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4BA2" w14:textId="0C83363B" w:rsidR="00E51EDF" w:rsidRPr="000B539E" w:rsidRDefault="00427456" w:rsidP="00427456">
      <w:pPr>
        <w:jc w:val="center"/>
        <w:rPr>
          <w:rFonts w:ascii="Times New Roman" w:hAnsi="Times New Roman" w:cs="Times New Roman"/>
          <w:b/>
          <w:bCs/>
          <w:sz w:val="20"/>
          <w:szCs w:val="20"/>
        </w:rPr>
      </w:pPr>
      <w:r w:rsidRPr="000B539E">
        <w:rPr>
          <w:rFonts w:ascii="Times New Roman" w:hAnsi="Times New Roman" w:cs="Times New Roman"/>
          <w:b/>
          <w:bCs/>
          <w:sz w:val="20"/>
          <w:szCs w:val="20"/>
        </w:rPr>
        <w:t>Tabel de concordanță</w:t>
      </w:r>
    </w:p>
    <w:p w14:paraId="25F1402C" w14:textId="24C59EC9" w:rsidR="00D954C5" w:rsidRDefault="00B000A1" w:rsidP="00427456">
      <w:pPr>
        <w:jc w:val="center"/>
        <w:rPr>
          <w:rFonts w:ascii="Times New Roman" w:hAnsi="Times New Roman" w:cs="Times New Roman"/>
          <w:b/>
          <w:bCs/>
          <w:sz w:val="20"/>
          <w:szCs w:val="20"/>
        </w:rPr>
      </w:pPr>
      <w:r w:rsidRPr="000B539E">
        <w:rPr>
          <w:rFonts w:ascii="Times New Roman" w:hAnsi="Times New Roman" w:cs="Times New Roman"/>
          <w:b/>
          <w:bCs/>
          <w:sz w:val="20"/>
          <w:szCs w:val="20"/>
        </w:rPr>
        <w:t>la</w:t>
      </w:r>
      <w:r w:rsidR="00427456" w:rsidRPr="000B539E">
        <w:rPr>
          <w:rFonts w:ascii="Times New Roman" w:hAnsi="Times New Roman" w:cs="Times New Roman"/>
          <w:b/>
          <w:bCs/>
          <w:sz w:val="20"/>
          <w:szCs w:val="20"/>
        </w:rPr>
        <w:t xml:space="preserve"> proiectul</w:t>
      </w:r>
      <w:r w:rsidR="000B539E">
        <w:rPr>
          <w:rFonts w:ascii="Times New Roman" w:hAnsi="Times New Roman" w:cs="Times New Roman"/>
          <w:b/>
          <w:bCs/>
          <w:sz w:val="20"/>
          <w:szCs w:val="20"/>
        </w:rPr>
        <w:t xml:space="preserve"> </w:t>
      </w:r>
      <w:r w:rsidR="00427456" w:rsidRPr="000B539E">
        <w:rPr>
          <w:rFonts w:ascii="Times New Roman" w:hAnsi="Times New Roman" w:cs="Times New Roman"/>
          <w:b/>
          <w:bCs/>
          <w:sz w:val="20"/>
          <w:szCs w:val="20"/>
        </w:rPr>
        <w:t xml:space="preserve">de Lege </w:t>
      </w:r>
      <w:r w:rsidRPr="000B539E">
        <w:rPr>
          <w:rFonts w:ascii="Times New Roman" w:hAnsi="Times New Roman" w:cs="Times New Roman"/>
          <w:b/>
          <w:bCs/>
          <w:sz w:val="20"/>
          <w:szCs w:val="20"/>
        </w:rPr>
        <w:t>p</w:t>
      </w:r>
      <w:r w:rsidR="00427456" w:rsidRPr="000B539E">
        <w:rPr>
          <w:rFonts w:ascii="Times New Roman" w:hAnsi="Times New Roman" w:cs="Times New Roman"/>
          <w:b/>
          <w:bCs/>
          <w:sz w:val="20"/>
          <w:szCs w:val="20"/>
        </w:rPr>
        <w:t xml:space="preserve">rivind piața </w:t>
      </w:r>
      <w:proofErr w:type="spellStart"/>
      <w:r w:rsidR="00427456" w:rsidRPr="000B539E">
        <w:rPr>
          <w:rFonts w:ascii="Times New Roman" w:hAnsi="Times New Roman" w:cs="Times New Roman"/>
          <w:b/>
          <w:bCs/>
          <w:sz w:val="20"/>
          <w:szCs w:val="20"/>
        </w:rPr>
        <w:t>criptoactivelor</w:t>
      </w:r>
      <w:proofErr w:type="spellEnd"/>
    </w:p>
    <w:tbl>
      <w:tblPr>
        <w:tblStyle w:val="Tabelgril"/>
        <w:tblW w:w="14469" w:type="dxa"/>
        <w:tblLayout w:type="fixed"/>
        <w:tblLook w:val="04A0" w:firstRow="1" w:lastRow="0" w:firstColumn="1" w:lastColumn="0" w:noHBand="0" w:noVBand="1"/>
      </w:tblPr>
      <w:tblGrid>
        <w:gridCol w:w="1196"/>
        <w:gridCol w:w="3238"/>
        <w:gridCol w:w="4318"/>
        <w:gridCol w:w="2684"/>
        <w:gridCol w:w="3018"/>
        <w:gridCol w:w="15"/>
      </w:tblGrid>
      <w:tr w:rsidR="000B539E" w:rsidRPr="000B539E" w14:paraId="1AD9DB95" w14:textId="3478EFAD" w:rsidTr="00B4511F">
        <w:tc>
          <w:tcPr>
            <w:tcW w:w="1196" w:type="dxa"/>
          </w:tcPr>
          <w:p w14:paraId="36D169F0" w14:textId="247A7D64" w:rsidR="000B539E" w:rsidRPr="000B539E" w:rsidRDefault="000B539E" w:rsidP="000B539E">
            <w:pPr>
              <w:pStyle w:val="Listparagraf"/>
              <w:numPr>
                <w:ilvl w:val="0"/>
                <w:numId w:val="9"/>
              </w:numPr>
              <w:rPr>
                <w:rFonts w:ascii="Times New Roman" w:hAnsi="Times New Roman" w:cs="Times New Roman"/>
                <w:b/>
                <w:bCs/>
                <w:sz w:val="20"/>
                <w:szCs w:val="20"/>
              </w:rPr>
            </w:pPr>
          </w:p>
        </w:tc>
        <w:tc>
          <w:tcPr>
            <w:tcW w:w="13273" w:type="dxa"/>
            <w:gridSpan w:val="5"/>
          </w:tcPr>
          <w:p w14:paraId="634BF704" w14:textId="77777777" w:rsidR="000B539E" w:rsidRPr="000B539E" w:rsidRDefault="000B539E" w:rsidP="000B539E">
            <w:pPr>
              <w:rPr>
                <w:rFonts w:ascii="Times New Roman" w:hAnsi="Times New Roman" w:cs="Times New Roman"/>
                <w:b/>
                <w:bCs/>
                <w:sz w:val="20"/>
                <w:szCs w:val="20"/>
              </w:rPr>
            </w:pPr>
            <w:r w:rsidRPr="000B539E">
              <w:rPr>
                <w:rFonts w:ascii="Times New Roman" w:hAnsi="Times New Roman" w:cs="Times New Roman"/>
                <w:b/>
                <w:bCs/>
                <w:sz w:val="20"/>
                <w:szCs w:val="20"/>
              </w:rPr>
              <w:t xml:space="preserve">Titlul actului UE, inclusiv cea mai recentă modificare, nr. CELEX </w:t>
            </w:r>
          </w:p>
          <w:p w14:paraId="39CAC90D" w14:textId="2A99345D" w:rsidR="00C72A6E" w:rsidRDefault="000B539E" w:rsidP="000B539E">
            <w:pPr>
              <w:rPr>
                <w:rFonts w:ascii="Times New Roman" w:hAnsi="Times New Roman" w:cs="Times New Roman"/>
                <w:sz w:val="20"/>
                <w:szCs w:val="20"/>
              </w:rPr>
            </w:pPr>
            <w:r w:rsidRPr="000B539E">
              <w:rPr>
                <w:rFonts w:ascii="Times New Roman" w:hAnsi="Times New Roman" w:cs="Times New Roman"/>
                <w:sz w:val="20"/>
                <w:szCs w:val="20"/>
              </w:rPr>
              <w:t xml:space="preserve">Regulamentul (UE) 2023/1114 al Parlamentului European și al Consiliului din 31 mai 2023 privind piețele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de modificare a Regulamentelor (UE) nr. 1093/2010 și (UE) nr. 1095/2010 și a Directivelor 2013/36/UE și (UE) 2019/1937 publicat în Jurnalul Oficial al Uniunii Europene nr. L 150, 9 iunie 2023, </w:t>
            </w:r>
          </w:p>
          <w:p w14:paraId="3B87B151" w14:textId="77777777" w:rsidR="00E03EB2" w:rsidRDefault="00E03EB2" w:rsidP="000B539E">
            <w:pPr>
              <w:rPr>
                <w:rFonts w:ascii="Times New Roman" w:hAnsi="Times New Roman" w:cs="Times New Roman"/>
                <w:sz w:val="20"/>
                <w:szCs w:val="20"/>
              </w:rPr>
            </w:pPr>
            <w:r>
              <w:rPr>
                <w:rFonts w:ascii="Times New Roman" w:hAnsi="Times New Roman" w:cs="Times New Roman"/>
                <w:sz w:val="20"/>
                <w:szCs w:val="20"/>
              </w:rPr>
              <w:t>U</w:t>
            </w:r>
            <w:r w:rsidR="000B539E" w:rsidRPr="000B539E">
              <w:rPr>
                <w:rFonts w:ascii="Times New Roman" w:hAnsi="Times New Roman" w:cs="Times New Roman"/>
                <w:sz w:val="20"/>
                <w:szCs w:val="20"/>
              </w:rPr>
              <w:t xml:space="preserve">ltima </w:t>
            </w:r>
            <w:r>
              <w:rPr>
                <w:rFonts w:ascii="Times New Roman" w:hAnsi="Times New Roman" w:cs="Times New Roman"/>
                <w:sz w:val="20"/>
                <w:szCs w:val="20"/>
              </w:rPr>
              <w:t xml:space="preserve">modificare la </w:t>
            </w:r>
            <w:r w:rsidR="000B539E" w:rsidRPr="000B539E">
              <w:rPr>
                <w:rFonts w:ascii="Times New Roman" w:hAnsi="Times New Roman" w:cs="Times New Roman"/>
                <w:sz w:val="20"/>
                <w:szCs w:val="20"/>
              </w:rPr>
              <w:t xml:space="preserve">dată </w:t>
            </w:r>
            <w:r>
              <w:rPr>
                <w:rFonts w:ascii="Times New Roman" w:hAnsi="Times New Roman" w:cs="Times New Roman"/>
                <w:sz w:val="20"/>
                <w:szCs w:val="20"/>
              </w:rPr>
              <w:t>-</w:t>
            </w:r>
            <w:r w:rsidRPr="000B539E">
              <w:rPr>
                <w:rFonts w:ascii="Times New Roman" w:hAnsi="Times New Roman" w:cs="Times New Roman"/>
                <w:sz w:val="20"/>
                <w:szCs w:val="20"/>
              </w:rPr>
              <w:t>09/01/2024</w:t>
            </w:r>
            <w:r>
              <w:rPr>
                <w:rFonts w:ascii="Times New Roman" w:hAnsi="Times New Roman" w:cs="Times New Roman"/>
                <w:sz w:val="20"/>
                <w:szCs w:val="20"/>
              </w:rPr>
              <w:t xml:space="preserve">, </w:t>
            </w:r>
            <w:r w:rsidR="000B539E" w:rsidRPr="000B539E">
              <w:rPr>
                <w:rFonts w:ascii="Times New Roman" w:hAnsi="Times New Roman" w:cs="Times New Roman"/>
                <w:sz w:val="20"/>
                <w:szCs w:val="20"/>
              </w:rPr>
              <w:t>prin Regulamentul (UE) 2023/2869 al Parlamentului European și al Consiliului din 13 decembrie 2023.</w:t>
            </w:r>
            <w:r>
              <w:rPr>
                <w:rFonts w:ascii="Times New Roman" w:hAnsi="Times New Roman" w:cs="Times New Roman"/>
                <w:sz w:val="20"/>
                <w:szCs w:val="20"/>
              </w:rPr>
              <w:t xml:space="preserve"> </w:t>
            </w:r>
          </w:p>
          <w:p w14:paraId="1E8F9C29" w14:textId="4CCC13B3" w:rsidR="000B539E" w:rsidRPr="000B539E" w:rsidRDefault="00E03EB2" w:rsidP="000B539E">
            <w:pPr>
              <w:rPr>
                <w:rFonts w:ascii="Times New Roman" w:hAnsi="Times New Roman" w:cs="Times New Roman"/>
                <w:sz w:val="20"/>
                <w:szCs w:val="20"/>
              </w:rPr>
            </w:pPr>
            <w:r>
              <w:rPr>
                <w:rFonts w:ascii="Times New Roman" w:hAnsi="Times New Roman" w:cs="Times New Roman"/>
                <w:sz w:val="20"/>
                <w:szCs w:val="20"/>
              </w:rPr>
              <w:t xml:space="preserve">(nr. </w:t>
            </w:r>
            <w:r w:rsidRPr="000B539E">
              <w:rPr>
                <w:rFonts w:ascii="Times New Roman" w:hAnsi="Times New Roman" w:cs="Times New Roman"/>
                <w:sz w:val="20"/>
                <w:szCs w:val="20"/>
              </w:rPr>
              <w:t>CELEX: 32023R1114</w:t>
            </w:r>
            <w:r>
              <w:rPr>
                <w:rFonts w:ascii="Times New Roman" w:hAnsi="Times New Roman" w:cs="Times New Roman"/>
                <w:sz w:val="20"/>
                <w:szCs w:val="20"/>
              </w:rPr>
              <w:t>)</w:t>
            </w:r>
          </w:p>
        </w:tc>
      </w:tr>
      <w:tr w:rsidR="000B539E" w:rsidRPr="000B539E" w14:paraId="1C44336F" w14:textId="0B623B4E" w:rsidTr="00B4511F">
        <w:tc>
          <w:tcPr>
            <w:tcW w:w="1196" w:type="dxa"/>
          </w:tcPr>
          <w:p w14:paraId="7A72AC2D" w14:textId="1E450DCE" w:rsidR="000B539E" w:rsidRPr="000B539E" w:rsidRDefault="000B539E" w:rsidP="000B539E">
            <w:pPr>
              <w:pStyle w:val="Listparagraf"/>
              <w:numPr>
                <w:ilvl w:val="0"/>
                <w:numId w:val="9"/>
              </w:numPr>
              <w:rPr>
                <w:rFonts w:ascii="Times New Roman" w:hAnsi="Times New Roman" w:cs="Times New Roman"/>
                <w:sz w:val="20"/>
                <w:szCs w:val="20"/>
              </w:rPr>
            </w:pPr>
          </w:p>
        </w:tc>
        <w:tc>
          <w:tcPr>
            <w:tcW w:w="13273" w:type="dxa"/>
            <w:gridSpan w:val="5"/>
          </w:tcPr>
          <w:p w14:paraId="474E33E7" w14:textId="77777777" w:rsidR="000B539E" w:rsidRPr="000B539E" w:rsidRDefault="000B539E" w:rsidP="000B539E">
            <w:pPr>
              <w:rPr>
                <w:rFonts w:ascii="Times New Roman" w:hAnsi="Times New Roman" w:cs="Times New Roman"/>
                <w:b/>
                <w:bCs/>
                <w:sz w:val="20"/>
                <w:szCs w:val="20"/>
              </w:rPr>
            </w:pPr>
            <w:r w:rsidRPr="000B539E">
              <w:rPr>
                <w:rFonts w:ascii="Times New Roman" w:hAnsi="Times New Roman" w:cs="Times New Roman"/>
                <w:b/>
                <w:bCs/>
                <w:sz w:val="20"/>
                <w:szCs w:val="20"/>
              </w:rPr>
              <w:t xml:space="preserve">Titlul proiectului de act normativ național </w:t>
            </w:r>
          </w:p>
          <w:p w14:paraId="5289DD3A" w14:textId="1E2A0966" w:rsidR="000B539E" w:rsidRPr="000B539E" w:rsidRDefault="000B539E" w:rsidP="000B539E">
            <w:pPr>
              <w:rPr>
                <w:rFonts w:ascii="Times New Roman" w:hAnsi="Times New Roman" w:cs="Times New Roman"/>
                <w:sz w:val="20"/>
                <w:szCs w:val="20"/>
              </w:rPr>
            </w:pPr>
            <w:r w:rsidRPr="000B539E">
              <w:rPr>
                <w:rFonts w:ascii="Times New Roman" w:hAnsi="Times New Roman" w:cs="Times New Roman"/>
                <w:sz w:val="20"/>
                <w:szCs w:val="20"/>
              </w:rPr>
              <w:t xml:space="preserve">Legea privind piața </w:t>
            </w:r>
            <w:proofErr w:type="spellStart"/>
            <w:r w:rsidRPr="000B539E">
              <w:rPr>
                <w:rFonts w:ascii="Times New Roman" w:hAnsi="Times New Roman" w:cs="Times New Roman"/>
                <w:sz w:val="20"/>
                <w:szCs w:val="20"/>
              </w:rPr>
              <w:t>criptoactivelor</w:t>
            </w:r>
            <w:proofErr w:type="spellEnd"/>
          </w:p>
        </w:tc>
      </w:tr>
      <w:tr w:rsidR="000B539E" w:rsidRPr="000B539E" w14:paraId="5625C53D" w14:textId="511F790F" w:rsidTr="00B4511F">
        <w:tc>
          <w:tcPr>
            <w:tcW w:w="1196" w:type="dxa"/>
          </w:tcPr>
          <w:p w14:paraId="6AB252F7" w14:textId="6ECF2A89" w:rsidR="000B539E" w:rsidRPr="000B539E" w:rsidRDefault="000B539E" w:rsidP="000B539E">
            <w:pPr>
              <w:pStyle w:val="Listparagraf"/>
              <w:numPr>
                <w:ilvl w:val="0"/>
                <w:numId w:val="9"/>
              </w:numPr>
              <w:rPr>
                <w:rFonts w:ascii="Times New Roman" w:hAnsi="Times New Roman" w:cs="Times New Roman"/>
                <w:b/>
                <w:bCs/>
                <w:sz w:val="20"/>
                <w:szCs w:val="20"/>
              </w:rPr>
            </w:pPr>
          </w:p>
        </w:tc>
        <w:tc>
          <w:tcPr>
            <w:tcW w:w="13273" w:type="dxa"/>
            <w:gridSpan w:val="5"/>
          </w:tcPr>
          <w:p w14:paraId="4DB757C9" w14:textId="77777777" w:rsidR="000B539E" w:rsidRPr="000B539E" w:rsidRDefault="000B539E" w:rsidP="000B539E">
            <w:pPr>
              <w:rPr>
                <w:rFonts w:ascii="Times New Roman" w:hAnsi="Times New Roman" w:cs="Times New Roman"/>
                <w:b/>
                <w:bCs/>
                <w:sz w:val="20"/>
                <w:szCs w:val="20"/>
              </w:rPr>
            </w:pPr>
            <w:r w:rsidRPr="000B539E">
              <w:rPr>
                <w:rFonts w:ascii="Times New Roman" w:hAnsi="Times New Roman" w:cs="Times New Roman"/>
                <w:b/>
                <w:bCs/>
                <w:sz w:val="20"/>
                <w:szCs w:val="20"/>
              </w:rPr>
              <w:t>Gradul general de compatibilitate</w:t>
            </w:r>
          </w:p>
          <w:p w14:paraId="3F740BD1" w14:textId="0DAF89AC" w:rsidR="000B539E" w:rsidRPr="000B539E" w:rsidRDefault="000B539E" w:rsidP="000B539E">
            <w:pPr>
              <w:rPr>
                <w:rFonts w:ascii="Times New Roman" w:hAnsi="Times New Roman" w:cs="Times New Roman"/>
                <w:sz w:val="20"/>
                <w:szCs w:val="20"/>
              </w:rPr>
            </w:pPr>
            <w:r w:rsidRPr="000B539E">
              <w:rPr>
                <w:rFonts w:ascii="Times New Roman" w:hAnsi="Times New Roman" w:cs="Times New Roman"/>
                <w:sz w:val="20"/>
                <w:szCs w:val="20"/>
              </w:rPr>
              <w:t>Parțial compatibil</w:t>
            </w:r>
          </w:p>
        </w:tc>
      </w:tr>
      <w:tr w:rsidR="000B539E" w:rsidRPr="000B539E" w14:paraId="7F35A1BF" w14:textId="43571F45" w:rsidTr="00B4511F">
        <w:tc>
          <w:tcPr>
            <w:tcW w:w="1196" w:type="dxa"/>
          </w:tcPr>
          <w:p w14:paraId="3AF5B536" w14:textId="7B4B25DC" w:rsidR="000B539E" w:rsidRPr="000B539E" w:rsidRDefault="000B539E" w:rsidP="000B539E">
            <w:pPr>
              <w:pStyle w:val="Listparagraf"/>
              <w:numPr>
                <w:ilvl w:val="0"/>
                <w:numId w:val="9"/>
              </w:numPr>
              <w:rPr>
                <w:rFonts w:ascii="Times New Roman" w:hAnsi="Times New Roman" w:cs="Times New Roman"/>
                <w:b/>
                <w:bCs/>
                <w:sz w:val="20"/>
                <w:szCs w:val="20"/>
              </w:rPr>
            </w:pPr>
          </w:p>
        </w:tc>
        <w:tc>
          <w:tcPr>
            <w:tcW w:w="13273" w:type="dxa"/>
            <w:gridSpan w:val="5"/>
          </w:tcPr>
          <w:p w14:paraId="2241422F" w14:textId="77777777" w:rsidR="000B539E" w:rsidRPr="000B539E" w:rsidRDefault="000B539E" w:rsidP="000B539E">
            <w:pPr>
              <w:rPr>
                <w:rFonts w:ascii="Times New Roman" w:hAnsi="Times New Roman" w:cs="Times New Roman"/>
                <w:b/>
                <w:bCs/>
                <w:sz w:val="20"/>
                <w:szCs w:val="20"/>
              </w:rPr>
            </w:pPr>
            <w:r w:rsidRPr="000B539E">
              <w:rPr>
                <w:rFonts w:ascii="Times New Roman" w:hAnsi="Times New Roman" w:cs="Times New Roman"/>
                <w:b/>
                <w:bCs/>
                <w:sz w:val="20"/>
                <w:szCs w:val="20"/>
              </w:rPr>
              <w:t>Autoritatea/persoana responsabilă</w:t>
            </w:r>
          </w:p>
          <w:p w14:paraId="00576A35" w14:textId="0D26BB82" w:rsidR="000B539E" w:rsidRPr="000B539E" w:rsidRDefault="000B539E" w:rsidP="000B539E">
            <w:pPr>
              <w:rPr>
                <w:rFonts w:ascii="Times New Roman" w:hAnsi="Times New Roman" w:cs="Times New Roman"/>
                <w:sz w:val="20"/>
                <w:szCs w:val="20"/>
              </w:rPr>
            </w:pPr>
            <w:r w:rsidRPr="000B539E">
              <w:rPr>
                <w:rFonts w:ascii="Times New Roman" w:hAnsi="Times New Roman" w:cs="Times New Roman"/>
                <w:sz w:val="20"/>
                <w:szCs w:val="20"/>
              </w:rPr>
              <w:t>Instituția responsabilă: Ministerul Finanțelor; Instituția coresponsabilă (autor): Banca Națională a Moldovei</w:t>
            </w:r>
          </w:p>
        </w:tc>
      </w:tr>
      <w:tr w:rsidR="000B539E" w:rsidRPr="000B539E" w14:paraId="3710FED8" w14:textId="3CF11F77" w:rsidTr="00B4511F">
        <w:tc>
          <w:tcPr>
            <w:tcW w:w="1196" w:type="dxa"/>
          </w:tcPr>
          <w:p w14:paraId="3E254691" w14:textId="1A99B674" w:rsidR="000B539E" w:rsidRPr="000B539E" w:rsidRDefault="000B539E" w:rsidP="000B539E">
            <w:pPr>
              <w:pStyle w:val="Listparagraf"/>
              <w:numPr>
                <w:ilvl w:val="0"/>
                <w:numId w:val="9"/>
              </w:numPr>
              <w:rPr>
                <w:rFonts w:ascii="Times New Roman" w:hAnsi="Times New Roman" w:cs="Times New Roman"/>
                <w:b/>
                <w:bCs/>
                <w:sz w:val="20"/>
                <w:szCs w:val="20"/>
              </w:rPr>
            </w:pPr>
          </w:p>
        </w:tc>
        <w:tc>
          <w:tcPr>
            <w:tcW w:w="13273" w:type="dxa"/>
            <w:gridSpan w:val="5"/>
          </w:tcPr>
          <w:p w14:paraId="33E86352" w14:textId="0E032AC6" w:rsidR="000B539E" w:rsidRPr="000B539E" w:rsidRDefault="000B539E" w:rsidP="000B539E">
            <w:pPr>
              <w:rPr>
                <w:rFonts w:ascii="Times New Roman" w:hAnsi="Times New Roman" w:cs="Times New Roman"/>
                <w:sz w:val="20"/>
                <w:szCs w:val="20"/>
              </w:rPr>
            </w:pPr>
            <w:r w:rsidRPr="000B539E">
              <w:rPr>
                <w:rFonts w:ascii="Times New Roman" w:hAnsi="Times New Roman" w:cs="Times New Roman"/>
                <w:b/>
                <w:bCs/>
                <w:sz w:val="20"/>
                <w:szCs w:val="20"/>
              </w:rPr>
              <w:t>Data întocmirii</w:t>
            </w:r>
            <w:r>
              <w:rPr>
                <w:rFonts w:ascii="Times New Roman" w:hAnsi="Times New Roman" w:cs="Times New Roman"/>
                <w:b/>
                <w:bCs/>
                <w:sz w:val="20"/>
                <w:szCs w:val="20"/>
              </w:rPr>
              <w:t xml:space="preserve">: </w:t>
            </w:r>
            <w:r w:rsidRPr="000B539E">
              <w:rPr>
                <w:rFonts w:ascii="Times New Roman" w:hAnsi="Times New Roman" w:cs="Times New Roman"/>
                <w:sz w:val="20"/>
                <w:szCs w:val="20"/>
              </w:rPr>
              <w:t>04.03.2026</w:t>
            </w:r>
          </w:p>
          <w:p w14:paraId="0950DE5E" w14:textId="77777777" w:rsidR="000B539E" w:rsidRPr="000B539E" w:rsidRDefault="000B539E" w:rsidP="000B539E">
            <w:pPr>
              <w:rPr>
                <w:rFonts w:ascii="Times New Roman" w:hAnsi="Times New Roman" w:cs="Times New Roman"/>
                <w:b/>
                <w:bCs/>
                <w:sz w:val="20"/>
                <w:szCs w:val="20"/>
              </w:rPr>
            </w:pPr>
          </w:p>
        </w:tc>
      </w:tr>
      <w:tr w:rsidR="0013052C" w:rsidRPr="000B539E" w14:paraId="4132A826" w14:textId="77777777" w:rsidTr="00B4511F">
        <w:trPr>
          <w:gridAfter w:val="1"/>
          <w:wAfter w:w="15" w:type="dxa"/>
        </w:trPr>
        <w:tc>
          <w:tcPr>
            <w:tcW w:w="4434" w:type="dxa"/>
            <w:gridSpan w:val="2"/>
            <w:vAlign w:val="center"/>
          </w:tcPr>
          <w:p w14:paraId="3F0C1CF8" w14:textId="460BC6C3" w:rsidR="0013052C" w:rsidRPr="000B539E" w:rsidRDefault="0013052C" w:rsidP="000B539E">
            <w:pPr>
              <w:jc w:val="center"/>
              <w:rPr>
                <w:rFonts w:ascii="Times New Roman" w:hAnsi="Times New Roman" w:cs="Times New Roman"/>
                <w:b/>
                <w:bCs/>
                <w:sz w:val="20"/>
                <w:szCs w:val="20"/>
              </w:rPr>
            </w:pPr>
            <w:r w:rsidRPr="000B539E">
              <w:rPr>
                <w:rFonts w:ascii="Times New Roman" w:hAnsi="Times New Roman" w:cs="Times New Roman"/>
                <w:b/>
                <w:bCs/>
                <w:sz w:val="20"/>
                <w:szCs w:val="20"/>
              </w:rPr>
              <w:t>Actul Uniunii Europene</w:t>
            </w:r>
          </w:p>
        </w:tc>
        <w:tc>
          <w:tcPr>
            <w:tcW w:w="4318" w:type="dxa"/>
            <w:vAlign w:val="center"/>
          </w:tcPr>
          <w:p w14:paraId="4EC0266B" w14:textId="221CE28C" w:rsidR="0013052C" w:rsidRPr="000B539E" w:rsidRDefault="0013052C" w:rsidP="000B539E">
            <w:pPr>
              <w:jc w:val="center"/>
              <w:rPr>
                <w:rFonts w:ascii="Times New Roman" w:hAnsi="Times New Roman" w:cs="Times New Roman"/>
                <w:b/>
                <w:bCs/>
                <w:sz w:val="20"/>
                <w:szCs w:val="20"/>
              </w:rPr>
            </w:pPr>
            <w:r w:rsidRPr="000B539E">
              <w:rPr>
                <w:rFonts w:ascii="Times New Roman" w:hAnsi="Times New Roman" w:cs="Times New Roman"/>
                <w:b/>
                <w:bCs/>
                <w:sz w:val="20"/>
                <w:szCs w:val="20"/>
              </w:rPr>
              <w:t>Proiectul de act normativ național</w:t>
            </w:r>
          </w:p>
        </w:tc>
        <w:tc>
          <w:tcPr>
            <w:tcW w:w="2684" w:type="dxa"/>
            <w:vAlign w:val="center"/>
          </w:tcPr>
          <w:p w14:paraId="3C8EA5EC" w14:textId="5A21582B" w:rsidR="0013052C" w:rsidRPr="000B539E" w:rsidRDefault="0013052C" w:rsidP="000B539E">
            <w:pPr>
              <w:jc w:val="center"/>
              <w:rPr>
                <w:rFonts w:ascii="Times New Roman" w:hAnsi="Times New Roman" w:cs="Times New Roman"/>
                <w:b/>
                <w:bCs/>
                <w:sz w:val="20"/>
                <w:szCs w:val="20"/>
              </w:rPr>
            </w:pPr>
            <w:r w:rsidRPr="000B539E">
              <w:rPr>
                <w:rFonts w:ascii="Times New Roman" w:hAnsi="Times New Roman" w:cs="Times New Roman"/>
                <w:b/>
                <w:bCs/>
                <w:sz w:val="20"/>
                <w:szCs w:val="20"/>
              </w:rPr>
              <w:t>Gradul de compatibilitate</w:t>
            </w:r>
          </w:p>
        </w:tc>
        <w:tc>
          <w:tcPr>
            <w:tcW w:w="3018" w:type="dxa"/>
            <w:vAlign w:val="center"/>
          </w:tcPr>
          <w:p w14:paraId="18821985" w14:textId="5D5E10DC" w:rsidR="0013052C" w:rsidRPr="000B539E" w:rsidRDefault="0013052C" w:rsidP="000B539E">
            <w:pPr>
              <w:jc w:val="center"/>
              <w:rPr>
                <w:rFonts w:ascii="Times New Roman" w:hAnsi="Times New Roman" w:cs="Times New Roman"/>
                <w:b/>
                <w:bCs/>
                <w:sz w:val="20"/>
                <w:szCs w:val="20"/>
              </w:rPr>
            </w:pPr>
            <w:r w:rsidRPr="000B539E">
              <w:rPr>
                <w:rFonts w:ascii="Times New Roman" w:hAnsi="Times New Roman" w:cs="Times New Roman"/>
                <w:b/>
                <w:bCs/>
                <w:sz w:val="20"/>
                <w:szCs w:val="20"/>
              </w:rPr>
              <w:t>Observațiile</w:t>
            </w:r>
          </w:p>
        </w:tc>
      </w:tr>
      <w:tr w:rsidR="000B539E" w:rsidRPr="000B539E" w14:paraId="39636E60" w14:textId="77777777" w:rsidTr="00B4511F">
        <w:trPr>
          <w:gridAfter w:val="1"/>
          <w:wAfter w:w="15" w:type="dxa"/>
        </w:trPr>
        <w:tc>
          <w:tcPr>
            <w:tcW w:w="4434" w:type="dxa"/>
            <w:gridSpan w:val="2"/>
            <w:vAlign w:val="center"/>
          </w:tcPr>
          <w:p w14:paraId="1E9EBD1C" w14:textId="5A6E64BD" w:rsidR="000B539E" w:rsidRPr="000B539E" w:rsidRDefault="000B539E" w:rsidP="000B539E">
            <w:pPr>
              <w:pStyle w:val="Listparagraf"/>
              <w:numPr>
                <w:ilvl w:val="0"/>
                <w:numId w:val="9"/>
              </w:numPr>
              <w:jc w:val="center"/>
              <w:rPr>
                <w:rFonts w:ascii="Times New Roman" w:hAnsi="Times New Roman" w:cs="Times New Roman"/>
                <w:b/>
                <w:bCs/>
                <w:sz w:val="20"/>
                <w:szCs w:val="20"/>
              </w:rPr>
            </w:pPr>
          </w:p>
        </w:tc>
        <w:tc>
          <w:tcPr>
            <w:tcW w:w="4318" w:type="dxa"/>
            <w:vAlign w:val="center"/>
          </w:tcPr>
          <w:p w14:paraId="4AC9922B" w14:textId="14013459" w:rsidR="000B539E" w:rsidRPr="000B539E" w:rsidRDefault="000B539E" w:rsidP="000B539E">
            <w:pPr>
              <w:pStyle w:val="Listparagraf"/>
              <w:numPr>
                <w:ilvl w:val="0"/>
                <w:numId w:val="9"/>
              </w:numPr>
              <w:jc w:val="center"/>
              <w:rPr>
                <w:rFonts w:ascii="Times New Roman" w:hAnsi="Times New Roman" w:cs="Times New Roman"/>
                <w:b/>
                <w:bCs/>
                <w:sz w:val="20"/>
                <w:szCs w:val="20"/>
              </w:rPr>
            </w:pPr>
          </w:p>
        </w:tc>
        <w:tc>
          <w:tcPr>
            <w:tcW w:w="2684" w:type="dxa"/>
            <w:vAlign w:val="center"/>
          </w:tcPr>
          <w:p w14:paraId="31F961E6" w14:textId="4D0647AF" w:rsidR="000B539E" w:rsidRPr="000B539E" w:rsidRDefault="000B539E" w:rsidP="000B539E">
            <w:pPr>
              <w:pStyle w:val="Listparagraf"/>
              <w:numPr>
                <w:ilvl w:val="0"/>
                <w:numId w:val="9"/>
              </w:numPr>
              <w:jc w:val="center"/>
              <w:rPr>
                <w:rFonts w:ascii="Times New Roman" w:hAnsi="Times New Roman" w:cs="Times New Roman"/>
                <w:b/>
                <w:bCs/>
                <w:sz w:val="20"/>
                <w:szCs w:val="20"/>
              </w:rPr>
            </w:pPr>
          </w:p>
        </w:tc>
        <w:tc>
          <w:tcPr>
            <w:tcW w:w="3018" w:type="dxa"/>
            <w:vAlign w:val="center"/>
          </w:tcPr>
          <w:p w14:paraId="472D8C12" w14:textId="1FC43215" w:rsidR="000B539E" w:rsidRPr="000B539E" w:rsidRDefault="000B539E" w:rsidP="000B539E">
            <w:pPr>
              <w:pStyle w:val="Listparagraf"/>
              <w:numPr>
                <w:ilvl w:val="0"/>
                <w:numId w:val="9"/>
              </w:numPr>
              <w:jc w:val="center"/>
              <w:rPr>
                <w:rFonts w:ascii="Times New Roman" w:hAnsi="Times New Roman" w:cs="Times New Roman"/>
                <w:b/>
                <w:bCs/>
                <w:sz w:val="20"/>
                <w:szCs w:val="20"/>
              </w:rPr>
            </w:pPr>
          </w:p>
        </w:tc>
      </w:tr>
      <w:tr w:rsidR="0013052C" w:rsidRPr="000B539E" w14:paraId="3982771A" w14:textId="77777777" w:rsidTr="00B4511F">
        <w:trPr>
          <w:gridAfter w:val="1"/>
          <w:wAfter w:w="15" w:type="dxa"/>
        </w:trPr>
        <w:tc>
          <w:tcPr>
            <w:tcW w:w="4434" w:type="dxa"/>
            <w:gridSpan w:val="2"/>
          </w:tcPr>
          <w:p w14:paraId="0F5A049D" w14:textId="77777777" w:rsidR="00E03EB2" w:rsidRDefault="0013052C">
            <w:pPr>
              <w:rPr>
                <w:rFonts w:ascii="Times New Roman" w:hAnsi="Times New Roman" w:cs="Times New Roman"/>
                <w:b/>
                <w:bCs/>
                <w:sz w:val="20"/>
                <w:szCs w:val="20"/>
              </w:rPr>
            </w:pPr>
            <w:r w:rsidRPr="000B539E">
              <w:rPr>
                <w:rFonts w:ascii="Times New Roman" w:hAnsi="Times New Roman" w:cs="Times New Roman"/>
                <w:b/>
                <w:bCs/>
                <w:sz w:val="20"/>
                <w:szCs w:val="20"/>
              </w:rPr>
              <w:t xml:space="preserve">Regulamentul (UE) 2023/1114 al Parlamentului European și al Consiliului din 31 mai 2023 privind piețele </w:t>
            </w:r>
            <w:proofErr w:type="spellStart"/>
            <w:r w:rsidRPr="000B539E">
              <w:rPr>
                <w:rFonts w:ascii="Times New Roman" w:hAnsi="Times New Roman" w:cs="Times New Roman"/>
                <w:b/>
                <w:bCs/>
                <w:sz w:val="20"/>
                <w:szCs w:val="20"/>
              </w:rPr>
              <w:t>criptoactivelor</w:t>
            </w:r>
            <w:proofErr w:type="spellEnd"/>
            <w:r w:rsidRPr="000B539E">
              <w:rPr>
                <w:rFonts w:ascii="Times New Roman" w:hAnsi="Times New Roman" w:cs="Times New Roman"/>
                <w:b/>
                <w:bCs/>
                <w:sz w:val="20"/>
                <w:szCs w:val="20"/>
              </w:rPr>
              <w:t xml:space="preserve"> și de modificare a Regulamentelor (UE) nr. 1093/2010 și (UE) nr. 1095/2010 și a Directivelor 2013/36/UE și (UE) 2019/1937 (Text cu relevanță pentru SEE), </w:t>
            </w:r>
          </w:p>
          <w:p w14:paraId="67B3842A" w14:textId="23B91B53" w:rsidR="0013052C" w:rsidRPr="000B539E" w:rsidRDefault="0013052C">
            <w:pPr>
              <w:rPr>
                <w:rFonts w:ascii="Times New Roman" w:hAnsi="Times New Roman" w:cs="Times New Roman"/>
                <w:b/>
                <w:bCs/>
                <w:sz w:val="20"/>
                <w:szCs w:val="20"/>
              </w:rPr>
            </w:pPr>
            <w:r w:rsidRPr="000B539E">
              <w:rPr>
                <w:rFonts w:ascii="Times New Roman" w:hAnsi="Times New Roman" w:cs="Times New Roman"/>
                <w:b/>
                <w:bCs/>
                <w:sz w:val="20"/>
                <w:szCs w:val="20"/>
              </w:rPr>
              <w:t>ultima modificare 09/01/2024</w:t>
            </w:r>
          </w:p>
        </w:tc>
        <w:tc>
          <w:tcPr>
            <w:tcW w:w="4318" w:type="dxa"/>
          </w:tcPr>
          <w:p w14:paraId="78D1115A" w14:textId="77777777" w:rsidR="0018283B" w:rsidRPr="0018283B" w:rsidRDefault="0018283B" w:rsidP="0018283B">
            <w:pPr>
              <w:rPr>
                <w:rFonts w:ascii="Times New Roman" w:hAnsi="Times New Roman" w:cs="Times New Roman"/>
                <w:b/>
                <w:bCs/>
                <w:sz w:val="20"/>
                <w:szCs w:val="20"/>
              </w:rPr>
            </w:pPr>
            <w:r w:rsidRPr="0018283B">
              <w:rPr>
                <w:rFonts w:ascii="Times New Roman" w:hAnsi="Times New Roman" w:cs="Times New Roman"/>
                <w:b/>
                <w:bCs/>
                <w:sz w:val="20"/>
                <w:szCs w:val="20"/>
              </w:rPr>
              <w:t xml:space="preserve">PARLAMENTUL REPUBLICII MOLDOVA </w:t>
            </w:r>
          </w:p>
          <w:p w14:paraId="77E8F4C5" w14:textId="50EC5B10" w:rsidR="0018283B" w:rsidRPr="0018283B" w:rsidRDefault="0018283B" w:rsidP="0018283B">
            <w:pPr>
              <w:rPr>
                <w:rFonts w:ascii="Times New Roman" w:hAnsi="Times New Roman" w:cs="Times New Roman"/>
                <w:b/>
                <w:bCs/>
                <w:sz w:val="20"/>
                <w:szCs w:val="20"/>
              </w:rPr>
            </w:pPr>
            <w:r w:rsidRPr="0018283B">
              <w:rPr>
                <w:rFonts w:ascii="Times New Roman" w:hAnsi="Times New Roman" w:cs="Times New Roman"/>
                <w:b/>
                <w:bCs/>
                <w:sz w:val="20"/>
                <w:szCs w:val="20"/>
              </w:rPr>
              <w:t xml:space="preserve">LEGE privind piața </w:t>
            </w:r>
            <w:proofErr w:type="spellStart"/>
            <w:r w:rsidRPr="0018283B">
              <w:rPr>
                <w:rFonts w:ascii="Times New Roman" w:hAnsi="Times New Roman" w:cs="Times New Roman"/>
                <w:b/>
                <w:bCs/>
                <w:sz w:val="20"/>
                <w:szCs w:val="20"/>
              </w:rPr>
              <w:t>criptoactivelor</w:t>
            </w:r>
            <w:proofErr w:type="spellEnd"/>
          </w:p>
          <w:p w14:paraId="6CE2254F" w14:textId="73F3C3F0" w:rsidR="0013052C" w:rsidRPr="0018283B" w:rsidRDefault="0018283B" w:rsidP="0018283B">
            <w:pPr>
              <w:rPr>
                <w:rFonts w:ascii="Times New Roman" w:hAnsi="Times New Roman" w:cs="Times New Roman"/>
                <w:sz w:val="20"/>
                <w:szCs w:val="20"/>
              </w:rPr>
            </w:pPr>
            <w:r w:rsidRPr="0018283B">
              <w:rPr>
                <w:rFonts w:ascii="Times New Roman" w:hAnsi="Times New Roman" w:cs="Times New Roman"/>
                <w:sz w:val="20"/>
                <w:szCs w:val="20"/>
              </w:rPr>
              <w:t>Parlamentul adoptă prezenta lege organică.</w:t>
            </w:r>
          </w:p>
        </w:tc>
        <w:tc>
          <w:tcPr>
            <w:tcW w:w="2684" w:type="dxa"/>
          </w:tcPr>
          <w:p w14:paraId="3ABE30AD" w14:textId="77FB24FD" w:rsidR="0013052C" w:rsidRPr="000B539E" w:rsidRDefault="0013052C">
            <w:pPr>
              <w:rPr>
                <w:rFonts w:ascii="Times New Roman" w:hAnsi="Times New Roman" w:cs="Times New Roman"/>
                <w:sz w:val="20"/>
                <w:szCs w:val="20"/>
              </w:rPr>
            </w:pPr>
          </w:p>
        </w:tc>
        <w:tc>
          <w:tcPr>
            <w:tcW w:w="3018" w:type="dxa"/>
          </w:tcPr>
          <w:p w14:paraId="0F683203" w14:textId="20F1C49D" w:rsidR="0013052C" w:rsidRPr="000B539E" w:rsidRDefault="0013052C">
            <w:pPr>
              <w:rPr>
                <w:rFonts w:ascii="Times New Roman" w:hAnsi="Times New Roman" w:cs="Times New Roman"/>
                <w:sz w:val="20"/>
                <w:szCs w:val="20"/>
              </w:rPr>
            </w:pPr>
          </w:p>
        </w:tc>
      </w:tr>
      <w:tr w:rsidR="00D4214B" w:rsidRPr="000B539E" w14:paraId="4BC73177" w14:textId="77777777" w:rsidTr="00B4511F">
        <w:trPr>
          <w:gridAfter w:val="1"/>
          <w:wAfter w:w="15" w:type="dxa"/>
        </w:trPr>
        <w:tc>
          <w:tcPr>
            <w:tcW w:w="4434" w:type="dxa"/>
            <w:gridSpan w:val="2"/>
          </w:tcPr>
          <w:p w14:paraId="5BEFA6A3" w14:textId="77777777" w:rsidR="00D4214B" w:rsidRPr="000B539E" w:rsidRDefault="00D4214B" w:rsidP="00D54D7B">
            <w:pPr>
              <w:rPr>
                <w:rFonts w:ascii="Times New Roman" w:hAnsi="Times New Roman" w:cs="Times New Roman"/>
                <w:b/>
                <w:bCs/>
                <w:sz w:val="20"/>
                <w:szCs w:val="20"/>
              </w:rPr>
            </w:pPr>
          </w:p>
        </w:tc>
        <w:tc>
          <w:tcPr>
            <w:tcW w:w="4318" w:type="dxa"/>
          </w:tcPr>
          <w:p w14:paraId="13D8B14E" w14:textId="14A24E54" w:rsidR="00D4214B" w:rsidRPr="0018283B" w:rsidRDefault="0018283B" w:rsidP="00BE7253">
            <w:pPr>
              <w:rPr>
                <w:rFonts w:ascii="Times New Roman" w:hAnsi="Times New Roman" w:cs="Times New Roman"/>
                <w:sz w:val="20"/>
                <w:szCs w:val="20"/>
              </w:rPr>
            </w:pPr>
            <w:r w:rsidRPr="0018283B">
              <w:rPr>
                <w:rFonts w:ascii="Times New Roman" w:hAnsi="Times New Roman" w:cs="Times New Roman"/>
                <w:sz w:val="20"/>
                <w:szCs w:val="20"/>
              </w:rPr>
              <w:t xml:space="preserve">Prezenta lege transpune parțial Regulamentul (UE) 2023/1114 al Parlamentului European și al Consiliului din 31 mai 2023 privind piețele </w:t>
            </w:r>
            <w:proofErr w:type="spellStart"/>
            <w:r w:rsidRPr="0018283B">
              <w:rPr>
                <w:rFonts w:ascii="Times New Roman" w:hAnsi="Times New Roman" w:cs="Times New Roman"/>
                <w:sz w:val="20"/>
                <w:szCs w:val="20"/>
              </w:rPr>
              <w:t>criptoactivelor</w:t>
            </w:r>
            <w:proofErr w:type="spellEnd"/>
            <w:r w:rsidRPr="0018283B">
              <w:rPr>
                <w:rFonts w:ascii="Times New Roman" w:hAnsi="Times New Roman" w:cs="Times New Roman"/>
                <w:sz w:val="20"/>
                <w:szCs w:val="20"/>
              </w:rPr>
              <w:t xml:space="preserve"> și de modificare a Regulamentelor (UE) nr. 1093/2010 și (UE) nr.1095/2010 și a Directivelor 2013/36/UE și (UE) 2019/1937</w:t>
            </w:r>
            <w:r w:rsidR="005901D0" w:rsidRPr="005901D0">
              <w:rPr>
                <w:rFonts w:ascii="Times New Roman" w:hAnsi="Times New Roman" w:cs="Times New Roman"/>
                <w:sz w:val="20"/>
                <w:szCs w:val="20"/>
              </w:rPr>
              <w:t xml:space="preserve">, publicat în Jurnalul Oficial al Uniunii Europene seria L 150 din 9 iunie 2023, CELEX: 32023R1114, astfel cum a fost modificat ultima oară prin Regulamentul (UE) 2023/2869 al Parlamentului European și al Consiliului din 13 decembrie 2023  </w:t>
            </w:r>
            <w:r w:rsidR="005901D0">
              <w:rPr>
                <w:rFonts w:ascii="Times New Roman" w:hAnsi="Times New Roman" w:cs="Times New Roman"/>
                <w:sz w:val="20"/>
                <w:szCs w:val="20"/>
              </w:rPr>
              <w:t>(</w:t>
            </w:r>
            <w:r w:rsidRPr="0018283B">
              <w:rPr>
                <w:rFonts w:ascii="Times New Roman" w:hAnsi="Times New Roman" w:cs="Times New Roman"/>
                <w:sz w:val="20"/>
                <w:szCs w:val="20"/>
              </w:rPr>
              <w:t>denumit în continuare Regulamentul (UE) 2023/1114</w:t>
            </w:r>
            <w:r w:rsidR="005901D0">
              <w:rPr>
                <w:rFonts w:ascii="Times New Roman" w:hAnsi="Times New Roman" w:cs="Times New Roman"/>
                <w:sz w:val="20"/>
                <w:szCs w:val="20"/>
              </w:rPr>
              <w:t>)</w:t>
            </w:r>
            <w:r w:rsidRPr="0018283B">
              <w:rPr>
                <w:rFonts w:ascii="Times New Roman" w:hAnsi="Times New Roman" w:cs="Times New Roman"/>
                <w:sz w:val="20"/>
                <w:szCs w:val="20"/>
              </w:rPr>
              <w:t>.</w:t>
            </w:r>
          </w:p>
        </w:tc>
        <w:tc>
          <w:tcPr>
            <w:tcW w:w="2684" w:type="dxa"/>
          </w:tcPr>
          <w:p w14:paraId="7B16BB00" w14:textId="77777777" w:rsidR="00D4214B" w:rsidRPr="000B539E" w:rsidRDefault="00D4214B">
            <w:pPr>
              <w:rPr>
                <w:rFonts w:ascii="Times New Roman" w:hAnsi="Times New Roman" w:cs="Times New Roman"/>
                <w:sz w:val="20"/>
                <w:szCs w:val="20"/>
              </w:rPr>
            </w:pPr>
          </w:p>
        </w:tc>
        <w:tc>
          <w:tcPr>
            <w:tcW w:w="3018" w:type="dxa"/>
          </w:tcPr>
          <w:p w14:paraId="3210DBA6" w14:textId="33C18AFB" w:rsidR="00D4214B" w:rsidRPr="000B539E" w:rsidRDefault="00D4214B">
            <w:pPr>
              <w:rPr>
                <w:rFonts w:ascii="Times New Roman" w:hAnsi="Times New Roman" w:cs="Times New Roman"/>
                <w:sz w:val="20"/>
                <w:szCs w:val="20"/>
              </w:rPr>
            </w:pPr>
            <w:r w:rsidRPr="00D4214B">
              <w:rPr>
                <w:rFonts w:ascii="Times New Roman" w:hAnsi="Times New Roman" w:cs="Times New Roman"/>
                <w:sz w:val="20"/>
                <w:szCs w:val="20"/>
              </w:rPr>
              <w:t>Clauza de armonizare introdusă în conformitate cu art.31 alin.(2) și art.44 alin. (3) și (4) din Legea nr.100/2017 cu privire la actele normative.</w:t>
            </w:r>
          </w:p>
        </w:tc>
      </w:tr>
      <w:tr w:rsidR="0013052C" w:rsidRPr="000B539E" w14:paraId="1216C20C" w14:textId="77777777" w:rsidTr="00B4511F">
        <w:trPr>
          <w:gridAfter w:val="1"/>
          <w:wAfter w:w="15" w:type="dxa"/>
        </w:trPr>
        <w:tc>
          <w:tcPr>
            <w:tcW w:w="4434" w:type="dxa"/>
            <w:gridSpan w:val="2"/>
          </w:tcPr>
          <w:p w14:paraId="795AF3D7" w14:textId="4879D097" w:rsidR="0013052C" w:rsidRPr="000B539E" w:rsidRDefault="0013052C" w:rsidP="00D54D7B">
            <w:pPr>
              <w:rPr>
                <w:rFonts w:ascii="Times New Roman" w:hAnsi="Times New Roman" w:cs="Times New Roman"/>
                <w:b/>
                <w:bCs/>
                <w:sz w:val="20"/>
                <w:szCs w:val="20"/>
              </w:rPr>
            </w:pPr>
            <w:r w:rsidRPr="000B539E">
              <w:rPr>
                <w:rFonts w:ascii="Times New Roman" w:hAnsi="Times New Roman" w:cs="Times New Roman"/>
                <w:b/>
                <w:bCs/>
                <w:sz w:val="20"/>
                <w:szCs w:val="20"/>
              </w:rPr>
              <w:t>TITLUL I</w:t>
            </w:r>
          </w:p>
          <w:p w14:paraId="4F6992F8" w14:textId="3149890D" w:rsidR="0013052C" w:rsidRPr="000B539E" w:rsidRDefault="0013052C" w:rsidP="00D54D7B">
            <w:pPr>
              <w:rPr>
                <w:rFonts w:ascii="Times New Roman" w:hAnsi="Times New Roman" w:cs="Times New Roman"/>
                <w:sz w:val="20"/>
                <w:szCs w:val="20"/>
              </w:rPr>
            </w:pPr>
            <w:r w:rsidRPr="000B539E">
              <w:rPr>
                <w:rFonts w:ascii="Times New Roman" w:hAnsi="Times New Roman" w:cs="Times New Roman"/>
                <w:b/>
                <w:bCs/>
                <w:sz w:val="20"/>
                <w:szCs w:val="20"/>
              </w:rPr>
              <w:t>OBIECT, DOMENIU DE APLICARE ȘI DEFINIȚII</w:t>
            </w:r>
          </w:p>
        </w:tc>
        <w:tc>
          <w:tcPr>
            <w:tcW w:w="4318" w:type="dxa"/>
          </w:tcPr>
          <w:p w14:paraId="0C5D3B50" w14:textId="46A26EF1" w:rsidR="0013052C" w:rsidRPr="000B539E" w:rsidRDefault="00CE5F0E" w:rsidP="00BE7253">
            <w:pPr>
              <w:rPr>
                <w:rFonts w:ascii="Times New Roman" w:hAnsi="Times New Roman" w:cs="Times New Roman"/>
                <w:b/>
                <w:bCs/>
                <w:sz w:val="20"/>
                <w:szCs w:val="20"/>
              </w:rPr>
            </w:pPr>
            <w:r>
              <w:rPr>
                <w:rFonts w:ascii="Times New Roman" w:hAnsi="Times New Roman" w:cs="Times New Roman"/>
                <w:b/>
                <w:bCs/>
                <w:sz w:val="20"/>
                <w:szCs w:val="20"/>
              </w:rPr>
              <w:t>CAPITOLUL</w:t>
            </w:r>
            <w:r w:rsidR="0013052C" w:rsidRPr="000B539E">
              <w:rPr>
                <w:rFonts w:ascii="Times New Roman" w:hAnsi="Times New Roman" w:cs="Times New Roman"/>
                <w:b/>
                <w:bCs/>
                <w:sz w:val="20"/>
                <w:szCs w:val="20"/>
              </w:rPr>
              <w:t xml:space="preserve"> I</w:t>
            </w:r>
          </w:p>
          <w:p w14:paraId="203813C8" w14:textId="6FB91D36" w:rsidR="0013052C" w:rsidRPr="000B539E" w:rsidRDefault="0013052C" w:rsidP="00BE7253">
            <w:pPr>
              <w:rPr>
                <w:rFonts w:ascii="Times New Roman" w:hAnsi="Times New Roman" w:cs="Times New Roman"/>
                <w:sz w:val="20"/>
                <w:szCs w:val="20"/>
              </w:rPr>
            </w:pPr>
            <w:r w:rsidRPr="000B539E">
              <w:rPr>
                <w:rFonts w:ascii="Times New Roman" w:hAnsi="Times New Roman" w:cs="Times New Roman"/>
                <w:b/>
                <w:bCs/>
                <w:sz w:val="20"/>
                <w:szCs w:val="20"/>
              </w:rPr>
              <w:t>DISPOZIIȚII GENERALE</w:t>
            </w:r>
          </w:p>
        </w:tc>
        <w:tc>
          <w:tcPr>
            <w:tcW w:w="2684" w:type="dxa"/>
          </w:tcPr>
          <w:p w14:paraId="225B9169" w14:textId="77777777" w:rsidR="0013052C" w:rsidRPr="000B539E" w:rsidRDefault="0013052C">
            <w:pPr>
              <w:rPr>
                <w:rFonts w:ascii="Times New Roman" w:hAnsi="Times New Roman" w:cs="Times New Roman"/>
                <w:sz w:val="20"/>
                <w:szCs w:val="20"/>
              </w:rPr>
            </w:pPr>
          </w:p>
        </w:tc>
        <w:tc>
          <w:tcPr>
            <w:tcW w:w="3018" w:type="dxa"/>
          </w:tcPr>
          <w:p w14:paraId="7365A915" w14:textId="77777777" w:rsidR="0013052C" w:rsidRPr="000B539E" w:rsidRDefault="0013052C">
            <w:pPr>
              <w:rPr>
                <w:rFonts w:ascii="Times New Roman" w:hAnsi="Times New Roman" w:cs="Times New Roman"/>
                <w:sz w:val="20"/>
                <w:szCs w:val="20"/>
              </w:rPr>
            </w:pPr>
          </w:p>
        </w:tc>
      </w:tr>
      <w:tr w:rsidR="00BC2217" w:rsidRPr="000B539E" w14:paraId="4BB52927" w14:textId="77777777" w:rsidTr="00B4511F">
        <w:trPr>
          <w:gridAfter w:val="1"/>
          <w:wAfter w:w="15" w:type="dxa"/>
          <w:trHeight w:val="558"/>
        </w:trPr>
        <w:tc>
          <w:tcPr>
            <w:tcW w:w="4434" w:type="dxa"/>
            <w:gridSpan w:val="2"/>
            <w:vMerge w:val="restart"/>
          </w:tcPr>
          <w:p w14:paraId="30D7CD41" w14:textId="61E9F817" w:rsidR="00BC2217" w:rsidRPr="000B539E" w:rsidRDefault="00BC2217" w:rsidP="00D54D7B">
            <w:pPr>
              <w:rPr>
                <w:rFonts w:ascii="Times New Roman" w:hAnsi="Times New Roman" w:cs="Times New Roman"/>
                <w:b/>
                <w:bCs/>
                <w:sz w:val="20"/>
                <w:szCs w:val="20"/>
              </w:rPr>
            </w:pPr>
            <w:r w:rsidRPr="000B539E">
              <w:rPr>
                <w:rFonts w:ascii="Times New Roman" w:hAnsi="Times New Roman" w:cs="Times New Roman"/>
                <w:i/>
                <w:iCs/>
                <w:sz w:val="20"/>
                <w:szCs w:val="20"/>
              </w:rPr>
              <w:t>Articolul 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Obiect</w:t>
            </w:r>
          </w:p>
          <w:p w14:paraId="367E9E4E" w14:textId="15D5644A"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(1) Prezentul regulament stabilește cerințe uniforme pentru oferta publică și admiterea la tranzacționare </w:t>
            </w:r>
            <w:r w:rsidRPr="000B539E">
              <w:rPr>
                <w:rFonts w:ascii="Times New Roman" w:hAnsi="Times New Roman" w:cs="Times New Roman"/>
                <w:sz w:val="20"/>
                <w:szCs w:val="20"/>
              </w:rPr>
              <w:lastRenderedPageBreak/>
              <w:t xml:space="preserve">pe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precum și cerințele pentru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A04920B" w14:textId="6376BFC3"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(2) În special, prezentul regulament stabilește următoarele:</w:t>
            </w:r>
          </w:p>
          <w:p w14:paraId="3C63771B" w14:textId="77777777"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(a) cerințele în materie de transparență și publicare de informații pentru emiterea, oferta publică și admiterea la</w:t>
            </w:r>
          </w:p>
          <w:p w14:paraId="10A55B3C" w14:textId="453244C3"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(denumită în continuare „admitere la tranzacționare”);</w:t>
            </w:r>
          </w:p>
          <w:p w14:paraId="2C287910" w14:textId="77777777"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(b) cerințele pentru autorizarea și </w:t>
            </w:r>
          </w:p>
          <w:p w14:paraId="30526183" w14:textId="7B66A72E"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supravegherea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precum și pentru funcționarea, organizarea și guvernanța acestora;</w:t>
            </w:r>
          </w:p>
          <w:p w14:paraId="6373B787" w14:textId="77777777"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(c) cerințele pentru protecția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cadrul emiterii, al ofertei publice și al admiterii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w:t>
            </w:r>
          </w:p>
          <w:p w14:paraId="6954A72F" w14:textId="77777777"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(d) cerințele pentru protecția clienților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62D3A6A7" w14:textId="0CB4423B" w:rsidR="00BC2217" w:rsidRPr="000B539E" w:rsidRDefault="00BC2217" w:rsidP="00D54D7B">
            <w:pPr>
              <w:rPr>
                <w:rFonts w:ascii="Times New Roman" w:hAnsi="Times New Roman" w:cs="Times New Roman"/>
                <w:sz w:val="20"/>
                <w:szCs w:val="20"/>
              </w:rPr>
            </w:pPr>
            <w:r w:rsidRPr="000B539E">
              <w:rPr>
                <w:rFonts w:ascii="Times New Roman" w:hAnsi="Times New Roman" w:cs="Times New Roman"/>
                <w:sz w:val="20"/>
                <w:szCs w:val="20"/>
              </w:rPr>
              <w:t xml:space="preserve">(e) măsuri de prevenire a utilizării abuzive a informațiilor privilegiate, a divulgării ilegale a informațiilor privilegiate și a manipulării pieței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a asigura integritatea piețelor </w:t>
            </w:r>
            <w:proofErr w:type="spellStart"/>
            <w:r w:rsidR="006F4E63" w:rsidRPr="000B539E">
              <w:rPr>
                <w:rFonts w:ascii="Times New Roman" w:hAnsi="Times New Roman" w:cs="Times New Roman"/>
                <w:sz w:val="20"/>
                <w:szCs w:val="20"/>
              </w:rPr>
              <w:t>criptoactivelor</w:t>
            </w:r>
            <w:proofErr w:type="spellEnd"/>
            <w:r w:rsidR="006F4E63" w:rsidRPr="000B539E">
              <w:rPr>
                <w:rFonts w:ascii="Times New Roman" w:hAnsi="Times New Roman" w:cs="Times New Roman"/>
                <w:sz w:val="20"/>
                <w:szCs w:val="20"/>
              </w:rPr>
              <w:t>.</w:t>
            </w:r>
          </w:p>
        </w:tc>
        <w:tc>
          <w:tcPr>
            <w:tcW w:w="4318" w:type="dxa"/>
            <w:vMerge w:val="restart"/>
          </w:tcPr>
          <w:p w14:paraId="033E448B" w14:textId="67DF71DE" w:rsidR="00BC2217" w:rsidRPr="000B539E" w:rsidRDefault="00BC2217" w:rsidP="00BE7253">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Obiectul și scopul legii</w:t>
            </w:r>
          </w:p>
          <w:p w14:paraId="00DA4204" w14:textId="75397F88" w:rsidR="00BC2217" w:rsidRPr="00742A6C" w:rsidRDefault="00BC2217" w:rsidP="00742A6C">
            <w:pPr>
              <w:rPr>
                <w:rFonts w:ascii="Times New Roman" w:hAnsi="Times New Roman" w:cs="Times New Roman"/>
                <w:sz w:val="20"/>
                <w:szCs w:val="20"/>
              </w:rPr>
            </w:pPr>
            <w:r w:rsidRPr="00742A6C">
              <w:rPr>
                <w:rFonts w:ascii="Times New Roman" w:hAnsi="Times New Roman" w:cs="Times New Roman"/>
                <w:sz w:val="20"/>
                <w:szCs w:val="20"/>
              </w:rPr>
              <w:t>(1)</w:t>
            </w:r>
            <w:r w:rsidR="00D6007B">
              <w:rPr>
                <w:rFonts w:ascii="Times New Roman" w:hAnsi="Times New Roman" w:cs="Times New Roman"/>
                <w:sz w:val="20"/>
                <w:szCs w:val="20"/>
              </w:rPr>
              <w:t xml:space="preserve"> </w:t>
            </w:r>
            <w:r w:rsidRPr="00742A6C">
              <w:rPr>
                <w:rFonts w:ascii="Times New Roman" w:hAnsi="Times New Roman" w:cs="Times New Roman"/>
                <w:sz w:val="20"/>
                <w:szCs w:val="20"/>
              </w:rPr>
              <w:t>Prezenta lege reglementează:</w:t>
            </w:r>
          </w:p>
          <w:p w14:paraId="7506CEE4"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lastRenderedPageBreak/>
              <w:t>a)</w:t>
            </w:r>
            <w:r w:rsidRPr="00DD017F">
              <w:rPr>
                <w:rFonts w:ascii="Times New Roman" w:hAnsi="Times New Roman" w:cs="Times New Roman"/>
                <w:sz w:val="20"/>
                <w:szCs w:val="20"/>
              </w:rPr>
              <w:tab/>
              <w:t xml:space="preserve">cerințele pentru oferta publică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(denumită în continuare „oferta publică”) și admiterea la tranzacționare a </w:t>
            </w:r>
            <w:proofErr w:type="spellStart"/>
            <w:r w:rsidRPr="00DD017F">
              <w:rPr>
                <w:rFonts w:ascii="Times New Roman" w:hAnsi="Times New Roman" w:cs="Times New Roman"/>
                <w:sz w:val="20"/>
                <w:szCs w:val="20"/>
              </w:rPr>
              <w:t>criptoactivelor</w:t>
            </w:r>
            <w:proofErr w:type="spellEnd"/>
            <w:r w:rsidRPr="00DD017F">
              <w:rPr>
                <w:rFonts w:ascii="Times New Roman" w:hAnsi="Times New Roman" w:cs="Times New Roman"/>
                <w:sz w:val="20"/>
                <w:szCs w:val="20"/>
              </w:rPr>
              <w:t xml:space="preserve"> pe o platformă de tranzacționare (denumită în continuare „admitere la tranzacționare”) pentru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altele decât </w:t>
            </w:r>
            <w:proofErr w:type="spellStart"/>
            <w:r w:rsidRPr="00DD017F">
              <w:rPr>
                <w:rFonts w:ascii="Times New Roman" w:hAnsi="Times New Roman" w:cs="Times New Roman"/>
                <w:sz w:val="20"/>
                <w:szCs w:val="20"/>
              </w:rPr>
              <w:t>tokenurile</w:t>
            </w:r>
            <w:proofErr w:type="spellEnd"/>
            <w:r w:rsidRPr="00DD017F">
              <w:rPr>
                <w:rFonts w:ascii="Times New Roman" w:hAnsi="Times New Roman" w:cs="Times New Roman"/>
                <w:sz w:val="20"/>
                <w:szCs w:val="20"/>
              </w:rPr>
              <w:t xml:space="preserve"> raportate la active și </w:t>
            </w:r>
            <w:proofErr w:type="spellStart"/>
            <w:r w:rsidRPr="00DD017F">
              <w:rPr>
                <w:rFonts w:ascii="Times New Roman" w:hAnsi="Times New Roman" w:cs="Times New Roman"/>
                <w:sz w:val="20"/>
                <w:szCs w:val="20"/>
              </w:rPr>
              <w:t>tokenurile</w:t>
            </w:r>
            <w:proofErr w:type="spellEnd"/>
            <w:r w:rsidRPr="00DD017F">
              <w:rPr>
                <w:rFonts w:ascii="Times New Roman" w:hAnsi="Times New Roman" w:cs="Times New Roman"/>
                <w:sz w:val="20"/>
                <w:szCs w:val="20"/>
              </w:rPr>
              <w:t xml:space="preserve"> de monedă electronică, a </w:t>
            </w:r>
            <w:proofErr w:type="spellStart"/>
            <w:r w:rsidRPr="00DD017F">
              <w:rPr>
                <w:rFonts w:ascii="Times New Roman" w:hAnsi="Times New Roman" w:cs="Times New Roman"/>
                <w:sz w:val="20"/>
                <w:szCs w:val="20"/>
              </w:rPr>
              <w:t>tokenurilor</w:t>
            </w:r>
            <w:proofErr w:type="spellEnd"/>
            <w:r w:rsidRPr="00DD017F">
              <w:rPr>
                <w:rFonts w:ascii="Times New Roman" w:hAnsi="Times New Roman" w:cs="Times New Roman"/>
                <w:sz w:val="20"/>
                <w:szCs w:val="20"/>
              </w:rPr>
              <w:t xml:space="preserve"> raportate la active și a </w:t>
            </w:r>
            <w:proofErr w:type="spellStart"/>
            <w:r w:rsidRPr="00DD017F">
              <w:rPr>
                <w:rFonts w:ascii="Times New Roman" w:hAnsi="Times New Roman" w:cs="Times New Roman"/>
                <w:sz w:val="20"/>
                <w:szCs w:val="20"/>
              </w:rPr>
              <w:t>tokenurilor</w:t>
            </w:r>
            <w:proofErr w:type="spellEnd"/>
            <w:r w:rsidRPr="00DD017F">
              <w:rPr>
                <w:rFonts w:ascii="Times New Roman" w:hAnsi="Times New Roman" w:cs="Times New Roman"/>
                <w:sz w:val="20"/>
                <w:szCs w:val="20"/>
              </w:rPr>
              <w:t xml:space="preserve"> de monedă electronică, precum și cerințele pentru furnizorii de servicii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w:t>
            </w:r>
          </w:p>
          <w:p w14:paraId="213C00E3"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b)</w:t>
            </w:r>
            <w:r w:rsidRPr="00DD017F">
              <w:rPr>
                <w:rFonts w:ascii="Times New Roman" w:hAnsi="Times New Roman" w:cs="Times New Roman"/>
                <w:sz w:val="20"/>
                <w:szCs w:val="20"/>
              </w:rPr>
              <w:tab/>
              <w:t>cerințele în materie de transparență și publicare de informații pentru emiterea, oferta publică și admiterea la tranzacționare;</w:t>
            </w:r>
          </w:p>
          <w:p w14:paraId="15FAB8D8"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c)</w:t>
            </w:r>
            <w:r w:rsidRPr="00DD017F">
              <w:rPr>
                <w:rFonts w:ascii="Times New Roman" w:hAnsi="Times New Roman" w:cs="Times New Roman"/>
                <w:sz w:val="20"/>
                <w:szCs w:val="20"/>
              </w:rPr>
              <w:tab/>
              <w:t xml:space="preserve">cerințele pentru autorizarea și supravegherea furnizorilor de servicii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a emitenților de </w:t>
            </w:r>
            <w:proofErr w:type="spellStart"/>
            <w:r w:rsidRPr="00DD017F">
              <w:rPr>
                <w:rFonts w:ascii="Times New Roman" w:hAnsi="Times New Roman" w:cs="Times New Roman"/>
                <w:sz w:val="20"/>
                <w:szCs w:val="20"/>
              </w:rPr>
              <w:t>tokenuri</w:t>
            </w:r>
            <w:proofErr w:type="spellEnd"/>
            <w:r w:rsidRPr="00DD017F">
              <w:rPr>
                <w:rFonts w:ascii="Times New Roman" w:hAnsi="Times New Roman" w:cs="Times New Roman"/>
                <w:sz w:val="20"/>
                <w:szCs w:val="20"/>
              </w:rPr>
              <w:t xml:space="preserve"> raportate la active și a emitenților de </w:t>
            </w:r>
            <w:proofErr w:type="spellStart"/>
            <w:r w:rsidRPr="00DD017F">
              <w:rPr>
                <w:rFonts w:ascii="Times New Roman" w:hAnsi="Times New Roman" w:cs="Times New Roman"/>
                <w:sz w:val="20"/>
                <w:szCs w:val="20"/>
              </w:rPr>
              <w:t>tokenuri</w:t>
            </w:r>
            <w:proofErr w:type="spellEnd"/>
            <w:r w:rsidRPr="00DD017F">
              <w:rPr>
                <w:rFonts w:ascii="Times New Roman" w:hAnsi="Times New Roman" w:cs="Times New Roman"/>
                <w:sz w:val="20"/>
                <w:szCs w:val="20"/>
              </w:rPr>
              <w:t xml:space="preserve"> de monedă electronică, precum și pentru funcționarea, organizarea și guvernanța acestora;</w:t>
            </w:r>
          </w:p>
          <w:p w14:paraId="4E91E8AC"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d)</w:t>
            </w:r>
            <w:r w:rsidRPr="00DD017F">
              <w:rPr>
                <w:rFonts w:ascii="Times New Roman" w:hAnsi="Times New Roman" w:cs="Times New Roman"/>
                <w:sz w:val="20"/>
                <w:szCs w:val="20"/>
              </w:rPr>
              <w:tab/>
              <w:t xml:space="preserve">cerințele pentru protecția deținătorilor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în cadrul emiterii, al ofertei publice și al admiterii la tranzacționare a </w:t>
            </w:r>
            <w:proofErr w:type="spellStart"/>
            <w:r w:rsidRPr="00DD017F">
              <w:rPr>
                <w:rFonts w:ascii="Times New Roman" w:hAnsi="Times New Roman" w:cs="Times New Roman"/>
                <w:sz w:val="20"/>
                <w:szCs w:val="20"/>
              </w:rPr>
              <w:t>criptoactivelor</w:t>
            </w:r>
            <w:proofErr w:type="spellEnd"/>
            <w:r w:rsidRPr="00DD017F">
              <w:rPr>
                <w:rFonts w:ascii="Times New Roman" w:hAnsi="Times New Roman" w:cs="Times New Roman"/>
                <w:sz w:val="20"/>
                <w:szCs w:val="20"/>
              </w:rPr>
              <w:t>;</w:t>
            </w:r>
          </w:p>
          <w:p w14:paraId="4E97DCC9" w14:textId="77777777" w:rsidR="00BC2217" w:rsidRPr="00DD017F"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e)</w:t>
            </w:r>
            <w:r w:rsidRPr="00DD017F">
              <w:rPr>
                <w:rFonts w:ascii="Times New Roman" w:hAnsi="Times New Roman" w:cs="Times New Roman"/>
                <w:sz w:val="20"/>
                <w:szCs w:val="20"/>
              </w:rPr>
              <w:tab/>
              <w:t xml:space="preserve">cerințele pentru protecția clienților furnizorilor de servicii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w:t>
            </w:r>
          </w:p>
          <w:p w14:paraId="5BEBCA52" w14:textId="035D27E9" w:rsidR="00BC2217" w:rsidRDefault="00BC2217"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f)</w:t>
            </w:r>
            <w:r w:rsidRPr="00DD017F">
              <w:rPr>
                <w:rFonts w:ascii="Times New Roman" w:hAnsi="Times New Roman" w:cs="Times New Roman"/>
                <w:sz w:val="20"/>
                <w:szCs w:val="20"/>
              </w:rPr>
              <w:tab/>
              <w:t xml:space="preserve">măsuri de prevenire a utilizării abuzive a informațiilor privilegiate, a divulgării ilegale a informațiilor privilegiate și a manipulării pieței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pentru a asigura integritatea pieței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w:t>
            </w:r>
          </w:p>
          <w:p w14:paraId="6CAD3E8A" w14:textId="5378EB8A" w:rsidR="009171B3" w:rsidRPr="000B539E" w:rsidRDefault="009171B3" w:rsidP="000C7DF2">
            <w:pPr>
              <w:rPr>
                <w:rFonts w:ascii="Times New Roman" w:hAnsi="Times New Roman" w:cs="Times New Roman"/>
                <w:sz w:val="20"/>
                <w:szCs w:val="20"/>
              </w:rPr>
            </w:pPr>
          </w:p>
        </w:tc>
        <w:tc>
          <w:tcPr>
            <w:tcW w:w="2684" w:type="dxa"/>
          </w:tcPr>
          <w:p w14:paraId="4D452739" w14:textId="72E13690" w:rsidR="00BC2217" w:rsidRPr="00EE7F49" w:rsidRDefault="00BC2217">
            <w:pPr>
              <w:rPr>
                <w:rFonts w:ascii="Times New Roman" w:hAnsi="Times New Roman" w:cs="Times New Roman"/>
                <w:b/>
                <w:bCs/>
                <w:sz w:val="20"/>
                <w:szCs w:val="20"/>
              </w:rPr>
            </w:pPr>
            <w:r w:rsidRPr="00EE7F49">
              <w:rPr>
                <w:rFonts w:ascii="Times New Roman" w:hAnsi="Times New Roman" w:cs="Times New Roman"/>
                <w:b/>
                <w:bCs/>
                <w:sz w:val="20"/>
                <w:szCs w:val="20"/>
              </w:rPr>
              <w:lastRenderedPageBreak/>
              <w:t>Compatibil</w:t>
            </w:r>
          </w:p>
        </w:tc>
        <w:tc>
          <w:tcPr>
            <w:tcW w:w="3018" w:type="dxa"/>
          </w:tcPr>
          <w:p w14:paraId="7154BCFE" w14:textId="436AB236" w:rsidR="006F4E63" w:rsidRDefault="00BC2217">
            <w:pPr>
              <w:rPr>
                <w:rFonts w:ascii="Times New Roman" w:hAnsi="Times New Roman" w:cs="Times New Roman"/>
                <w:sz w:val="20"/>
                <w:szCs w:val="20"/>
              </w:rPr>
            </w:pPr>
            <w:r>
              <w:rPr>
                <w:rFonts w:ascii="Times New Roman" w:hAnsi="Times New Roman" w:cs="Times New Roman"/>
                <w:sz w:val="20"/>
                <w:szCs w:val="20"/>
              </w:rPr>
              <w:t>Diferențe</w:t>
            </w:r>
            <w:r w:rsidR="006F4E63">
              <w:rPr>
                <w:rFonts w:ascii="Times New Roman" w:hAnsi="Times New Roman" w:cs="Times New Roman"/>
                <w:sz w:val="20"/>
                <w:szCs w:val="20"/>
              </w:rPr>
              <w:t>:</w:t>
            </w:r>
          </w:p>
          <w:p w14:paraId="70D5BF87" w14:textId="31A3A28A" w:rsidR="00BC2217" w:rsidRPr="000B539E" w:rsidRDefault="006F4E63" w:rsidP="009171B3">
            <w:pPr>
              <w:rPr>
                <w:rFonts w:ascii="Times New Roman" w:hAnsi="Times New Roman" w:cs="Times New Roman"/>
                <w:sz w:val="20"/>
                <w:szCs w:val="20"/>
              </w:rPr>
            </w:pPr>
            <w:r>
              <w:rPr>
                <w:rFonts w:ascii="Times New Roman" w:hAnsi="Times New Roman" w:cs="Times New Roman"/>
                <w:sz w:val="20"/>
                <w:szCs w:val="20"/>
              </w:rPr>
              <w:t>A</w:t>
            </w:r>
            <w:r w:rsidR="00BC2217" w:rsidRPr="000B539E">
              <w:rPr>
                <w:rFonts w:ascii="Times New Roman" w:hAnsi="Times New Roman" w:cs="Times New Roman"/>
                <w:sz w:val="20"/>
                <w:szCs w:val="20"/>
              </w:rPr>
              <w:t xml:space="preserve">lin. (1) </w:t>
            </w:r>
            <w:r w:rsidR="00BC2217">
              <w:rPr>
                <w:rFonts w:ascii="Times New Roman" w:hAnsi="Times New Roman" w:cs="Times New Roman"/>
                <w:sz w:val="20"/>
                <w:szCs w:val="20"/>
              </w:rPr>
              <w:t xml:space="preserve">și alin.(2) </w:t>
            </w:r>
            <w:r w:rsidR="00BC2217" w:rsidRPr="000B539E">
              <w:rPr>
                <w:rFonts w:ascii="Times New Roman" w:hAnsi="Times New Roman" w:cs="Times New Roman"/>
                <w:sz w:val="20"/>
                <w:szCs w:val="20"/>
              </w:rPr>
              <w:t xml:space="preserve">din </w:t>
            </w:r>
            <w:r w:rsidR="00BB6B50" w:rsidRPr="00BB6B50">
              <w:rPr>
                <w:rFonts w:ascii="Times New Roman" w:hAnsi="Times New Roman" w:cs="Times New Roman"/>
                <w:sz w:val="20"/>
                <w:szCs w:val="20"/>
              </w:rPr>
              <w:t>Regulamentul (UE) 2023/1114</w:t>
            </w:r>
            <w:r w:rsidR="00BB6B50" w:rsidRPr="000B539E">
              <w:rPr>
                <w:rFonts w:ascii="Times New Roman" w:hAnsi="Times New Roman" w:cs="Times New Roman"/>
                <w:b/>
                <w:bCs/>
                <w:sz w:val="20"/>
                <w:szCs w:val="20"/>
              </w:rPr>
              <w:t xml:space="preserve"> </w:t>
            </w:r>
            <w:r w:rsidR="00BC2217">
              <w:rPr>
                <w:rFonts w:ascii="Times New Roman" w:hAnsi="Times New Roman" w:cs="Times New Roman"/>
                <w:sz w:val="20"/>
                <w:szCs w:val="20"/>
              </w:rPr>
              <w:t xml:space="preserve">  </w:t>
            </w:r>
            <w:r w:rsidR="00BC2217" w:rsidRPr="000B539E">
              <w:rPr>
                <w:rFonts w:ascii="Times New Roman" w:hAnsi="Times New Roman" w:cs="Times New Roman"/>
                <w:sz w:val="20"/>
                <w:szCs w:val="20"/>
              </w:rPr>
              <w:t>a</w:t>
            </w:r>
            <w:r w:rsidR="00BC2217">
              <w:rPr>
                <w:rFonts w:ascii="Times New Roman" w:hAnsi="Times New Roman" w:cs="Times New Roman"/>
                <w:sz w:val="20"/>
                <w:szCs w:val="20"/>
              </w:rPr>
              <w:t>u</w:t>
            </w:r>
            <w:r w:rsidR="00BC2217" w:rsidRPr="000B539E">
              <w:rPr>
                <w:rFonts w:ascii="Times New Roman" w:hAnsi="Times New Roman" w:cs="Times New Roman"/>
                <w:sz w:val="20"/>
                <w:szCs w:val="20"/>
              </w:rPr>
              <w:t xml:space="preserve"> </w:t>
            </w:r>
            <w:r w:rsidR="00BC2217" w:rsidRPr="000B539E">
              <w:rPr>
                <w:rFonts w:ascii="Times New Roman" w:hAnsi="Times New Roman" w:cs="Times New Roman"/>
                <w:sz w:val="20"/>
                <w:szCs w:val="20"/>
              </w:rPr>
              <w:lastRenderedPageBreak/>
              <w:t xml:space="preserve">fost </w:t>
            </w:r>
            <w:r w:rsidR="00BC2217">
              <w:rPr>
                <w:rFonts w:ascii="Times New Roman" w:hAnsi="Times New Roman" w:cs="Times New Roman"/>
                <w:sz w:val="20"/>
                <w:szCs w:val="20"/>
              </w:rPr>
              <w:t>îmbinate într-un singur aliniat (1) în actul național.</w:t>
            </w:r>
          </w:p>
        </w:tc>
      </w:tr>
      <w:tr w:rsidR="00BC2217" w:rsidRPr="000B539E" w14:paraId="12C8C813" w14:textId="77777777" w:rsidTr="00B4511F">
        <w:trPr>
          <w:gridAfter w:val="1"/>
          <w:wAfter w:w="15" w:type="dxa"/>
          <w:trHeight w:val="6058"/>
        </w:trPr>
        <w:tc>
          <w:tcPr>
            <w:tcW w:w="4434" w:type="dxa"/>
            <w:gridSpan w:val="2"/>
            <w:vMerge/>
          </w:tcPr>
          <w:p w14:paraId="3E819201" w14:textId="77777777" w:rsidR="00BC2217" w:rsidRPr="000B539E" w:rsidRDefault="00BC2217" w:rsidP="00D54D7B">
            <w:pPr>
              <w:rPr>
                <w:rFonts w:ascii="Times New Roman" w:hAnsi="Times New Roman" w:cs="Times New Roman"/>
                <w:i/>
                <w:iCs/>
                <w:sz w:val="20"/>
                <w:szCs w:val="20"/>
              </w:rPr>
            </w:pPr>
          </w:p>
        </w:tc>
        <w:tc>
          <w:tcPr>
            <w:tcW w:w="4318" w:type="dxa"/>
            <w:vMerge/>
          </w:tcPr>
          <w:p w14:paraId="0BCAF60D" w14:textId="1912E6A0" w:rsidR="00BC2217" w:rsidRPr="000B539E" w:rsidRDefault="00BC2217" w:rsidP="000C7DF2">
            <w:pPr>
              <w:rPr>
                <w:rFonts w:ascii="Times New Roman" w:hAnsi="Times New Roman" w:cs="Times New Roman"/>
                <w:i/>
                <w:iCs/>
                <w:sz w:val="20"/>
                <w:szCs w:val="20"/>
              </w:rPr>
            </w:pPr>
          </w:p>
        </w:tc>
        <w:tc>
          <w:tcPr>
            <w:tcW w:w="2684" w:type="dxa"/>
          </w:tcPr>
          <w:p w14:paraId="044E015B" w14:textId="77777777" w:rsidR="006F35B8" w:rsidRPr="000B539E" w:rsidRDefault="006F35B8" w:rsidP="008B08BA">
            <w:pPr>
              <w:rPr>
                <w:rFonts w:ascii="Times New Roman" w:hAnsi="Times New Roman" w:cs="Times New Roman"/>
                <w:sz w:val="20"/>
                <w:szCs w:val="20"/>
              </w:rPr>
            </w:pPr>
          </w:p>
        </w:tc>
        <w:tc>
          <w:tcPr>
            <w:tcW w:w="3018" w:type="dxa"/>
          </w:tcPr>
          <w:p w14:paraId="707611B5" w14:textId="77777777" w:rsidR="00BC2217" w:rsidRDefault="00BC2217" w:rsidP="000C7DF2">
            <w:pPr>
              <w:rPr>
                <w:rFonts w:ascii="Times New Roman" w:hAnsi="Times New Roman" w:cs="Times New Roman"/>
                <w:sz w:val="20"/>
                <w:szCs w:val="20"/>
              </w:rPr>
            </w:pPr>
          </w:p>
          <w:p w14:paraId="1282917B" w14:textId="77777777" w:rsidR="00BC2217" w:rsidRDefault="00BC2217" w:rsidP="000C7DF2">
            <w:pPr>
              <w:rPr>
                <w:rFonts w:ascii="Times New Roman" w:hAnsi="Times New Roman" w:cs="Times New Roman"/>
                <w:sz w:val="20"/>
                <w:szCs w:val="20"/>
              </w:rPr>
            </w:pPr>
          </w:p>
          <w:p w14:paraId="3497002F" w14:textId="77777777" w:rsidR="00BC2217" w:rsidRDefault="00BC2217" w:rsidP="000C7DF2">
            <w:pPr>
              <w:rPr>
                <w:rFonts w:ascii="Times New Roman" w:hAnsi="Times New Roman" w:cs="Times New Roman"/>
                <w:sz w:val="20"/>
                <w:szCs w:val="20"/>
              </w:rPr>
            </w:pPr>
          </w:p>
          <w:p w14:paraId="0F66B403" w14:textId="77777777" w:rsidR="006F4E63" w:rsidRDefault="006F4E63" w:rsidP="008B08BA">
            <w:pPr>
              <w:rPr>
                <w:rFonts w:ascii="Times New Roman" w:hAnsi="Times New Roman" w:cs="Times New Roman"/>
                <w:sz w:val="20"/>
                <w:szCs w:val="20"/>
              </w:rPr>
            </w:pPr>
          </w:p>
          <w:p w14:paraId="18CA08B7" w14:textId="77777777" w:rsidR="006F4E63" w:rsidRDefault="006F4E63" w:rsidP="008B08BA">
            <w:pPr>
              <w:rPr>
                <w:rFonts w:ascii="Times New Roman" w:hAnsi="Times New Roman" w:cs="Times New Roman"/>
                <w:sz w:val="20"/>
                <w:szCs w:val="20"/>
              </w:rPr>
            </w:pPr>
          </w:p>
          <w:p w14:paraId="070BEF78" w14:textId="77777777" w:rsidR="006F4E63" w:rsidRDefault="006F4E63" w:rsidP="008B08BA">
            <w:pPr>
              <w:rPr>
                <w:rFonts w:ascii="Times New Roman" w:hAnsi="Times New Roman" w:cs="Times New Roman"/>
                <w:sz w:val="20"/>
                <w:szCs w:val="20"/>
              </w:rPr>
            </w:pPr>
          </w:p>
          <w:p w14:paraId="2B7C8429" w14:textId="77777777" w:rsidR="006F4E63" w:rsidRDefault="006F4E63" w:rsidP="008B08BA">
            <w:pPr>
              <w:rPr>
                <w:rFonts w:ascii="Times New Roman" w:hAnsi="Times New Roman" w:cs="Times New Roman"/>
                <w:sz w:val="20"/>
                <w:szCs w:val="20"/>
              </w:rPr>
            </w:pPr>
          </w:p>
          <w:p w14:paraId="50936CA0" w14:textId="77777777" w:rsidR="006F4E63" w:rsidRDefault="006F4E63" w:rsidP="008B08BA">
            <w:pPr>
              <w:rPr>
                <w:rFonts w:ascii="Times New Roman" w:hAnsi="Times New Roman" w:cs="Times New Roman"/>
                <w:sz w:val="20"/>
                <w:szCs w:val="20"/>
              </w:rPr>
            </w:pPr>
          </w:p>
          <w:p w14:paraId="1C8B91FA" w14:textId="77777777" w:rsidR="006F4E63" w:rsidRDefault="006F4E63" w:rsidP="008B08BA">
            <w:pPr>
              <w:rPr>
                <w:rFonts w:ascii="Times New Roman" w:hAnsi="Times New Roman" w:cs="Times New Roman"/>
                <w:sz w:val="20"/>
                <w:szCs w:val="20"/>
              </w:rPr>
            </w:pPr>
          </w:p>
          <w:p w14:paraId="10D3546C" w14:textId="77777777" w:rsidR="006F4E63" w:rsidRDefault="006F4E63" w:rsidP="008B08BA">
            <w:pPr>
              <w:rPr>
                <w:rFonts w:ascii="Times New Roman" w:hAnsi="Times New Roman" w:cs="Times New Roman"/>
                <w:sz w:val="20"/>
                <w:szCs w:val="20"/>
              </w:rPr>
            </w:pPr>
          </w:p>
          <w:p w14:paraId="2795C999" w14:textId="77777777" w:rsidR="006F4E63" w:rsidRDefault="006F4E63" w:rsidP="008B08BA">
            <w:pPr>
              <w:rPr>
                <w:rFonts w:ascii="Times New Roman" w:hAnsi="Times New Roman" w:cs="Times New Roman"/>
                <w:sz w:val="20"/>
                <w:szCs w:val="20"/>
              </w:rPr>
            </w:pPr>
          </w:p>
          <w:p w14:paraId="652DB95B" w14:textId="77777777" w:rsidR="006F4E63" w:rsidRDefault="006F4E63" w:rsidP="008B08BA">
            <w:pPr>
              <w:rPr>
                <w:rFonts w:ascii="Times New Roman" w:hAnsi="Times New Roman" w:cs="Times New Roman"/>
                <w:sz w:val="20"/>
                <w:szCs w:val="20"/>
              </w:rPr>
            </w:pPr>
          </w:p>
          <w:p w14:paraId="1F43AD1A" w14:textId="77777777" w:rsidR="006F4E63" w:rsidRDefault="006F4E63" w:rsidP="008B08BA">
            <w:pPr>
              <w:rPr>
                <w:rFonts w:ascii="Times New Roman" w:hAnsi="Times New Roman" w:cs="Times New Roman"/>
                <w:sz w:val="20"/>
                <w:szCs w:val="20"/>
              </w:rPr>
            </w:pPr>
          </w:p>
          <w:p w14:paraId="01660594" w14:textId="77777777" w:rsidR="006F4E63" w:rsidRDefault="006F4E63" w:rsidP="008B08BA">
            <w:pPr>
              <w:rPr>
                <w:rFonts w:ascii="Times New Roman" w:hAnsi="Times New Roman" w:cs="Times New Roman"/>
                <w:sz w:val="20"/>
                <w:szCs w:val="20"/>
              </w:rPr>
            </w:pPr>
          </w:p>
          <w:p w14:paraId="46BCC22E" w14:textId="77777777" w:rsidR="006F4E63" w:rsidRDefault="006F4E63" w:rsidP="008B08BA">
            <w:pPr>
              <w:rPr>
                <w:rFonts w:ascii="Times New Roman" w:hAnsi="Times New Roman" w:cs="Times New Roman"/>
                <w:sz w:val="20"/>
                <w:szCs w:val="20"/>
              </w:rPr>
            </w:pPr>
          </w:p>
          <w:p w14:paraId="02CDCC73" w14:textId="77777777" w:rsidR="006F4E63" w:rsidRDefault="006F4E63" w:rsidP="008B08BA">
            <w:pPr>
              <w:rPr>
                <w:rFonts w:ascii="Times New Roman" w:hAnsi="Times New Roman" w:cs="Times New Roman"/>
                <w:sz w:val="20"/>
                <w:szCs w:val="20"/>
              </w:rPr>
            </w:pPr>
          </w:p>
          <w:p w14:paraId="3F39BBEC" w14:textId="77777777" w:rsidR="006F4E63" w:rsidRDefault="006F4E63" w:rsidP="008B08BA">
            <w:pPr>
              <w:rPr>
                <w:rFonts w:ascii="Times New Roman" w:hAnsi="Times New Roman" w:cs="Times New Roman"/>
                <w:sz w:val="20"/>
                <w:szCs w:val="20"/>
              </w:rPr>
            </w:pPr>
          </w:p>
          <w:p w14:paraId="6E1F30F5" w14:textId="77777777" w:rsidR="006F4E63" w:rsidRDefault="006F4E63" w:rsidP="008B08BA">
            <w:pPr>
              <w:rPr>
                <w:rFonts w:ascii="Times New Roman" w:hAnsi="Times New Roman" w:cs="Times New Roman"/>
                <w:sz w:val="20"/>
                <w:szCs w:val="20"/>
              </w:rPr>
            </w:pPr>
          </w:p>
          <w:p w14:paraId="280A6725" w14:textId="77777777" w:rsidR="006F4E63" w:rsidRDefault="006F4E63" w:rsidP="008B08BA">
            <w:pPr>
              <w:rPr>
                <w:rFonts w:ascii="Times New Roman" w:hAnsi="Times New Roman" w:cs="Times New Roman"/>
                <w:sz w:val="20"/>
                <w:szCs w:val="20"/>
              </w:rPr>
            </w:pPr>
          </w:p>
          <w:p w14:paraId="18E4ED9E" w14:textId="77777777" w:rsidR="006F4E63" w:rsidRDefault="006F4E63" w:rsidP="008B08BA">
            <w:pPr>
              <w:rPr>
                <w:rFonts w:ascii="Times New Roman" w:hAnsi="Times New Roman" w:cs="Times New Roman"/>
                <w:sz w:val="20"/>
                <w:szCs w:val="20"/>
              </w:rPr>
            </w:pPr>
          </w:p>
          <w:p w14:paraId="56DD46C5" w14:textId="77777777" w:rsidR="006F4E63" w:rsidRDefault="006F4E63" w:rsidP="008B08BA">
            <w:pPr>
              <w:rPr>
                <w:rFonts w:ascii="Times New Roman" w:hAnsi="Times New Roman" w:cs="Times New Roman"/>
                <w:sz w:val="20"/>
                <w:szCs w:val="20"/>
              </w:rPr>
            </w:pPr>
          </w:p>
          <w:p w14:paraId="3F96AF1D" w14:textId="7B9A0350" w:rsidR="00BC2217" w:rsidRDefault="00BC2217" w:rsidP="002967F8">
            <w:pPr>
              <w:rPr>
                <w:rFonts w:ascii="Times New Roman" w:hAnsi="Times New Roman" w:cs="Times New Roman"/>
                <w:sz w:val="20"/>
                <w:szCs w:val="20"/>
              </w:rPr>
            </w:pPr>
          </w:p>
        </w:tc>
      </w:tr>
      <w:tr w:rsidR="006F4E63" w:rsidRPr="000B539E" w14:paraId="0AF4E138" w14:textId="77777777" w:rsidTr="00B4511F">
        <w:trPr>
          <w:gridAfter w:val="1"/>
          <w:wAfter w:w="15" w:type="dxa"/>
          <w:trHeight w:val="3573"/>
        </w:trPr>
        <w:tc>
          <w:tcPr>
            <w:tcW w:w="4434" w:type="dxa"/>
            <w:gridSpan w:val="2"/>
          </w:tcPr>
          <w:p w14:paraId="7C555C53" w14:textId="6B3288BA" w:rsidR="006F4E63" w:rsidRPr="000B539E" w:rsidRDefault="006F4E63" w:rsidP="00D54D7B">
            <w:pPr>
              <w:rPr>
                <w:rFonts w:ascii="Times New Roman" w:hAnsi="Times New Roman" w:cs="Times New Roman"/>
                <w:i/>
                <w:iCs/>
                <w:sz w:val="20"/>
                <w:szCs w:val="20"/>
              </w:rPr>
            </w:pPr>
          </w:p>
        </w:tc>
        <w:tc>
          <w:tcPr>
            <w:tcW w:w="4318" w:type="dxa"/>
          </w:tcPr>
          <w:p w14:paraId="71C3CF17" w14:textId="7C982E69" w:rsidR="006F4E63" w:rsidRPr="000B539E" w:rsidRDefault="006F4E63" w:rsidP="006F4E63">
            <w:pPr>
              <w:rPr>
                <w:rFonts w:ascii="Times New Roman" w:hAnsi="Times New Roman" w:cs="Times New Roman"/>
                <w:i/>
                <w:iCs/>
                <w:sz w:val="20"/>
                <w:szCs w:val="20"/>
              </w:rPr>
            </w:pPr>
            <w:r w:rsidRPr="00DD017F">
              <w:rPr>
                <w:rFonts w:ascii="Times New Roman" w:hAnsi="Times New Roman" w:cs="Times New Roman"/>
                <w:sz w:val="20"/>
                <w:szCs w:val="20"/>
              </w:rPr>
              <w:t xml:space="preserve">(2) Prezenta lege are ca scop stabilirea unui cadru normativ de bază pentru dezvoltarea și funcționarea corectă, transparentă și sigură a pieței </w:t>
            </w:r>
            <w:proofErr w:type="spellStart"/>
            <w:r w:rsidRPr="00DD017F">
              <w:rPr>
                <w:rFonts w:ascii="Times New Roman" w:hAnsi="Times New Roman" w:cs="Times New Roman"/>
                <w:sz w:val="20"/>
                <w:szCs w:val="20"/>
              </w:rPr>
              <w:t>criptoactivelor</w:t>
            </w:r>
            <w:proofErr w:type="spellEnd"/>
            <w:r w:rsidRPr="00DD017F">
              <w:rPr>
                <w:rFonts w:ascii="Times New Roman" w:hAnsi="Times New Roman" w:cs="Times New Roman"/>
                <w:sz w:val="20"/>
                <w:szCs w:val="20"/>
              </w:rPr>
              <w:t xml:space="preserve">, pentru asigurarea unui tratament proporțional și sporirea securității juridice a emitenților și furnizorilor de servicii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pentru protejarea drepturilor și intereselor legitime ale deținătorilor și investitorilor, inclusiv prin aplicarea cerințelor privind prevenirea și combaterea spălării banilor, urmărind menținerea stabilității financiare, stimularea dezvoltării tehnologice și a inovării pe această piață, în conformitate cu standardele europene și internaționale.</w:t>
            </w:r>
          </w:p>
        </w:tc>
        <w:tc>
          <w:tcPr>
            <w:tcW w:w="2684" w:type="dxa"/>
          </w:tcPr>
          <w:p w14:paraId="7FEC97C4" w14:textId="77777777" w:rsidR="006F4E63" w:rsidRPr="000B539E" w:rsidRDefault="006F4E63" w:rsidP="008B08BA">
            <w:pPr>
              <w:rPr>
                <w:rFonts w:ascii="Times New Roman" w:hAnsi="Times New Roman" w:cs="Times New Roman"/>
                <w:sz w:val="20"/>
                <w:szCs w:val="20"/>
              </w:rPr>
            </w:pPr>
          </w:p>
        </w:tc>
        <w:tc>
          <w:tcPr>
            <w:tcW w:w="3018" w:type="dxa"/>
          </w:tcPr>
          <w:p w14:paraId="5E7E1922" w14:textId="77777777" w:rsidR="006F4E63" w:rsidRDefault="006F4E63" w:rsidP="006F4E63">
            <w:pPr>
              <w:rPr>
                <w:rFonts w:ascii="Times New Roman" w:hAnsi="Times New Roman" w:cs="Times New Roman"/>
                <w:sz w:val="20"/>
                <w:szCs w:val="20"/>
              </w:rPr>
            </w:pPr>
            <w:r>
              <w:rPr>
                <w:rFonts w:ascii="Times New Roman" w:hAnsi="Times New Roman" w:cs="Times New Roman"/>
                <w:sz w:val="20"/>
                <w:szCs w:val="20"/>
              </w:rPr>
              <w:t>Prevederi cu specific național.</w:t>
            </w:r>
          </w:p>
          <w:p w14:paraId="776BE181" w14:textId="77777777" w:rsidR="006F4E63" w:rsidRDefault="006F4E63" w:rsidP="006F4E63">
            <w:pPr>
              <w:rPr>
                <w:rFonts w:ascii="Times New Roman" w:hAnsi="Times New Roman" w:cs="Times New Roman"/>
                <w:sz w:val="20"/>
                <w:szCs w:val="20"/>
              </w:rPr>
            </w:pPr>
            <w:r>
              <w:rPr>
                <w:rFonts w:ascii="Times New Roman" w:hAnsi="Times New Roman" w:cs="Times New Roman"/>
                <w:sz w:val="20"/>
                <w:szCs w:val="20"/>
              </w:rPr>
              <w:t>Completare, î</w:t>
            </w:r>
            <w:r w:rsidRPr="000B539E">
              <w:rPr>
                <w:rFonts w:ascii="Times New Roman" w:hAnsi="Times New Roman" w:cs="Times New Roman"/>
                <w:sz w:val="20"/>
                <w:szCs w:val="20"/>
              </w:rPr>
              <w:t xml:space="preserve">n scopul respectării cerințelor </w:t>
            </w:r>
            <w:r>
              <w:rPr>
                <w:rFonts w:ascii="Times New Roman" w:hAnsi="Times New Roman" w:cs="Times New Roman"/>
                <w:sz w:val="20"/>
                <w:szCs w:val="20"/>
              </w:rPr>
              <w:t xml:space="preserve"> </w:t>
            </w:r>
            <w:r w:rsidRPr="000B539E">
              <w:rPr>
                <w:rFonts w:ascii="Times New Roman" w:hAnsi="Times New Roman" w:cs="Times New Roman"/>
                <w:sz w:val="20"/>
                <w:szCs w:val="20"/>
              </w:rPr>
              <w:t>art. 45, alin. (1), lit. a) din Legea nr.100/2017 cu privire la actele normative, a fost adăugat</w:t>
            </w:r>
            <w:r>
              <w:rPr>
                <w:rFonts w:ascii="Times New Roman" w:hAnsi="Times New Roman" w:cs="Times New Roman"/>
                <w:sz w:val="20"/>
                <w:szCs w:val="20"/>
              </w:rPr>
              <w:t xml:space="preserve"> un aliniat care relevă </w:t>
            </w:r>
            <w:r w:rsidRPr="000B539E">
              <w:rPr>
                <w:rFonts w:ascii="Times New Roman" w:hAnsi="Times New Roman" w:cs="Times New Roman"/>
                <w:sz w:val="20"/>
                <w:szCs w:val="20"/>
              </w:rPr>
              <w:t>scopul prezentul proiect de lege.</w:t>
            </w:r>
          </w:p>
          <w:p w14:paraId="3287487E" w14:textId="1647C197" w:rsidR="00BB6B50" w:rsidRDefault="00A92AC4" w:rsidP="006F4E63">
            <w:pPr>
              <w:rPr>
                <w:rFonts w:ascii="Times New Roman" w:hAnsi="Times New Roman" w:cs="Times New Roman"/>
                <w:sz w:val="20"/>
                <w:szCs w:val="20"/>
              </w:rPr>
            </w:pPr>
            <w:r w:rsidRPr="00A92AC4">
              <w:rPr>
                <w:rFonts w:ascii="Times New Roman" w:hAnsi="Times New Roman" w:cs="Times New Roman"/>
                <w:sz w:val="20"/>
                <w:szCs w:val="20"/>
              </w:rPr>
              <w:t>Nu excedă obiectul de reglementare al Regulamentului (UE) 2023/1114 și nu supra reglementează domeniul.</w:t>
            </w:r>
            <w:r w:rsidR="00BB6B50" w:rsidRPr="00BB6B50">
              <w:rPr>
                <w:rFonts w:ascii="Times New Roman" w:hAnsi="Times New Roman" w:cs="Times New Roman"/>
                <w:sz w:val="20"/>
                <w:szCs w:val="20"/>
              </w:rPr>
              <w:t>.</w:t>
            </w:r>
          </w:p>
        </w:tc>
      </w:tr>
      <w:tr w:rsidR="00742A6C" w:rsidRPr="000B539E" w14:paraId="0A63857A" w14:textId="77777777" w:rsidTr="00B4511F">
        <w:trPr>
          <w:gridAfter w:val="1"/>
          <w:wAfter w:w="15" w:type="dxa"/>
          <w:trHeight w:val="2025"/>
        </w:trPr>
        <w:tc>
          <w:tcPr>
            <w:tcW w:w="4434" w:type="dxa"/>
            <w:gridSpan w:val="2"/>
          </w:tcPr>
          <w:p w14:paraId="4E02F9BF" w14:textId="02203C33" w:rsidR="00742A6C" w:rsidRPr="000B539E" w:rsidRDefault="00742A6C" w:rsidP="00D54D7B">
            <w:pPr>
              <w:rPr>
                <w:rFonts w:ascii="Times New Roman" w:hAnsi="Times New Roman" w:cs="Times New Roman"/>
                <w:b/>
                <w:bCs/>
                <w:sz w:val="20"/>
                <w:szCs w:val="20"/>
              </w:rPr>
            </w:pPr>
            <w:r w:rsidRPr="000B539E">
              <w:rPr>
                <w:rFonts w:ascii="Times New Roman" w:hAnsi="Times New Roman" w:cs="Times New Roman"/>
                <w:i/>
                <w:iCs/>
                <w:sz w:val="20"/>
                <w:szCs w:val="20"/>
              </w:rPr>
              <w:t>Articolul 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Domeniu de aplicare</w:t>
            </w:r>
          </w:p>
          <w:p w14:paraId="56C6B92A" w14:textId="491F5E1B" w:rsidR="00742A6C" w:rsidRPr="000B539E" w:rsidRDefault="00742A6C" w:rsidP="00D54D7B">
            <w:pPr>
              <w:rPr>
                <w:rFonts w:ascii="Times New Roman" w:hAnsi="Times New Roman" w:cs="Times New Roman"/>
                <w:sz w:val="20"/>
                <w:szCs w:val="20"/>
              </w:rPr>
            </w:pPr>
            <w:r w:rsidRPr="000B539E">
              <w:rPr>
                <w:rFonts w:ascii="Times New Roman" w:hAnsi="Times New Roman" w:cs="Times New Roman"/>
                <w:sz w:val="20"/>
                <w:szCs w:val="20"/>
              </w:rPr>
              <w:t xml:space="preserve">(1) Prezentul regulament se aplică persoanelor fizice și juridice și anumitor alte întreprinderi care sunt implicate în emiterea, oferta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care furnizează servicii de</w:t>
            </w:r>
          </w:p>
          <w:p w14:paraId="4FB69C24" w14:textId="3E0130FC" w:rsidR="00742A6C" w:rsidRPr="000B539E" w:rsidRDefault="00742A6C" w:rsidP="00D54D7B">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Uniune.</w:t>
            </w:r>
          </w:p>
        </w:tc>
        <w:tc>
          <w:tcPr>
            <w:tcW w:w="4318" w:type="dxa"/>
          </w:tcPr>
          <w:p w14:paraId="47F02460" w14:textId="5189EFB7" w:rsidR="00DD017F" w:rsidRPr="00DD017F" w:rsidRDefault="00DD017F" w:rsidP="00DD017F">
            <w:pPr>
              <w:rPr>
                <w:rFonts w:ascii="Times New Roman" w:hAnsi="Times New Roman" w:cs="Times New Roman"/>
                <w:sz w:val="20"/>
                <w:szCs w:val="20"/>
              </w:rPr>
            </w:pPr>
            <w:r w:rsidRPr="00DD017F">
              <w:rPr>
                <w:rFonts w:ascii="Times New Roman" w:hAnsi="Times New Roman" w:cs="Times New Roman"/>
                <w:i/>
                <w:iCs/>
                <w:sz w:val="20"/>
                <w:szCs w:val="20"/>
              </w:rPr>
              <w:t>Articolul 2.</w:t>
            </w:r>
            <w:r w:rsidR="00D6007B">
              <w:rPr>
                <w:rFonts w:ascii="Times New Roman" w:hAnsi="Times New Roman" w:cs="Times New Roman"/>
                <w:sz w:val="20"/>
                <w:szCs w:val="20"/>
              </w:rPr>
              <w:t xml:space="preserve"> </w:t>
            </w:r>
            <w:r w:rsidRPr="00DD017F">
              <w:rPr>
                <w:rFonts w:ascii="Times New Roman" w:hAnsi="Times New Roman" w:cs="Times New Roman"/>
                <w:b/>
                <w:bCs/>
                <w:sz w:val="20"/>
                <w:szCs w:val="20"/>
              </w:rPr>
              <w:t>Domeniul de aplicare</w:t>
            </w:r>
          </w:p>
          <w:p w14:paraId="2B90F21D" w14:textId="272DB675" w:rsidR="00742A6C" w:rsidRPr="000B539E" w:rsidRDefault="00DD017F" w:rsidP="00DD017F">
            <w:pPr>
              <w:rPr>
                <w:rFonts w:ascii="Times New Roman" w:hAnsi="Times New Roman" w:cs="Times New Roman"/>
                <w:sz w:val="20"/>
                <w:szCs w:val="20"/>
              </w:rPr>
            </w:pPr>
            <w:r w:rsidRPr="00DD017F">
              <w:rPr>
                <w:rFonts w:ascii="Times New Roman" w:hAnsi="Times New Roman" w:cs="Times New Roman"/>
                <w:sz w:val="20"/>
                <w:szCs w:val="20"/>
              </w:rPr>
              <w:t>(1)</w:t>
            </w:r>
            <w:r w:rsidR="00D6007B">
              <w:rPr>
                <w:rFonts w:ascii="Times New Roman" w:hAnsi="Times New Roman" w:cs="Times New Roman"/>
                <w:sz w:val="20"/>
                <w:szCs w:val="20"/>
              </w:rPr>
              <w:t xml:space="preserve"> </w:t>
            </w:r>
            <w:r w:rsidRPr="00DD017F">
              <w:rPr>
                <w:rFonts w:ascii="Times New Roman" w:hAnsi="Times New Roman" w:cs="Times New Roman"/>
                <w:sz w:val="20"/>
                <w:szCs w:val="20"/>
              </w:rPr>
              <w:t xml:space="preserve">Prezenta lege se aplică persoanelor fizice și juridice din Republica Moldova, persoanelor fizice </w:t>
            </w:r>
            <w:proofErr w:type="spellStart"/>
            <w:r w:rsidRPr="00DD017F">
              <w:rPr>
                <w:rFonts w:ascii="Times New Roman" w:hAnsi="Times New Roman" w:cs="Times New Roman"/>
                <w:sz w:val="20"/>
                <w:szCs w:val="20"/>
              </w:rPr>
              <w:t>şi</w:t>
            </w:r>
            <w:proofErr w:type="spellEnd"/>
            <w:r w:rsidRPr="00DD017F">
              <w:rPr>
                <w:rFonts w:ascii="Times New Roman" w:hAnsi="Times New Roman" w:cs="Times New Roman"/>
                <w:sz w:val="20"/>
                <w:szCs w:val="20"/>
              </w:rPr>
              <w:t xml:space="preserve"> juridice străine </w:t>
            </w:r>
            <w:proofErr w:type="spellStart"/>
            <w:r w:rsidRPr="00DD017F">
              <w:rPr>
                <w:rFonts w:ascii="Times New Roman" w:hAnsi="Times New Roman" w:cs="Times New Roman"/>
                <w:sz w:val="20"/>
                <w:szCs w:val="20"/>
              </w:rPr>
              <w:t>şi</w:t>
            </w:r>
            <w:proofErr w:type="spellEnd"/>
            <w:r w:rsidRPr="00DD017F">
              <w:rPr>
                <w:rFonts w:ascii="Times New Roman" w:hAnsi="Times New Roman" w:cs="Times New Roman"/>
                <w:sz w:val="20"/>
                <w:szCs w:val="20"/>
              </w:rPr>
              <w:t xml:space="preserve"> apatrizilor care sunt implicate în emiterea, oferta publică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și admiterea la tranzacționare a </w:t>
            </w:r>
            <w:proofErr w:type="spellStart"/>
            <w:r w:rsidRPr="00DD017F">
              <w:rPr>
                <w:rFonts w:ascii="Times New Roman" w:hAnsi="Times New Roman" w:cs="Times New Roman"/>
                <w:sz w:val="20"/>
                <w:szCs w:val="20"/>
              </w:rPr>
              <w:t>criptoactivelor</w:t>
            </w:r>
            <w:proofErr w:type="spellEnd"/>
            <w:r w:rsidRPr="00DD017F">
              <w:rPr>
                <w:rFonts w:ascii="Times New Roman" w:hAnsi="Times New Roman" w:cs="Times New Roman"/>
                <w:sz w:val="20"/>
                <w:szCs w:val="20"/>
              </w:rPr>
              <w:t xml:space="preserve"> sau care furnizează servicii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ori desfășoară activități pe piața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în Republica Moldova.</w:t>
            </w:r>
          </w:p>
        </w:tc>
        <w:tc>
          <w:tcPr>
            <w:tcW w:w="2684" w:type="dxa"/>
          </w:tcPr>
          <w:p w14:paraId="4AFC061D" w14:textId="77777777" w:rsidR="00742A6C" w:rsidRPr="00EE7F49" w:rsidRDefault="00742A6C">
            <w:pPr>
              <w:rPr>
                <w:rFonts w:ascii="Times New Roman" w:hAnsi="Times New Roman" w:cs="Times New Roman"/>
                <w:b/>
                <w:bCs/>
                <w:sz w:val="20"/>
                <w:szCs w:val="20"/>
              </w:rPr>
            </w:pPr>
            <w:r w:rsidRPr="00EE7F49">
              <w:rPr>
                <w:rFonts w:ascii="Times New Roman" w:hAnsi="Times New Roman" w:cs="Times New Roman"/>
                <w:b/>
                <w:bCs/>
                <w:sz w:val="20"/>
                <w:szCs w:val="20"/>
              </w:rPr>
              <w:t>Compatibil</w:t>
            </w:r>
          </w:p>
          <w:p w14:paraId="69908379" w14:textId="77777777" w:rsidR="00742A6C" w:rsidRPr="00EE7F49" w:rsidRDefault="00742A6C">
            <w:pPr>
              <w:rPr>
                <w:rFonts w:ascii="Times New Roman" w:hAnsi="Times New Roman" w:cs="Times New Roman"/>
                <w:b/>
                <w:bCs/>
                <w:sz w:val="20"/>
                <w:szCs w:val="20"/>
              </w:rPr>
            </w:pPr>
          </w:p>
          <w:p w14:paraId="6382783D" w14:textId="77777777" w:rsidR="00742A6C" w:rsidRPr="00EE7F49" w:rsidRDefault="00742A6C">
            <w:pPr>
              <w:rPr>
                <w:rFonts w:ascii="Times New Roman" w:hAnsi="Times New Roman" w:cs="Times New Roman"/>
                <w:b/>
                <w:bCs/>
                <w:sz w:val="20"/>
                <w:szCs w:val="20"/>
              </w:rPr>
            </w:pPr>
          </w:p>
          <w:p w14:paraId="34BD2D88" w14:textId="77777777" w:rsidR="00742A6C" w:rsidRPr="00EE7F49" w:rsidRDefault="00742A6C">
            <w:pPr>
              <w:rPr>
                <w:rFonts w:ascii="Times New Roman" w:hAnsi="Times New Roman" w:cs="Times New Roman"/>
                <w:b/>
                <w:bCs/>
                <w:sz w:val="20"/>
                <w:szCs w:val="20"/>
              </w:rPr>
            </w:pPr>
          </w:p>
          <w:p w14:paraId="2697CF2F" w14:textId="77777777" w:rsidR="00742A6C" w:rsidRPr="00EE7F49" w:rsidRDefault="00742A6C">
            <w:pPr>
              <w:rPr>
                <w:rFonts w:ascii="Times New Roman" w:hAnsi="Times New Roman" w:cs="Times New Roman"/>
                <w:b/>
                <w:bCs/>
                <w:sz w:val="20"/>
                <w:szCs w:val="20"/>
              </w:rPr>
            </w:pPr>
          </w:p>
          <w:p w14:paraId="320AB9F2" w14:textId="77777777" w:rsidR="00742A6C" w:rsidRPr="00EE7F49" w:rsidRDefault="00742A6C">
            <w:pPr>
              <w:rPr>
                <w:rFonts w:ascii="Times New Roman" w:hAnsi="Times New Roman" w:cs="Times New Roman"/>
                <w:b/>
                <w:bCs/>
                <w:sz w:val="20"/>
                <w:szCs w:val="20"/>
              </w:rPr>
            </w:pPr>
          </w:p>
          <w:p w14:paraId="029484AF" w14:textId="77777777" w:rsidR="00742A6C" w:rsidRPr="00EE7F49" w:rsidRDefault="00742A6C">
            <w:pPr>
              <w:rPr>
                <w:rFonts w:ascii="Times New Roman" w:hAnsi="Times New Roman" w:cs="Times New Roman"/>
                <w:b/>
                <w:bCs/>
                <w:sz w:val="20"/>
                <w:szCs w:val="20"/>
              </w:rPr>
            </w:pPr>
          </w:p>
          <w:p w14:paraId="72A4FEA0" w14:textId="21E7F89D" w:rsidR="00742A6C" w:rsidRPr="00EE7F49" w:rsidRDefault="00742A6C">
            <w:pPr>
              <w:rPr>
                <w:rFonts w:ascii="Times New Roman" w:hAnsi="Times New Roman" w:cs="Times New Roman"/>
                <w:b/>
                <w:bCs/>
                <w:sz w:val="20"/>
                <w:szCs w:val="20"/>
              </w:rPr>
            </w:pPr>
          </w:p>
        </w:tc>
        <w:tc>
          <w:tcPr>
            <w:tcW w:w="3018" w:type="dxa"/>
          </w:tcPr>
          <w:p w14:paraId="40B6C3ED" w14:textId="77777777" w:rsidR="00742A6C" w:rsidRPr="000B539E" w:rsidRDefault="00742A6C">
            <w:pPr>
              <w:rPr>
                <w:rFonts w:ascii="Times New Roman" w:hAnsi="Times New Roman" w:cs="Times New Roman"/>
                <w:sz w:val="20"/>
                <w:szCs w:val="20"/>
              </w:rPr>
            </w:pPr>
          </w:p>
          <w:p w14:paraId="65655D14" w14:textId="77777777" w:rsidR="00742A6C" w:rsidRPr="000B539E" w:rsidRDefault="00742A6C">
            <w:pPr>
              <w:rPr>
                <w:rFonts w:ascii="Times New Roman" w:hAnsi="Times New Roman" w:cs="Times New Roman"/>
                <w:sz w:val="20"/>
                <w:szCs w:val="20"/>
              </w:rPr>
            </w:pPr>
          </w:p>
          <w:p w14:paraId="245AFD07" w14:textId="77777777" w:rsidR="00742A6C" w:rsidRPr="000B539E" w:rsidRDefault="00742A6C">
            <w:pPr>
              <w:rPr>
                <w:rFonts w:ascii="Times New Roman" w:hAnsi="Times New Roman" w:cs="Times New Roman"/>
                <w:sz w:val="20"/>
                <w:szCs w:val="20"/>
              </w:rPr>
            </w:pPr>
          </w:p>
          <w:p w14:paraId="7749D984" w14:textId="77777777" w:rsidR="00742A6C" w:rsidRPr="000B539E" w:rsidRDefault="00742A6C">
            <w:pPr>
              <w:rPr>
                <w:rFonts w:ascii="Times New Roman" w:hAnsi="Times New Roman" w:cs="Times New Roman"/>
                <w:sz w:val="20"/>
                <w:szCs w:val="20"/>
              </w:rPr>
            </w:pPr>
          </w:p>
          <w:p w14:paraId="686E9E31" w14:textId="77777777" w:rsidR="00742A6C" w:rsidRPr="000B539E" w:rsidRDefault="00742A6C">
            <w:pPr>
              <w:rPr>
                <w:rFonts w:ascii="Times New Roman" w:hAnsi="Times New Roman" w:cs="Times New Roman"/>
                <w:sz w:val="20"/>
                <w:szCs w:val="20"/>
              </w:rPr>
            </w:pPr>
          </w:p>
          <w:p w14:paraId="7DB40F90" w14:textId="77777777" w:rsidR="00742A6C" w:rsidRPr="000B539E" w:rsidRDefault="00742A6C">
            <w:pPr>
              <w:rPr>
                <w:rFonts w:ascii="Times New Roman" w:hAnsi="Times New Roman" w:cs="Times New Roman"/>
                <w:sz w:val="20"/>
                <w:szCs w:val="20"/>
              </w:rPr>
            </w:pPr>
          </w:p>
          <w:p w14:paraId="684B314E" w14:textId="77777777" w:rsidR="00742A6C" w:rsidRPr="000B539E" w:rsidRDefault="00742A6C">
            <w:pPr>
              <w:rPr>
                <w:rFonts w:ascii="Times New Roman" w:hAnsi="Times New Roman" w:cs="Times New Roman"/>
                <w:sz w:val="20"/>
                <w:szCs w:val="20"/>
              </w:rPr>
            </w:pPr>
          </w:p>
          <w:p w14:paraId="47D87DBB" w14:textId="5BD941D1" w:rsidR="00742A6C" w:rsidRPr="000B539E" w:rsidRDefault="00742A6C">
            <w:pPr>
              <w:rPr>
                <w:rFonts w:ascii="Times New Roman" w:hAnsi="Times New Roman" w:cs="Times New Roman"/>
                <w:sz w:val="20"/>
                <w:szCs w:val="20"/>
              </w:rPr>
            </w:pPr>
          </w:p>
        </w:tc>
      </w:tr>
      <w:tr w:rsidR="00742A6C" w:rsidRPr="000B539E" w14:paraId="6595A39F" w14:textId="77777777" w:rsidTr="00B4511F">
        <w:trPr>
          <w:gridAfter w:val="1"/>
          <w:wAfter w:w="15" w:type="dxa"/>
          <w:trHeight w:val="2340"/>
        </w:trPr>
        <w:tc>
          <w:tcPr>
            <w:tcW w:w="4434" w:type="dxa"/>
            <w:gridSpan w:val="2"/>
          </w:tcPr>
          <w:p w14:paraId="68156126" w14:textId="77777777" w:rsidR="00742A6C" w:rsidRPr="000B539E" w:rsidRDefault="00742A6C" w:rsidP="00742A6C">
            <w:pPr>
              <w:rPr>
                <w:rFonts w:ascii="Times New Roman" w:hAnsi="Times New Roman" w:cs="Times New Roman"/>
                <w:sz w:val="20"/>
                <w:szCs w:val="20"/>
              </w:rPr>
            </w:pPr>
            <w:r w:rsidRPr="000B539E">
              <w:rPr>
                <w:rFonts w:ascii="Times New Roman" w:hAnsi="Times New Roman" w:cs="Times New Roman"/>
                <w:sz w:val="20"/>
                <w:szCs w:val="20"/>
              </w:rPr>
              <w:t>(2) Prezentul regulament nu se aplică:</w:t>
            </w:r>
          </w:p>
          <w:p w14:paraId="173CD742" w14:textId="77777777" w:rsidR="00742A6C" w:rsidRPr="000B539E" w:rsidRDefault="00742A6C" w:rsidP="00742A6C">
            <w:pPr>
              <w:rPr>
                <w:rFonts w:ascii="Times New Roman" w:hAnsi="Times New Roman" w:cs="Times New Roman"/>
                <w:sz w:val="20"/>
                <w:szCs w:val="20"/>
              </w:rPr>
            </w:pPr>
            <w:r w:rsidRPr="000B539E">
              <w:rPr>
                <w:rFonts w:ascii="Times New Roman" w:hAnsi="Times New Roman" w:cs="Times New Roman"/>
                <w:sz w:val="20"/>
                <w:szCs w:val="20"/>
              </w:rPr>
              <w:t xml:space="preserve">(a) persoanelor care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exclusiv întreprinderilor lor mamă, propriilor filiale sau altor filiale ale întreprinderilor lor mamă;</w:t>
            </w:r>
          </w:p>
          <w:p w14:paraId="3F303899" w14:textId="71E22BAB" w:rsidR="00742A6C" w:rsidRPr="009171B3" w:rsidRDefault="00742A6C" w:rsidP="00742A6C">
            <w:pPr>
              <w:rPr>
                <w:rFonts w:ascii="Times New Roman" w:hAnsi="Times New Roman" w:cs="Times New Roman"/>
                <w:sz w:val="20"/>
                <w:szCs w:val="20"/>
              </w:rPr>
            </w:pPr>
            <w:r w:rsidRPr="000B539E">
              <w:rPr>
                <w:rFonts w:ascii="Times New Roman" w:hAnsi="Times New Roman" w:cs="Times New Roman"/>
                <w:sz w:val="20"/>
                <w:szCs w:val="20"/>
              </w:rPr>
              <w:t>(b) lichidatorului sau administratorului care acționează în cursul unei proceduri de insolvență, cu excepția cazului în care acționează în sensul articolului 47;</w:t>
            </w:r>
          </w:p>
        </w:tc>
        <w:tc>
          <w:tcPr>
            <w:tcW w:w="4318" w:type="dxa"/>
          </w:tcPr>
          <w:p w14:paraId="43FA52AC" w14:textId="5EEE59E4" w:rsidR="00DD017F" w:rsidRPr="00DD017F"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(2)</w:t>
            </w:r>
            <w:r w:rsidRPr="00DD017F">
              <w:rPr>
                <w:rFonts w:ascii="Times New Roman" w:hAnsi="Times New Roman" w:cs="Times New Roman"/>
                <w:sz w:val="20"/>
                <w:szCs w:val="20"/>
              </w:rPr>
              <w:tab/>
              <w:t>Prezenta lege nu se aplică:</w:t>
            </w:r>
          </w:p>
          <w:p w14:paraId="754271BD" w14:textId="77777777" w:rsidR="00DD017F" w:rsidRPr="00DD017F"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a)</w:t>
            </w:r>
            <w:r w:rsidRPr="00DD017F">
              <w:rPr>
                <w:rFonts w:ascii="Times New Roman" w:hAnsi="Times New Roman" w:cs="Times New Roman"/>
                <w:sz w:val="20"/>
                <w:szCs w:val="20"/>
              </w:rPr>
              <w:tab/>
              <w:t xml:space="preserve">persoanelor care furnizează servicii de </w:t>
            </w:r>
            <w:proofErr w:type="spellStart"/>
            <w:r w:rsidRPr="00DD017F">
              <w:rPr>
                <w:rFonts w:ascii="Times New Roman" w:hAnsi="Times New Roman" w:cs="Times New Roman"/>
                <w:sz w:val="20"/>
                <w:szCs w:val="20"/>
              </w:rPr>
              <w:t>criptoactive</w:t>
            </w:r>
            <w:proofErr w:type="spellEnd"/>
            <w:r w:rsidRPr="00DD017F">
              <w:rPr>
                <w:rFonts w:ascii="Times New Roman" w:hAnsi="Times New Roman" w:cs="Times New Roman"/>
                <w:sz w:val="20"/>
                <w:szCs w:val="20"/>
              </w:rPr>
              <w:t xml:space="preserve"> exclusiv întreprinderilor lor mamă, propriilor filiale sau altor filiale ale întreprinderilor lor mamă;</w:t>
            </w:r>
          </w:p>
          <w:p w14:paraId="37F817A1" w14:textId="3A33D794" w:rsidR="00742A6C" w:rsidRPr="009171B3" w:rsidRDefault="00DD017F" w:rsidP="009171B3">
            <w:pPr>
              <w:tabs>
                <w:tab w:val="left" w:pos="261"/>
              </w:tabs>
              <w:rPr>
                <w:rFonts w:ascii="Times New Roman" w:hAnsi="Times New Roman" w:cs="Times New Roman"/>
                <w:sz w:val="20"/>
                <w:szCs w:val="20"/>
              </w:rPr>
            </w:pPr>
            <w:r w:rsidRPr="00DD017F">
              <w:rPr>
                <w:rFonts w:ascii="Times New Roman" w:hAnsi="Times New Roman" w:cs="Times New Roman"/>
                <w:sz w:val="20"/>
                <w:szCs w:val="20"/>
              </w:rPr>
              <w:t>b)</w:t>
            </w:r>
            <w:r w:rsidRPr="00DD017F">
              <w:rPr>
                <w:rFonts w:ascii="Times New Roman" w:hAnsi="Times New Roman" w:cs="Times New Roman"/>
                <w:sz w:val="20"/>
                <w:szCs w:val="20"/>
              </w:rPr>
              <w:tab/>
              <w:t>lichidatorului sau administratorului insolvabilității care acționează în cursul unei proceduri de insolvabilitate, cu excepția cazului în care acționează în sensul art. 44 din prezenta lege;</w:t>
            </w:r>
          </w:p>
        </w:tc>
        <w:tc>
          <w:tcPr>
            <w:tcW w:w="2684" w:type="dxa"/>
          </w:tcPr>
          <w:p w14:paraId="0D16BF36" w14:textId="77777777" w:rsidR="00DD017F" w:rsidRPr="00EE7F49" w:rsidRDefault="00DD017F" w:rsidP="00DD017F">
            <w:pPr>
              <w:rPr>
                <w:rFonts w:ascii="Times New Roman" w:hAnsi="Times New Roman" w:cs="Times New Roman"/>
                <w:b/>
                <w:bCs/>
                <w:sz w:val="20"/>
                <w:szCs w:val="20"/>
              </w:rPr>
            </w:pPr>
            <w:r w:rsidRPr="00EE7F49">
              <w:rPr>
                <w:rFonts w:ascii="Times New Roman" w:hAnsi="Times New Roman" w:cs="Times New Roman"/>
                <w:b/>
                <w:bCs/>
                <w:sz w:val="20"/>
                <w:szCs w:val="20"/>
              </w:rPr>
              <w:t>Compatibil</w:t>
            </w:r>
          </w:p>
          <w:p w14:paraId="209145B4" w14:textId="77777777" w:rsidR="00742A6C" w:rsidRPr="00EE7F49" w:rsidRDefault="00742A6C" w:rsidP="00742A6C">
            <w:pPr>
              <w:rPr>
                <w:rFonts w:ascii="Times New Roman" w:hAnsi="Times New Roman" w:cs="Times New Roman"/>
                <w:b/>
                <w:bCs/>
                <w:sz w:val="20"/>
                <w:szCs w:val="20"/>
              </w:rPr>
            </w:pPr>
          </w:p>
          <w:p w14:paraId="002BCC42" w14:textId="77777777" w:rsidR="00742A6C" w:rsidRPr="00EE7F49" w:rsidRDefault="00742A6C" w:rsidP="00742A6C">
            <w:pPr>
              <w:rPr>
                <w:rFonts w:ascii="Times New Roman" w:hAnsi="Times New Roman" w:cs="Times New Roman"/>
                <w:b/>
                <w:bCs/>
                <w:sz w:val="20"/>
                <w:szCs w:val="20"/>
              </w:rPr>
            </w:pPr>
          </w:p>
          <w:p w14:paraId="2B47A67E" w14:textId="77777777" w:rsidR="00742A6C" w:rsidRPr="00EE7F49" w:rsidRDefault="00742A6C" w:rsidP="00742A6C">
            <w:pPr>
              <w:rPr>
                <w:rFonts w:ascii="Times New Roman" w:hAnsi="Times New Roman" w:cs="Times New Roman"/>
                <w:b/>
                <w:bCs/>
                <w:sz w:val="20"/>
                <w:szCs w:val="20"/>
              </w:rPr>
            </w:pPr>
          </w:p>
          <w:p w14:paraId="43AF515B" w14:textId="7023B99F" w:rsidR="00742A6C" w:rsidRPr="00EE7F49" w:rsidRDefault="00742A6C" w:rsidP="00742A6C">
            <w:pPr>
              <w:rPr>
                <w:rFonts w:ascii="Times New Roman" w:hAnsi="Times New Roman" w:cs="Times New Roman"/>
                <w:b/>
                <w:bCs/>
                <w:sz w:val="20"/>
                <w:szCs w:val="20"/>
              </w:rPr>
            </w:pPr>
          </w:p>
        </w:tc>
        <w:tc>
          <w:tcPr>
            <w:tcW w:w="3018" w:type="dxa"/>
          </w:tcPr>
          <w:p w14:paraId="1AF0206B" w14:textId="77777777" w:rsidR="00742A6C" w:rsidRPr="000B539E" w:rsidRDefault="00742A6C" w:rsidP="00742A6C">
            <w:pPr>
              <w:rPr>
                <w:rFonts w:ascii="Times New Roman" w:hAnsi="Times New Roman" w:cs="Times New Roman"/>
                <w:sz w:val="20"/>
                <w:szCs w:val="20"/>
              </w:rPr>
            </w:pPr>
          </w:p>
          <w:p w14:paraId="09186EA2" w14:textId="77777777" w:rsidR="00742A6C" w:rsidRPr="000B539E" w:rsidRDefault="00742A6C" w:rsidP="00742A6C">
            <w:pPr>
              <w:rPr>
                <w:rFonts w:ascii="Times New Roman" w:hAnsi="Times New Roman" w:cs="Times New Roman"/>
                <w:sz w:val="20"/>
                <w:szCs w:val="20"/>
              </w:rPr>
            </w:pPr>
          </w:p>
          <w:p w14:paraId="0958F474" w14:textId="77777777" w:rsidR="00742A6C" w:rsidRPr="000B539E" w:rsidRDefault="00742A6C" w:rsidP="00742A6C">
            <w:pPr>
              <w:rPr>
                <w:rFonts w:ascii="Times New Roman" w:hAnsi="Times New Roman" w:cs="Times New Roman"/>
                <w:sz w:val="20"/>
                <w:szCs w:val="20"/>
              </w:rPr>
            </w:pPr>
          </w:p>
          <w:p w14:paraId="37D0F00B" w14:textId="779D547B" w:rsidR="00742A6C" w:rsidRPr="000B539E" w:rsidRDefault="00742A6C" w:rsidP="00742A6C">
            <w:pPr>
              <w:rPr>
                <w:rFonts w:ascii="Times New Roman" w:hAnsi="Times New Roman" w:cs="Times New Roman"/>
                <w:sz w:val="20"/>
                <w:szCs w:val="20"/>
              </w:rPr>
            </w:pPr>
          </w:p>
        </w:tc>
      </w:tr>
      <w:tr w:rsidR="008B08BA" w:rsidRPr="000B539E" w14:paraId="77A28C65" w14:textId="77777777" w:rsidTr="00B4511F">
        <w:trPr>
          <w:gridAfter w:val="1"/>
          <w:wAfter w:w="15" w:type="dxa"/>
          <w:trHeight w:val="416"/>
        </w:trPr>
        <w:tc>
          <w:tcPr>
            <w:tcW w:w="4434" w:type="dxa"/>
            <w:gridSpan w:val="2"/>
          </w:tcPr>
          <w:p w14:paraId="0D9201C5" w14:textId="444A207E" w:rsidR="008B08BA" w:rsidRPr="000B539E" w:rsidRDefault="008B08BA" w:rsidP="00742A6C">
            <w:pPr>
              <w:rPr>
                <w:rFonts w:ascii="Times New Roman" w:hAnsi="Times New Roman" w:cs="Times New Roman"/>
                <w:sz w:val="20"/>
                <w:szCs w:val="20"/>
              </w:rPr>
            </w:pPr>
            <w:r w:rsidRPr="000B539E">
              <w:rPr>
                <w:rFonts w:ascii="Times New Roman" w:hAnsi="Times New Roman" w:cs="Times New Roman"/>
                <w:sz w:val="20"/>
                <w:szCs w:val="20"/>
              </w:rPr>
              <w:t>(c) BCE, băncilor centrale ale statelor membre atunci când acționează în calitatea lor de autorități monetare sau altor autorități publice ale statelor membre;</w:t>
            </w:r>
          </w:p>
        </w:tc>
        <w:tc>
          <w:tcPr>
            <w:tcW w:w="4318" w:type="dxa"/>
          </w:tcPr>
          <w:p w14:paraId="355A8E1A" w14:textId="77777777" w:rsidR="008B08BA" w:rsidRPr="00742A6C" w:rsidRDefault="008B08BA" w:rsidP="00DD017F">
            <w:pPr>
              <w:tabs>
                <w:tab w:val="left" w:pos="261"/>
              </w:tabs>
              <w:rPr>
                <w:rFonts w:ascii="Times New Roman" w:hAnsi="Times New Roman" w:cs="Times New Roman"/>
                <w:sz w:val="20"/>
                <w:szCs w:val="20"/>
              </w:rPr>
            </w:pPr>
          </w:p>
        </w:tc>
        <w:tc>
          <w:tcPr>
            <w:tcW w:w="2684" w:type="dxa"/>
          </w:tcPr>
          <w:p w14:paraId="70514DE6"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Prevederi UE neaplicabile</w:t>
            </w:r>
          </w:p>
          <w:p w14:paraId="7A2663CB" w14:textId="77777777" w:rsidR="008B08BA" w:rsidRPr="008616D7" w:rsidRDefault="008B08BA" w:rsidP="008B08BA">
            <w:pPr>
              <w:rPr>
                <w:rFonts w:ascii="Times New Roman" w:hAnsi="Times New Roman" w:cs="Times New Roman"/>
                <w:b/>
                <w:bCs/>
                <w:sz w:val="20"/>
                <w:szCs w:val="20"/>
              </w:rPr>
            </w:pPr>
          </w:p>
          <w:p w14:paraId="6E0A4360" w14:textId="77777777" w:rsidR="008B08BA" w:rsidRPr="008616D7" w:rsidRDefault="008B08BA" w:rsidP="00DD017F">
            <w:pPr>
              <w:rPr>
                <w:rFonts w:ascii="Times New Roman" w:hAnsi="Times New Roman" w:cs="Times New Roman"/>
                <w:b/>
                <w:bCs/>
                <w:sz w:val="20"/>
                <w:szCs w:val="20"/>
              </w:rPr>
            </w:pPr>
          </w:p>
        </w:tc>
        <w:tc>
          <w:tcPr>
            <w:tcW w:w="3018" w:type="dxa"/>
          </w:tcPr>
          <w:p w14:paraId="540153A9" w14:textId="485E1167" w:rsidR="00D6007B" w:rsidRDefault="00D6007B" w:rsidP="00D6007B">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r w:rsidR="00E91D8E" w:rsidRPr="00355B35">
              <w:rPr>
                <w:rFonts w:ascii="Times New Roman" w:hAnsi="Times New Roman" w:cs="Times New Roman"/>
                <w:sz w:val="20"/>
                <w:szCs w:val="20"/>
              </w:rPr>
              <w:t xml:space="preserve"> Transpunerea este condiționată de aderarea RM la UE.</w:t>
            </w:r>
          </w:p>
          <w:p w14:paraId="1AC7A21A" w14:textId="77777777" w:rsidR="008B08BA" w:rsidRPr="000B539E" w:rsidRDefault="008B08BA" w:rsidP="00742A6C">
            <w:pPr>
              <w:rPr>
                <w:rFonts w:ascii="Times New Roman" w:hAnsi="Times New Roman" w:cs="Times New Roman"/>
                <w:sz w:val="20"/>
                <w:szCs w:val="20"/>
              </w:rPr>
            </w:pPr>
          </w:p>
        </w:tc>
      </w:tr>
      <w:tr w:rsidR="003D17BE" w:rsidRPr="000B539E" w14:paraId="202DA519" w14:textId="77777777" w:rsidTr="00B4511F">
        <w:trPr>
          <w:gridAfter w:val="1"/>
          <w:wAfter w:w="15" w:type="dxa"/>
          <w:trHeight w:val="64"/>
        </w:trPr>
        <w:tc>
          <w:tcPr>
            <w:tcW w:w="4434" w:type="dxa"/>
            <w:gridSpan w:val="2"/>
          </w:tcPr>
          <w:p w14:paraId="677EDD14" w14:textId="15B7B93D" w:rsidR="003D17BE" w:rsidRPr="000B539E" w:rsidRDefault="003D17BE" w:rsidP="00BC2217">
            <w:pPr>
              <w:rPr>
                <w:rFonts w:ascii="Times New Roman" w:hAnsi="Times New Roman" w:cs="Times New Roman"/>
                <w:sz w:val="20"/>
                <w:szCs w:val="20"/>
              </w:rPr>
            </w:pPr>
          </w:p>
        </w:tc>
        <w:tc>
          <w:tcPr>
            <w:tcW w:w="4318" w:type="dxa"/>
          </w:tcPr>
          <w:p w14:paraId="368E5CD9" w14:textId="77777777" w:rsidR="00DD017F" w:rsidRPr="00DD017F"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c)</w:t>
            </w:r>
            <w:r w:rsidRPr="00DD017F">
              <w:rPr>
                <w:rFonts w:ascii="Times New Roman" w:hAnsi="Times New Roman" w:cs="Times New Roman"/>
                <w:sz w:val="20"/>
                <w:szCs w:val="20"/>
              </w:rPr>
              <w:tab/>
              <w:t xml:space="preserve">Băncii Naționale a Moldovei atunci când acționează în calitatea sa de autoritate monetară conform prevederilor art.5 alin.(1) lit. a), g), i) din </w:t>
            </w:r>
            <w:r w:rsidRPr="00DD017F">
              <w:rPr>
                <w:rFonts w:ascii="Times New Roman" w:hAnsi="Times New Roman" w:cs="Times New Roman"/>
                <w:sz w:val="20"/>
                <w:szCs w:val="20"/>
              </w:rPr>
              <w:lastRenderedPageBreak/>
              <w:t xml:space="preserve">Legea nr.548/1995 cu privire la Banca </w:t>
            </w:r>
            <w:proofErr w:type="spellStart"/>
            <w:r w:rsidRPr="00DD017F">
              <w:rPr>
                <w:rFonts w:ascii="Times New Roman" w:hAnsi="Times New Roman" w:cs="Times New Roman"/>
                <w:sz w:val="20"/>
                <w:szCs w:val="20"/>
              </w:rPr>
              <w:t>Naţională</w:t>
            </w:r>
            <w:proofErr w:type="spellEnd"/>
            <w:r w:rsidRPr="00DD017F">
              <w:rPr>
                <w:rFonts w:ascii="Times New Roman" w:hAnsi="Times New Roman" w:cs="Times New Roman"/>
                <w:sz w:val="20"/>
                <w:szCs w:val="20"/>
              </w:rPr>
              <w:t xml:space="preserve"> a Moldovei (în continuare Legea nr. 548/1995);</w:t>
            </w:r>
          </w:p>
          <w:p w14:paraId="08F43C55" w14:textId="0E8CB5C5" w:rsidR="003D17BE" w:rsidRPr="00742A6C"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d)</w:t>
            </w:r>
            <w:r w:rsidRPr="00DD017F">
              <w:rPr>
                <w:rFonts w:ascii="Times New Roman" w:hAnsi="Times New Roman" w:cs="Times New Roman"/>
                <w:sz w:val="20"/>
                <w:szCs w:val="20"/>
              </w:rPr>
              <w:tab/>
              <w:t>autorităților publice</w:t>
            </w:r>
          </w:p>
        </w:tc>
        <w:tc>
          <w:tcPr>
            <w:tcW w:w="2684" w:type="dxa"/>
          </w:tcPr>
          <w:p w14:paraId="16A01400" w14:textId="77777777" w:rsidR="003D17BE" w:rsidRPr="000B539E" w:rsidRDefault="003D17BE" w:rsidP="003D17BE">
            <w:pPr>
              <w:rPr>
                <w:rFonts w:ascii="Times New Roman" w:hAnsi="Times New Roman" w:cs="Times New Roman"/>
                <w:sz w:val="20"/>
                <w:szCs w:val="20"/>
              </w:rPr>
            </w:pPr>
          </w:p>
          <w:p w14:paraId="22A6AB5D" w14:textId="77777777" w:rsidR="003D17BE" w:rsidRPr="000B539E" w:rsidRDefault="003D17BE" w:rsidP="003D17BE">
            <w:pPr>
              <w:rPr>
                <w:rFonts w:ascii="Times New Roman" w:hAnsi="Times New Roman" w:cs="Times New Roman"/>
                <w:sz w:val="20"/>
                <w:szCs w:val="20"/>
              </w:rPr>
            </w:pPr>
          </w:p>
          <w:p w14:paraId="1CBB4A38" w14:textId="77375465" w:rsidR="003D17BE" w:rsidRPr="000B539E" w:rsidRDefault="003D17BE" w:rsidP="003D17BE">
            <w:pPr>
              <w:rPr>
                <w:rFonts w:ascii="Times New Roman" w:hAnsi="Times New Roman" w:cs="Times New Roman"/>
                <w:sz w:val="20"/>
                <w:szCs w:val="20"/>
              </w:rPr>
            </w:pPr>
          </w:p>
        </w:tc>
        <w:tc>
          <w:tcPr>
            <w:tcW w:w="3018" w:type="dxa"/>
          </w:tcPr>
          <w:p w14:paraId="0095ACE6" w14:textId="77777777" w:rsidR="003D17BE" w:rsidRDefault="005B0DFC" w:rsidP="00BC2217">
            <w:pPr>
              <w:rPr>
                <w:rFonts w:ascii="Times New Roman" w:hAnsi="Times New Roman" w:cs="Times New Roman"/>
                <w:sz w:val="20"/>
                <w:szCs w:val="20"/>
              </w:rPr>
            </w:pPr>
            <w:r>
              <w:rPr>
                <w:rFonts w:ascii="Times New Roman" w:hAnsi="Times New Roman" w:cs="Times New Roman"/>
                <w:sz w:val="20"/>
                <w:szCs w:val="20"/>
              </w:rPr>
              <w:t>Prevederi a</w:t>
            </w:r>
            <w:r w:rsidR="000E5BB4" w:rsidRPr="000B539E">
              <w:rPr>
                <w:rFonts w:ascii="Times New Roman" w:hAnsi="Times New Roman" w:cs="Times New Roman"/>
                <w:sz w:val="20"/>
                <w:szCs w:val="20"/>
              </w:rPr>
              <w:t>daptat</w:t>
            </w:r>
            <w:r>
              <w:rPr>
                <w:rFonts w:ascii="Times New Roman" w:hAnsi="Times New Roman" w:cs="Times New Roman"/>
                <w:sz w:val="20"/>
                <w:szCs w:val="20"/>
              </w:rPr>
              <w:t>e</w:t>
            </w:r>
            <w:r w:rsidR="000E5BB4" w:rsidRPr="000B539E">
              <w:rPr>
                <w:rFonts w:ascii="Times New Roman" w:hAnsi="Times New Roman" w:cs="Times New Roman"/>
                <w:sz w:val="20"/>
                <w:szCs w:val="20"/>
              </w:rPr>
              <w:t xml:space="preserve"> la sistemul instituțional național</w:t>
            </w:r>
            <w:r w:rsidR="00BB6B50">
              <w:rPr>
                <w:rFonts w:ascii="Times New Roman" w:hAnsi="Times New Roman" w:cs="Times New Roman"/>
                <w:sz w:val="20"/>
                <w:szCs w:val="20"/>
              </w:rPr>
              <w:t>.</w:t>
            </w:r>
          </w:p>
          <w:p w14:paraId="581B08CE" w14:textId="2C68997C" w:rsidR="00BB6B50" w:rsidRPr="000B539E" w:rsidRDefault="00A92AC4" w:rsidP="00BC2217">
            <w:pPr>
              <w:rPr>
                <w:rFonts w:ascii="Times New Roman" w:hAnsi="Times New Roman" w:cs="Times New Roman"/>
                <w:sz w:val="20"/>
                <w:szCs w:val="20"/>
              </w:rPr>
            </w:pPr>
            <w:r>
              <w:rPr>
                <w:rFonts w:ascii="Times New Roman" w:hAnsi="Times New Roman" w:cs="Times New Roman"/>
                <w:sz w:val="20"/>
                <w:szCs w:val="20"/>
              </w:rPr>
              <w:t xml:space="preserve">Nu excedă obiectul de reglementare al Regulamentului </w:t>
            </w:r>
            <w:r>
              <w:rPr>
                <w:rFonts w:ascii="Times New Roman" w:hAnsi="Times New Roman" w:cs="Times New Roman"/>
                <w:sz w:val="20"/>
                <w:szCs w:val="20"/>
              </w:rPr>
              <w:lastRenderedPageBreak/>
              <w:t>(UE) 2023/1114 și nu supra reglementează domeniul.</w:t>
            </w:r>
          </w:p>
        </w:tc>
      </w:tr>
      <w:tr w:rsidR="003D17BE" w:rsidRPr="000B539E" w14:paraId="142C1679" w14:textId="77777777" w:rsidTr="00B4511F">
        <w:trPr>
          <w:gridAfter w:val="1"/>
          <w:wAfter w:w="15" w:type="dxa"/>
          <w:trHeight w:val="2055"/>
        </w:trPr>
        <w:tc>
          <w:tcPr>
            <w:tcW w:w="4434" w:type="dxa"/>
            <w:gridSpan w:val="2"/>
          </w:tcPr>
          <w:p w14:paraId="5793266F"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lastRenderedPageBreak/>
              <w:t>(d) Băncii Europene de Investiții și filialelor sale;</w:t>
            </w:r>
          </w:p>
          <w:p w14:paraId="433646B7"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 xml:space="preserve">(e) Fondului european de stabilitate financiară și Mecanismului european </w:t>
            </w:r>
          </w:p>
          <w:p w14:paraId="1443C4E2"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de stabilitate;</w:t>
            </w:r>
          </w:p>
          <w:p w14:paraId="06E4C2E2"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(f) organizațiilor internaționale publice.</w:t>
            </w:r>
          </w:p>
          <w:p w14:paraId="11151519" w14:textId="77777777" w:rsidR="003D17BE" w:rsidRPr="000B539E" w:rsidRDefault="003D17BE" w:rsidP="003D17BE">
            <w:pPr>
              <w:rPr>
                <w:rFonts w:ascii="Times New Roman" w:hAnsi="Times New Roman" w:cs="Times New Roman"/>
                <w:sz w:val="20"/>
                <w:szCs w:val="20"/>
              </w:rPr>
            </w:pPr>
          </w:p>
          <w:p w14:paraId="5FA38A7C" w14:textId="7EF8F680" w:rsidR="003D17BE" w:rsidRPr="000B539E" w:rsidRDefault="003D17BE" w:rsidP="003D17BE">
            <w:pPr>
              <w:rPr>
                <w:rFonts w:ascii="Times New Roman" w:hAnsi="Times New Roman" w:cs="Times New Roman"/>
                <w:sz w:val="20"/>
                <w:szCs w:val="20"/>
              </w:rPr>
            </w:pPr>
          </w:p>
        </w:tc>
        <w:tc>
          <w:tcPr>
            <w:tcW w:w="4318" w:type="dxa"/>
          </w:tcPr>
          <w:p w14:paraId="48CED48B" w14:textId="1CE36000" w:rsidR="00DD017F" w:rsidRPr="00DD017F"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e)</w:t>
            </w:r>
            <w:r w:rsidRPr="00DD017F">
              <w:rPr>
                <w:rFonts w:ascii="Times New Roman" w:hAnsi="Times New Roman" w:cs="Times New Roman"/>
                <w:sz w:val="20"/>
                <w:szCs w:val="20"/>
              </w:rPr>
              <w:tab/>
              <w:t xml:space="preserve">organismelor </w:t>
            </w:r>
            <w:proofErr w:type="spellStart"/>
            <w:r w:rsidRPr="00DD017F">
              <w:rPr>
                <w:rFonts w:ascii="Times New Roman" w:hAnsi="Times New Roman" w:cs="Times New Roman"/>
                <w:sz w:val="20"/>
                <w:szCs w:val="20"/>
              </w:rPr>
              <w:t>internaţionale</w:t>
            </w:r>
            <w:proofErr w:type="spellEnd"/>
            <w:r w:rsidRPr="00DD017F">
              <w:rPr>
                <w:rFonts w:ascii="Times New Roman" w:hAnsi="Times New Roman" w:cs="Times New Roman"/>
                <w:sz w:val="20"/>
                <w:szCs w:val="20"/>
              </w:rPr>
              <w:t xml:space="preserve"> </w:t>
            </w:r>
            <w:proofErr w:type="spellStart"/>
            <w:r w:rsidRPr="00DD017F">
              <w:rPr>
                <w:rFonts w:ascii="Times New Roman" w:hAnsi="Times New Roman" w:cs="Times New Roman"/>
                <w:sz w:val="20"/>
                <w:szCs w:val="20"/>
              </w:rPr>
              <w:t>şi</w:t>
            </w:r>
            <w:proofErr w:type="spellEnd"/>
            <w:r w:rsidRPr="00DD017F">
              <w:rPr>
                <w:rFonts w:ascii="Times New Roman" w:hAnsi="Times New Roman" w:cs="Times New Roman"/>
                <w:sz w:val="20"/>
                <w:szCs w:val="20"/>
              </w:rPr>
              <w:t xml:space="preserve"> regionale, precum Banca Centrală Europeană, Banca Europeană de </w:t>
            </w:r>
            <w:proofErr w:type="spellStart"/>
            <w:r w:rsidRPr="00DD017F">
              <w:rPr>
                <w:rFonts w:ascii="Times New Roman" w:hAnsi="Times New Roman" w:cs="Times New Roman"/>
                <w:sz w:val="20"/>
                <w:szCs w:val="20"/>
              </w:rPr>
              <w:t>Investiţii</w:t>
            </w:r>
            <w:proofErr w:type="spellEnd"/>
            <w:r w:rsidRPr="00DD017F">
              <w:rPr>
                <w:rFonts w:ascii="Times New Roman" w:hAnsi="Times New Roman" w:cs="Times New Roman"/>
                <w:sz w:val="20"/>
                <w:szCs w:val="20"/>
              </w:rPr>
              <w:t>, Fondul european de stabilitate financiară și Mecanismul european de stabilitate;</w:t>
            </w:r>
          </w:p>
          <w:p w14:paraId="2004B3BB" w14:textId="7EE8E38E" w:rsidR="003D17BE" w:rsidRPr="00742A6C" w:rsidRDefault="00DD017F" w:rsidP="00DD017F">
            <w:pPr>
              <w:tabs>
                <w:tab w:val="left" w:pos="261"/>
              </w:tabs>
              <w:rPr>
                <w:rFonts w:ascii="Times New Roman" w:hAnsi="Times New Roman" w:cs="Times New Roman"/>
                <w:sz w:val="20"/>
                <w:szCs w:val="20"/>
              </w:rPr>
            </w:pPr>
            <w:r w:rsidRPr="00DD017F">
              <w:rPr>
                <w:rFonts w:ascii="Times New Roman" w:hAnsi="Times New Roman" w:cs="Times New Roman"/>
                <w:sz w:val="20"/>
                <w:szCs w:val="20"/>
              </w:rPr>
              <w:t>f)</w:t>
            </w:r>
            <w:r w:rsidRPr="00DD017F">
              <w:rPr>
                <w:rFonts w:ascii="Times New Roman" w:hAnsi="Times New Roman" w:cs="Times New Roman"/>
                <w:sz w:val="20"/>
                <w:szCs w:val="20"/>
              </w:rPr>
              <w:tab/>
              <w:t>organizațiilor internaționale publice, care includ Fondul Monetar Internațional și Banca Reglementelor Internaționale.</w:t>
            </w:r>
          </w:p>
        </w:tc>
        <w:tc>
          <w:tcPr>
            <w:tcW w:w="2684" w:type="dxa"/>
          </w:tcPr>
          <w:p w14:paraId="26DE1974" w14:textId="77777777" w:rsidR="00DD017F" w:rsidRPr="008616D7" w:rsidRDefault="00DD017F" w:rsidP="00DD017F">
            <w:pPr>
              <w:rPr>
                <w:rFonts w:ascii="Times New Roman" w:hAnsi="Times New Roman" w:cs="Times New Roman"/>
                <w:b/>
                <w:bCs/>
                <w:sz w:val="20"/>
                <w:szCs w:val="20"/>
              </w:rPr>
            </w:pPr>
            <w:r w:rsidRPr="008616D7">
              <w:rPr>
                <w:rFonts w:ascii="Times New Roman" w:hAnsi="Times New Roman" w:cs="Times New Roman"/>
                <w:b/>
                <w:bCs/>
                <w:sz w:val="20"/>
                <w:szCs w:val="20"/>
              </w:rPr>
              <w:t>Compatibil</w:t>
            </w:r>
          </w:p>
          <w:p w14:paraId="38E37168" w14:textId="77777777" w:rsidR="003D17BE" w:rsidRPr="008616D7" w:rsidRDefault="003D17BE" w:rsidP="003D17BE">
            <w:pPr>
              <w:rPr>
                <w:rFonts w:ascii="Times New Roman" w:hAnsi="Times New Roman" w:cs="Times New Roman"/>
                <w:b/>
                <w:bCs/>
                <w:sz w:val="20"/>
                <w:szCs w:val="20"/>
              </w:rPr>
            </w:pPr>
          </w:p>
          <w:p w14:paraId="08826E17" w14:textId="77777777" w:rsidR="003D17BE" w:rsidRPr="008616D7" w:rsidRDefault="003D17BE" w:rsidP="003D17BE">
            <w:pPr>
              <w:rPr>
                <w:rFonts w:ascii="Times New Roman" w:hAnsi="Times New Roman" w:cs="Times New Roman"/>
                <w:b/>
                <w:bCs/>
                <w:sz w:val="20"/>
                <w:szCs w:val="20"/>
              </w:rPr>
            </w:pPr>
          </w:p>
          <w:p w14:paraId="0EC60A87" w14:textId="77777777" w:rsidR="003D17BE" w:rsidRPr="008616D7" w:rsidRDefault="003D17BE" w:rsidP="003D17BE">
            <w:pPr>
              <w:rPr>
                <w:rFonts w:ascii="Times New Roman" w:hAnsi="Times New Roman" w:cs="Times New Roman"/>
                <w:b/>
                <w:bCs/>
                <w:sz w:val="20"/>
                <w:szCs w:val="20"/>
              </w:rPr>
            </w:pPr>
          </w:p>
          <w:p w14:paraId="5E8E89EC" w14:textId="77777777" w:rsidR="003D17BE" w:rsidRPr="008616D7" w:rsidRDefault="003D17BE" w:rsidP="003D17BE">
            <w:pPr>
              <w:rPr>
                <w:rFonts w:ascii="Times New Roman" w:hAnsi="Times New Roman" w:cs="Times New Roman"/>
                <w:b/>
                <w:bCs/>
                <w:sz w:val="20"/>
                <w:szCs w:val="20"/>
              </w:rPr>
            </w:pPr>
          </w:p>
          <w:p w14:paraId="1D4E1B5F" w14:textId="49CFD33A" w:rsidR="003D17BE" w:rsidRPr="008616D7" w:rsidRDefault="003D17BE" w:rsidP="003D17BE">
            <w:pPr>
              <w:rPr>
                <w:rFonts w:ascii="Times New Roman" w:hAnsi="Times New Roman" w:cs="Times New Roman"/>
                <w:b/>
                <w:bCs/>
                <w:sz w:val="20"/>
                <w:szCs w:val="20"/>
              </w:rPr>
            </w:pPr>
          </w:p>
          <w:p w14:paraId="32B3C5CF" w14:textId="77777777" w:rsidR="003D17BE" w:rsidRPr="008616D7" w:rsidRDefault="003D17BE" w:rsidP="003D17BE">
            <w:pPr>
              <w:rPr>
                <w:rFonts w:ascii="Times New Roman" w:hAnsi="Times New Roman" w:cs="Times New Roman"/>
                <w:b/>
                <w:bCs/>
                <w:sz w:val="20"/>
                <w:szCs w:val="20"/>
              </w:rPr>
            </w:pPr>
          </w:p>
          <w:p w14:paraId="35B86C5E" w14:textId="77777777" w:rsidR="003D17BE" w:rsidRPr="008616D7" w:rsidRDefault="003D17BE" w:rsidP="003D17BE">
            <w:pPr>
              <w:rPr>
                <w:rFonts w:ascii="Times New Roman" w:hAnsi="Times New Roman" w:cs="Times New Roman"/>
                <w:b/>
                <w:bCs/>
                <w:sz w:val="20"/>
                <w:szCs w:val="20"/>
              </w:rPr>
            </w:pPr>
          </w:p>
          <w:p w14:paraId="6F6FC9FF" w14:textId="77777777" w:rsidR="003D17BE" w:rsidRPr="008616D7" w:rsidRDefault="003D17BE" w:rsidP="003D17BE">
            <w:pPr>
              <w:rPr>
                <w:rFonts w:ascii="Times New Roman" w:hAnsi="Times New Roman" w:cs="Times New Roman"/>
                <w:b/>
                <w:bCs/>
                <w:sz w:val="20"/>
                <w:szCs w:val="20"/>
              </w:rPr>
            </w:pPr>
          </w:p>
        </w:tc>
        <w:tc>
          <w:tcPr>
            <w:tcW w:w="3018" w:type="dxa"/>
          </w:tcPr>
          <w:p w14:paraId="5FD1F154" w14:textId="77777777" w:rsidR="00F5105C" w:rsidRDefault="00F5105C" w:rsidP="003D17BE">
            <w:pPr>
              <w:rPr>
                <w:rFonts w:ascii="Times New Roman" w:hAnsi="Times New Roman" w:cs="Times New Roman"/>
                <w:sz w:val="20"/>
                <w:szCs w:val="20"/>
              </w:rPr>
            </w:pPr>
            <w:proofErr w:type="spellStart"/>
            <w:r w:rsidRPr="00A56265">
              <w:rPr>
                <w:rFonts w:ascii="Times New Roman" w:hAnsi="Times New Roman" w:cs="Times New Roman"/>
                <w:b/>
                <w:bCs/>
                <w:sz w:val="20"/>
                <w:szCs w:val="20"/>
              </w:rPr>
              <w:t>Diferentețe</w:t>
            </w:r>
            <w:proofErr w:type="spellEnd"/>
            <w:r>
              <w:rPr>
                <w:rFonts w:ascii="Times New Roman" w:hAnsi="Times New Roman" w:cs="Times New Roman"/>
                <w:sz w:val="20"/>
                <w:szCs w:val="20"/>
              </w:rPr>
              <w:t>.</w:t>
            </w:r>
          </w:p>
          <w:p w14:paraId="1876E633" w14:textId="395A7F49" w:rsidR="003D17BE" w:rsidRPr="000B539E" w:rsidRDefault="003D17BE" w:rsidP="003D17BE">
            <w:pPr>
              <w:rPr>
                <w:rFonts w:ascii="Times New Roman" w:hAnsi="Times New Roman" w:cs="Times New Roman"/>
                <w:sz w:val="20"/>
                <w:szCs w:val="20"/>
              </w:rPr>
            </w:pPr>
            <w:r>
              <w:rPr>
                <w:rFonts w:ascii="Times New Roman" w:hAnsi="Times New Roman" w:cs="Times New Roman"/>
                <w:sz w:val="20"/>
                <w:szCs w:val="20"/>
              </w:rPr>
              <w:t>Lit. f) completată cu prevederile pct.12 din preambulul MICA</w:t>
            </w:r>
            <w:r w:rsidR="000F35B2">
              <w:rPr>
                <w:rFonts w:ascii="Times New Roman" w:hAnsi="Times New Roman" w:cs="Times New Roman"/>
                <w:sz w:val="20"/>
                <w:szCs w:val="20"/>
              </w:rPr>
              <w:t>.</w:t>
            </w:r>
          </w:p>
          <w:p w14:paraId="2469FB96" w14:textId="77777777" w:rsidR="003D17BE" w:rsidRPr="000B539E" w:rsidRDefault="003D17BE" w:rsidP="003D17BE">
            <w:pPr>
              <w:rPr>
                <w:rFonts w:ascii="Times New Roman" w:hAnsi="Times New Roman" w:cs="Times New Roman"/>
                <w:sz w:val="20"/>
                <w:szCs w:val="20"/>
              </w:rPr>
            </w:pPr>
          </w:p>
          <w:p w14:paraId="1F3DD6DC" w14:textId="77777777" w:rsidR="003D17BE" w:rsidRPr="000B539E" w:rsidRDefault="003D17BE" w:rsidP="003D17BE">
            <w:pPr>
              <w:rPr>
                <w:rFonts w:ascii="Times New Roman" w:hAnsi="Times New Roman" w:cs="Times New Roman"/>
                <w:sz w:val="20"/>
                <w:szCs w:val="20"/>
              </w:rPr>
            </w:pPr>
          </w:p>
          <w:p w14:paraId="1C2CEDE2" w14:textId="1A96A55E"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w:t>
            </w:r>
          </w:p>
          <w:p w14:paraId="75E09885" w14:textId="77777777" w:rsidR="003D17BE" w:rsidRPr="000B539E" w:rsidRDefault="003D17BE" w:rsidP="003D17BE">
            <w:pPr>
              <w:rPr>
                <w:rFonts w:ascii="Times New Roman" w:hAnsi="Times New Roman" w:cs="Times New Roman"/>
                <w:sz w:val="20"/>
                <w:szCs w:val="20"/>
              </w:rPr>
            </w:pPr>
          </w:p>
          <w:p w14:paraId="2EA53D44" w14:textId="77777777" w:rsidR="003D17BE" w:rsidRDefault="003D17BE" w:rsidP="003D17BE">
            <w:pPr>
              <w:rPr>
                <w:rFonts w:ascii="Times New Roman" w:hAnsi="Times New Roman" w:cs="Times New Roman"/>
                <w:sz w:val="20"/>
                <w:szCs w:val="20"/>
              </w:rPr>
            </w:pPr>
          </w:p>
        </w:tc>
      </w:tr>
      <w:tr w:rsidR="003D17BE" w:rsidRPr="000B539E" w14:paraId="48FF6A0E" w14:textId="77777777" w:rsidTr="00A56265">
        <w:trPr>
          <w:gridAfter w:val="1"/>
          <w:wAfter w:w="15" w:type="dxa"/>
          <w:trHeight w:val="845"/>
        </w:trPr>
        <w:tc>
          <w:tcPr>
            <w:tcW w:w="4434" w:type="dxa"/>
            <w:gridSpan w:val="2"/>
          </w:tcPr>
          <w:p w14:paraId="5900C5EF"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 xml:space="preserve">(3) Prezentul regulament nu se aplică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sunt unice și nefungibile cu alte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DB63C7E"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 xml:space="preserve">(4) Prezentul regulament nu se aplică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se califică drept unul sau mai multe dintre următoarele:</w:t>
            </w:r>
          </w:p>
          <w:p w14:paraId="233B5902"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(a) instrumente financiare;</w:t>
            </w:r>
          </w:p>
          <w:p w14:paraId="36D27426"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(b) depozite, inclusiv depozite structurate;</w:t>
            </w:r>
          </w:p>
          <w:p w14:paraId="42BEA827"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 xml:space="preserve">(c) fonduri, cu excepția cazului în care se califică drept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p w14:paraId="2745AB8C"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(d) poziții de securitizare în contextul unei securitizări, astfel cum este definită la articolul 2 punctul 1 din Regulamentul (UE) 2017/2402;</w:t>
            </w:r>
          </w:p>
          <w:p w14:paraId="544F3D8C" w14:textId="77777777" w:rsidR="003D17BE" w:rsidRPr="000B539E" w:rsidRDefault="003D17BE" w:rsidP="003D17BE">
            <w:pPr>
              <w:rPr>
                <w:rFonts w:ascii="Times New Roman" w:hAnsi="Times New Roman" w:cs="Times New Roman"/>
                <w:sz w:val="20"/>
                <w:szCs w:val="20"/>
              </w:rPr>
            </w:pPr>
            <w:r w:rsidRPr="000B539E">
              <w:rPr>
                <w:rFonts w:ascii="Times New Roman" w:hAnsi="Times New Roman" w:cs="Times New Roman"/>
                <w:sz w:val="20"/>
                <w:szCs w:val="20"/>
              </w:rPr>
              <w:t>(e) produse de asigurare generală sau de viață care se încadrează în clasele de asigurare enumerate în anexele I și II la Directiva 2009/138/CE a Parlamentului European și a Consiliului (27) sau contractele de reasigurare și de retrocesiune menționate în directiva respectivă;</w:t>
            </w:r>
          </w:p>
          <w:p w14:paraId="54714EA0" w14:textId="77777777" w:rsidR="007C14A9" w:rsidRPr="000B539E" w:rsidRDefault="003D17BE" w:rsidP="007C14A9">
            <w:pPr>
              <w:rPr>
                <w:rFonts w:ascii="Times New Roman" w:hAnsi="Times New Roman" w:cs="Times New Roman"/>
                <w:sz w:val="20"/>
                <w:szCs w:val="20"/>
              </w:rPr>
            </w:pPr>
            <w:r w:rsidRPr="000B539E">
              <w:rPr>
                <w:rFonts w:ascii="Times New Roman" w:hAnsi="Times New Roman" w:cs="Times New Roman"/>
                <w:sz w:val="20"/>
                <w:szCs w:val="20"/>
              </w:rPr>
              <w:t xml:space="preserve">(f) produse de pensii, care, în temeiul dreptului intern, sunt recunoscute ca având drept scop </w:t>
            </w:r>
            <w:r w:rsidR="007C14A9" w:rsidRPr="000B539E">
              <w:rPr>
                <w:rFonts w:ascii="Times New Roman" w:hAnsi="Times New Roman" w:cs="Times New Roman"/>
                <w:sz w:val="20"/>
                <w:szCs w:val="20"/>
              </w:rPr>
              <w:t>principal furnizarea unui venit investitorului în momentul pensionării și care îi conferă acestuia dreptul la anumite prestații;</w:t>
            </w:r>
          </w:p>
          <w:p w14:paraId="19E23727" w14:textId="77777777" w:rsidR="007C14A9" w:rsidRPr="000B539E" w:rsidRDefault="007C14A9" w:rsidP="007C14A9">
            <w:pPr>
              <w:rPr>
                <w:rFonts w:ascii="Times New Roman" w:hAnsi="Times New Roman" w:cs="Times New Roman"/>
                <w:sz w:val="20"/>
                <w:szCs w:val="20"/>
              </w:rPr>
            </w:pPr>
            <w:r w:rsidRPr="000B539E">
              <w:rPr>
                <w:rFonts w:ascii="Times New Roman" w:hAnsi="Times New Roman" w:cs="Times New Roman"/>
                <w:sz w:val="20"/>
                <w:szCs w:val="20"/>
              </w:rPr>
              <w:t>(g) sisteme de pensii ocupaționale recunoscute oficial care intră sub incidența Directivei (UE) 2016/2341 a Parlamentului European și a Consiliului (28) sau a Directivei 2009/138/CE;</w:t>
            </w:r>
          </w:p>
          <w:p w14:paraId="166AA3A5" w14:textId="77777777" w:rsidR="007C14A9" w:rsidRPr="000B539E" w:rsidRDefault="007C14A9" w:rsidP="007C14A9">
            <w:pPr>
              <w:rPr>
                <w:rFonts w:ascii="Times New Roman" w:hAnsi="Times New Roman" w:cs="Times New Roman"/>
                <w:sz w:val="20"/>
                <w:szCs w:val="20"/>
              </w:rPr>
            </w:pPr>
            <w:r w:rsidRPr="000B539E">
              <w:rPr>
                <w:rFonts w:ascii="Times New Roman" w:hAnsi="Times New Roman" w:cs="Times New Roman"/>
                <w:sz w:val="20"/>
                <w:szCs w:val="20"/>
              </w:rPr>
              <w:t>(h) produse de pensii individuale în cazul cărora dreptul intern prevede o contribuție financiară din partea angajatorului, iar angajatorul sau angajatul nu poate alege produsul de pensii sau furnizorul;</w:t>
            </w:r>
          </w:p>
          <w:p w14:paraId="1414A791" w14:textId="77777777" w:rsidR="007C14A9" w:rsidRPr="000B539E" w:rsidRDefault="007C14A9" w:rsidP="007C14A9">
            <w:pPr>
              <w:rPr>
                <w:rFonts w:ascii="Times New Roman" w:hAnsi="Times New Roman" w:cs="Times New Roman"/>
                <w:sz w:val="20"/>
                <w:szCs w:val="20"/>
              </w:rPr>
            </w:pPr>
            <w:r w:rsidRPr="000B539E">
              <w:rPr>
                <w:rFonts w:ascii="Times New Roman" w:hAnsi="Times New Roman" w:cs="Times New Roman"/>
                <w:sz w:val="20"/>
                <w:szCs w:val="20"/>
              </w:rPr>
              <w:t xml:space="preserve">(i) un produs paneuropean de pensii personale, astfel cum este definit la articolul 2 punctul 2 din </w:t>
            </w:r>
            <w:r w:rsidRPr="000B539E">
              <w:rPr>
                <w:rFonts w:ascii="Times New Roman" w:hAnsi="Times New Roman" w:cs="Times New Roman"/>
                <w:sz w:val="20"/>
                <w:szCs w:val="20"/>
              </w:rPr>
              <w:lastRenderedPageBreak/>
              <w:t>Regulamentul (UE) 2019/1238 al Parlamentului European și al Consiliului (29);</w:t>
            </w:r>
          </w:p>
          <w:p w14:paraId="776D291C" w14:textId="77777777" w:rsidR="007C14A9" w:rsidRDefault="007C14A9" w:rsidP="007C14A9">
            <w:pPr>
              <w:rPr>
                <w:rFonts w:ascii="Times New Roman" w:hAnsi="Times New Roman" w:cs="Times New Roman"/>
                <w:sz w:val="20"/>
                <w:szCs w:val="20"/>
              </w:rPr>
            </w:pPr>
            <w:r w:rsidRPr="000B539E">
              <w:rPr>
                <w:rFonts w:ascii="Times New Roman" w:hAnsi="Times New Roman" w:cs="Times New Roman"/>
                <w:sz w:val="20"/>
                <w:szCs w:val="20"/>
              </w:rPr>
              <w:t>(j) sisteme de securitate socială care intră sub incidența Regulamentelor (CE) nr. 883/2004 (30) și (CE) nr. 987/2009 (31) ale Parlamentului European și ale Consiliului.</w:t>
            </w:r>
          </w:p>
          <w:p w14:paraId="754EC355" w14:textId="31CF034B" w:rsidR="003D17BE" w:rsidRPr="000B539E" w:rsidRDefault="003D17BE" w:rsidP="003D17BE">
            <w:pPr>
              <w:rPr>
                <w:rFonts w:ascii="Times New Roman" w:hAnsi="Times New Roman" w:cs="Times New Roman"/>
                <w:sz w:val="20"/>
                <w:szCs w:val="20"/>
              </w:rPr>
            </w:pPr>
          </w:p>
        </w:tc>
        <w:tc>
          <w:tcPr>
            <w:tcW w:w="4318" w:type="dxa"/>
          </w:tcPr>
          <w:p w14:paraId="02136163" w14:textId="71D37A9F" w:rsid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lastRenderedPageBreak/>
              <w:t>(3)</w:t>
            </w:r>
            <w:r w:rsidRPr="007C14A9">
              <w:rPr>
                <w:rFonts w:ascii="Times New Roman" w:hAnsi="Times New Roman" w:cs="Times New Roman"/>
                <w:sz w:val="20"/>
                <w:szCs w:val="20"/>
              </w:rPr>
              <w:tab/>
              <w:t xml:space="preserve">Prezenta lege nu se aplică </w:t>
            </w:r>
            <w:proofErr w:type="spellStart"/>
            <w:r w:rsidRPr="007C14A9">
              <w:rPr>
                <w:rFonts w:ascii="Times New Roman" w:hAnsi="Times New Roman" w:cs="Times New Roman"/>
                <w:sz w:val="20"/>
                <w:szCs w:val="20"/>
              </w:rPr>
              <w:t>criptoactivelor</w:t>
            </w:r>
            <w:proofErr w:type="spellEnd"/>
            <w:r w:rsidRPr="007C14A9">
              <w:rPr>
                <w:rFonts w:ascii="Times New Roman" w:hAnsi="Times New Roman" w:cs="Times New Roman"/>
                <w:sz w:val="20"/>
                <w:szCs w:val="20"/>
              </w:rPr>
              <w:t xml:space="preserve"> care sunt unice și nefungibile cu alte </w:t>
            </w:r>
            <w:proofErr w:type="spellStart"/>
            <w:r w:rsidRPr="007C14A9">
              <w:rPr>
                <w:rFonts w:ascii="Times New Roman" w:hAnsi="Times New Roman" w:cs="Times New Roman"/>
                <w:sz w:val="20"/>
                <w:szCs w:val="20"/>
              </w:rPr>
              <w:t>criptoactive</w:t>
            </w:r>
            <w:proofErr w:type="spellEnd"/>
            <w:r w:rsidRPr="007C14A9">
              <w:rPr>
                <w:rFonts w:ascii="Times New Roman" w:hAnsi="Times New Roman" w:cs="Times New Roman"/>
                <w:sz w:val="20"/>
                <w:szCs w:val="20"/>
              </w:rPr>
              <w:t>.</w:t>
            </w:r>
          </w:p>
          <w:p w14:paraId="738A3DAD" w14:textId="1634C918"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(4)</w:t>
            </w:r>
            <w:r w:rsidRPr="007C14A9">
              <w:rPr>
                <w:rFonts w:ascii="Times New Roman" w:hAnsi="Times New Roman" w:cs="Times New Roman"/>
                <w:sz w:val="20"/>
                <w:szCs w:val="20"/>
              </w:rPr>
              <w:tab/>
              <w:t xml:space="preserve">Prezenta lege nu se aplică </w:t>
            </w:r>
            <w:proofErr w:type="spellStart"/>
            <w:r w:rsidRPr="007C14A9">
              <w:rPr>
                <w:rFonts w:ascii="Times New Roman" w:hAnsi="Times New Roman" w:cs="Times New Roman"/>
                <w:sz w:val="20"/>
                <w:szCs w:val="20"/>
              </w:rPr>
              <w:t>criptoactivelor</w:t>
            </w:r>
            <w:proofErr w:type="spellEnd"/>
            <w:r w:rsidRPr="007C14A9">
              <w:rPr>
                <w:rFonts w:ascii="Times New Roman" w:hAnsi="Times New Roman" w:cs="Times New Roman"/>
                <w:sz w:val="20"/>
                <w:szCs w:val="20"/>
              </w:rPr>
              <w:t xml:space="preserve"> care se califică drept unul sau mai multe dintre următoarele:</w:t>
            </w:r>
          </w:p>
          <w:p w14:paraId="196CFF80"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a)</w:t>
            </w:r>
            <w:r w:rsidRPr="007C14A9">
              <w:rPr>
                <w:rFonts w:ascii="Times New Roman" w:hAnsi="Times New Roman" w:cs="Times New Roman"/>
                <w:sz w:val="20"/>
                <w:szCs w:val="20"/>
              </w:rPr>
              <w:tab/>
              <w:t xml:space="preserve">instrumente financiare; </w:t>
            </w:r>
          </w:p>
          <w:p w14:paraId="0592897A"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b)</w:t>
            </w:r>
            <w:r w:rsidRPr="007C14A9">
              <w:rPr>
                <w:rFonts w:ascii="Times New Roman" w:hAnsi="Times New Roman" w:cs="Times New Roman"/>
                <w:sz w:val="20"/>
                <w:szCs w:val="20"/>
              </w:rPr>
              <w:tab/>
              <w:t xml:space="preserve">depozite; </w:t>
            </w:r>
          </w:p>
          <w:p w14:paraId="61B0B4BB"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c)</w:t>
            </w:r>
            <w:r w:rsidRPr="007C14A9">
              <w:rPr>
                <w:rFonts w:ascii="Times New Roman" w:hAnsi="Times New Roman" w:cs="Times New Roman"/>
                <w:sz w:val="20"/>
                <w:szCs w:val="20"/>
              </w:rPr>
              <w:tab/>
              <w:t xml:space="preserve">fonduri, cu excepția cazului în care se califică drept </w:t>
            </w:r>
            <w:proofErr w:type="spellStart"/>
            <w:r w:rsidRPr="007C14A9">
              <w:rPr>
                <w:rFonts w:ascii="Times New Roman" w:hAnsi="Times New Roman" w:cs="Times New Roman"/>
                <w:sz w:val="20"/>
                <w:szCs w:val="20"/>
              </w:rPr>
              <w:t>tokenuri</w:t>
            </w:r>
            <w:proofErr w:type="spellEnd"/>
            <w:r w:rsidRPr="007C14A9">
              <w:rPr>
                <w:rFonts w:ascii="Times New Roman" w:hAnsi="Times New Roman" w:cs="Times New Roman"/>
                <w:sz w:val="20"/>
                <w:szCs w:val="20"/>
              </w:rPr>
              <w:t xml:space="preserve"> de monedă electronică; </w:t>
            </w:r>
          </w:p>
          <w:p w14:paraId="75E73C21" w14:textId="77777777" w:rsid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d)</w:t>
            </w:r>
            <w:r w:rsidRPr="007C14A9">
              <w:rPr>
                <w:rFonts w:ascii="Times New Roman" w:hAnsi="Times New Roman" w:cs="Times New Roman"/>
                <w:sz w:val="20"/>
                <w:szCs w:val="20"/>
              </w:rPr>
              <w:tab/>
              <w:t>poziții din securitizare în contextul unei securitizări, în conformitate cu legislația care reglementează relațiile în domeniul securitizării;</w:t>
            </w:r>
          </w:p>
          <w:p w14:paraId="01DDF0A7" w14:textId="427D179B"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 xml:space="preserve"> e)</w:t>
            </w:r>
            <w:r w:rsidRPr="007C14A9">
              <w:rPr>
                <w:rFonts w:ascii="Times New Roman" w:hAnsi="Times New Roman" w:cs="Times New Roman"/>
                <w:sz w:val="20"/>
                <w:szCs w:val="20"/>
              </w:rPr>
              <w:tab/>
            </w:r>
            <w:r w:rsidR="00CE5F0E" w:rsidRPr="00CE5F0E">
              <w:rPr>
                <w:rFonts w:ascii="Times New Roman" w:hAnsi="Times New Roman" w:cs="Times New Roman"/>
                <w:sz w:val="20"/>
                <w:szCs w:val="20"/>
              </w:rPr>
              <w:t>produse de asigurare generală sau de viață care se încadrează în clasele de asigurare prevăzute de legislația privind activitatea de asigurare sau de reasigurare sau contractele ori programele de reasigurare și de retrocesiune menționate în legislația respectivă</w:t>
            </w:r>
            <w:r w:rsidRPr="007C14A9">
              <w:rPr>
                <w:rFonts w:ascii="Times New Roman" w:hAnsi="Times New Roman" w:cs="Times New Roman"/>
                <w:sz w:val="20"/>
                <w:szCs w:val="20"/>
              </w:rPr>
              <w:t xml:space="preserve">; </w:t>
            </w:r>
          </w:p>
          <w:p w14:paraId="3A65EEF1"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f)</w:t>
            </w:r>
            <w:r w:rsidRPr="007C14A9">
              <w:rPr>
                <w:rFonts w:ascii="Times New Roman" w:hAnsi="Times New Roman" w:cs="Times New Roman"/>
                <w:sz w:val="20"/>
                <w:szCs w:val="20"/>
              </w:rPr>
              <w:tab/>
              <w:t>produse de pensii, care intră sub incidența Legii nr. 198/2020 privind fondurile de pensii facultative (în continuare - Legea nr. 198/2020), și care sunt recunoscute ca având drept scop principal furnizarea unui venit investitorului în momentul pensionării și care îi conferă acestuia dreptul la anumite prestații;</w:t>
            </w:r>
          </w:p>
          <w:p w14:paraId="738C56D6" w14:textId="77777777" w:rsidR="007C14A9" w:rsidRP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g)</w:t>
            </w:r>
            <w:r w:rsidRPr="007C14A9">
              <w:rPr>
                <w:rFonts w:ascii="Times New Roman" w:hAnsi="Times New Roman" w:cs="Times New Roman"/>
                <w:sz w:val="20"/>
                <w:szCs w:val="20"/>
              </w:rPr>
              <w:tab/>
              <w:t>sisteme de pensii ocupaționale recunoscute oficial, ce include fonduri de pensii ocupaționale, care intră sub incidența Legii nr.198/2020;</w:t>
            </w:r>
          </w:p>
          <w:p w14:paraId="69EC44EE" w14:textId="77777777" w:rsidR="007C14A9" w:rsidRDefault="007C14A9" w:rsidP="007C14A9">
            <w:pPr>
              <w:tabs>
                <w:tab w:val="left" w:pos="250"/>
              </w:tabs>
              <w:rPr>
                <w:rFonts w:ascii="Times New Roman" w:hAnsi="Times New Roman" w:cs="Times New Roman"/>
                <w:sz w:val="20"/>
                <w:szCs w:val="20"/>
              </w:rPr>
            </w:pPr>
            <w:r w:rsidRPr="007C14A9">
              <w:rPr>
                <w:rFonts w:ascii="Times New Roman" w:hAnsi="Times New Roman" w:cs="Times New Roman"/>
                <w:sz w:val="20"/>
                <w:szCs w:val="20"/>
              </w:rPr>
              <w:t>h)</w:t>
            </w:r>
            <w:r w:rsidRPr="007C14A9">
              <w:rPr>
                <w:rFonts w:ascii="Times New Roman" w:hAnsi="Times New Roman" w:cs="Times New Roman"/>
                <w:sz w:val="20"/>
                <w:szCs w:val="20"/>
              </w:rPr>
              <w:tab/>
              <w:t xml:space="preserve">produse de pensii individuale în cazul cărora cadrul normativ prevede o contribuție financiară din partea angajatorului, iar angajatorul sau angajatul nu poate alege produsul de pensii sau furnizorul; </w:t>
            </w:r>
          </w:p>
          <w:p w14:paraId="573F7E10" w14:textId="115CDE5F" w:rsidR="007F5C97" w:rsidRPr="007C14A9" w:rsidRDefault="007F5C97" w:rsidP="007C14A9">
            <w:pPr>
              <w:tabs>
                <w:tab w:val="left" w:pos="250"/>
              </w:tabs>
              <w:rPr>
                <w:rFonts w:ascii="Times New Roman" w:hAnsi="Times New Roman" w:cs="Times New Roman"/>
                <w:sz w:val="20"/>
                <w:szCs w:val="20"/>
              </w:rPr>
            </w:pPr>
            <w:r w:rsidRPr="007F5C97">
              <w:rPr>
                <w:rFonts w:ascii="Times New Roman" w:hAnsi="Times New Roman" w:cs="Times New Roman"/>
                <w:sz w:val="20"/>
                <w:szCs w:val="20"/>
              </w:rPr>
              <w:lastRenderedPageBreak/>
              <w:t>i)</w:t>
            </w:r>
            <w:r w:rsidRPr="007F5C97">
              <w:rPr>
                <w:rFonts w:ascii="Times New Roman" w:hAnsi="Times New Roman" w:cs="Times New Roman"/>
                <w:sz w:val="20"/>
                <w:szCs w:val="20"/>
              </w:rPr>
              <w:tab/>
              <w:t xml:space="preserve">un produs paneuropean de pensii personale, astfel cum este prevăzut de legislația privind produsul paneuropean de pensii personale;  </w:t>
            </w:r>
          </w:p>
          <w:p w14:paraId="281D3B99" w14:textId="16717E00" w:rsidR="007C14A9" w:rsidRPr="007C14A9" w:rsidRDefault="007F5C97" w:rsidP="007C14A9">
            <w:pPr>
              <w:tabs>
                <w:tab w:val="left" w:pos="250"/>
              </w:tabs>
              <w:rPr>
                <w:rFonts w:ascii="Times New Roman" w:hAnsi="Times New Roman" w:cs="Times New Roman"/>
                <w:sz w:val="20"/>
                <w:szCs w:val="20"/>
              </w:rPr>
            </w:pPr>
            <w:r>
              <w:rPr>
                <w:rFonts w:ascii="Times New Roman" w:hAnsi="Times New Roman" w:cs="Times New Roman"/>
                <w:sz w:val="20"/>
                <w:szCs w:val="20"/>
              </w:rPr>
              <w:t>j</w:t>
            </w:r>
            <w:r w:rsidR="007C14A9" w:rsidRPr="007C14A9">
              <w:rPr>
                <w:rFonts w:ascii="Times New Roman" w:hAnsi="Times New Roman" w:cs="Times New Roman"/>
                <w:sz w:val="20"/>
                <w:szCs w:val="20"/>
              </w:rPr>
              <w:t>)</w:t>
            </w:r>
            <w:r w:rsidR="007C14A9" w:rsidRPr="007C14A9">
              <w:rPr>
                <w:rFonts w:ascii="Times New Roman" w:hAnsi="Times New Roman" w:cs="Times New Roman"/>
                <w:sz w:val="20"/>
                <w:szCs w:val="20"/>
              </w:rPr>
              <w:tab/>
              <w:t xml:space="preserve">sisteme de securitate socială, precum sunt sistemul public de asigurări sociale, sistemul asigurării obligatorii de asistență medicală, sistemul public de pensii și/sau alte sisteme de protecție socială prevăzute de </w:t>
            </w:r>
            <w:proofErr w:type="spellStart"/>
            <w:r w:rsidR="007C14A9" w:rsidRPr="007C14A9">
              <w:rPr>
                <w:rFonts w:ascii="Times New Roman" w:hAnsi="Times New Roman" w:cs="Times New Roman"/>
                <w:sz w:val="20"/>
                <w:szCs w:val="20"/>
              </w:rPr>
              <w:t>legislaţi</w:t>
            </w:r>
            <w:r w:rsidR="00355B35">
              <w:rPr>
                <w:rFonts w:ascii="Times New Roman" w:hAnsi="Times New Roman" w:cs="Times New Roman"/>
                <w:sz w:val="20"/>
                <w:szCs w:val="20"/>
              </w:rPr>
              <w:t>a</w:t>
            </w:r>
            <w:proofErr w:type="spellEnd"/>
            <w:r w:rsidR="00355B35">
              <w:rPr>
                <w:rFonts w:ascii="Times New Roman" w:hAnsi="Times New Roman" w:cs="Times New Roman"/>
                <w:sz w:val="20"/>
                <w:szCs w:val="20"/>
              </w:rPr>
              <w:t xml:space="preserve"> națională</w:t>
            </w:r>
            <w:r w:rsidR="007C14A9" w:rsidRPr="007C14A9">
              <w:rPr>
                <w:rFonts w:ascii="Times New Roman" w:hAnsi="Times New Roman" w:cs="Times New Roman"/>
                <w:sz w:val="20"/>
                <w:szCs w:val="20"/>
              </w:rPr>
              <w:t xml:space="preserve">. </w:t>
            </w:r>
          </w:p>
          <w:p w14:paraId="69A89ABF" w14:textId="5EF7181E" w:rsidR="007C14A9" w:rsidRPr="00742A6C" w:rsidRDefault="007C14A9" w:rsidP="007C14A9">
            <w:pPr>
              <w:tabs>
                <w:tab w:val="left" w:pos="250"/>
              </w:tabs>
              <w:rPr>
                <w:rFonts w:ascii="Times New Roman" w:hAnsi="Times New Roman" w:cs="Times New Roman"/>
                <w:sz w:val="20"/>
                <w:szCs w:val="20"/>
              </w:rPr>
            </w:pPr>
          </w:p>
        </w:tc>
        <w:tc>
          <w:tcPr>
            <w:tcW w:w="2684" w:type="dxa"/>
          </w:tcPr>
          <w:p w14:paraId="722BD58E" w14:textId="277B3098" w:rsidR="003D17BE" w:rsidRPr="008616D7" w:rsidRDefault="007C14A9" w:rsidP="003D17BE">
            <w:pPr>
              <w:rPr>
                <w:rFonts w:ascii="Times New Roman" w:hAnsi="Times New Roman" w:cs="Times New Roman"/>
                <w:b/>
                <w:bCs/>
                <w:sz w:val="20"/>
                <w:szCs w:val="20"/>
              </w:rPr>
            </w:pPr>
            <w:r w:rsidRPr="008616D7">
              <w:rPr>
                <w:rFonts w:ascii="Times New Roman" w:hAnsi="Times New Roman" w:cs="Times New Roman"/>
                <w:b/>
                <w:bCs/>
                <w:sz w:val="20"/>
                <w:szCs w:val="20"/>
              </w:rPr>
              <w:lastRenderedPageBreak/>
              <w:t>Parțial compatibil</w:t>
            </w:r>
          </w:p>
          <w:p w14:paraId="16AC9E00" w14:textId="77777777" w:rsidR="003D17BE" w:rsidRPr="008616D7" w:rsidRDefault="003D17BE" w:rsidP="003D17BE">
            <w:pPr>
              <w:rPr>
                <w:rFonts w:ascii="Times New Roman" w:hAnsi="Times New Roman" w:cs="Times New Roman"/>
                <w:b/>
                <w:bCs/>
                <w:sz w:val="20"/>
                <w:szCs w:val="20"/>
              </w:rPr>
            </w:pPr>
          </w:p>
          <w:p w14:paraId="773631C0" w14:textId="77777777" w:rsidR="003D17BE" w:rsidRPr="008616D7" w:rsidRDefault="003D17BE" w:rsidP="003D17BE">
            <w:pPr>
              <w:rPr>
                <w:rFonts w:ascii="Times New Roman" w:hAnsi="Times New Roman" w:cs="Times New Roman"/>
                <w:b/>
                <w:bCs/>
                <w:sz w:val="20"/>
                <w:szCs w:val="20"/>
              </w:rPr>
            </w:pPr>
          </w:p>
          <w:p w14:paraId="751F8516" w14:textId="77777777" w:rsidR="003D17BE" w:rsidRPr="008616D7" w:rsidRDefault="003D17BE" w:rsidP="003D17BE">
            <w:pPr>
              <w:rPr>
                <w:rFonts w:ascii="Times New Roman" w:hAnsi="Times New Roman" w:cs="Times New Roman"/>
                <w:b/>
                <w:bCs/>
                <w:sz w:val="20"/>
                <w:szCs w:val="20"/>
              </w:rPr>
            </w:pPr>
          </w:p>
          <w:p w14:paraId="5541A463" w14:textId="77777777" w:rsidR="003D17BE" w:rsidRPr="008616D7" w:rsidRDefault="003D17BE" w:rsidP="003D17BE">
            <w:pPr>
              <w:rPr>
                <w:rFonts w:ascii="Times New Roman" w:hAnsi="Times New Roman" w:cs="Times New Roman"/>
                <w:b/>
                <w:bCs/>
                <w:sz w:val="20"/>
                <w:szCs w:val="20"/>
              </w:rPr>
            </w:pPr>
          </w:p>
          <w:p w14:paraId="524C4C7F" w14:textId="77777777" w:rsidR="003D17BE" w:rsidRPr="008616D7" w:rsidRDefault="003D17BE" w:rsidP="003D17BE">
            <w:pPr>
              <w:rPr>
                <w:rFonts w:ascii="Times New Roman" w:hAnsi="Times New Roman" w:cs="Times New Roman"/>
                <w:b/>
                <w:bCs/>
                <w:sz w:val="20"/>
                <w:szCs w:val="20"/>
              </w:rPr>
            </w:pPr>
          </w:p>
          <w:p w14:paraId="541F7881" w14:textId="77777777" w:rsidR="003D17BE" w:rsidRPr="008616D7" w:rsidRDefault="003D17BE" w:rsidP="003D17BE">
            <w:pPr>
              <w:rPr>
                <w:rFonts w:ascii="Times New Roman" w:hAnsi="Times New Roman" w:cs="Times New Roman"/>
                <w:b/>
                <w:bCs/>
                <w:sz w:val="20"/>
                <w:szCs w:val="20"/>
              </w:rPr>
            </w:pPr>
          </w:p>
          <w:p w14:paraId="565EDAEF" w14:textId="77777777" w:rsidR="003D17BE" w:rsidRPr="008616D7" w:rsidRDefault="003D17BE" w:rsidP="003D17BE">
            <w:pPr>
              <w:rPr>
                <w:rFonts w:ascii="Times New Roman" w:hAnsi="Times New Roman" w:cs="Times New Roman"/>
                <w:b/>
                <w:bCs/>
                <w:sz w:val="20"/>
                <w:szCs w:val="20"/>
              </w:rPr>
            </w:pPr>
          </w:p>
          <w:p w14:paraId="1001D626" w14:textId="77777777" w:rsidR="003D17BE" w:rsidRPr="008616D7" w:rsidRDefault="003D17BE" w:rsidP="003D17BE">
            <w:pPr>
              <w:rPr>
                <w:rFonts w:ascii="Times New Roman" w:hAnsi="Times New Roman" w:cs="Times New Roman"/>
                <w:b/>
                <w:bCs/>
                <w:sz w:val="20"/>
                <w:szCs w:val="20"/>
              </w:rPr>
            </w:pPr>
          </w:p>
          <w:p w14:paraId="318122AF" w14:textId="77777777" w:rsidR="003D17BE" w:rsidRPr="008616D7" w:rsidRDefault="003D17BE" w:rsidP="003D17BE">
            <w:pPr>
              <w:rPr>
                <w:rFonts w:ascii="Times New Roman" w:hAnsi="Times New Roman" w:cs="Times New Roman"/>
                <w:b/>
                <w:bCs/>
                <w:sz w:val="20"/>
                <w:szCs w:val="20"/>
              </w:rPr>
            </w:pPr>
          </w:p>
          <w:p w14:paraId="421C53DD" w14:textId="77777777" w:rsidR="003D17BE" w:rsidRPr="008616D7" w:rsidRDefault="003D17BE" w:rsidP="003D17BE">
            <w:pPr>
              <w:rPr>
                <w:rFonts w:ascii="Times New Roman" w:hAnsi="Times New Roman" w:cs="Times New Roman"/>
                <w:b/>
                <w:bCs/>
                <w:sz w:val="20"/>
                <w:szCs w:val="20"/>
              </w:rPr>
            </w:pPr>
          </w:p>
          <w:p w14:paraId="53CA1947" w14:textId="77777777" w:rsidR="003D17BE" w:rsidRPr="008616D7" w:rsidRDefault="003D17BE" w:rsidP="003D17BE">
            <w:pPr>
              <w:rPr>
                <w:rFonts w:ascii="Times New Roman" w:hAnsi="Times New Roman" w:cs="Times New Roman"/>
                <w:b/>
                <w:bCs/>
                <w:sz w:val="20"/>
                <w:szCs w:val="20"/>
              </w:rPr>
            </w:pPr>
          </w:p>
          <w:p w14:paraId="0B38AA63" w14:textId="77777777" w:rsidR="003D17BE" w:rsidRPr="008616D7" w:rsidRDefault="003D17BE" w:rsidP="003D17BE">
            <w:pPr>
              <w:rPr>
                <w:rFonts w:ascii="Times New Roman" w:hAnsi="Times New Roman" w:cs="Times New Roman"/>
                <w:b/>
                <w:bCs/>
                <w:sz w:val="20"/>
                <w:szCs w:val="20"/>
              </w:rPr>
            </w:pPr>
          </w:p>
          <w:p w14:paraId="17ED5988" w14:textId="77777777" w:rsidR="003D17BE" w:rsidRPr="008616D7" w:rsidRDefault="003D17BE" w:rsidP="003D17BE">
            <w:pPr>
              <w:rPr>
                <w:rFonts w:ascii="Times New Roman" w:hAnsi="Times New Roman" w:cs="Times New Roman"/>
                <w:b/>
                <w:bCs/>
                <w:sz w:val="20"/>
                <w:szCs w:val="20"/>
              </w:rPr>
            </w:pPr>
          </w:p>
          <w:p w14:paraId="0790676A" w14:textId="77777777" w:rsidR="003D17BE" w:rsidRPr="008616D7" w:rsidRDefault="003D17BE" w:rsidP="003D17BE">
            <w:pPr>
              <w:rPr>
                <w:rFonts w:ascii="Times New Roman" w:hAnsi="Times New Roman" w:cs="Times New Roman"/>
                <w:b/>
                <w:bCs/>
                <w:sz w:val="20"/>
                <w:szCs w:val="20"/>
              </w:rPr>
            </w:pPr>
          </w:p>
          <w:p w14:paraId="49DBF90A" w14:textId="77777777" w:rsidR="003D17BE" w:rsidRPr="008616D7" w:rsidRDefault="003D17BE" w:rsidP="003D17BE">
            <w:pPr>
              <w:rPr>
                <w:rFonts w:ascii="Times New Roman" w:hAnsi="Times New Roman" w:cs="Times New Roman"/>
                <w:b/>
                <w:bCs/>
                <w:sz w:val="20"/>
                <w:szCs w:val="20"/>
              </w:rPr>
            </w:pPr>
          </w:p>
          <w:p w14:paraId="16EDE2EE" w14:textId="77777777" w:rsidR="003D17BE" w:rsidRPr="008616D7" w:rsidRDefault="003D17BE" w:rsidP="003D17BE">
            <w:pPr>
              <w:rPr>
                <w:rFonts w:ascii="Times New Roman" w:hAnsi="Times New Roman" w:cs="Times New Roman"/>
                <w:b/>
                <w:bCs/>
                <w:sz w:val="20"/>
                <w:szCs w:val="20"/>
              </w:rPr>
            </w:pPr>
          </w:p>
          <w:p w14:paraId="3F278653" w14:textId="77777777" w:rsidR="003D17BE" w:rsidRPr="008616D7" w:rsidRDefault="003D17BE" w:rsidP="003D17BE">
            <w:pPr>
              <w:rPr>
                <w:rFonts w:ascii="Times New Roman" w:hAnsi="Times New Roman" w:cs="Times New Roman"/>
                <w:b/>
                <w:bCs/>
                <w:sz w:val="20"/>
                <w:szCs w:val="20"/>
              </w:rPr>
            </w:pPr>
          </w:p>
          <w:p w14:paraId="6A58EB07" w14:textId="77777777" w:rsidR="003D17BE" w:rsidRPr="008616D7" w:rsidRDefault="003D17BE" w:rsidP="003D17BE">
            <w:pPr>
              <w:rPr>
                <w:rFonts w:ascii="Times New Roman" w:hAnsi="Times New Roman" w:cs="Times New Roman"/>
                <w:b/>
                <w:bCs/>
                <w:sz w:val="20"/>
                <w:szCs w:val="20"/>
              </w:rPr>
            </w:pPr>
          </w:p>
          <w:p w14:paraId="703D5351" w14:textId="77777777" w:rsidR="003D17BE" w:rsidRPr="008616D7" w:rsidRDefault="003D17BE" w:rsidP="003D17BE">
            <w:pPr>
              <w:rPr>
                <w:rFonts w:ascii="Times New Roman" w:hAnsi="Times New Roman" w:cs="Times New Roman"/>
                <w:b/>
                <w:bCs/>
                <w:sz w:val="20"/>
                <w:szCs w:val="20"/>
              </w:rPr>
            </w:pPr>
          </w:p>
          <w:p w14:paraId="7BB23A37" w14:textId="77777777" w:rsidR="003D17BE" w:rsidRPr="008616D7" w:rsidRDefault="003D17BE" w:rsidP="003D17BE">
            <w:pPr>
              <w:rPr>
                <w:rFonts w:ascii="Times New Roman" w:hAnsi="Times New Roman" w:cs="Times New Roman"/>
                <w:b/>
                <w:bCs/>
                <w:sz w:val="20"/>
                <w:szCs w:val="20"/>
              </w:rPr>
            </w:pPr>
          </w:p>
          <w:p w14:paraId="04458FCB" w14:textId="77777777" w:rsidR="003D17BE" w:rsidRPr="008616D7" w:rsidRDefault="003D17BE" w:rsidP="003D17BE">
            <w:pPr>
              <w:rPr>
                <w:rFonts w:ascii="Times New Roman" w:hAnsi="Times New Roman" w:cs="Times New Roman"/>
                <w:b/>
                <w:bCs/>
                <w:sz w:val="20"/>
                <w:szCs w:val="20"/>
              </w:rPr>
            </w:pPr>
          </w:p>
        </w:tc>
        <w:tc>
          <w:tcPr>
            <w:tcW w:w="3018" w:type="dxa"/>
          </w:tcPr>
          <w:p w14:paraId="1DDDE76A" w14:textId="77777777" w:rsidR="00595748" w:rsidRDefault="00595748" w:rsidP="003D17BE">
            <w:pPr>
              <w:rPr>
                <w:rFonts w:ascii="Times New Roman" w:hAnsi="Times New Roman" w:cs="Times New Roman"/>
                <w:i/>
                <w:iCs/>
                <w:sz w:val="20"/>
                <w:szCs w:val="20"/>
              </w:rPr>
            </w:pPr>
            <w:r w:rsidRPr="00D95463">
              <w:rPr>
                <w:rFonts w:ascii="Times New Roman" w:hAnsi="Times New Roman" w:cs="Times New Roman"/>
                <w:i/>
                <w:iCs/>
                <w:sz w:val="20"/>
                <w:szCs w:val="20"/>
              </w:rPr>
              <w:t>Not</w:t>
            </w:r>
            <w:r>
              <w:rPr>
                <w:rFonts w:ascii="Times New Roman" w:hAnsi="Times New Roman" w:cs="Times New Roman"/>
                <w:i/>
                <w:iCs/>
                <w:sz w:val="20"/>
                <w:szCs w:val="20"/>
              </w:rPr>
              <w:t>ă</w:t>
            </w:r>
            <w:r w:rsidRPr="00D95463">
              <w:rPr>
                <w:rFonts w:ascii="Times New Roman" w:hAnsi="Times New Roman" w:cs="Times New Roman"/>
                <w:i/>
                <w:iCs/>
                <w:sz w:val="20"/>
                <w:szCs w:val="20"/>
              </w:rPr>
              <w:t>:</w:t>
            </w:r>
          </w:p>
          <w:p w14:paraId="583B0F17" w14:textId="469A05D0" w:rsidR="003D17BE" w:rsidRPr="000B539E" w:rsidRDefault="006C0E13" w:rsidP="003D17BE">
            <w:pPr>
              <w:rPr>
                <w:rFonts w:ascii="Times New Roman" w:hAnsi="Times New Roman" w:cs="Times New Roman"/>
                <w:sz w:val="20"/>
                <w:szCs w:val="20"/>
              </w:rPr>
            </w:pPr>
            <w:r>
              <w:rPr>
                <w:rFonts w:ascii="Times New Roman" w:hAnsi="Times New Roman" w:cs="Times New Roman"/>
                <w:sz w:val="20"/>
                <w:szCs w:val="20"/>
              </w:rPr>
              <w:t xml:space="preserve">Noțiunea </w:t>
            </w:r>
            <w:r w:rsidR="007C14A9">
              <w:rPr>
                <w:rFonts w:ascii="Times New Roman" w:hAnsi="Times New Roman" w:cs="Times New Roman"/>
                <w:sz w:val="20"/>
                <w:szCs w:val="20"/>
              </w:rPr>
              <w:t>”</w:t>
            </w:r>
            <w:r w:rsidR="007C14A9" w:rsidRPr="007C14A9">
              <w:rPr>
                <w:rFonts w:ascii="Times New Roman" w:hAnsi="Times New Roman" w:cs="Times New Roman"/>
                <w:i/>
                <w:iCs/>
                <w:sz w:val="20"/>
                <w:szCs w:val="20"/>
              </w:rPr>
              <w:t>depozite structurate</w:t>
            </w:r>
            <w:r w:rsidR="007C14A9">
              <w:rPr>
                <w:rFonts w:ascii="Times New Roman" w:hAnsi="Times New Roman" w:cs="Times New Roman"/>
                <w:sz w:val="20"/>
                <w:szCs w:val="20"/>
              </w:rPr>
              <w:t xml:space="preserve">” nu </w:t>
            </w:r>
            <w:r>
              <w:rPr>
                <w:rFonts w:ascii="Times New Roman" w:hAnsi="Times New Roman" w:cs="Times New Roman"/>
                <w:sz w:val="20"/>
                <w:szCs w:val="20"/>
              </w:rPr>
              <w:t>este</w:t>
            </w:r>
            <w:r w:rsidR="007C14A9">
              <w:rPr>
                <w:rFonts w:ascii="Times New Roman" w:hAnsi="Times New Roman" w:cs="Times New Roman"/>
                <w:sz w:val="20"/>
                <w:szCs w:val="20"/>
              </w:rPr>
              <w:t xml:space="preserve"> transpus</w:t>
            </w:r>
            <w:r>
              <w:rPr>
                <w:rFonts w:ascii="Times New Roman" w:hAnsi="Times New Roman" w:cs="Times New Roman"/>
                <w:sz w:val="20"/>
                <w:szCs w:val="20"/>
              </w:rPr>
              <w:t>ă</w:t>
            </w:r>
            <w:r w:rsidR="007C14A9">
              <w:rPr>
                <w:rFonts w:ascii="Times New Roman" w:hAnsi="Times New Roman" w:cs="Times New Roman"/>
                <w:sz w:val="20"/>
                <w:szCs w:val="20"/>
              </w:rPr>
              <w:t xml:space="preserve"> în cadrul național.</w:t>
            </w:r>
          </w:p>
          <w:p w14:paraId="36B627BB" w14:textId="1AFB7B34" w:rsidR="003D17BE" w:rsidRDefault="008616D7" w:rsidP="003D17BE">
            <w:pPr>
              <w:rPr>
                <w:rFonts w:ascii="Times New Roman" w:hAnsi="Times New Roman" w:cs="Times New Roman"/>
                <w:sz w:val="20"/>
                <w:szCs w:val="20"/>
              </w:rPr>
            </w:pPr>
            <w:r>
              <w:rPr>
                <w:rFonts w:ascii="Times New Roman" w:hAnsi="Times New Roman" w:cs="Times New Roman"/>
                <w:sz w:val="20"/>
                <w:szCs w:val="20"/>
              </w:rPr>
              <w:t xml:space="preserve">CNPF a informat că </w:t>
            </w:r>
            <w:r w:rsidR="00A9615B">
              <w:rPr>
                <w:rFonts w:ascii="Times New Roman" w:hAnsi="Times New Roman" w:cs="Times New Roman"/>
                <w:sz w:val="20"/>
                <w:szCs w:val="20"/>
              </w:rPr>
              <w:t>definiția ”</w:t>
            </w:r>
            <w:r w:rsidR="00A9615B" w:rsidRPr="007C14A9">
              <w:rPr>
                <w:rFonts w:ascii="Times New Roman" w:hAnsi="Times New Roman" w:cs="Times New Roman"/>
                <w:i/>
                <w:iCs/>
                <w:sz w:val="20"/>
                <w:szCs w:val="20"/>
              </w:rPr>
              <w:t>depozite structurate</w:t>
            </w:r>
            <w:r w:rsidR="00A9615B">
              <w:rPr>
                <w:rFonts w:ascii="Times New Roman" w:hAnsi="Times New Roman" w:cs="Times New Roman"/>
                <w:sz w:val="20"/>
                <w:szCs w:val="20"/>
              </w:rPr>
              <w:t xml:space="preserve">” </w:t>
            </w:r>
            <w:r>
              <w:rPr>
                <w:rFonts w:ascii="Times New Roman" w:hAnsi="Times New Roman" w:cs="Times New Roman"/>
                <w:sz w:val="20"/>
                <w:szCs w:val="20"/>
              </w:rPr>
              <w:t xml:space="preserve"> la această etapă nu este planificată </w:t>
            </w:r>
            <w:r w:rsidR="00A9615B">
              <w:rPr>
                <w:rFonts w:ascii="Times New Roman" w:hAnsi="Times New Roman" w:cs="Times New Roman"/>
                <w:sz w:val="20"/>
                <w:szCs w:val="20"/>
              </w:rPr>
              <w:t xml:space="preserve">de </w:t>
            </w:r>
            <w:proofErr w:type="spellStart"/>
            <w:r w:rsidR="00A9615B">
              <w:rPr>
                <w:rFonts w:ascii="Times New Roman" w:hAnsi="Times New Roman" w:cs="Times New Roman"/>
                <w:sz w:val="20"/>
                <w:szCs w:val="20"/>
              </w:rPr>
              <w:t>afi</w:t>
            </w:r>
            <w:proofErr w:type="spellEnd"/>
            <w:r w:rsidR="00A9615B">
              <w:rPr>
                <w:rFonts w:ascii="Times New Roman" w:hAnsi="Times New Roman" w:cs="Times New Roman"/>
                <w:sz w:val="20"/>
                <w:szCs w:val="20"/>
              </w:rPr>
              <w:t xml:space="preserve"> </w:t>
            </w:r>
            <w:r>
              <w:rPr>
                <w:rFonts w:ascii="Times New Roman" w:hAnsi="Times New Roman" w:cs="Times New Roman"/>
                <w:sz w:val="20"/>
                <w:szCs w:val="20"/>
              </w:rPr>
              <w:t>transpu</w:t>
            </w:r>
            <w:r w:rsidR="00A9615B">
              <w:rPr>
                <w:rFonts w:ascii="Times New Roman" w:hAnsi="Times New Roman" w:cs="Times New Roman"/>
                <w:sz w:val="20"/>
                <w:szCs w:val="20"/>
              </w:rPr>
              <w:t>să în cadrul național</w:t>
            </w:r>
            <w:r>
              <w:rPr>
                <w:rFonts w:ascii="Times New Roman" w:hAnsi="Times New Roman" w:cs="Times New Roman"/>
                <w:sz w:val="20"/>
                <w:szCs w:val="20"/>
              </w:rPr>
              <w:t xml:space="preserve">. </w:t>
            </w:r>
          </w:p>
          <w:p w14:paraId="430B9A44" w14:textId="57E56FD7" w:rsidR="004262D7" w:rsidRDefault="007B3911" w:rsidP="004262D7">
            <w:pPr>
              <w:rPr>
                <w:rFonts w:ascii="Times New Roman" w:hAnsi="Times New Roman" w:cs="Times New Roman"/>
                <w:sz w:val="20"/>
                <w:szCs w:val="20"/>
              </w:rPr>
            </w:pPr>
            <w:r>
              <w:rPr>
                <w:rFonts w:ascii="Times New Roman" w:hAnsi="Times New Roman" w:cs="Times New Roman"/>
                <w:sz w:val="20"/>
                <w:szCs w:val="20"/>
              </w:rPr>
              <w:t xml:space="preserve">   </w:t>
            </w:r>
            <w:r w:rsidR="00E91D8E">
              <w:rPr>
                <w:rFonts w:ascii="Times New Roman" w:hAnsi="Times New Roman" w:cs="Times New Roman"/>
                <w:sz w:val="20"/>
                <w:szCs w:val="20"/>
              </w:rPr>
              <w:t>Cu referire</w:t>
            </w:r>
            <w:r w:rsidR="00595748">
              <w:rPr>
                <w:rFonts w:ascii="Times New Roman" w:hAnsi="Times New Roman" w:cs="Times New Roman"/>
                <w:sz w:val="20"/>
                <w:szCs w:val="20"/>
              </w:rPr>
              <w:t xml:space="preserve"> la </w:t>
            </w:r>
            <w:r w:rsidR="004262D7">
              <w:rPr>
                <w:rFonts w:ascii="Times New Roman" w:hAnsi="Times New Roman" w:cs="Times New Roman"/>
                <w:i/>
                <w:iCs/>
                <w:sz w:val="20"/>
                <w:szCs w:val="20"/>
              </w:rPr>
              <w:t>”</w:t>
            </w:r>
            <w:r w:rsidR="00595748" w:rsidRPr="00595748">
              <w:rPr>
                <w:rFonts w:ascii="Times New Roman" w:hAnsi="Times New Roman" w:cs="Times New Roman"/>
                <w:i/>
                <w:iCs/>
                <w:sz w:val="20"/>
                <w:szCs w:val="20"/>
              </w:rPr>
              <w:t>poziții de securitizare în contextul unei securitizări</w:t>
            </w:r>
            <w:r w:rsidR="004262D7" w:rsidRPr="00A62144">
              <w:rPr>
                <w:rFonts w:ascii="Times New Roman" w:hAnsi="Times New Roman" w:cs="Times New Roman"/>
                <w:i/>
                <w:iCs/>
                <w:sz w:val="20"/>
                <w:szCs w:val="20"/>
              </w:rPr>
              <w:t>”</w:t>
            </w:r>
            <w:r w:rsidR="00A9615B">
              <w:rPr>
                <w:rFonts w:ascii="Times New Roman" w:hAnsi="Times New Roman" w:cs="Times New Roman"/>
                <w:i/>
                <w:iCs/>
                <w:sz w:val="20"/>
                <w:szCs w:val="20"/>
              </w:rPr>
              <w:t xml:space="preserve"> </w:t>
            </w:r>
            <w:r w:rsidR="00787371" w:rsidRPr="00A56265">
              <w:rPr>
                <w:rFonts w:ascii="Times New Roman" w:hAnsi="Times New Roman" w:cs="Times New Roman"/>
                <w:sz w:val="20"/>
                <w:szCs w:val="20"/>
              </w:rPr>
              <w:t>este de menționat că</w:t>
            </w:r>
            <w:r w:rsidR="00A9615B">
              <w:rPr>
                <w:rFonts w:ascii="Times New Roman" w:hAnsi="Times New Roman" w:cs="Times New Roman"/>
                <w:sz w:val="20"/>
                <w:szCs w:val="20"/>
              </w:rPr>
              <w:t xml:space="preserve"> reglementarea și a</w:t>
            </w:r>
            <w:r w:rsidR="004262D7">
              <w:rPr>
                <w:rFonts w:ascii="Times New Roman" w:hAnsi="Times New Roman" w:cs="Times New Roman"/>
                <w:sz w:val="20"/>
                <w:szCs w:val="20"/>
              </w:rPr>
              <w:t>liniere</w:t>
            </w:r>
            <w:r w:rsidR="00A9615B">
              <w:rPr>
                <w:rFonts w:ascii="Times New Roman" w:hAnsi="Times New Roman" w:cs="Times New Roman"/>
                <w:sz w:val="20"/>
                <w:szCs w:val="20"/>
              </w:rPr>
              <w:t>a</w:t>
            </w:r>
            <w:r w:rsidR="004262D7">
              <w:rPr>
                <w:rFonts w:ascii="Times New Roman" w:hAnsi="Times New Roman" w:cs="Times New Roman"/>
                <w:sz w:val="20"/>
                <w:szCs w:val="20"/>
              </w:rPr>
              <w:t xml:space="preserve"> completă </w:t>
            </w:r>
            <w:r w:rsidR="00A9615B">
              <w:rPr>
                <w:rFonts w:ascii="Times New Roman" w:hAnsi="Times New Roman" w:cs="Times New Roman"/>
                <w:sz w:val="20"/>
                <w:szCs w:val="20"/>
              </w:rPr>
              <w:t xml:space="preserve">urmează a fi realizată </w:t>
            </w:r>
            <w:r w:rsidR="004262D7">
              <w:rPr>
                <w:rFonts w:ascii="Times New Roman" w:hAnsi="Times New Roman" w:cs="Times New Roman"/>
                <w:sz w:val="20"/>
                <w:szCs w:val="20"/>
              </w:rPr>
              <w:t>conform acțiunilor:</w:t>
            </w:r>
            <w:r w:rsidR="004262D7">
              <w:rPr>
                <w:rFonts w:ascii="Times New Roman" w:hAnsi="Times New Roman" w:cs="Times New Roman"/>
                <w:sz w:val="20"/>
                <w:szCs w:val="20"/>
              </w:rPr>
              <w:br/>
              <w:t xml:space="preserve">- </w:t>
            </w:r>
            <w:r w:rsidR="004262D7" w:rsidRPr="004479F8">
              <w:rPr>
                <w:rFonts w:ascii="Times New Roman" w:hAnsi="Times New Roman" w:cs="Times New Roman"/>
                <w:sz w:val="20"/>
                <w:szCs w:val="20"/>
              </w:rPr>
              <w:t>Acțiunea nr.</w:t>
            </w:r>
            <w:r w:rsidR="004262D7">
              <w:rPr>
                <w:rFonts w:ascii="Times New Roman" w:hAnsi="Times New Roman" w:cs="Times New Roman"/>
                <w:sz w:val="20"/>
                <w:szCs w:val="20"/>
              </w:rPr>
              <w:t>157/</w:t>
            </w:r>
            <w:r w:rsidR="004262D7" w:rsidRPr="004479F8">
              <w:rPr>
                <w:rFonts w:ascii="Times New Roman" w:hAnsi="Times New Roman" w:cs="Times New Roman"/>
                <w:sz w:val="20"/>
                <w:szCs w:val="20"/>
              </w:rPr>
              <w:t>1</w:t>
            </w:r>
            <w:r w:rsidR="004262D7">
              <w:rPr>
                <w:rFonts w:ascii="Times New Roman" w:hAnsi="Times New Roman" w:cs="Times New Roman"/>
                <w:sz w:val="20"/>
                <w:szCs w:val="20"/>
              </w:rPr>
              <w:t>05</w:t>
            </w:r>
            <w:r w:rsidR="004262D7" w:rsidRPr="004479F8">
              <w:rPr>
                <w:rFonts w:ascii="Times New Roman" w:hAnsi="Times New Roman" w:cs="Times New Roman"/>
                <w:sz w:val="20"/>
                <w:szCs w:val="20"/>
              </w:rPr>
              <w:t xml:space="preserve"> din Capitolul 9 „Servicii financiare”, Cluster 2. Piața internă, Anexa A din Programul Național de Aderare a </w:t>
            </w:r>
            <w:proofErr w:type="spellStart"/>
            <w:r w:rsidR="004262D7" w:rsidRPr="004479F8">
              <w:rPr>
                <w:rFonts w:ascii="Times New Roman" w:hAnsi="Times New Roman" w:cs="Times New Roman"/>
                <w:sz w:val="20"/>
                <w:szCs w:val="20"/>
              </w:rPr>
              <w:t>R</w:t>
            </w:r>
            <w:r w:rsidR="004262D7">
              <w:rPr>
                <w:rFonts w:ascii="Times New Roman" w:hAnsi="Times New Roman" w:cs="Times New Roman"/>
                <w:sz w:val="20"/>
                <w:szCs w:val="20"/>
              </w:rPr>
              <w:t>.</w:t>
            </w:r>
            <w:r w:rsidR="004262D7" w:rsidRPr="004479F8">
              <w:rPr>
                <w:rFonts w:ascii="Times New Roman" w:hAnsi="Times New Roman" w:cs="Times New Roman"/>
                <w:sz w:val="20"/>
                <w:szCs w:val="20"/>
              </w:rPr>
              <w:t>Moldova</w:t>
            </w:r>
            <w:proofErr w:type="spellEnd"/>
            <w:r w:rsidR="004262D7" w:rsidRPr="004479F8">
              <w:rPr>
                <w:rFonts w:ascii="Times New Roman" w:hAnsi="Times New Roman" w:cs="Times New Roman"/>
                <w:sz w:val="20"/>
                <w:szCs w:val="20"/>
              </w:rPr>
              <w:t xml:space="preserve"> la </w:t>
            </w:r>
            <w:r w:rsidR="004262D7">
              <w:rPr>
                <w:rFonts w:ascii="Times New Roman" w:hAnsi="Times New Roman" w:cs="Times New Roman"/>
                <w:sz w:val="20"/>
                <w:szCs w:val="20"/>
              </w:rPr>
              <w:t>UE</w:t>
            </w:r>
            <w:r w:rsidR="004262D7" w:rsidRPr="004479F8">
              <w:rPr>
                <w:rFonts w:ascii="Times New Roman" w:hAnsi="Times New Roman" w:cs="Times New Roman"/>
                <w:sz w:val="20"/>
                <w:szCs w:val="20"/>
              </w:rPr>
              <w:t xml:space="preserve"> pentru anii 2025-2029 (PNA 2025-2029), aprobat prin </w:t>
            </w:r>
            <w:r w:rsidR="004262D7">
              <w:rPr>
                <w:rFonts w:ascii="Times New Roman" w:hAnsi="Times New Roman" w:cs="Times New Roman"/>
                <w:sz w:val="20"/>
                <w:szCs w:val="20"/>
              </w:rPr>
              <w:t xml:space="preserve">HG </w:t>
            </w:r>
            <w:r w:rsidR="004262D7" w:rsidRPr="004479F8">
              <w:rPr>
                <w:rFonts w:ascii="Times New Roman" w:hAnsi="Times New Roman" w:cs="Times New Roman"/>
                <w:sz w:val="20"/>
                <w:szCs w:val="20"/>
              </w:rPr>
              <w:t xml:space="preserve">nr.306/2025, prevede </w:t>
            </w:r>
            <w:r w:rsidR="004262D7">
              <w:rPr>
                <w:rFonts w:ascii="Times New Roman" w:hAnsi="Times New Roman" w:cs="Times New Roman"/>
                <w:sz w:val="20"/>
                <w:szCs w:val="20"/>
              </w:rPr>
              <w:t>elaborarea și adoptare p</w:t>
            </w:r>
            <w:r w:rsidR="004262D7" w:rsidRPr="004262D7">
              <w:rPr>
                <w:rFonts w:ascii="Times New Roman" w:hAnsi="Times New Roman" w:cs="Times New Roman"/>
                <w:sz w:val="20"/>
                <w:szCs w:val="20"/>
              </w:rPr>
              <w:t>roiect</w:t>
            </w:r>
            <w:r w:rsidR="004262D7">
              <w:rPr>
                <w:rFonts w:ascii="Times New Roman" w:hAnsi="Times New Roman" w:cs="Times New Roman"/>
                <w:sz w:val="20"/>
                <w:szCs w:val="20"/>
              </w:rPr>
              <w:t>ului</w:t>
            </w:r>
            <w:r w:rsidR="004262D7" w:rsidRPr="004262D7">
              <w:rPr>
                <w:rFonts w:ascii="Times New Roman" w:hAnsi="Times New Roman" w:cs="Times New Roman"/>
                <w:sz w:val="20"/>
                <w:szCs w:val="20"/>
              </w:rPr>
              <w:t xml:space="preserve"> de Lege privind securitizarea</w:t>
            </w:r>
            <w:r w:rsidR="004262D7" w:rsidRPr="004479F8">
              <w:rPr>
                <w:rFonts w:ascii="Times New Roman" w:hAnsi="Times New Roman" w:cs="Times New Roman"/>
                <w:sz w:val="20"/>
                <w:szCs w:val="20"/>
              </w:rPr>
              <w:t>.</w:t>
            </w:r>
          </w:p>
          <w:p w14:paraId="7F193FE1" w14:textId="77777777" w:rsidR="002F6C5E" w:rsidRDefault="007B3911" w:rsidP="00595748">
            <w:pPr>
              <w:rPr>
                <w:rFonts w:ascii="Times New Roman" w:hAnsi="Times New Roman" w:cs="Times New Roman"/>
                <w:sz w:val="20"/>
                <w:szCs w:val="20"/>
              </w:rPr>
            </w:pPr>
            <w:r>
              <w:rPr>
                <w:rFonts w:ascii="Times New Roman" w:hAnsi="Times New Roman" w:cs="Times New Roman"/>
                <w:sz w:val="20"/>
                <w:szCs w:val="20"/>
              </w:rPr>
              <w:t xml:space="preserve">   </w:t>
            </w:r>
            <w:r w:rsidR="00E91D8E">
              <w:rPr>
                <w:rFonts w:ascii="Times New Roman" w:hAnsi="Times New Roman" w:cs="Times New Roman"/>
                <w:sz w:val="20"/>
                <w:szCs w:val="20"/>
              </w:rPr>
              <w:t>Cu referire</w:t>
            </w:r>
            <w:r w:rsidR="00595748">
              <w:rPr>
                <w:rFonts w:ascii="Times New Roman" w:hAnsi="Times New Roman" w:cs="Times New Roman"/>
                <w:sz w:val="20"/>
                <w:szCs w:val="20"/>
              </w:rPr>
              <w:t xml:space="preserve"> la </w:t>
            </w:r>
            <w:r w:rsidR="00595748">
              <w:rPr>
                <w:rFonts w:ascii="Times New Roman" w:hAnsi="Times New Roman" w:cs="Times New Roman"/>
                <w:i/>
                <w:iCs/>
                <w:sz w:val="20"/>
                <w:szCs w:val="20"/>
              </w:rPr>
              <w:t>„</w:t>
            </w:r>
            <w:r w:rsidR="00595748" w:rsidRPr="00A56265">
              <w:rPr>
                <w:rFonts w:ascii="Times New Roman" w:hAnsi="Times New Roman" w:cs="Times New Roman"/>
                <w:i/>
                <w:iCs/>
                <w:sz w:val="20"/>
                <w:szCs w:val="20"/>
              </w:rPr>
              <w:t xml:space="preserve">produse de asigurare generală sau de viață care se încadrează în clasele de asigurare </w:t>
            </w:r>
            <w:r w:rsidR="00A9615B">
              <w:rPr>
                <w:rFonts w:ascii="Times New Roman" w:hAnsi="Times New Roman" w:cs="Times New Roman"/>
                <w:i/>
                <w:iCs/>
                <w:sz w:val="20"/>
                <w:szCs w:val="20"/>
              </w:rPr>
              <w:t>(...)</w:t>
            </w:r>
            <w:r w:rsidR="00595748" w:rsidRPr="00A56265">
              <w:rPr>
                <w:rFonts w:ascii="Times New Roman" w:hAnsi="Times New Roman" w:cs="Times New Roman"/>
                <w:i/>
                <w:iCs/>
                <w:sz w:val="20"/>
                <w:szCs w:val="20"/>
              </w:rPr>
              <w:t> sau contractele de reasigurare și de retrocesiune”</w:t>
            </w:r>
            <w:r w:rsidR="00595748">
              <w:rPr>
                <w:rFonts w:ascii="Times New Roman" w:hAnsi="Times New Roman" w:cs="Times New Roman"/>
                <w:i/>
                <w:iCs/>
                <w:sz w:val="20"/>
                <w:szCs w:val="20"/>
              </w:rPr>
              <w:t xml:space="preserve"> </w:t>
            </w:r>
            <w:r w:rsidR="00A9615B" w:rsidRPr="00A56265">
              <w:rPr>
                <w:rFonts w:ascii="Times New Roman" w:hAnsi="Times New Roman" w:cs="Times New Roman"/>
                <w:sz w:val="20"/>
                <w:szCs w:val="20"/>
              </w:rPr>
              <w:t xml:space="preserve">este de menționat că reglementarea și alinierea completă </w:t>
            </w:r>
            <w:r w:rsidR="00A9615B">
              <w:rPr>
                <w:rFonts w:ascii="Times New Roman" w:hAnsi="Times New Roman" w:cs="Times New Roman"/>
                <w:sz w:val="20"/>
                <w:szCs w:val="20"/>
              </w:rPr>
              <w:t xml:space="preserve">urmează a fi realizată conform acțiunilor: </w:t>
            </w:r>
            <w:r w:rsidR="00595748">
              <w:rPr>
                <w:rFonts w:ascii="Times New Roman" w:hAnsi="Times New Roman" w:cs="Times New Roman"/>
                <w:sz w:val="20"/>
                <w:szCs w:val="20"/>
              </w:rPr>
              <w:t xml:space="preserve"> </w:t>
            </w:r>
          </w:p>
          <w:p w14:paraId="6AE436D2" w14:textId="225DF73B" w:rsidR="00595748" w:rsidRDefault="002F6C5E" w:rsidP="00595748">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595748" w:rsidRPr="004479F8">
              <w:rPr>
                <w:rFonts w:ascii="Times New Roman" w:hAnsi="Times New Roman" w:cs="Times New Roman"/>
                <w:sz w:val="20"/>
                <w:szCs w:val="20"/>
              </w:rPr>
              <w:t>Acțiunea nr.</w:t>
            </w:r>
            <w:r w:rsidR="00595748">
              <w:rPr>
                <w:rFonts w:ascii="Times New Roman" w:hAnsi="Times New Roman" w:cs="Times New Roman"/>
                <w:sz w:val="20"/>
                <w:szCs w:val="20"/>
              </w:rPr>
              <w:t>70/63</w:t>
            </w:r>
            <w:r w:rsidR="00595748" w:rsidRPr="004479F8">
              <w:rPr>
                <w:rFonts w:ascii="Times New Roman" w:hAnsi="Times New Roman" w:cs="Times New Roman"/>
                <w:sz w:val="20"/>
                <w:szCs w:val="20"/>
              </w:rPr>
              <w:t xml:space="preserve"> din Capitolul 9 „Servicii financiare”, Cluster 2. Piața internă, Anexa A din Programul Național de Aderare a </w:t>
            </w:r>
            <w:proofErr w:type="spellStart"/>
            <w:r w:rsidR="00595748" w:rsidRPr="004479F8">
              <w:rPr>
                <w:rFonts w:ascii="Times New Roman" w:hAnsi="Times New Roman" w:cs="Times New Roman"/>
                <w:sz w:val="20"/>
                <w:szCs w:val="20"/>
              </w:rPr>
              <w:t>R</w:t>
            </w:r>
            <w:r w:rsidR="00595748">
              <w:rPr>
                <w:rFonts w:ascii="Times New Roman" w:hAnsi="Times New Roman" w:cs="Times New Roman"/>
                <w:sz w:val="20"/>
                <w:szCs w:val="20"/>
              </w:rPr>
              <w:t>.</w:t>
            </w:r>
            <w:r w:rsidR="00595748" w:rsidRPr="004479F8">
              <w:rPr>
                <w:rFonts w:ascii="Times New Roman" w:hAnsi="Times New Roman" w:cs="Times New Roman"/>
                <w:sz w:val="20"/>
                <w:szCs w:val="20"/>
              </w:rPr>
              <w:t>Moldova</w:t>
            </w:r>
            <w:proofErr w:type="spellEnd"/>
            <w:r w:rsidR="00595748" w:rsidRPr="004479F8">
              <w:rPr>
                <w:rFonts w:ascii="Times New Roman" w:hAnsi="Times New Roman" w:cs="Times New Roman"/>
                <w:sz w:val="20"/>
                <w:szCs w:val="20"/>
              </w:rPr>
              <w:t xml:space="preserve"> la </w:t>
            </w:r>
            <w:r w:rsidR="00595748">
              <w:rPr>
                <w:rFonts w:ascii="Times New Roman" w:hAnsi="Times New Roman" w:cs="Times New Roman"/>
                <w:sz w:val="20"/>
                <w:szCs w:val="20"/>
              </w:rPr>
              <w:t>UE</w:t>
            </w:r>
            <w:r w:rsidR="00595748" w:rsidRPr="004479F8">
              <w:rPr>
                <w:rFonts w:ascii="Times New Roman" w:hAnsi="Times New Roman" w:cs="Times New Roman"/>
                <w:sz w:val="20"/>
                <w:szCs w:val="20"/>
              </w:rPr>
              <w:t xml:space="preserve"> pentru anii 2025-2029 (PNA 2025-2029), aprobat prin </w:t>
            </w:r>
            <w:r w:rsidR="00595748">
              <w:rPr>
                <w:rFonts w:ascii="Times New Roman" w:hAnsi="Times New Roman" w:cs="Times New Roman"/>
                <w:sz w:val="20"/>
                <w:szCs w:val="20"/>
              </w:rPr>
              <w:t xml:space="preserve">HG </w:t>
            </w:r>
            <w:r w:rsidR="00595748" w:rsidRPr="004479F8">
              <w:rPr>
                <w:rFonts w:ascii="Times New Roman" w:hAnsi="Times New Roman" w:cs="Times New Roman"/>
                <w:sz w:val="20"/>
                <w:szCs w:val="20"/>
              </w:rPr>
              <w:t xml:space="preserve">nr.306/2025, prevede </w:t>
            </w:r>
            <w:r w:rsidR="00595748">
              <w:rPr>
                <w:rFonts w:ascii="Times New Roman" w:hAnsi="Times New Roman" w:cs="Times New Roman"/>
                <w:sz w:val="20"/>
                <w:szCs w:val="20"/>
              </w:rPr>
              <w:t>elaborarea și adoptare p</w:t>
            </w:r>
            <w:r w:rsidR="00595748" w:rsidRPr="004262D7">
              <w:rPr>
                <w:rFonts w:ascii="Times New Roman" w:hAnsi="Times New Roman" w:cs="Times New Roman"/>
                <w:sz w:val="20"/>
                <w:szCs w:val="20"/>
              </w:rPr>
              <w:t>roiect</w:t>
            </w:r>
            <w:r w:rsidR="00595748">
              <w:rPr>
                <w:rFonts w:ascii="Times New Roman" w:hAnsi="Times New Roman" w:cs="Times New Roman"/>
                <w:sz w:val="20"/>
                <w:szCs w:val="20"/>
              </w:rPr>
              <w:t>ului</w:t>
            </w:r>
            <w:r w:rsidR="00595748" w:rsidRPr="004262D7">
              <w:rPr>
                <w:rFonts w:ascii="Times New Roman" w:hAnsi="Times New Roman" w:cs="Times New Roman"/>
                <w:sz w:val="20"/>
                <w:szCs w:val="20"/>
              </w:rPr>
              <w:t xml:space="preserve"> de </w:t>
            </w:r>
            <w:r w:rsidR="00595748" w:rsidRPr="00595748">
              <w:rPr>
                <w:rFonts w:ascii="Times New Roman" w:hAnsi="Times New Roman" w:cs="Times New Roman"/>
                <w:sz w:val="20"/>
                <w:szCs w:val="20"/>
              </w:rPr>
              <w:t>Lege privind activitatea de</w:t>
            </w:r>
            <w:r w:rsidR="00595748">
              <w:rPr>
                <w:rFonts w:ascii="Times New Roman" w:hAnsi="Times New Roman" w:cs="Times New Roman"/>
                <w:sz w:val="20"/>
                <w:szCs w:val="20"/>
              </w:rPr>
              <w:t xml:space="preserve"> </w:t>
            </w:r>
            <w:r w:rsidR="00595748" w:rsidRPr="00595748">
              <w:rPr>
                <w:rFonts w:ascii="Times New Roman" w:hAnsi="Times New Roman" w:cs="Times New Roman"/>
                <w:sz w:val="20"/>
                <w:szCs w:val="20"/>
              </w:rPr>
              <w:t>asigurare și de reasigurare</w:t>
            </w:r>
            <w:r w:rsidR="00595748">
              <w:rPr>
                <w:rFonts w:ascii="Times New Roman" w:hAnsi="Times New Roman" w:cs="Times New Roman"/>
                <w:sz w:val="20"/>
                <w:szCs w:val="20"/>
              </w:rPr>
              <w:t>.</w:t>
            </w:r>
          </w:p>
          <w:p w14:paraId="5F1741A2" w14:textId="7E192B4C" w:rsidR="00BE30E0" w:rsidRDefault="007B3911" w:rsidP="00BE30E0">
            <w:pPr>
              <w:rPr>
                <w:rFonts w:ascii="Times New Roman" w:hAnsi="Times New Roman" w:cs="Times New Roman"/>
                <w:sz w:val="20"/>
                <w:szCs w:val="20"/>
              </w:rPr>
            </w:pPr>
            <w:r>
              <w:rPr>
                <w:rFonts w:ascii="Times New Roman" w:hAnsi="Times New Roman" w:cs="Times New Roman"/>
                <w:sz w:val="20"/>
                <w:szCs w:val="20"/>
              </w:rPr>
              <w:t xml:space="preserve">   </w:t>
            </w:r>
            <w:r w:rsidR="00E91D8E">
              <w:rPr>
                <w:rFonts w:ascii="Times New Roman" w:hAnsi="Times New Roman" w:cs="Times New Roman"/>
                <w:sz w:val="20"/>
                <w:szCs w:val="20"/>
              </w:rPr>
              <w:t>Cu referire</w:t>
            </w:r>
            <w:r w:rsidR="00BE30E0">
              <w:rPr>
                <w:rFonts w:ascii="Times New Roman" w:hAnsi="Times New Roman" w:cs="Times New Roman"/>
                <w:sz w:val="20"/>
                <w:szCs w:val="20"/>
              </w:rPr>
              <w:t xml:space="preserve"> la </w:t>
            </w:r>
            <w:r w:rsidR="00BE30E0">
              <w:rPr>
                <w:rFonts w:ascii="Times New Roman" w:hAnsi="Times New Roman" w:cs="Times New Roman"/>
                <w:i/>
                <w:iCs/>
                <w:sz w:val="20"/>
                <w:szCs w:val="20"/>
              </w:rPr>
              <w:t>„</w:t>
            </w:r>
            <w:r w:rsidR="00BE30E0" w:rsidRPr="00A56265">
              <w:rPr>
                <w:rFonts w:ascii="Times New Roman" w:hAnsi="Times New Roman" w:cs="Times New Roman"/>
                <w:i/>
                <w:iCs/>
                <w:sz w:val="20"/>
                <w:szCs w:val="20"/>
              </w:rPr>
              <w:t>sisteme de pensii ocupaționale recunoscute oficial</w:t>
            </w:r>
            <w:r w:rsidR="002F6C5E">
              <w:rPr>
                <w:rFonts w:ascii="Times New Roman" w:hAnsi="Times New Roman" w:cs="Times New Roman"/>
                <w:i/>
                <w:iCs/>
                <w:sz w:val="20"/>
                <w:szCs w:val="20"/>
              </w:rPr>
              <w:t>”</w:t>
            </w:r>
            <w:r w:rsidR="00BE30E0" w:rsidRPr="00555DFA">
              <w:rPr>
                <w:rFonts w:ascii="Times New Roman" w:hAnsi="Times New Roman" w:cs="Times New Roman"/>
                <w:sz w:val="20"/>
                <w:szCs w:val="20"/>
              </w:rPr>
              <w:t xml:space="preserve"> </w:t>
            </w:r>
            <w:r w:rsidR="00BE30E0">
              <w:rPr>
                <w:rFonts w:ascii="Times New Roman" w:hAnsi="Times New Roman" w:cs="Times New Roman"/>
                <w:sz w:val="20"/>
                <w:szCs w:val="20"/>
              </w:rPr>
              <w:t xml:space="preserve">este </w:t>
            </w:r>
            <w:r w:rsidR="002F6C5E">
              <w:rPr>
                <w:rFonts w:ascii="Times New Roman" w:hAnsi="Times New Roman" w:cs="Times New Roman"/>
                <w:sz w:val="20"/>
                <w:szCs w:val="20"/>
              </w:rPr>
              <w:t xml:space="preserve">de menționat că domeniul este </w:t>
            </w:r>
            <w:r w:rsidR="00BE30E0">
              <w:rPr>
                <w:rFonts w:ascii="Times New Roman" w:hAnsi="Times New Roman" w:cs="Times New Roman"/>
                <w:sz w:val="20"/>
                <w:szCs w:val="20"/>
              </w:rPr>
              <w:t>reglementat</w:t>
            </w:r>
            <w:r w:rsidR="002F6C5E">
              <w:rPr>
                <w:rFonts w:ascii="Times New Roman" w:hAnsi="Times New Roman" w:cs="Times New Roman"/>
                <w:sz w:val="20"/>
                <w:szCs w:val="20"/>
              </w:rPr>
              <w:t xml:space="preserve"> </w:t>
            </w:r>
            <w:r w:rsidR="00BE30E0">
              <w:rPr>
                <w:rFonts w:ascii="Times New Roman" w:hAnsi="Times New Roman" w:cs="Times New Roman"/>
                <w:sz w:val="20"/>
                <w:szCs w:val="20"/>
              </w:rPr>
              <w:t xml:space="preserve">de </w:t>
            </w:r>
            <w:r w:rsidR="00BE30E0" w:rsidRPr="00BE30E0">
              <w:rPr>
                <w:rFonts w:ascii="Times New Roman" w:hAnsi="Times New Roman" w:cs="Times New Roman"/>
                <w:sz w:val="20"/>
                <w:szCs w:val="20"/>
              </w:rPr>
              <w:t>Leg</w:t>
            </w:r>
            <w:r w:rsidR="00BE30E0">
              <w:rPr>
                <w:rFonts w:ascii="Times New Roman" w:hAnsi="Times New Roman" w:cs="Times New Roman"/>
                <w:sz w:val="20"/>
                <w:szCs w:val="20"/>
              </w:rPr>
              <w:t>ea</w:t>
            </w:r>
            <w:r w:rsidR="00BE30E0" w:rsidRPr="00BE30E0">
              <w:rPr>
                <w:rFonts w:ascii="Times New Roman" w:hAnsi="Times New Roman" w:cs="Times New Roman"/>
                <w:sz w:val="20"/>
                <w:szCs w:val="20"/>
              </w:rPr>
              <w:t xml:space="preserve"> nr. 198/2020 privind fondurile de pensii facultative</w:t>
            </w:r>
            <w:r w:rsidR="00BE30E0">
              <w:rPr>
                <w:rFonts w:ascii="Times New Roman" w:hAnsi="Times New Roman" w:cs="Times New Roman"/>
                <w:sz w:val="20"/>
                <w:szCs w:val="20"/>
              </w:rPr>
              <w:t>. Aliniere completă a acesteia conform acțiunilor:</w:t>
            </w:r>
            <w:r w:rsidR="00BE30E0">
              <w:rPr>
                <w:rFonts w:ascii="Times New Roman" w:hAnsi="Times New Roman" w:cs="Times New Roman"/>
                <w:sz w:val="20"/>
                <w:szCs w:val="20"/>
              </w:rPr>
              <w:br/>
              <w:t xml:space="preserve">- </w:t>
            </w:r>
            <w:r w:rsidR="00BE30E0" w:rsidRPr="004479F8">
              <w:rPr>
                <w:rFonts w:ascii="Times New Roman" w:hAnsi="Times New Roman" w:cs="Times New Roman"/>
                <w:sz w:val="20"/>
                <w:szCs w:val="20"/>
              </w:rPr>
              <w:t>Acțiunea nr.</w:t>
            </w:r>
            <w:r w:rsidR="00BE30E0">
              <w:rPr>
                <w:rFonts w:ascii="Times New Roman" w:hAnsi="Times New Roman" w:cs="Times New Roman"/>
                <w:sz w:val="20"/>
                <w:szCs w:val="20"/>
              </w:rPr>
              <w:t>179/125</w:t>
            </w:r>
            <w:r w:rsidR="00BE30E0" w:rsidRPr="004479F8">
              <w:rPr>
                <w:rFonts w:ascii="Times New Roman" w:hAnsi="Times New Roman" w:cs="Times New Roman"/>
                <w:sz w:val="20"/>
                <w:szCs w:val="20"/>
              </w:rPr>
              <w:t xml:space="preserve"> din Capitolul 9 „Servicii financiare”, Cluster 2. Piața internă, Anexa A din Programul Național de Aderare a </w:t>
            </w:r>
            <w:proofErr w:type="spellStart"/>
            <w:r w:rsidR="00BE30E0" w:rsidRPr="004479F8">
              <w:rPr>
                <w:rFonts w:ascii="Times New Roman" w:hAnsi="Times New Roman" w:cs="Times New Roman"/>
                <w:sz w:val="20"/>
                <w:szCs w:val="20"/>
              </w:rPr>
              <w:t>R</w:t>
            </w:r>
            <w:r w:rsidR="00BE30E0">
              <w:rPr>
                <w:rFonts w:ascii="Times New Roman" w:hAnsi="Times New Roman" w:cs="Times New Roman"/>
                <w:sz w:val="20"/>
                <w:szCs w:val="20"/>
              </w:rPr>
              <w:t>.</w:t>
            </w:r>
            <w:r w:rsidR="00BE30E0" w:rsidRPr="004479F8">
              <w:rPr>
                <w:rFonts w:ascii="Times New Roman" w:hAnsi="Times New Roman" w:cs="Times New Roman"/>
                <w:sz w:val="20"/>
                <w:szCs w:val="20"/>
              </w:rPr>
              <w:t>Moldova</w:t>
            </w:r>
            <w:proofErr w:type="spellEnd"/>
            <w:r w:rsidR="00BE30E0" w:rsidRPr="004479F8">
              <w:rPr>
                <w:rFonts w:ascii="Times New Roman" w:hAnsi="Times New Roman" w:cs="Times New Roman"/>
                <w:sz w:val="20"/>
                <w:szCs w:val="20"/>
              </w:rPr>
              <w:t xml:space="preserve"> la </w:t>
            </w:r>
            <w:r w:rsidR="00BE30E0">
              <w:rPr>
                <w:rFonts w:ascii="Times New Roman" w:hAnsi="Times New Roman" w:cs="Times New Roman"/>
                <w:sz w:val="20"/>
                <w:szCs w:val="20"/>
              </w:rPr>
              <w:t>UE</w:t>
            </w:r>
            <w:r w:rsidR="00BE30E0" w:rsidRPr="004479F8">
              <w:rPr>
                <w:rFonts w:ascii="Times New Roman" w:hAnsi="Times New Roman" w:cs="Times New Roman"/>
                <w:sz w:val="20"/>
                <w:szCs w:val="20"/>
              </w:rPr>
              <w:t xml:space="preserve"> pentru anii 2025-2029 (PNA 2025-2029), aprobat prin </w:t>
            </w:r>
            <w:r w:rsidR="00BE30E0">
              <w:rPr>
                <w:rFonts w:ascii="Times New Roman" w:hAnsi="Times New Roman" w:cs="Times New Roman"/>
                <w:sz w:val="20"/>
                <w:szCs w:val="20"/>
              </w:rPr>
              <w:t xml:space="preserve">HG </w:t>
            </w:r>
            <w:r w:rsidR="00BE30E0" w:rsidRPr="004479F8">
              <w:rPr>
                <w:rFonts w:ascii="Times New Roman" w:hAnsi="Times New Roman" w:cs="Times New Roman"/>
                <w:sz w:val="20"/>
                <w:szCs w:val="20"/>
              </w:rPr>
              <w:t>nr.306/2025, prevede</w:t>
            </w:r>
            <w:r w:rsidR="00BE30E0">
              <w:rPr>
                <w:rFonts w:ascii="Times New Roman" w:hAnsi="Times New Roman" w:cs="Times New Roman"/>
                <w:sz w:val="20"/>
                <w:szCs w:val="20"/>
              </w:rPr>
              <w:t xml:space="preserve"> elaborarea si adoptarea</w:t>
            </w:r>
            <w:r w:rsidR="00BE30E0" w:rsidRPr="004479F8">
              <w:rPr>
                <w:rFonts w:ascii="Times New Roman" w:hAnsi="Times New Roman" w:cs="Times New Roman"/>
                <w:sz w:val="20"/>
                <w:szCs w:val="20"/>
              </w:rPr>
              <w:t xml:space="preserve"> </w:t>
            </w:r>
            <w:r w:rsidR="00BE30E0">
              <w:rPr>
                <w:rFonts w:ascii="Times New Roman" w:hAnsi="Times New Roman" w:cs="Times New Roman"/>
                <w:sz w:val="20"/>
                <w:szCs w:val="20"/>
              </w:rPr>
              <w:t>p</w:t>
            </w:r>
            <w:r w:rsidR="00BE30E0" w:rsidRPr="00BE30E0">
              <w:rPr>
                <w:rFonts w:ascii="Times New Roman" w:hAnsi="Times New Roman" w:cs="Times New Roman"/>
                <w:sz w:val="20"/>
                <w:szCs w:val="20"/>
              </w:rPr>
              <w:t>roiect</w:t>
            </w:r>
            <w:r w:rsidR="00BE30E0">
              <w:rPr>
                <w:rFonts w:ascii="Times New Roman" w:hAnsi="Times New Roman" w:cs="Times New Roman"/>
                <w:sz w:val="20"/>
                <w:szCs w:val="20"/>
              </w:rPr>
              <w:t>ului</w:t>
            </w:r>
            <w:r w:rsidR="00BE30E0" w:rsidRPr="00BE30E0">
              <w:rPr>
                <w:rFonts w:ascii="Times New Roman" w:hAnsi="Times New Roman" w:cs="Times New Roman"/>
                <w:sz w:val="20"/>
                <w:szCs w:val="20"/>
              </w:rPr>
              <w:t xml:space="preserve"> de Lege pentru modificarea Legii nr. 198/2020 privind fondurile de pensii</w:t>
            </w:r>
            <w:r w:rsidR="00BE30E0">
              <w:rPr>
                <w:rFonts w:ascii="Times New Roman" w:hAnsi="Times New Roman" w:cs="Times New Roman"/>
                <w:sz w:val="20"/>
                <w:szCs w:val="20"/>
              </w:rPr>
              <w:t xml:space="preserve"> </w:t>
            </w:r>
            <w:r w:rsidR="00BE30E0" w:rsidRPr="00BE30E0">
              <w:rPr>
                <w:rFonts w:ascii="Times New Roman" w:hAnsi="Times New Roman" w:cs="Times New Roman"/>
                <w:sz w:val="20"/>
                <w:szCs w:val="20"/>
              </w:rPr>
              <w:t>facultative</w:t>
            </w:r>
            <w:r w:rsidR="00BE30E0">
              <w:rPr>
                <w:rFonts w:ascii="Times New Roman" w:hAnsi="Times New Roman" w:cs="Times New Roman"/>
                <w:sz w:val="20"/>
                <w:szCs w:val="20"/>
              </w:rPr>
              <w:t>.</w:t>
            </w:r>
          </w:p>
          <w:p w14:paraId="2F29F19B" w14:textId="1CA2758A" w:rsidR="004262D7" w:rsidRPr="004479F8" w:rsidRDefault="004262D7" w:rsidP="004262D7">
            <w:pPr>
              <w:rPr>
                <w:rFonts w:ascii="Times New Roman" w:hAnsi="Times New Roman" w:cs="Times New Roman"/>
                <w:sz w:val="20"/>
                <w:szCs w:val="20"/>
              </w:rPr>
            </w:pPr>
            <w:r w:rsidRPr="004479F8">
              <w:rPr>
                <w:rFonts w:ascii="Times New Roman" w:hAnsi="Times New Roman" w:cs="Times New Roman"/>
                <w:sz w:val="20"/>
                <w:szCs w:val="20"/>
              </w:rPr>
              <w:t>Termenul de realizare a acțiunii, potrivit PNA 2025-2029, este octombrie, 2026.</w:t>
            </w:r>
          </w:p>
          <w:p w14:paraId="7726850C" w14:textId="77777777" w:rsidR="004262D7" w:rsidRPr="004479F8" w:rsidRDefault="004262D7" w:rsidP="004262D7">
            <w:pPr>
              <w:rPr>
                <w:rFonts w:ascii="Times New Roman" w:hAnsi="Times New Roman" w:cs="Times New Roman"/>
                <w:sz w:val="20"/>
                <w:szCs w:val="20"/>
              </w:rPr>
            </w:pPr>
          </w:p>
          <w:p w14:paraId="18433B7A" w14:textId="17FF9493" w:rsidR="007B3911" w:rsidRDefault="00E91D8E" w:rsidP="007B3911">
            <w:pPr>
              <w:rPr>
                <w:rFonts w:ascii="Times New Roman" w:hAnsi="Times New Roman" w:cs="Times New Roman"/>
                <w:sz w:val="20"/>
                <w:szCs w:val="20"/>
              </w:rPr>
            </w:pPr>
            <w:r>
              <w:rPr>
                <w:rFonts w:ascii="Times New Roman" w:hAnsi="Times New Roman" w:cs="Times New Roman"/>
                <w:sz w:val="20"/>
                <w:szCs w:val="20"/>
              </w:rPr>
              <w:t>Cu referire</w:t>
            </w:r>
            <w:r w:rsidR="007B3911">
              <w:rPr>
                <w:rFonts w:ascii="Times New Roman" w:hAnsi="Times New Roman" w:cs="Times New Roman"/>
                <w:sz w:val="20"/>
                <w:szCs w:val="20"/>
              </w:rPr>
              <w:t xml:space="preserve"> la </w:t>
            </w:r>
            <w:r w:rsidR="007B3911">
              <w:rPr>
                <w:rFonts w:ascii="Times New Roman" w:hAnsi="Times New Roman" w:cs="Times New Roman"/>
                <w:i/>
                <w:iCs/>
                <w:sz w:val="20"/>
                <w:szCs w:val="20"/>
              </w:rPr>
              <w:t>„</w:t>
            </w:r>
            <w:r w:rsidR="007B3911" w:rsidRPr="007B3911">
              <w:rPr>
                <w:rFonts w:ascii="Times New Roman" w:hAnsi="Times New Roman" w:cs="Times New Roman"/>
                <w:i/>
                <w:iCs/>
                <w:sz w:val="20"/>
                <w:szCs w:val="20"/>
              </w:rPr>
              <w:t>un produs paneuropean de pensii personale</w:t>
            </w:r>
            <w:r w:rsidR="007B3911">
              <w:rPr>
                <w:rFonts w:ascii="Times New Roman" w:hAnsi="Times New Roman" w:cs="Times New Roman"/>
                <w:i/>
                <w:iCs/>
                <w:sz w:val="20"/>
                <w:szCs w:val="20"/>
              </w:rPr>
              <w:t>”</w:t>
            </w:r>
            <w:r w:rsidR="007B3911" w:rsidRPr="00555DFA">
              <w:rPr>
                <w:rFonts w:ascii="Times New Roman" w:hAnsi="Times New Roman" w:cs="Times New Roman"/>
                <w:sz w:val="20"/>
                <w:szCs w:val="20"/>
              </w:rPr>
              <w:t xml:space="preserve"> </w:t>
            </w:r>
            <w:r w:rsidR="002F6C5E">
              <w:rPr>
                <w:rFonts w:ascii="Times New Roman" w:hAnsi="Times New Roman" w:cs="Times New Roman"/>
                <w:sz w:val="20"/>
                <w:szCs w:val="20"/>
              </w:rPr>
              <w:t xml:space="preserve">domeniul </w:t>
            </w:r>
            <w:r w:rsidR="007B3911">
              <w:rPr>
                <w:rFonts w:ascii="Times New Roman" w:hAnsi="Times New Roman" w:cs="Times New Roman"/>
                <w:sz w:val="20"/>
                <w:szCs w:val="20"/>
              </w:rPr>
              <w:t xml:space="preserve">urmează a fi reglementat </w:t>
            </w:r>
            <w:r w:rsidR="002F6C5E">
              <w:rPr>
                <w:rFonts w:ascii="Times New Roman" w:hAnsi="Times New Roman" w:cs="Times New Roman"/>
                <w:sz w:val="20"/>
                <w:szCs w:val="20"/>
              </w:rPr>
              <w:t>și a</w:t>
            </w:r>
            <w:r w:rsidR="007B3911">
              <w:rPr>
                <w:rFonts w:ascii="Times New Roman" w:hAnsi="Times New Roman" w:cs="Times New Roman"/>
                <w:sz w:val="20"/>
                <w:szCs w:val="20"/>
              </w:rPr>
              <w:t>lini</w:t>
            </w:r>
            <w:r w:rsidR="002F6C5E">
              <w:rPr>
                <w:rFonts w:ascii="Times New Roman" w:hAnsi="Times New Roman" w:cs="Times New Roman"/>
                <w:sz w:val="20"/>
                <w:szCs w:val="20"/>
              </w:rPr>
              <w:t>at</w:t>
            </w:r>
            <w:r w:rsidR="007B3911">
              <w:rPr>
                <w:rFonts w:ascii="Times New Roman" w:hAnsi="Times New Roman" w:cs="Times New Roman"/>
                <w:sz w:val="20"/>
                <w:szCs w:val="20"/>
              </w:rPr>
              <w:t xml:space="preserve"> complet conform acțiunilor:</w:t>
            </w:r>
            <w:r w:rsidR="007B3911">
              <w:rPr>
                <w:rFonts w:ascii="Times New Roman" w:hAnsi="Times New Roman" w:cs="Times New Roman"/>
                <w:sz w:val="20"/>
                <w:szCs w:val="20"/>
              </w:rPr>
              <w:br/>
              <w:t xml:space="preserve">- </w:t>
            </w:r>
            <w:r w:rsidR="007B3911" w:rsidRPr="004479F8">
              <w:rPr>
                <w:rFonts w:ascii="Times New Roman" w:hAnsi="Times New Roman" w:cs="Times New Roman"/>
                <w:sz w:val="20"/>
                <w:szCs w:val="20"/>
              </w:rPr>
              <w:t>Acțiunea nr.</w:t>
            </w:r>
            <w:r w:rsidR="007B3911">
              <w:rPr>
                <w:rFonts w:ascii="Times New Roman" w:hAnsi="Times New Roman" w:cs="Times New Roman"/>
                <w:sz w:val="20"/>
                <w:szCs w:val="20"/>
              </w:rPr>
              <w:t>41-44/39</w:t>
            </w:r>
            <w:r w:rsidR="007B3911" w:rsidRPr="004479F8">
              <w:rPr>
                <w:rFonts w:ascii="Times New Roman" w:hAnsi="Times New Roman" w:cs="Times New Roman"/>
                <w:sz w:val="20"/>
                <w:szCs w:val="20"/>
              </w:rPr>
              <w:t xml:space="preserve"> din Capitolul </w:t>
            </w:r>
            <w:r w:rsidR="007B3911">
              <w:rPr>
                <w:rFonts w:ascii="Times New Roman" w:hAnsi="Times New Roman" w:cs="Times New Roman"/>
                <w:sz w:val="20"/>
                <w:szCs w:val="20"/>
              </w:rPr>
              <w:t>1</w:t>
            </w:r>
            <w:r w:rsidR="007B3911" w:rsidRPr="004479F8">
              <w:rPr>
                <w:rFonts w:ascii="Times New Roman" w:hAnsi="Times New Roman" w:cs="Times New Roman"/>
                <w:sz w:val="20"/>
                <w:szCs w:val="20"/>
              </w:rPr>
              <w:t>9 „</w:t>
            </w:r>
            <w:r w:rsidR="007B3911" w:rsidRPr="007B3911">
              <w:rPr>
                <w:rFonts w:ascii="Times New Roman" w:hAnsi="Times New Roman" w:cs="Times New Roman"/>
                <w:sz w:val="20"/>
                <w:szCs w:val="20"/>
              </w:rPr>
              <w:t>Politica socială și a muncii</w:t>
            </w:r>
            <w:r w:rsidR="007B3911" w:rsidRPr="004479F8">
              <w:rPr>
                <w:rFonts w:ascii="Times New Roman" w:hAnsi="Times New Roman" w:cs="Times New Roman"/>
                <w:sz w:val="20"/>
                <w:szCs w:val="20"/>
              </w:rPr>
              <w:t xml:space="preserve">”, Cluster </w:t>
            </w:r>
            <w:r w:rsidR="007B3911">
              <w:rPr>
                <w:rFonts w:ascii="Times New Roman" w:hAnsi="Times New Roman" w:cs="Times New Roman"/>
                <w:sz w:val="20"/>
                <w:szCs w:val="20"/>
              </w:rPr>
              <w:t>3</w:t>
            </w:r>
            <w:r w:rsidR="007B3911" w:rsidRPr="004479F8">
              <w:rPr>
                <w:rFonts w:ascii="Times New Roman" w:hAnsi="Times New Roman" w:cs="Times New Roman"/>
                <w:sz w:val="20"/>
                <w:szCs w:val="20"/>
              </w:rPr>
              <w:t xml:space="preserve">. </w:t>
            </w:r>
            <w:proofErr w:type="spellStart"/>
            <w:r w:rsidR="007B3911" w:rsidRPr="007B3911">
              <w:rPr>
                <w:rFonts w:ascii="Times New Roman" w:hAnsi="Times New Roman" w:cs="Times New Roman"/>
                <w:sz w:val="20"/>
                <w:szCs w:val="20"/>
              </w:rPr>
              <w:t>Competivitate</w:t>
            </w:r>
            <w:proofErr w:type="spellEnd"/>
            <w:r w:rsidR="007B3911" w:rsidRPr="007B3911">
              <w:rPr>
                <w:rFonts w:ascii="Times New Roman" w:hAnsi="Times New Roman" w:cs="Times New Roman"/>
                <w:sz w:val="20"/>
                <w:szCs w:val="20"/>
              </w:rPr>
              <w:t xml:space="preserve"> și creștere incluzivă</w:t>
            </w:r>
            <w:r w:rsidR="007B3911" w:rsidRPr="004479F8">
              <w:rPr>
                <w:rFonts w:ascii="Times New Roman" w:hAnsi="Times New Roman" w:cs="Times New Roman"/>
                <w:sz w:val="20"/>
                <w:szCs w:val="20"/>
              </w:rPr>
              <w:t xml:space="preserve">, Anexa A din Programul Național de Aderare a </w:t>
            </w:r>
            <w:proofErr w:type="spellStart"/>
            <w:r w:rsidR="007B3911" w:rsidRPr="004479F8">
              <w:rPr>
                <w:rFonts w:ascii="Times New Roman" w:hAnsi="Times New Roman" w:cs="Times New Roman"/>
                <w:sz w:val="20"/>
                <w:szCs w:val="20"/>
              </w:rPr>
              <w:t>R</w:t>
            </w:r>
            <w:r w:rsidR="007B3911">
              <w:rPr>
                <w:rFonts w:ascii="Times New Roman" w:hAnsi="Times New Roman" w:cs="Times New Roman"/>
                <w:sz w:val="20"/>
                <w:szCs w:val="20"/>
              </w:rPr>
              <w:t>.</w:t>
            </w:r>
            <w:r w:rsidR="007B3911" w:rsidRPr="004479F8">
              <w:rPr>
                <w:rFonts w:ascii="Times New Roman" w:hAnsi="Times New Roman" w:cs="Times New Roman"/>
                <w:sz w:val="20"/>
                <w:szCs w:val="20"/>
              </w:rPr>
              <w:t>Moldova</w:t>
            </w:r>
            <w:proofErr w:type="spellEnd"/>
            <w:r w:rsidR="007B3911" w:rsidRPr="004479F8">
              <w:rPr>
                <w:rFonts w:ascii="Times New Roman" w:hAnsi="Times New Roman" w:cs="Times New Roman"/>
                <w:sz w:val="20"/>
                <w:szCs w:val="20"/>
              </w:rPr>
              <w:t xml:space="preserve"> la </w:t>
            </w:r>
            <w:r w:rsidR="007B3911">
              <w:rPr>
                <w:rFonts w:ascii="Times New Roman" w:hAnsi="Times New Roman" w:cs="Times New Roman"/>
                <w:sz w:val="20"/>
                <w:szCs w:val="20"/>
              </w:rPr>
              <w:t>UE</w:t>
            </w:r>
            <w:r w:rsidR="007B3911" w:rsidRPr="004479F8">
              <w:rPr>
                <w:rFonts w:ascii="Times New Roman" w:hAnsi="Times New Roman" w:cs="Times New Roman"/>
                <w:sz w:val="20"/>
                <w:szCs w:val="20"/>
              </w:rPr>
              <w:t xml:space="preserve"> pentru anii </w:t>
            </w:r>
            <w:r w:rsidR="007B3911" w:rsidRPr="004479F8">
              <w:rPr>
                <w:rFonts w:ascii="Times New Roman" w:hAnsi="Times New Roman" w:cs="Times New Roman"/>
                <w:sz w:val="20"/>
                <w:szCs w:val="20"/>
              </w:rPr>
              <w:lastRenderedPageBreak/>
              <w:t xml:space="preserve">2025-2029 (PNA 2025-2029), aprobat prin </w:t>
            </w:r>
            <w:r w:rsidR="007B3911">
              <w:rPr>
                <w:rFonts w:ascii="Times New Roman" w:hAnsi="Times New Roman" w:cs="Times New Roman"/>
                <w:sz w:val="20"/>
                <w:szCs w:val="20"/>
              </w:rPr>
              <w:t xml:space="preserve">HG </w:t>
            </w:r>
            <w:r w:rsidR="007B3911" w:rsidRPr="004479F8">
              <w:rPr>
                <w:rFonts w:ascii="Times New Roman" w:hAnsi="Times New Roman" w:cs="Times New Roman"/>
                <w:sz w:val="20"/>
                <w:szCs w:val="20"/>
              </w:rPr>
              <w:t>nr.306/2025, prevede</w:t>
            </w:r>
            <w:r w:rsidR="007B3911">
              <w:rPr>
                <w:rFonts w:ascii="Times New Roman" w:hAnsi="Times New Roman" w:cs="Times New Roman"/>
                <w:sz w:val="20"/>
                <w:szCs w:val="20"/>
              </w:rPr>
              <w:t xml:space="preserve"> elaborarea si adoptarea</w:t>
            </w:r>
            <w:r w:rsidR="007B3911" w:rsidRPr="004479F8">
              <w:rPr>
                <w:rFonts w:ascii="Times New Roman" w:hAnsi="Times New Roman" w:cs="Times New Roman"/>
                <w:sz w:val="20"/>
                <w:szCs w:val="20"/>
              </w:rPr>
              <w:t xml:space="preserve"> </w:t>
            </w:r>
            <w:r w:rsidR="007B3911">
              <w:rPr>
                <w:rFonts w:ascii="Times New Roman" w:hAnsi="Times New Roman" w:cs="Times New Roman"/>
                <w:sz w:val="20"/>
                <w:szCs w:val="20"/>
              </w:rPr>
              <w:t>p</w:t>
            </w:r>
            <w:r w:rsidR="007B3911" w:rsidRPr="00BE30E0">
              <w:rPr>
                <w:rFonts w:ascii="Times New Roman" w:hAnsi="Times New Roman" w:cs="Times New Roman"/>
                <w:sz w:val="20"/>
                <w:szCs w:val="20"/>
              </w:rPr>
              <w:t>roiect</w:t>
            </w:r>
            <w:r w:rsidR="007B3911">
              <w:rPr>
                <w:rFonts w:ascii="Times New Roman" w:hAnsi="Times New Roman" w:cs="Times New Roman"/>
                <w:sz w:val="20"/>
                <w:szCs w:val="20"/>
              </w:rPr>
              <w:t>ului</w:t>
            </w:r>
            <w:r w:rsidR="007B3911" w:rsidRPr="00BE30E0">
              <w:rPr>
                <w:rFonts w:ascii="Times New Roman" w:hAnsi="Times New Roman" w:cs="Times New Roman"/>
                <w:sz w:val="20"/>
                <w:szCs w:val="20"/>
              </w:rPr>
              <w:t xml:space="preserve"> de Lege pentru modificarea Legii nr. 198/2020 privind fondurile de pensii</w:t>
            </w:r>
            <w:r w:rsidR="007B3911">
              <w:rPr>
                <w:rFonts w:ascii="Times New Roman" w:hAnsi="Times New Roman" w:cs="Times New Roman"/>
                <w:sz w:val="20"/>
                <w:szCs w:val="20"/>
              </w:rPr>
              <w:t xml:space="preserve"> </w:t>
            </w:r>
            <w:r w:rsidR="007B3911" w:rsidRPr="00BE30E0">
              <w:rPr>
                <w:rFonts w:ascii="Times New Roman" w:hAnsi="Times New Roman" w:cs="Times New Roman"/>
                <w:sz w:val="20"/>
                <w:szCs w:val="20"/>
              </w:rPr>
              <w:t>facultative</w:t>
            </w:r>
            <w:r w:rsidR="007B3911">
              <w:rPr>
                <w:rFonts w:ascii="Times New Roman" w:hAnsi="Times New Roman" w:cs="Times New Roman"/>
                <w:sz w:val="20"/>
                <w:szCs w:val="20"/>
              </w:rPr>
              <w:t>.</w:t>
            </w:r>
          </w:p>
          <w:p w14:paraId="04F89224" w14:textId="07E47888" w:rsidR="003D17BE" w:rsidRPr="000B539E" w:rsidRDefault="007B3911" w:rsidP="003D17BE">
            <w:pPr>
              <w:rPr>
                <w:rFonts w:ascii="Times New Roman" w:hAnsi="Times New Roman" w:cs="Times New Roman"/>
                <w:sz w:val="20"/>
                <w:szCs w:val="20"/>
              </w:rPr>
            </w:pPr>
            <w:r w:rsidRPr="004479F8">
              <w:rPr>
                <w:rFonts w:ascii="Times New Roman" w:hAnsi="Times New Roman" w:cs="Times New Roman"/>
                <w:sz w:val="20"/>
                <w:szCs w:val="20"/>
              </w:rPr>
              <w:t xml:space="preserve">Termenul de realizare a acțiunii, potrivit PNA 2025-2029, este </w:t>
            </w:r>
            <w:r>
              <w:rPr>
                <w:rFonts w:ascii="Times New Roman" w:hAnsi="Times New Roman" w:cs="Times New Roman"/>
                <w:sz w:val="20"/>
                <w:szCs w:val="20"/>
              </w:rPr>
              <w:t>decembrie</w:t>
            </w:r>
            <w:r w:rsidRPr="004479F8">
              <w:rPr>
                <w:rFonts w:ascii="Times New Roman" w:hAnsi="Times New Roman" w:cs="Times New Roman"/>
                <w:sz w:val="20"/>
                <w:szCs w:val="20"/>
              </w:rPr>
              <w:t>, 2026.</w:t>
            </w:r>
          </w:p>
          <w:p w14:paraId="4F0B319D" w14:textId="77777777" w:rsidR="003D17BE" w:rsidRPr="000B539E" w:rsidRDefault="003D17BE" w:rsidP="003D17BE">
            <w:pPr>
              <w:rPr>
                <w:rFonts w:ascii="Times New Roman" w:hAnsi="Times New Roman" w:cs="Times New Roman"/>
                <w:sz w:val="20"/>
                <w:szCs w:val="20"/>
              </w:rPr>
            </w:pPr>
          </w:p>
          <w:p w14:paraId="3C165C9D" w14:textId="24604505" w:rsidR="006F1E05" w:rsidRPr="006F1E05" w:rsidRDefault="00E91D8E" w:rsidP="006F1E05">
            <w:pPr>
              <w:rPr>
                <w:rFonts w:ascii="Times New Roman" w:hAnsi="Times New Roman" w:cs="Times New Roman"/>
                <w:sz w:val="20"/>
                <w:szCs w:val="20"/>
              </w:rPr>
            </w:pPr>
            <w:r>
              <w:rPr>
                <w:rFonts w:ascii="Times New Roman" w:hAnsi="Times New Roman" w:cs="Times New Roman"/>
                <w:sz w:val="20"/>
                <w:szCs w:val="20"/>
              </w:rPr>
              <w:t>Cu referire</w:t>
            </w:r>
            <w:r w:rsidR="00E76C61">
              <w:rPr>
                <w:rFonts w:ascii="Times New Roman" w:hAnsi="Times New Roman" w:cs="Times New Roman"/>
                <w:sz w:val="20"/>
                <w:szCs w:val="20"/>
              </w:rPr>
              <w:t xml:space="preserve"> la ”</w:t>
            </w:r>
            <w:r w:rsidR="00E76C61" w:rsidRPr="00A56265">
              <w:rPr>
                <w:rFonts w:ascii="Times New Roman" w:hAnsi="Times New Roman" w:cs="Times New Roman"/>
                <w:i/>
                <w:iCs/>
                <w:sz w:val="20"/>
                <w:szCs w:val="20"/>
              </w:rPr>
              <w:t>sisteme de securitate socială</w:t>
            </w:r>
            <w:r w:rsidR="006F1E05">
              <w:rPr>
                <w:rFonts w:ascii="Times New Roman" w:hAnsi="Times New Roman" w:cs="Times New Roman"/>
                <w:i/>
                <w:iCs/>
                <w:sz w:val="20"/>
                <w:szCs w:val="20"/>
              </w:rPr>
              <w:t>”,</w:t>
            </w:r>
            <w:r w:rsidR="006F1E05" w:rsidRPr="00A56265">
              <w:rPr>
                <w:rFonts w:ascii="Times New Roman" w:hAnsi="Times New Roman" w:cs="Times New Roman"/>
                <w:sz w:val="20"/>
                <w:szCs w:val="20"/>
              </w:rPr>
              <w:t xml:space="preserve"> </w:t>
            </w:r>
            <w:r w:rsidR="002F6C5E" w:rsidRPr="003B7D08">
              <w:rPr>
                <w:rFonts w:ascii="Times New Roman" w:hAnsi="Times New Roman" w:cs="Times New Roman"/>
                <w:sz w:val="20"/>
                <w:szCs w:val="20"/>
              </w:rPr>
              <w:t xml:space="preserve">este de menționat că </w:t>
            </w:r>
            <w:r w:rsidR="002F6C5E">
              <w:rPr>
                <w:rFonts w:ascii="Times New Roman" w:hAnsi="Times New Roman" w:cs="Times New Roman"/>
                <w:sz w:val="20"/>
                <w:szCs w:val="20"/>
              </w:rPr>
              <w:t xml:space="preserve">domeniul este </w:t>
            </w:r>
            <w:r w:rsidR="002F6C5E" w:rsidRPr="003B7D08">
              <w:rPr>
                <w:rFonts w:ascii="Times New Roman" w:hAnsi="Times New Roman" w:cs="Times New Roman"/>
                <w:sz w:val="20"/>
                <w:szCs w:val="20"/>
              </w:rPr>
              <w:t>reglementa</w:t>
            </w:r>
            <w:r w:rsidR="002F6C5E">
              <w:rPr>
                <w:rFonts w:ascii="Times New Roman" w:hAnsi="Times New Roman" w:cs="Times New Roman"/>
                <w:sz w:val="20"/>
                <w:szCs w:val="20"/>
              </w:rPr>
              <w:t>t</w:t>
            </w:r>
            <w:r w:rsidR="002F6C5E" w:rsidRPr="003B7D08">
              <w:rPr>
                <w:rFonts w:ascii="Times New Roman" w:hAnsi="Times New Roman" w:cs="Times New Roman"/>
                <w:sz w:val="20"/>
                <w:szCs w:val="20"/>
              </w:rPr>
              <w:t xml:space="preserve"> </w:t>
            </w:r>
            <w:r w:rsidR="00AA0F94">
              <w:rPr>
                <w:rFonts w:ascii="Times New Roman" w:hAnsi="Times New Roman" w:cs="Times New Roman"/>
                <w:sz w:val="20"/>
                <w:szCs w:val="20"/>
              </w:rPr>
              <w:t>de cadrul național p</w:t>
            </w:r>
            <w:r w:rsidR="00AA0F94" w:rsidRPr="00AA0F94">
              <w:rPr>
                <w:rFonts w:ascii="Times New Roman" w:hAnsi="Times New Roman" w:cs="Times New Roman"/>
                <w:sz w:val="20"/>
                <w:szCs w:val="20"/>
              </w:rPr>
              <w:t xml:space="preserve">rivind sistemul public de asigurări sociale </w:t>
            </w:r>
            <w:r w:rsidR="002F6C5E" w:rsidRPr="003B7D08">
              <w:rPr>
                <w:rFonts w:ascii="Times New Roman" w:hAnsi="Times New Roman" w:cs="Times New Roman"/>
                <w:sz w:val="20"/>
                <w:szCs w:val="20"/>
              </w:rPr>
              <w:t xml:space="preserve">și alinierea completă </w:t>
            </w:r>
            <w:r w:rsidR="002F6C5E">
              <w:rPr>
                <w:rFonts w:ascii="Times New Roman" w:hAnsi="Times New Roman" w:cs="Times New Roman"/>
                <w:sz w:val="20"/>
                <w:szCs w:val="20"/>
              </w:rPr>
              <w:t>urmează a fi realizată conform acțiunilor</w:t>
            </w:r>
            <w:r w:rsidR="00AA0F94">
              <w:rPr>
                <w:rFonts w:ascii="Times New Roman" w:hAnsi="Times New Roman" w:cs="Times New Roman"/>
                <w:sz w:val="20"/>
                <w:szCs w:val="20"/>
              </w:rPr>
              <w:t>:</w:t>
            </w:r>
            <w:r w:rsidR="00AA0F94">
              <w:rPr>
                <w:rFonts w:ascii="Times New Roman" w:hAnsi="Times New Roman" w:cs="Times New Roman"/>
                <w:sz w:val="20"/>
                <w:szCs w:val="20"/>
              </w:rPr>
              <w:br/>
            </w:r>
            <w:r w:rsidR="006F1E05">
              <w:rPr>
                <w:rFonts w:ascii="Times New Roman" w:hAnsi="Times New Roman" w:cs="Times New Roman"/>
                <w:sz w:val="20"/>
                <w:szCs w:val="20"/>
              </w:rPr>
              <w:t xml:space="preserve">- </w:t>
            </w:r>
            <w:r w:rsidR="006F1E05" w:rsidRPr="004479F8">
              <w:rPr>
                <w:rFonts w:ascii="Times New Roman" w:hAnsi="Times New Roman" w:cs="Times New Roman"/>
                <w:sz w:val="20"/>
                <w:szCs w:val="20"/>
              </w:rPr>
              <w:t>Acțiunea nr.</w:t>
            </w:r>
            <w:r w:rsidR="006F1E05">
              <w:rPr>
                <w:rFonts w:ascii="Times New Roman" w:hAnsi="Times New Roman" w:cs="Times New Roman"/>
                <w:sz w:val="20"/>
                <w:szCs w:val="20"/>
              </w:rPr>
              <w:t>9/11-14</w:t>
            </w:r>
            <w:r w:rsidR="006F1E05" w:rsidRPr="004479F8">
              <w:rPr>
                <w:rFonts w:ascii="Times New Roman" w:hAnsi="Times New Roman" w:cs="Times New Roman"/>
                <w:sz w:val="20"/>
                <w:szCs w:val="20"/>
              </w:rPr>
              <w:t xml:space="preserve"> </w:t>
            </w:r>
            <w:r w:rsidR="006F1E05">
              <w:rPr>
                <w:rFonts w:ascii="Times New Roman" w:hAnsi="Times New Roman" w:cs="Times New Roman"/>
                <w:sz w:val="20"/>
                <w:szCs w:val="20"/>
              </w:rPr>
              <w:t xml:space="preserve">și nr. 10/ 1-16 </w:t>
            </w:r>
            <w:r w:rsidR="006F1E05" w:rsidRPr="006F1E05">
              <w:rPr>
                <w:rFonts w:ascii="Times New Roman" w:hAnsi="Times New Roman" w:cs="Times New Roman"/>
                <w:sz w:val="20"/>
                <w:szCs w:val="20"/>
              </w:rPr>
              <w:t xml:space="preserve"> </w:t>
            </w:r>
            <w:r w:rsidR="006F1E05" w:rsidRPr="00A56265">
              <w:rPr>
                <w:rFonts w:ascii="Times New Roman" w:hAnsi="Times New Roman" w:cs="Times New Roman"/>
                <w:sz w:val="20"/>
                <w:szCs w:val="20"/>
              </w:rPr>
              <w:t>conform</w:t>
            </w:r>
            <w:r w:rsidR="006F1E05" w:rsidRPr="004479F8">
              <w:rPr>
                <w:rFonts w:ascii="Times New Roman" w:hAnsi="Times New Roman" w:cs="Times New Roman"/>
                <w:sz w:val="20"/>
                <w:szCs w:val="20"/>
              </w:rPr>
              <w:t xml:space="preserve"> Capitolul</w:t>
            </w:r>
            <w:r w:rsidR="006F1E05">
              <w:rPr>
                <w:rFonts w:ascii="Times New Roman" w:hAnsi="Times New Roman" w:cs="Times New Roman"/>
                <w:sz w:val="20"/>
                <w:szCs w:val="20"/>
              </w:rPr>
              <w:t>ui</w:t>
            </w:r>
            <w:r w:rsidR="006F1E05" w:rsidRPr="004479F8">
              <w:rPr>
                <w:rFonts w:ascii="Times New Roman" w:hAnsi="Times New Roman" w:cs="Times New Roman"/>
                <w:sz w:val="20"/>
                <w:szCs w:val="20"/>
              </w:rPr>
              <w:t xml:space="preserve"> </w:t>
            </w:r>
            <w:r w:rsidR="006F1E05">
              <w:rPr>
                <w:rFonts w:ascii="Times New Roman" w:hAnsi="Times New Roman" w:cs="Times New Roman"/>
                <w:sz w:val="20"/>
                <w:szCs w:val="20"/>
              </w:rPr>
              <w:t>2</w:t>
            </w:r>
            <w:r w:rsidR="006F1E05" w:rsidRPr="004479F8">
              <w:rPr>
                <w:rFonts w:ascii="Times New Roman" w:hAnsi="Times New Roman" w:cs="Times New Roman"/>
                <w:sz w:val="20"/>
                <w:szCs w:val="20"/>
              </w:rPr>
              <w:t xml:space="preserve"> „</w:t>
            </w:r>
            <w:r w:rsidR="006F1E05">
              <w:rPr>
                <w:rFonts w:ascii="Times New Roman" w:hAnsi="Times New Roman" w:cs="Times New Roman"/>
                <w:sz w:val="20"/>
                <w:szCs w:val="20"/>
              </w:rPr>
              <w:t>L</w:t>
            </w:r>
            <w:r w:rsidR="006F1E05" w:rsidRPr="006F1E05">
              <w:rPr>
                <w:rFonts w:ascii="Times New Roman" w:hAnsi="Times New Roman" w:cs="Times New Roman"/>
                <w:sz w:val="20"/>
                <w:szCs w:val="20"/>
              </w:rPr>
              <w:t>ibera circulație a lucrătorilor</w:t>
            </w:r>
            <w:r w:rsidR="006F1E05" w:rsidRPr="004479F8">
              <w:rPr>
                <w:rFonts w:ascii="Times New Roman" w:hAnsi="Times New Roman" w:cs="Times New Roman"/>
                <w:sz w:val="20"/>
                <w:szCs w:val="20"/>
              </w:rPr>
              <w:t xml:space="preserve">”, Cluster 2. Piața internă, Anexa A din Programul Național de Aderare a </w:t>
            </w:r>
            <w:proofErr w:type="spellStart"/>
            <w:r w:rsidR="006F1E05" w:rsidRPr="004479F8">
              <w:rPr>
                <w:rFonts w:ascii="Times New Roman" w:hAnsi="Times New Roman" w:cs="Times New Roman"/>
                <w:sz w:val="20"/>
                <w:szCs w:val="20"/>
              </w:rPr>
              <w:t>R</w:t>
            </w:r>
            <w:r w:rsidR="006F1E05">
              <w:rPr>
                <w:rFonts w:ascii="Times New Roman" w:hAnsi="Times New Roman" w:cs="Times New Roman"/>
                <w:sz w:val="20"/>
                <w:szCs w:val="20"/>
              </w:rPr>
              <w:t>.</w:t>
            </w:r>
            <w:r w:rsidR="006F1E05" w:rsidRPr="004479F8">
              <w:rPr>
                <w:rFonts w:ascii="Times New Roman" w:hAnsi="Times New Roman" w:cs="Times New Roman"/>
                <w:sz w:val="20"/>
                <w:szCs w:val="20"/>
              </w:rPr>
              <w:t>Moldova</w:t>
            </w:r>
            <w:proofErr w:type="spellEnd"/>
            <w:r w:rsidR="006F1E05" w:rsidRPr="004479F8">
              <w:rPr>
                <w:rFonts w:ascii="Times New Roman" w:hAnsi="Times New Roman" w:cs="Times New Roman"/>
                <w:sz w:val="20"/>
                <w:szCs w:val="20"/>
              </w:rPr>
              <w:t xml:space="preserve"> la </w:t>
            </w:r>
            <w:r w:rsidR="006F1E05">
              <w:rPr>
                <w:rFonts w:ascii="Times New Roman" w:hAnsi="Times New Roman" w:cs="Times New Roman"/>
                <w:sz w:val="20"/>
                <w:szCs w:val="20"/>
              </w:rPr>
              <w:t>UE</w:t>
            </w:r>
            <w:r w:rsidR="006F1E05" w:rsidRPr="004479F8">
              <w:rPr>
                <w:rFonts w:ascii="Times New Roman" w:hAnsi="Times New Roman" w:cs="Times New Roman"/>
                <w:sz w:val="20"/>
                <w:szCs w:val="20"/>
              </w:rPr>
              <w:t xml:space="preserve"> pentru anii 2025-2029 (PNA 2025-2029), aprobat prin </w:t>
            </w:r>
            <w:r w:rsidR="006F1E05">
              <w:rPr>
                <w:rFonts w:ascii="Times New Roman" w:hAnsi="Times New Roman" w:cs="Times New Roman"/>
                <w:sz w:val="20"/>
                <w:szCs w:val="20"/>
              </w:rPr>
              <w:t xml:space="preserve">HG </w:t>
            </w:r>
            <w:r w:rsidR="006F1E05" w:rsidRPr="004479F8">
              <w:rPr>
                <w:rFonts w:ascii="Times New Roman" w:hAnsi="Times New Roman" w:cs="Times New Roman"/>
                <w:sz w:val="20"/>
                <w:szCs w:val="20"/>
              </w:rPr>
              <w:t>nr.306/2025,</w:t>
            </w:r>
            <w:r w:rsidR="006F1E05" w:rsidRPr="00A56265">
              <w:rPr>
                <w:rFonts w:ascii="Times New Roman" w:hAnsi="Times New Roman" w:cs="Times New Roman"/>
                <w:sz w:val="20"/>
                <w:szCs w:val="20"/>
              </w:rPr>
              <w:t xml:space="preserve"> </w:t>
            </w:r>
            <w:r w:rsidR="006F1E05">
              <w:rPr>
                <w:rFonts w:ascii="Times New Roman" w:hAnsi="Times New Roman" w:cs="Times New Roman"/>
                <w:sz w:val="20"/>
                <w:szCs w:val="20"/>
              </w:rPr>
              <w:t>î</w:t>
            </w:r>
            <w:r w:rsidR="00E76C61" w:rsidRPr="00E76C61">
              <w:rPr>
                <w:rFonts w:ascii="Times New Roman" w:hAnsi="Times New Roman" w:cs="Times New Roman"/>
                <w:sz w:val="20"/>
                <w:szCs w:val="20"/>
              </w:rPr>
              <w:t>n vederea alinierii cadrului normativ național</w:t>
            </w:r>
            <w:r w:rsidR="006F1E05">
              <w:rPr>
                <w:rFonts w:ascii="Times New Roman" w:hAnsi="Times New Roman" w:cs="Times New Roman"/>
                <w:sz w:val="20"/>
                <w:szCs w:val="20"/>
              </w:rPr>
              <w:t xml:space="preserve"> urmează a fi elaborate și adoptate p</w:t>
            </w:r>
            <w:r w:rsidR="006F1E05" w:rsidRPr="006F1E05">
              <w:rPr>
                <w:rFonts w:ascii="Times New Roman" w:hAnsi="Times New Roman" w:cs="Times New Roman"/>
                <w:sz w:val="20"/>
                <w:szCs w:val="20"/>
              </w:rPr>
              <w:t>roiect de Lege privind modificarea unor acte normative (Privind asistența medicală</w:t>
            </w:r>
          </w:p>
          <w:p w14:paraId="68E7F305" w14:textId="3B215902" w:rsidR="006F1E05" w:rsidRPr="006F1E05" w:rsidRDefault="006F1E05" w:rsidP="006F1E05">
            <w:pPr>
              <w:rPr>
                <w:rFonts w:ascii="Times New Roman" w:hAnsi="Times New Roman" w:cs="Times New Roman"/>
                <w:sz w:val="20"/>
                <w:szCs w:val="20"/>
              </w:rPr>
            </w:pPr>
            <w:r w:rsidRPr="006F1E05">
              <w:rPr>
                <w:rFonts w:ascii="Times New Roman" w:hAnsi="Times New Roman" w:cs="Times New Roman"/>
                <w:sz w:val="20"/>
                <w:szCs w:val="20"/>
              </w:rPr>
              <w:t>transfrontalieră în țările membre ale UE, SEE, Elveției)</w:t>
            </w:r>
            <w:r>
              <w:rPr>
                <w:rFonts w:ascii="Times New Roman" w:hAnsi="Times New Roman" w:cs="Times New Roman"/>
                <w:sz w:val="20"/>
                <w:szCs w:val="20"/>
              </w:rPr>
              <w:t>,</w:t>
            </w:r>
            <w:r>
              <w:t xml:space="preserve"> </w:t>
            </w:r>
            <w:r>
              <w:rPr>
                <w:rFonts w:ascii="Times New Roman" w:hAnsi="Times New Roman" w:cs="Times New Roman"/>
                <w:sz w:val="20"/>
                <w:szCs w:val="20"/>
              </w:rPr>
              <w:t>p</w:t>
            </w:r>
            <w:r w:rsidRPr="006F1E05">
              <w:rPr>
                <w:rFonts w:ascii="Times New Roman" w:hAnsi="Times New Roman" w:cs="Times New Roman"/>
                <w:sz w:val="20"/>
                <w:szCs w:val="20"/>
              </w:rPr>
              <w:t xml:space="preserve">roiecte de Decrete ale </w:t>
            </w:r>
            <w:r w:rsidR="00AA0F94" w:rsidRPr="006F1E05">
              <w:rPr>
                <w:rFonts w:ascii="Times New Roman" w:hAnsi="Times New Roman" w:cs="Times New Roman"/>
                <w:sz w:val="20"/>
                <w:szCs w:val="20"/>
              </w:rPr>
              <w:t>Președintelui</w:t>
            </w:r>
            <w:r w:rsidRPr="006F1E05">
              <w:rPr>
                <w:rFonts w:ascii="Times New Roman" w:hAnsi="Times New Roman" w:cs="Times New Roman"/>
                <w:sz w:val="20"/>
                <w:szCs w:val="20"/>
              </w:rPr>
              <w:t xml:space="preserve"> </w:t>
            </w:r>
            <w:proofErr w:type="spellStart"/>
            <w:r w:rsidRPr="006F1E05">
              <w:rPr>
                <w:rFonts w:ascii="Times New Roman" w:hAnsi="Times New Roman" w:cs="Times New Roman"/>
                <w:sz w:val="20"/>
                <w:szCs w:val="20"/>
              </w:rPr>
              <w:t>R</w:t>
            </w:r>
            <w:r w:rsidR="00AA0F94">
              <w:rPr>
                <w:rFonts w:ascii="Times New Roman" w:hAnsi="Times New Roman" w:cs="Times New Roman"/>
                <w:sz w:val="20"/>
                <w:szCs w:val="20"/>
              </w:rPr>
              <w:t>.</w:t>
            </w:r>
            <w:r w:rsidRPr="006F1E05">
              <w:rPr>
                <w:rFonts w:ascii="Times New Roman" w:hAnsi="Times New Roman" w:cs="Times New Roman"/>
                <w:sz w:val="20"/>
                <w:szCs w:val="20"/>
              </w:rPr>
              <w:t>Moldova</w:t>
            </w:r>
            <w:proofErr w:type="spellEnd"/>
            <w:r w:rsidRPr="006F1E05">
              <w:rPr>
                <w:rFonts w:ascii="Times New Roman" w:hAnsi="Times New Roman" w:cs="Times New Roman"/>
                <w:sz w:val="20"/>
                <w:szCs w:val="20"/>
              </w:rPr>
              <w:t xml:space="preserve"> privind inițierea negocierilor acordurilor în domeniul</w:t>
            </w:r>
            <w:r>
              <w:rPr>
                <w:rFonts w:ascii="Times New Roman" w:hAnsi="Times New Roman" w:cs="Times New Roman"/>
                <w:sz w:val="20"/>
                <w:szCs w:val="20"/>
              </w:rPr>
              <w:t xml:space="preserve"> </w:t>
            </w:r>
            <w:r w:rsidRPr="006F1E05">
              <w:rPr>
                <w:rFonts w:ascii="Times New Roman" w:hAnsi="Times New Roman" w:cs="Times New Roman"/>
                <w:sz w:val="20"/>
                <w:szCs w:val="20"/>
              </w:rPr>
              <w:t>securității sociale</w:t>
            </w:r>
            <w:r>
              <w:rPr>
                <w:rFonts w:ascii="Times New Roman" w:hAnsi="Times New Roman" w:cs="Times New Roman"/>
                <w:sz w:val="20"/>
                <w:szCs w:val="20"/>
              </w:rPr>
              <w:t>,  p</w:t>
            </w:r>
            <w:r w:rsidRPr="006F1E05">
              <w:rPr>
                <w:rFonts w:ascii="Times New Roman" w:hAnsi="Times New Roman" w:cs="Times New Roman"/>
                <w:sz w:val="20"/>
                <w:szCs w:val="20"/>
              </w:rPr>
              <w:t>roiect de Lege privind modificarea unor acte normative (Privind sistemul public de asigurări sociale, privind informatizarea și</w:t>
            </w:r>
          </w:p>
          <w:p w14:paraId="6FF143C8" w14:textId="77671FA5" w:rsidR="00683B1B" w:rsidRPr="000B539E" w:rsidRDefault="006F1E05" w:rsidP="0092215E">
            <w:pPr>
              <w:rPr>
                <w:rFonts w:ascii="Times New Roman" w:hAnsi="Times New Roman" w:cs="Times New Roman"/>
                <w:sz w:val="20"/>
                <w:szCs w:val="20"/>
              </w:rPr>
            </w:pPr>
            <w:r w:rsidRPr="006F1E05">
              <w:rPr>
                <w:rFonts w:ascii="Times New Roman" w:hAnsi="Times New Roman" w:cs="Times New Roman"/>
                <w:sz w:val="20"/>
                <w:szCs w:val="20"/>
              </w:rPr>
              <w:t xml:space="preserve">resursele informaționale de stat și schimbul de date în domeniul </w:t>
            </w:r>
            <w:r w:rsidRPr="006F1E05">
              <w:rPr>
                <w:rFonts w:ascii="Times New Roman" w:hAnsi="Times New Roman" w:cs="Times New Roman"/>
                <w:sz w:val="20"/>
                <w:szCs w:val="20"/>
              </w:rPr>
              <w:lastRenderedPageBreak/>
              <w:t>securității sociale cu</w:t>
            </w:r>
            <w:r w:rsidR="00AA0F94">
              <w:rPr>
                <w:rFonts w:ascii="Times New Roman" w:hAnsi="Times New Roman" w:cs="Times New Roman"/>
                <w:sz w:val="20"/>
                <w:szCs w:val="20"/>
              </w:rPr>
              <w:t xml:space="preserve"> </w:t>
            </w:r>
            <w:r w:rsidRPr="006F1E05">
              <w:rPr>
                <w:rFonts w:ascii="Times New Roman" w:hAnsi="Times New Roman" w:cs="Times New Roman"/>
                <w:sz w:val="20"/>
                <w:szCs w:val="20"/>
              </w:rPr>
              <w:t>statele membre UE</w:t>
            </w:r>
            <w:r w:rsidR="00AA0F94">
              <w:rPr>
                <w:rFonts w:ascii="Times New Roman" w:hAnsi="Times New Roman" w:cs="Times New Roman"/>
                <w:sz w:val="20"/>
                <w:szCs w:val="20"/>
              </w:rPr>
              <w:t>)</w:t>
            </w:r>
            <w:r w:rsidR="0092215E">
              <w:rPr>
                <w:rFonts w:ascii="Times New Roman" w:hAnsi="Times New Roman" w:cs="Times New Roman"/>
                <w:sz w:val="20"/>
                <w:szCs w:val="20"/>
              </w:rPr>
              <w:t>, ș.a.</w:t>
            </w:r>
          </w:p>
          <w:p w14:paraId="7BAA22A1" w14:textId="0EF070D5" w:rsidR="003D17BE" w:rsidRPr="000B539E" w:rsidRDefault="006F1E05" w:rsidP="00E91D8E">
            <w:pPr>
              <w:rPr>
                <w:rFonts w:ascii="Times New Roman" w:hAnsi="Times New Roman" w:cs="Times New Roman"/>
                <w:sz w:val="20"/>
                <w:szCs w:val="20"/>
              </w:rPr>
            </w:pPr>
            <w:r w:rsidRPr="004479F8">
              <w:rPr>
                <w:rFonts w:ascii="Times New Roman" w:hAnsi="Times New Roman" w:cs="Times New Roman"/>
                <w:sz w:val="20"/>
                <w:szCs w:val="20"/>
              </w:rPr>
              <w:t>Termenul de realizare a acțiunii, potrivit PNA 2025-2029, este</w:t>
            </w:r>
            <w:r>
              <w:rPr>
                <w:rFonts w:ascii="Times New Roman" w:hAnsi="Times New Roman" w:cs="Times New Roman"/>
                <w:sz w:val="20"/>
                <w:szCs w:val="20"/>
              </w:rPr>
              <w:t xml:space="preserve"> aprilie -</w:t>
            </w:r>
            <w:r w:rsidRPr="004479F8">
              <w:rPr>
                <w:rFonts w:ascii="Times New Roman" w:hAnsi="Times New Roman" w:cs="Times New Roman"/>
                <w:sz w:val="20"/>
                <w:szCs w:val="20"/>
              </w:rPr>
              <w:t xml:space="preserve"> </w:t>
            </w:r>
            <w:r w:rsidR="0092215E">
              <w:rPr>
                <w:rFonts w:ascii="Times New Roman" w:hAnsi="Times New Roman" w:cs="Times New Roman"/>
                <w:sz w:val="20"/>
                <w:szCs w:val="20"/>
              </w:rPr>
              <w:t>decemb</w:t>
            </w:r>
            <w:r w:rsidR="00787371">
              <w:rPr>
                <w:rFonts w:ascii="Times New Roman" w:hAnsi="Times New Roman" w:cs="Times New Roman"/>
                <w:sz w:val="20"/>
                <w:szCs w:val="20"/>
              </w:rPr>
              <w:t>r</w:t>
            </w:r>
            <w:r w:rsidR="0092215E">
              <w:rPr>
                <w:rFonts w:ascii="Times New Roman" w:hAnsi="Times New Roman" w:cs="Times New Roman"/>
                <w:sz w:val="20"/>
                <w:szCs w:val="20"/>
              </w:rPr>
              <w:t>ie</w:t>
            </w:r>
            <w:r w:rsidRPr="004479F8">
              <w:rPr>
                <w:rFonts w:ascii="Times New Roman" w:hAnsi="Times New Roman" w:cs="Times New Roman"/>
                <w:sz w:val="20"/>
                <w:szCs w:val="20"/>
              </w:rPr>
              <w:t>, 2026.</w:t>
            </w:r>
          </w:p>
        </w:tc>
      </w:tr>
      <w:tr w:rsidR="003D17BE" w:rsidRPr="000B539E" w14:paraId="17B8BD87" w14:textId="77777777" w:rsidTr="00B4511F">
        <w:trPr>
          <w:gridAfter w:val="1"/>
          <w:wAfter w:w="15" w:type="dxa"/>
          <w:trHeight w:val="1455"/>
        </w:trPr>
        <w:tc>
          <w:tcPr>
            <w:tcW w:w="4434" w:type="dxa"/>
            <w:gridSpan w:val="2"/>
          </w:tcPr>
          <w:p w14:paraId="2F2F7FF1" w14:textId="59464670" w:rsidR="00576A02" w:rsidRPr="000B539E" w:rsidRDefault="007C14A9" w:rsidP="007C14A9">
            <w:pPr>
              <w:rPr>
                <w:rFonts w:ascii="Times New Roman" w:hAnsi="Times New Roman" w:cs="Times New Roman"/>
                <w:sz w:val="20"/>
                <w:szCs w:val="20"/>
              </w:rPr>
            </w:pPr>
            <w:r w:rsidRPr="000B539E">
              <w:rPr>
                <w:rFonts w:ascii="Times New Roman" w:hAnsi="Times New Roman" w:cs="Times New Roman"/>
                <w:sz w:val="20"/>
                <w:szCs w:val="20"/>
              </w:rPr>
              <w:lastRenderedPageBreak/>
              <w:t>(5) Până la 30 decembrie 2024, ESMA emite, în sensul alineatului (4) litera (a) de la prezentul articol, ghiduri în</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conformitate cu articolul 16 din Regulamentul (UE) nr. 1095/2010 privind condițiile și criteriile pentru calificarea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drept instrumente financiare.</w:t>
            </w:r>
          </w:p>
        </w:tc>
        <w:tc>
          <w:tcPr>
            <w:tcW w:w="4318" w:type="dxa"/>
          </w:tcPr>
          <w:p w14:paraId="610123CA" w14:textId="77777777" w:rsidR="007C14A9" w:rsidRDefault="007C14A9" w:rsidP="007C14A9">
            <w:pPr>
              <w:rPr>
                <w:rFonts w:ascii="Times New Roman" w:hAnsi="Times New Roman" w:cs="Times New Roman"/>
                <w:sz w:val="20"/>
                <w:szCs w:val="20"/>
              </w:rPr>
            </w:pPr>
          </w:p>
          <w:p w14:paraId="4C4C19A4" w14:textId="13474228" w:rsidR="003D17BE" w:rsidRPr="00742A6C" w:rsidRDefault="003D17BE" w:rsidP="007C14A9">
            <w:pPr>
              <w:tabs>
                <w:tab w:val="left" w:pos="261"/>
              </w:tabs>
              <w:rPr>
                <w:rFonts w:ascii="Times New Roman" w:hAnsi="Times New Roman" w:cs="Times New Roman"/>
                <w:sz w:val="20"/>
                <w:szCs w:val="20"/>
              </w:rPr>
            </w:pPr>
          </w:p>
        </w:tc>
        <w:tc>
          <w:tcPr>
            <w:tcW w:w="2684" w:type="dxa"/>
          </w:tcPr>
          <w:p w14:paraId="13E713F2"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Prevederi UE neaplicabile</w:t>
            </w:r>
          </w:p>
          <w:p w14:paraId="1E80814C" w14:textId="6C2D3425" w:rsidR="003D17BE" w:rsidRPr="008616D7" w:rsidRDefault="003D17BE" w:rsidP="003D17BE">
            <w:pPr>
              <w:rPr>
                <w:rFonts w:ascii="Times New Roman" w:hAnsi="Times New Roman" w:cs="Times New Roman"/>
                <w:b/>
                <w:bCs/>
                <w:sz w:val="20"/>
                <w:szCs w:val="20"/>
              </w:rPr>
            </w:pPr>
          </w:p>
        </w:tc>
        <w:tc>
          <w:tcPr>
            <w:tcW w:w="3018" w:type="dxa"/>
          </w:tcPr>
          <w:p w14:paraId="75948408" w14:textId="04D690C5" w:rsidR="008B08BA" w:rsidRDefault="008B08BA" w:rsidP="008B08BA">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r w:rsidR="00E91D8E" w:rsidRPr="00355B35">
              <w:rPr>
                <w:rFonts w:ascii="Times New Roman" w:hAnsi="Times New Roman" w:cs="Times New Roman"/>
                <w:sz w:val="20"/>
                <w:szCs w:val="20"/>
              </w:rPr>
              <w:t xml:space="preserve"> Transpunerea este condiționată de aderarea RM la UE.</w:t>
            </w:r>
          </w:p>
          <w:p w14:paraId="42ECF67C" w14:textId="77777777" w:rsidR="003D17BE" w:rsidRPr="000B539E" w:rsidRDefault="003D17BE" w:rsidP="008B08BA">
            <w:pPr>
              <w:rPr>
                <w:rFonts w:ascii="Times New Roman" w:hAnsi="Times New Roman" w:cs="Times New Roman"/>
                <w:sz w:val="20"/>
                <w:szCs w:val="20"/>
              </w:rPr>
            </w:pPr>
          </w:p>
        </w:tc>
      </w:tr>
      <w:tr w:rsidR="008B08BA" w:rsidRPr="000B539E" w14:paraId="6B209C27" w14:textId="77777777" w:rsidTr="00B4511F">
        <w:trPr>
          <w:gridAfter w:val="1"/>
          <w:wAfter w:w="15" w:type="dxa"/>
          <w:trHeight w:val="936"/>
        </w:trPr>
        <w:tc>
          <w:tcPr>
            <w:tcW w:w="4434" w:type="dxa"/>
            <w:gridSpan w:val="2"/>
          </w:tcPr>
          <w:p w14:paraId="4455FF9F" w14:textId="77777777" w:rsidR="008B08BA" w:rsidRPr="000B539E" w:rsidRDefault="008B08BA" w:rsidP="007C14A9">
            <w:pPr>
              <w:rPr>
                <w:rFonts w:ascii="Times New Roman" w:hAnsi="Times New Roman" w:cs="Times New Roman"/>
                <w:sz w:val="20"/>
                <w:szCs w:val="20"/>
              </w:rPr>
            </w:pPr>
          </w:p>
        </w:tc>
        <w:tc>
          <w:tcPr>
            <w:tcW w:w="4318" w:type="dxa"/>
          </w:tcPr>
          <w:p w14:paraId="323C49C9" w14:textId="0F3B46DC" w:rsidR="008B08BA" w:rsidRPr="00025209" w:rsidRDefault="008B08BA" w:rsidP="008B08BA">
            <w:pPr>
              <w:tabs>
                <w:tab w:val="left" w:pos="244"/>
              </w:tabs>
              <w:rPr>
                <w:rFonts w:ascii="Times New Roman" w:hAnsi="Times New Roman" w:cs="Times New Roman"/>
                <w:sz w:val="20"/>
                <w:szCs w:val="20"/>
              </w:rPr>
            </w:pPr>
            <w:r w:rsidRPr="00025209">
              <w:rPr>
                <w:rFonts w:ascii="Times New Roman" w:hAnsi="Times New Roman" w:cs="Times New Roman"/>
                <w:sz w:val="20"/>
                <w:szCs w:val="20"/>
              </w:rPr>
              <w:t>(5)</w:t>
            </w:r>
            <w:r w:rsidRPr="00025209">
              <w:rPr>
                <w:rFonts w:ascii="Times New Roman" w:hAnsi="Times New Roman" w:cs="Times New Roman"/>
                <w:sz w:val="20"/>
                <w:szCs w:val="20"/>
              </w:rPr>
              <w:tab/>
              <w:t>În sensul alin. (4) lit. a), Comisia Națională a Pieței Financiare stabilește</w:t>
            </w:r>
            <w:r w:rsidR="00FC317A">
              <w:rPr>
                <w:rFonts w:ascii="Times New Roman" w:hAnsi="Times New Roman" w:cs="Times New Roman"/>
                <w:sz w:val="20"/>
                <w:szCs w:val="20"/>
              </w:rPr>
              <w:t>, prin acte normative,</w:t>
            </w:r>
            <w:r w:rsidRPr="00025209">
              <w:rPr>
                <w:rFonts w:ascii="Times New Roman" w:hAnsi="Times New Roman" w:cs="Times New Roman"/>
                <w:sz w:val="20"/>
                <w:szCs w:val="20"/>
              </w:rPr>
              <w:t xml:space="preserve"> condițiile și criteriile pentru calificarea </w:t>
            </w:r>
            <w:proofErr w:type="spellStart"/>
            <w:r w:rsidRPr="00025209">
              <w:rPr>
                <w:rFonts w:ascii="Times New Roman" w:hAnsi="Times New Roman" w:cs="Times New Roman"/>
                <w:sz w:val="20"/>
                <w:szCs w:val="20"/>
              </w:rPr>
              <w:t>criptoactivelor</w:t>
            </w:r>
            <w:proofErr w:type="spellEnd"/>
            <w:r w:rsidRPr="00025209">
              <w:rPr>
                <w:rFonts w:ascii="Times New Roman" w:hAnsi="Times New Roman" w:cs="Times New Roman"/>
                <w:sz w:val="20"/>
                <w:szCs w:val="20"/>
              </w:rPr>
              <w:t xml:space="preserve"> drept instrumente financiare</w:t>
            </w:r>
            <w:r w:rsidR="00FC317A">
              <w:rPr>
                <w:rFonts w:ascii="Times New Roman" w:hAnsi="Times New Roman" w:cs="Times New Roman"/>
                <w:sz w:val="20"/>
                <w:szCs w:val="20"/>
              </w:rPr>
              <w:t xml:space="preserve">, </w:t>
            </w:r>
            <w:r w:rsidR="00FC317A" w:rsidRPr="00FC317A">
              <w:rPr>
                <w:rFonts w:ascii="Times New Roman" w:hAnsi="Times New Roman" w:cs="Times New Roman"/>
                <w:sz w:val="20"/>
                <w:szCs w:val="20"/>
              </w:rPr>
              <w:t>în conformitate cu legislația privind piața de capital și legislația privind piețele instrumentelor financiare și activitățile de investiții</w:t>
            </w:r>
            <w:r w:rsidRPr="00025209">
              <w:rPr>
                <w:rFonts w:ascii="Times New Roman" w:hAnsi="Times New Roman" w:cs="Times New Roman"/>
                <w:sz w:val="20"/>
                <w:szCs w:val="20"/>
              </w:rPr>
              <w:t xml:space="preserve">. </w:t>
            </w:r>
          </w:p>
        </w:tc>
        <w:tc>
          <w:tcPr>
            <w:tcW w:w="2684" w:type="dxa"/>
          </w:tcPr>
          <w:p w14:paraId="4DE76163" w14:textId="2207975E" w:rsidR="008B08BA" w:rsidRDefault="008B08BA" w:rsidP="003D17BE">
            <w:pPr>
              <w:rPr>
                <w:rFonts w:ascii="Times New Roman" w:hAnsi="Times New Roman" w:cs="Times New Roman"/>
                <w:sz w:val="20"/>
                <w:szCs w:val="20"/>
              </w:rPr>
            </w:pPr>
          </w:p>
        </w:tc>
        <w:tc>
          <w:tcPr>
            <w:tcW w:w="3018" w:type="dxa"/>
          </w:tcPr>
          <w:p w14:paraId="246BD3C7" w14:textId="5235FF29" w:rsidR="008B08BA" w:rsidRDefault="0025523C" w:rsidP="008B08BA">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08FE3BD" w14:textId="69B05DD0" w:rsidR="00BB6B50" w:rsidRPr="000B539E" w:rsidRDefault="00871147" w:rsidP="007C14A9">
            <w:pPr>
              <w:rPr>
                <w:rFonts w:ascii="Times New Roman" w:hAnsi="Times New Roman" w:cs="Times New Roman"/>
                <w:sz w:val="20"/>
                <w:szCs w:val="20"/>
              </w:rPr>
            </w:pPr>
            <w:r>
              <w:rPr>
                <w:rFonts w:ascii="Times New Roman" w:hAnsi="Times New Roman" w:cs="Times New Roman"/>
                <w:sz w:val="20"/>
                <w:szCs w:val="20"/>
              </w:rPr>
              <w:t>Nu excedă obiectul de reglementare al Regulamentului (UE) 2023/1114 și nu supra reglementează domeniul.</w:t>
            </w:r>
          </w:p>
        </w:tc>
      </w:tr>
      <w:tr w:rsidR="008B08BA" w:rsidRPr="000B539E" w14:paraId="2E01C929" w14:textId="77777777" w:rsidTr="00B4511F">
        <w:trPr>
          <w:gridAfter w:val="1"/>
          <w:wAfter w:w="15" w:type="dxa"/>
          <w:trHeight w:val="686"/>
        </w:trPr>
        <w:tc>
          <w:tcPr>
            <w:tcW w:w="4434" w:type="dxa"/>
            <w:gridSpan w:val="2"/>
          </w:tcPr>
          <w:p w14:paraId="1B5CBA30" w14:textId="7DDDF36C" w:rsidR="008B08BA" w:rsidRPr="000B539E" w:rsidRDefault="008B08BA" w:rsidP="008B08BA">
            <w:pPr>
              <w:rPr>
                <w:rFonts w:ascii="Times New Roman" w:hAnsi="Times New Roman" w:cs="Times New Roman"/>
                <w:sz w:val="20"/>
                <w:szCs w:val="20"/>
              </w:rPr>
            </w:pPr>
            <w:r w:rsidRPr="000B539E">
              <w:rPr>
                <w:rFonts w:ascii="Times New Roman" w:hAnsi="Times New Roman" w:cs="Times New Roman"/>
                <w:sz w:val="20"/>
                <w:szCs w:val="20"/>
              </w:rPr>
              <w:t>(6) Prezentul regulament nu aduce atingere Regulamentului (UE) nr. 1024/2013.</w:t>
            </w:r>
          </w:p>
        </w:tc>
        <w:tc>
          <w:tcPr>
            <w:tcW w:w="4318" w:type="dxa"/>
          </w:tcPr>
          <w:p w14:paraId="4F5F86CC" w14:textId="77777777" w:rsidR="008B08BA" w:rsidRPr="007C14A9" w:rsidRDefault="008B08BA" w:rsidP="008B08BA">
            <w:pPr>
              <w:rPr>
                <w:rFonts w:ascii="Times New Roman" w:hAnsi="Times New Roman" w:cs="Times New Roman"/>
                <w:sz w:val="20"/>
                <w:szCs w:val="20"/>
              </w:rPr>
            </w:pPr>
          </w:p>
        </w:tc>
        <w:tc>
          <w:tcPr>
            <w:tcW w:w="2684" w:type="dxa"/>
          </w:tcPr>
          <w:p w14:paraId="7869663A" w14:textId="77777777" w:rsidR="008B08BA" w:rsidRPr="008616D7" w:rsidRDefault="008B08BA" w:rsidP="008B08BA">
            <w:pPr>
              <w:rPr>
                <w:rFonts w:ascii="Times New Roman" w:hAnsi="Times New Roman" w:cs="Times New Roman"/>
                <w:b/>
                <w:bCs/>
                <w:sz w:val="20"/>
                <w:szCs w:val="20"/>
              </w:rPr>
            </w:pPr>
            <w:r w:rsidRPr="008616D7">
              <w:rPr>
                <w:rFonts w:ascii="Times New Roman" w:hAnsi="Times New Roman" w:cs="Times New Roman"/>
                <w:b/>
                <w:bCs/>
                <w:sz w:val="20"/>
                <w:szCs w:val="20"/>
              </w:rPr>
              <w:t>Prevederi UE neaplicabile</w:t>
            </w:r>
          </w:p>
          <w:p w14:paraId="1EC32544" w14:textId="77777777" w:rsidR="008B08BA" w:rsidRPr="008616D7" w:rsidRDefault="008B08BA" w:rsidP="008B08BA">
            <w:pPr>
              <w:rPr>
                <w:rFonts w:ascii="Times New Roman" w:hAnsi="Times New Roman" w:cs="Times New Roman"/>
                <w:b/>
                <w:bCs/>
                <w:sz w:val="20"/>
                <w:szCs w:val="20"/>
              </w:rPr>
            </w:pPr>
          </w:p>
        </w:tc>
        <w:tc>
          <w:tcPr>
            <w:tcW w:w="3018" w:type="dxa"/>
          </w:tcPr>
          <w:p w14:paraId="50651FE0" w14:textId="0A7AC84A" w:rsidR="008B08BA" w:rsidRDefault="008B08BA" w:rsidP="008B08BA">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r w:rsidR="00E91D8E" w:rsidRPr="00355B35">
              <w:rPr>
                <w:rFonts w:ascii="Times New Roman" w:hAnsi="Times New Roman" w:cs="Times New Roman"/>
                <w:sz w:val="20"/>
                <w:szCs w:val="20"/>
              </w:rPr>
              <w:t xml:space="preserve"> Transpunerea este condiționată de aderarea RM la UE.</w:t>
            </w:r>
          </w:p>
          <w:p w14:paraId="4AAFCC6D" w14:textId="77777777" w:rsidR="00BB6B50" w:rsidRDefault="00BB6B50" w:rsidP="008B08BA">
            <w:pPr>
              <w:rPr>
                <w:rFonts w:ascii="Times New Roman" w:hAnsi="Times New Roman" w:cs="Times New Roman"/>
                <w:sz w:val="20"/>
                <w:szCs w:val="20"/>
              </w:rPr>
            </w:pPr>
          </w:p>
          <w:p w14:paraId="3F795D6C" w14:textId="2C03DDB9" w:rsidR="00576A02" w:rsidRPr="000B539E" w:rsidRDefault="00576A02" w:rsidP="008B08BA">
            <w:pPr>
              <w:rPr>
                <w:rFonts w:ascii="Times New Roman" w:hAnsi="Times New Roman" w:cs="Times New Roman"/>
                <w:sz w:val="20"/>
                <w:szCs w:val="20"/>
              </w:rPr>
            </w:pPr>
          </w:p>
        </w:tc>
      </w:tr>
      <w:tr w:rsidR="00FC03A8" w:rsidRPr="000B539E" w14:paraId="430C9468" w14:textId="77777777" w:rsidTr="00B4511F">
        <w:trPr>
          <w:gridAfter w:val="1"/>
          <w:wAfter w:w="15" w:type="dxa"/>
          <w:trHeight w:val="555"/>
        </w:trPr>
        <w:tc>
          <w:tcPr>
            <w:tcW w:w="4434" w:type="dxa"/>
            <w:gridSpan w:val="2"/>
          </w:tcPr>
          <w:p w14:paraId="244D6C2D" w14:textId="77777777" w:rsidR="00FC03A8" w:rsidRPr="000B539E" w:rsidRDefault="00FC03A8" w:rsidP="006E6A7E">
            <w:pPr>
              <w:rPr>
                <w:rFonts w:ascii="Times New Roman" w:hAnsi="Times New Roman" w:cs="Times New Roman"/>
                <w:b/>
                <w:bCs/>
                <w:sz w:val="20"/>
                <w:szCs w:val="20"/>
              </w:rPr>
            </w:pPr>
            <w:r w:rsidRPr="000B539E">
              <w:rPr>
                <w:rFonts w:ascii="Times New Roman" w:hAnsi="Times New Roman" w:cs="Times New Roman"/>
                <w:i/>
                <w:iCs/>
                <w:sz w:val="20"/>
                <w:szCs w:val="20"/>
              </w:rPr>
              <w:t>Articolul 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Definiții</w:t>
            </w:r>
          </w:p>
          <w:p w14:paraId="304E48D9" w14:textId="09F77486" w:rsidR="00FC03A8" w:rsidRPr="000B539E" w:rsidRDefault="00FC03A8" w:rsidP="008B08BA">
            <w:pPr>
              <w:rPr>
                <w:rFonts w:ascii="Times New Roman" w:hAnsi="Times New Roman" w:cs="Times New Roman"/>
                <w:sz w:val="20"/>
                <w:szCs w:val="20"/>
              </w:rPr>
            </w:pPr>
            <w:r w:rsidRPr="000B539E">
              <w:rPr>
                <w:rFonts w:ascii="Times New Roman" w:hAnsi="Times New Roman" w:cs="Times New Roman"/>
                <w:sz w:val="20"/>
                <w:szCs w:val="20"/>
              </w:rPr>
              <w:t>(1) În sensul prezentului regulament, se aplică următoarele definiții:</w:t>
            </w:r>
          </w:p>
        </w:tc>
        <w:tc>
          <w:tcPr>
            <w:tcW w:w="4318" w:type="dxa"/>
          </w:tcPr>
          <w:p w14:paraId="6D4639BD" w14:textId="150B3E4D" w:rsidR="00FC03A8" w:rsidRPr="00622421" w:rsidRDefault="00FC03A8" w:rsidP="00622421">
            <w:pPr>
              <w:tabs>
                <w:tab w:val="left" w:pos="261"/>
              </w:tabs>
              <w:rPr>
                <w:rFonts w:ascii="Times New Roman" w:hAnsi="Times New Roman" w:cs="Times New Roman"/>
                <w:sz w:val="20"/>
                <w:szCs w:val="20"/>
              </w:rPr>
            </w:pPr>
            <w:r w:rsidRPr="00F94BDC">
              <w:rPr>
                <w:rFonts w:ascii="Times New Roman" w:hAnsi="Times New Roman" w:cs="Times New Roman"/>
                <w:b/>
                <w:bCs/>
                <w:sz w:val="20"/>
                <w:szCs w:val="20"/>
              </w:rPr>
              <w:t>Articolul 3.</w:t>
            </w:r>
            <w:r>
              <w:rPr>
                <w:rFonts w:ascii="Times New Roman" w:hAnsi="Times New Roman" w:cs="Times New Roman"/>
                <w:sz w:val="20"/>
                <w:szCs w:val="20"/>
              </w:rPr>
              <w:t xml:space="preserve"> </w:t>
            </w:r>
            <w:r w:rsidRPr="00622421">
              <w:rPr>
                <w:rFonts w:ascii="Times New Roman" w:hAnsi="Times New Roman" w:cs="Times New Roman"/>
                <w:sz w:val="20"/>
                <w:szCs w:val="20"/>
              </w:rPr>
              <w:t>Definiții</w:t>
            </w:r>
          </w:p>
          <w:p w14:paraId="464D77AF" w14:textId="3A21F834" w:rsidR="00FC03A8" w:rsidRPr="007C14A9" w:rsidRDefault="00FC03A8" w:rsidP="00622421">
            <w:pPr>
              <w:tabs>
                <w:tab w:val="left" w:pos="261"/>
              </w:tabs>
              <w:rPr>
                <w:rFonts w:ascii="Times New Roman" w:hAnsi="Times New Roman" w:cs="Times New Roman"/>
                <w:sz w:val="20"/>
                <w:szCs w:val="20"/>
              </w:rPr>
            </w:pPr>
            <w:r w:rsidRPr="00622421">
              <w:rPr>
                <w:rFonts w:ascii="Times New Roman" w:hAnsi="Times New Roman" w:cs="Times New Roman"/>
                <w:sz w:val="20"/>
                <w:szCs w:val="20"/>
              </w:rPr>
              <w:t>(1)</w:t>
            </w:r>
            <w:r w:rsidRPr="00622421">
              <w:rPr>
                <w:rFonts w:ascii="Times New Roman" w:hAnsi="Times New Roman" w:cs="Times New Roman"/>
                <w:sz w:val="20"/>
                <w:szCs w:val="20"/>
              </w:rPr>
              <w:tab/>
              <w:t>În sensul prezentei legi, se aplică următoarele definiții:</w:t>
            </w:r>
          </w:p>
        </w:tc>
        <w:tc>
          <w:tcPr>
            <w:tcW w:w="2684" w:type="dxa"/>
            <w:vMerge w:val="restart"/>
          </w:tcPr>
          <w:p w14:paraId="24F56006" w14:textId="0E37D61F" w:rsidR="00FC03A8" w:rsidRPr="000B539E" w:rsidRDefault="00FC03A8" w:rsidP="008B08BA">
            <w:pPr>
              <w:rPr>
                <w:rFonts w:ascii="Times New Roman" w:hAnsi="Times New Roman" w:cs="Times New Roman"/>
                <w:sz w:val="20"/>
                <w:szCs w:val="20"/>
              </w:rPr>
            </w:pPr>
            <w:r w:rsidRPr="00FC03A8">
              <w:rPr>
                <w:rFonts w:ascii="Times New Roman" w:hAnsi="Times New Roman" w:cs="Times New Roman"/>
                <w:b/>
                <w:bCs/>
                <w:sz w:val="20"/>
                <w:szCs w:val="20"/>
              </w:rPr>
              <w:t>Compatibil</w:t>
            </w:r>
          </w:p>
        </w:tc>
        <w:tc>
          <w:tcPr>
            <w:tcW w:w="3018" w:type="dxa"/>
            <w:vMerge w:val="restart"/>
          </w:tcPr>
          <w:p w14:paraId="6D90D0E9" w14:textId="37ADBD09" w:rsidR="00FC03A8" w:rsidRDefault="00FC03A8" w:rsidP="008B08BA">
            <w:pPr>
              <w:rPr>
                <w:rFonts w:ascii="Times New Roman" w:hAnsi="Times New Roman" w:cs="Times New Roman"/>
                <w:sz w:val="20"/>
                <w:szCs w:val="20"/>
              </w:rPr>
            </w:pPr>
          </w:p>
          <w:p w14:paraId="74D8415A" w14:textId="77777777" w:rsidR="00FC03A8" w:rsidRDefault="00FC03A8" w:rsidP="008B08BA">
            <w:pPr>
              <w:rPr>
                <w:rFonts w:ascii="Times New Roman" w:hAnsi="Times New Roman" w:cs="Times New Roman"/>
                <w:sz w:val="20"/>
                <w:szCs w:val="20"/>
              </w:rPr>
            </w:pPr>
          </w:p>
          <w:p w14:paraId="45B6AD0B" w14:textId="77777777" w:rsidR="0043542D" w:rsidRDefault="0043542D" w:rsidP="008B08BA">
            <w:pPr>
              <w:rPr>
                <w:rFonts w:ascii="Times New Roman" w:hAnsi="Times New Roman" w:cs="Times New Roman"/>
                <w:sz w:val="20"/>
                <w:szCs w:val="20"/>
              </w:rPr>
            </w:pPr>
          </w:p>
          <w:p w14:paraId="45D61FDE" w14:textId="77777777" w:rsidR="0043542D" w:rsidRDefault="0043542D" w:rsidP="008B08BA">
            <w:pPr>
              <w:rPr>
                <w:rFonts w:ascii="Times New Roman" w:hAnsi="Times New Roman" w:cs="Times New Roman"/>
                <w:sz w:val="20"/>
                <w:szCs w:val="20"/>
              </w:rPr>
            </w:pPr>
          </w:p>
          <w:p w14:paraId="5EF3E2F8" w14:textId="77777777" w:rsidR="0043542D" w:rsidRDefault="0043542D" w:rsidP="008B08BA">
            <w:pPr>
              <w:rPr>
                <w:rFonts w:ascii="Times New Roman" w:hAnsi="Times New Roman" w:cs="Times New Roman"/>
                <w:sz w:val="20"/>
                <w:szCs w:val="20"/>
              </w:rPr>
            </w:pPr>
          </w:p>
          <w:p w14:paraId="229A0632" w14:textId="77777777" w:rsidR="0043542D" w:rsidRDefault="0043542D" w:rsidP="008B08BA">
            <w:pPr>
              <w:rPr>
                <w:rFonts w:ascii="Times New Roman" w:hAnsi="Times New Roman" w:cs="Times New Roman"/>
                <w:sz w:val="20"/>
                <w:szCs w:val="20"/>
              </w:rPr>
            </w:pPr>
          </w:p>
          <w:p w14:paraId="4F796195" w14:textId="77777777" w:rsidR="0043542D" w:rsidRDefault="0043542D" w:rsidP="008B08BA">
            <w:pPr>
              <w:rPr>
                <w:rFonts w:ascii="Times New Roman" w:hAnsi="Times New Roman" w:cs="Times New Roman"/>
                <w:sz w:val="20"/>
                <w:szCs w:val="20"/>
              </w:rPr>
            </w:pPr>
          </w:p>
          <w:p w14:paraId="10D0E66F" w14:textId="77777777" w:rsidR="0043542D" w:rsidRDefault="0043542D" w:rsidP="008B08BA">
            <w:pPr>
              <w:rPr>
                <w:rFonts w:ascii="Times New Roman" w:hAnsi="Times New Roman" w:cs="Times New Roman"/>
                <w:sz w:val="20"/>
                <w:szCs w:val="20"/>
              </w:rPr>
            </w:pPr>
          </w:p>
          <w:p w14:paraId="5857F4BA" w14:textId="77777777" w:rsidR="0043542D" w:rsidRDefault="0043542D" w:rsidP="008B08BA">
            <w:pPr>
              <w:rPr>
                <w:rFonts w:ascii="Times New Roman" w:hAnsi="Times New Roman" w:cs="Times New Roman"/>
                <w:sz w:val="20"/>
                <w:szCs w:val="20"/>
              </w:rPr>
            </w:pPr>
          </w:p>
          <w:p w14:paraId="6072EA11" w14:textId="77777777" w:rsidR="0043542D" w:rsidRDefault="0043542D" w:rsidP="008B08BA">
            <w:pPr>
              <w:rPr>
                <w:rFonts w:ascii="Times New Roman" w:hAnsi="Times New Roman" w:cs="Times New Roman"/>
                <w:sz w:val="20"/>
                <w:szCs w:val="20"/>
              </w:rPr>
            </w:pPr>
          </w:p>
          <w:p w14:paraId="647C7CCE" w14:textId="77777777" w:rsidR="0043542D" w:rsidRDefault="0043542D" w:rsidP="008B08BA">
            <w:pPr>
              <w:rPr>
                <w:rFonts w:ascii="Times New Roman" w:hAnsi="Times New Roman" w:cs="Times New Roman"/>
                <w:sz w:val="20"/>
                <w:szCs w:val="20"/>
              </w:rPr>
            </w:pPr>
          </w:p>
          <w:p w14:paraId="4DA3F8D7" w14:textId="77777777" w:rsidR="0043542D" w:rsidRDefault="0043542D" w:rsidP="008B08BA">
            <w:pPr>
              <w:rPr>
                <w:rFonts w:ascii="Times New Roman" w:hAnsi="Times New Roman" w:cs="Times New Roman"/>
                <w:sz w:val="20"/>
                <w:szCs w:val="20"/>
              </w:rPr>
            </w:pPr>
          </w:p>
          <w:p w14:paraId="375EF56A" w14:textId="77777777" w:rsidR="0043542D" w:rsidRDefault="0043542D" w:rsidP="008B08BA">
            <w:pPr>
              <w:rPr>
                <w:rFonts w:ascii="Times New Roman" w:hAnsi="Times New Roman" w:cs="Times New Roman"/>
                <w:sz w:val="20"/>
                <w:szCs w:val="20"/>
              </w:rPr>
            </w:pPr>
          </w:p>
          <w:p w14:paraId="161BA571" w14:textId="77777777" w:rsidR="0043542D" w:rsidRDefault="0043542D" w:rsidP="008B08BA">
            <w:pPr>
              <w:rPr>
                <w:rFonts w:ascii="Times New Roman" w:hAnsi="Times New Roman" w:cs="Times New Roman"/>
                <w:sz w:val="20"/>
                <w:szCs w:val="20"/>
              </w:rPr>
            </w:pPr>
          </w:p>
          <w:p w14:paraId="3A3CF64D" w14:textId="77777777" w:rsidR="0043542D" w:rsidRDefault="0043542D" w:rsidP="008B08BA">
            <w:pPr>
              <w:rPr>
                <w:rFonts w:ascii="Times New Roman" w:hAnsi="Times New Roman" w:cs="Times New Roman"/>
                <w:sz w:val="20"/>
                <w:szCs w:val="20"/>
              </w:rPr>
            </w:pPr>
          </w:p>
          <w:p w14:paraId="57FE512E" w14:textId="77777777" w:rsidR="0043542D" w:rsidRDefault="0043542D" w:rsidP="008B08BA">
            <w:pPr>
              <w:rPr>
                <w:rFonts w:ascii="Times New Roman" w:hAnsi="Times New Roman" w:cs="Times New Roman"/>
                <w:sz w:val="20"/>
                <w:szCs w:val="20"/>
              </w:rPr>
            </w:pPr>
          </w:p>
          <w:p w14:paraId="29AE72DC" w14:textId="77777777" w:rsidR="0043542D" w:rsidRDefault="0043542D" w:rsidP="008B08BA">
            <w:pPr>
              <w:rPr>
                <w:rFonts w:ascii="Times New Roman" w:hAnsi="Times New Roman" w:cs="Times New Roman"/>
                <w:sz w:val="20"/>
                <w:szCs w:val="20"/>
              </w:rPr>
            </w:pPr>
          </w:p>
          <w:p w14:paraId="55676E04" w14:textId="77777777" w:rsidR="0043542D" w:rsidRDefault="0043542D" w:rsidP="008B08BA">
            <w:pPr>
              <w:rPr>
                <w:rFonts w:ascii="Times New Roman" w:hAnsi="Times New Roman" w:cs="Times New Roman"/>
                <w:sz w:val="20"/>
                <w:szCs w:val="20"/>
              </w:rPr>
            </w:pPr>
          </w:p>
          <w:p w14:paraId="6DED8C15" w14:textId="77777777" w:rsidR="0043542D" w:rsidRDefault="0043542D" w:rsidP="008B08BA">
            <w:pPr>
              <w:rPr>
                <w:rFonts w:ascii="Times New Roman" w:hAnsi="Times New Roman" w:cs="Times New Roman"/>
                <w:sz w:val="20"/>
                <w:szCs w:val="20"/>
              </w:rPr>
            </w:pPr>
          </w:p>
          <w:p w14:paraId="78DD2055" w14:textId="77777777" w:rsidR="0043542D" w:rsidRDefault="0043542D" w:rsidP="008B08BA">
            <w:pPr>
              <w:rPr>
                <w:rFonts w:ascii="Times New Roman" w:hAnsi="Times New Roman" w:cs="Times New Roman"/>
                <w:sz w:val="20"/>
                <w:szCs w:val="20"/>
              </w:rPr>
            </w:pPr>
          </w:p>
          <w:p w14:paraId="47D60D11" w14:textId="77777777" w:rsidR="0043542D" w:rsidRDefault="0043542D" w:rsidP="008B08BA">
            <w:pPr>
              <w:rPr>
                <w:rFonts w:ascii="Times New Roman" w:hAnsi="Times New Roman" w:cs="Times New Roman"/>
                <w:sz w:val="20"/>
                <w:szCs w:val="20"/>
              </w:rPr>
            </w:pPr>
          </w:p>
          <w:p w14:paraId="5CD132D6" w14:textId="77777777" w:rsidR="0043542D" w:rsidRDefault="0043542D" w:rsidP="008B08BA">
            <w:pPr>
              <w:rPr>
                <w:rFonts w:ascii="Times New Roman" w:hAnsi="Times New Roman" w:cs="Times New Roman"/>
                <w:sz w:val="20"/>
                <w:szCs w:val="20"/>
              </w:rPr>
            </w:pPr>
          </w:p>
          <w:p w14:paraId="475DF155" w14:textId="77777777" w:rsidR="0043542D" w:rsidRDefault="0043542D" w:rsidP="008B08BA">
            <w:pPr>
              <w:rPr>
                <w:rFonts w:ascii="Times New Roman" w:hAnsi="Times New Roman" w:cs="Times New Roman"/>
                <w:sz w:val="20"/>
                <w:szCs w:val="20"/>
              </w:rPr>
            </w:pPr>
          </w:p>
          <w:p w14:paraId="734D112B" w14:textId="77777777" w:rsidR="0043542D" w:rsidRDefault="0043542D" w:rsidP="008B08BA">
            <w:pPr>
              <w:rPr>
                <w:rFonts w:ascii="Times New Roman" w:hAnsi="Times New Roman" w:cs="Times New Roman"/>
                <w:sz w:val="20"/>
                <w:szCs w:val="20"/>
              </w:rPr>
            </w:pPr>
          </w:p>
          <w:p w14:paraId="6C9C7E3B" w14:textId="77777777" w:rsidR="0043542D" w:rsidRDefault="0043542D" w:rsidP="008B08BA">
            <w:pPr>
              <w:rPr>
                <w:rFonts w:ascii="Times New Roman" w:hAnsi="Times New Roman" w:cs="Times New Roman"/>
                <w:sz w:val="20"/>
                <w:szCs w:val="20"/>
              </w:rPr>
            </w:pPr>
          </w:p>
          <w:p w14:paraId="7D9EF91A" w14:textId="77777777" w:rsidR="0043542D" w:rsidRDefault="0043542D" w:rsidP="008B08BA">
            <w:pPr>
              <w:rPr>
                <w:rFonts w:ascii="Times New Roman" w:hAnsi="Times New Roman" w:cs="Times New Roman"/>
                <w:sz w:val="20"/>
                <w:szCs w:val="20"/>
              </w:rPr>
            </w:pPr>
          </w:p>
          <w:p w14:paraId="38DF04C6" w14:textId="77777777" w:rsidR="0043542D" w:rsidRDefault="0043542D" w:rsidP="008B08BA">
            <w:pPr>
              <w:rPr>
                <w:rFonts w:ascii="Times New Roman" w:hAnsi="Times New Roman" w:cs="Times New Roman"/>
                <w:sz w:val="20"/>
                <w:szCs w:val="20"/>
              </w:rPr>
            </w:pPr>
          </w:p>
          <w:p w14:paraId="11C4F39D" w14:textId="77777777" w:rsidR="0043542D" w:rsidRDefault="0043542D" w:rsidP="008B08BA">
            <w:pPr>
              <w:rPr>
                <w:rFonts w:ascii="Times New Roman" w:hAnsi="Times New Roman" w:cs="Times New Roman"/>
                <w:sz w:val="20"/>
                <w:szCs w:val="20"/>
              </w:rPr>
            </w:pPr>
          </w:p>
          <w:p w14:paraId="009328E5" w14:textId="77777777" w:rsidR="0043542D" w:rsidRDefault="0043542D" w:rsidP="008B08BA">
            <w:pPr>
              <w:rPr>
                <w:rFonts w:ascii="Times New Roman" w:hAnsi="Times New Roman" w:cs="Times New Roman"/>
                <w:sz w:val="20"/>
                <w:szCs w:val="20"/>
              </w:rPr>
            </w:pPr>
          </w:p>
          <w:p w14:paraId="651EF6B7" w14:textId="77777777" w:rsidR="0043542D" w:rsidRDefault="0043542D" w:rsidP="008B08BA">
            <w:pPr>
              <w:rPr>
                <w:rFonts w:ascii="Times New Roman" w:hAnsi="Times New Roman" w:cs="Times New Roman"/>
                <w:sz w:val="20"/>
                <w:szCs w:val="20"/>
              </w:rPr>
            </w:pPr>
          </w:p>
          <w:p w14:paraId="4212310F" w14:textId="77777777" w:rsidR="0043542D" w:rsidRDefault="0043542D" w:rsidP="008B08BA">
            <w:pPr>
              <w:rPr>
                <w:rFonts w:ascii="Times New Roman" w:hAnsi="Times New Roman" w:cs="Times New Roman"/>
                <w:sz w:val="20"/>
                <w:szCs w:val="20"/>
              </w:rPr>
            </w:pPr>
          </w:p>
          <w:p w14:paraId="0CFE5CB1" w14:textId="77777777" w:rsidR="0043542D" w:rsidRDefault="0043542D" w:rsidP="008B08BA">
            <w:pPr>
              <w:rPr>
                <w:rFonts w:ascii="Times New Roman" w:hAnsi="Times New Roman" w:cs="Times New Roman"/>
                <w:sz w:val="20"/>
                <w:szCs w:val="20"/>
              </w:rPr>
            </w:pPr>
          </w:p>
          <w:p w14:paraId="6F683399" w14:textId="77777777" w:rsidR="0043542D" w:rsidRDefault="0043542D" w:rsidP="008B08BA">
            <w:pPr>
              <w:rPr>
                <w:rFonts w:ascii="Times New Roman" w:hAnsi="Times New Roman" w:cs="Times New Roman"/>
                <w:sz w:val="20"/>
                <w:szCs w:val="20"/>
              </w:rPr>
            </w:pPr>
          </w:p>
          <w:p w14:paraId="3BAFC4E0" w14:textId="77777777" w:rsidR="0043542D" w:rsidRDefault="0043542D" w:rsidP="008B08BA">
            <w:pPr>
              <w:rPr>
                <w:rFonts w:ascii="Times New Roman" w:hAnsi="Times New Roman" w:cs="Times New Roman"/>
                <w:sz w:val="20"/>
                <w:szCs w:val="20"/>
              </w:rPr>
            </w:pPr>
          </w:p>
          <w:p w14:paraId="3C4969FD" w14:textId="77777777" w:rsidR="0043542D" w:rsidRDefault="0043542D" w:rsidP="008B08BA">
            <w:pPr>
              <w:rPr>
                <w:rFonts w:ascii="Times New Roman" w:hAnsi="Times New Roman" w:cs="Times New Roman"/>
                <w:sz w:val="20"/>
                <w:szCs w:val="20"/>
              </w:rPr>
            </w:pPr>
          </w:p>
          <w:p w14:paraId="63814D42" w14:textId="77777777" w:rsidR="0043542D" w:rsidRDefault="0043542D" w:rsidP="008B08BA">
            <w:pPr>
              <w:rPr>
                <w:rFonts w:ascii="Times New Roman" w:hAnsi="Times New Roman" w:cs="Times New Roman"/>
                <w:sz w:val="20"/>
                <w:szCs w:val="20"/>
              </w:rPr>
            </w:pPr>
          </w:p>
          <w:p w14:paraId="5EA141A7" w14:textId="77777777" w:rsidR="0043542D" w:rsidRDefault="0043542D" w:rsidP="008B08BA">
            <w:pPr>
              <w:rPr>
                <w:rFonts w:ascii="Times New Roman" w:hAnsi="Times New Roman" w:cs="Times New Roman"/>
                <w:sz w:val="20"/>
                <w:szCs w:val="20"/>
              </w:rPr>
            </w:pPr>
          </w:p>
          <w:p w14:paraId="725C57A2" w14:textId="77777777" w:rsidR="0043542D" w:rsidRDefault="0043542D" w:rsidP="008B08BA">
            <w:pPr>
              <w:rPr>
                <w:rFonts w:ascii="Times New Roman" w:hAnsi="Times New Roman" w:cs="Times New Roman"/>
                <w:sz w:val="20"/>
                <w:szCs w:val="20"/>
              </w:rPr>
            </w:pPr>
          </w:p>
          <w:p w14:paraId="5F048EA9" w14:textId="77777777" w:rsidR="0043542D" w:rsidRDefault="0043542D" w:rsidP="008B08BA">
            <w:pPr>
              <w:rPr>
                <w:rFonts w:ascii="Times New Roman" w:hAnsi="Times New Roman" w:cs="Times New Roman"/>
                <w:sz w:val="20"/>
                <w:szCs w:val="20"/>
              </w:rPr>
            </w:pPr>
          </w:p>
          <w:p w14:paraId="0DF7305B" w14:textId="77777777" w:rsidR="0043542D" w:rsidRDefault="0043542D" w:rsidP="008B08BA">
            <w:pPr>
              <w:rPr>
                <w:rFonts w:ascii="Times New Roman" w:hAnsi="Times New Roman" w:cs="Times New Roman"/>
                <w:sz w:val="20"/>
                <w:szCs w:val="20"/>
              </w:rPr>
            </w:pPr>
          </w:p>
          <w:p w14:paraId="258A7E72" w14:textId="77777777" w:rsidR="0043542D" w:rsidRDefault="0043542D" w:rsidP="008B08BA">
            <w:pPr>
              <w:rPr>
                <w:rFonts w:ascii="Times New Roman" w:hAnsi="Times New Roman" w:cs="Times New Roman"/>
                <w:sz w:val="20"/>
                <w:szCs w:val="20"/>
              </w:rPr>
            </w:pPr>
          </w:p>
          <w:p w14:paraId="022924B4" w14:textId="77777777" w:rsidR="0043542D" w:rsidRPr="0043542D" w:rsidRDefault="0043542D" w:rsidP="0043542D">
            <w:pPr>
              <w:rPr>
                <w:rFonts w:ascii="Times New Roman" w:hAnsi="Times New Roman" w:cs="Times New Roman"/>
                <w:sz w:val="20"/>
                <w:szCs w:val="20"/>
                <w:lang w:val="ro-RO"/>
              </w:rPr>
            </w:pPr>
            <w:r w:rsidRPr="0043542D">
              <w:rPr>
                <w:rFonts w:ascii="Times New Roman" w:hAnsi="Times New Roman" w:cs="Times New Roman"/>
                <w:sz w:val="20"/>
                <w:szCs w:val="20"/>
              </w:rPr>
              <w:t xml:space="preserve">Completat cu definiții relevante din </w:t>
            </w:r>
            <w:r w:rsidRPr="0043542D">
              <w:rPr>
                <w:rFonts w:ascii="Times New Roman" w:hAnsi="Times New Roman" w:cs="Times New Roman"/>
                <w:sz w:val="20"/>
                <w:szCs w:val="20"/>
                <w:lang w:val="ro-RO"/>
              </w:rPr>
              <w:t>Regulamentul (UE) 2023/1113 unele dintre acestea fiind utilizate în textul proiectului de Lege, inclusiv în regulamentele UE delegate sau de punere în aplicare a Regulamentului (UE) 2023/1114, precum și ghidurile ESMA, EBA, BCE ce urmează a fi transpuse în cadrul secundar.</w:t>
            </w:r>
          </w:p>
          <w:p w14:paraId="7F71C535" w14:textId="77777777" w:rsidR="0043542D" w:rsidRPr="0043542D" w:rsidRDefault="0043542D" w:rsidP="0043542D">
            <w:pPr>
              <w:rPr>
                <w:rFonts w:ascii="Times New Roman" w:hAnsi="Times New Roman" w:cs="Times New Roman"/>
                <w:sz w:val="20"/>
                <w:szCs w:val="20"/>
              </w:rPr>
            </w:pPr>
            <w:r w:rsidRPr="0043542D">
              <w:rPr>
                <w:rFonts w:ascii="Times New Roman" w:hAnsi="Times New Roman" w:cs="Times New Roman"/>
                <w:sz w:val="20"/>
                <w:szCs w:val="20"/>
                <w:lang w:val="ro-RO"/>
              </w:rPr>
              <w:t xml:space="preserve">(Ex. </w:t>
            </w:r>
            <w:r>
              <w:fldChar w:fldCharType="begin"/>
            </w:r>
            <w:r>
              <w:instrText>HYPERLINK "https://www.esma.europa.eu/sites/default/files/2025-02/ESMA35-1872330276-2032_Guidelines_on_transfer_services_for_crypto-assets_under_MiCA_RO.pdf"</w:instrText>
            </w:r>
            <w:r>
              <w:fldChar w:fldCharType="separate"/>
            </w:r>
            <w:r w:rsidRPr="0043542D">
              <w:rPr>
                <w:rStyle w:val="Hyperlink"/>
                <w:rFonts w:ascii="Times New Roman" w:hAnsi="Times New Roman" w:cs="Times New Roman"/>
                <w:sz w:val="20"/>
                <w:szCs w:val="20"/>
              </w:rPr>
              <w:t>ESMA35-1872330276-2032_Guidelines_on_transfer_services_for_crypto-assets_under_MiCA_RO.pdf</w:t>
            </w:r>
            <w:r>
              <w:fldChar w:fldCharType="end"/>
            </w:r>
            <w:r w:rsidRPr="0043542D">
              <w:rPr>
                <w:rFonts w:ascii="Times New Roman" w:hAnsi="Times New Roman" w:cs="Times New Roman"/>
                <w:sz w:val="20"/>
                <w:szCs w:val="20"/>
              </w:rPr>
              <w:t>;</w:t>
            </w:r>
          </w:p>
          <w:p w14:paraId="4AA78ED2" w14:textId="77777777" w:rsidR="0043542D" w:rsidRPr="0043542D" w:rsidRDefault="0043542D" w:rsidP="0043542D">
            <w:pPr>
              <w:rPr>
                <w:rFonts w:ascii="Times New Roman" w:hAnsi="Times New Roman" w:cs="Times New Roman"/>
                <w:sz w:val="20"/>
                <w:szCs w:val="20"/>
                <w:lang w:val="ro-RO"/>
              </w:rPr>
            </w:pPr>
            <w:hyperlink r:id="rId11" w:history="1">
              <w:r w:rsidRPr="0043542D">
                <w:rPr>
                  <w:rStyle w:val="Hyperlink"/>
                  <w:rFonts w:ascii="Times New Roman" w:hAnsi="Times New Roman" w:cs="Times New Roman"/>
                  <w:sz w:val="20"/>
                  <w:szCs w:val="20"/>
                </w:rPr>
                <w:t>Regulament delegat - UE - 2025/298 - EN - EUR-</w:t>
              </w:r>
              <w:proofErr w:type="spellStart"/>
              <w:r w:rsidRPr="0043542D">
                <w:rPr>
                  <w:rStyle w:val="Hyperlink"/>
                  <w:rFonts w:ascii="Times New Roman" w:hAnsi="Times New Roman" w:cs="Times New Roman"/>
                  <w:sz w:val="20"/>
                  <w:szCs w:val="20"/>
                </w:rPr>
                <w:t>Lex</w:t>
              </w:r>
              <w:proofErr w:type="spellEnd"/>
            </w:hyperlink>
            <w:r w:rsidRPr="0043542D">
              <w:rPr>
                <w:rFonts w:ascii="Times New Roman" w:hAnsi="Times New Roman" w:cs="Times New Roman"/>
                <w:sz w:val="20"/>
                <w:szCs w:val="20"/>
                <w:lang w:val="ro-RO"/>
              </w:rPr>
              <w:t xml:space="preserve">; </w:t>
            </w:r>
            <w:hyperlink r:id="rId12" w:history="1">
              <w:r w:rsidRPr="0043542D">
                <w:rPr>
                  <w:rStyle w:val="Hyperlink"/>
                  <w:rFonts w:ascii="Times New Roman" w:hAnsi="Times New Roman" w:cs="Times New Roman"/>
                  <w:sz w:val="20"/>
                  <w:szCs w:val="20"/>
                </w:rPr>
                <w:t>Regulament delegat - UE - 2025/1140 - EN - EUR-</w:t>
              </w:r>
              <w:proofErr w:type="spellStart"/>
              <w:r w:rsidRPr="0043542D">
                <w:rPr>
                  <w:rStyle w:val="Hyperlink"/>
                  <w:rFonts w:ascii="Times New Roman" w:hAnsi="Times New Roman" w:cs="Times New Roman"/>
                  <w:sz w:val="20"/>
                  <w:szCs w:val="20"/>
                </w:rPr>
                <w:t>Lex</w:t>
              </w:r>
              <w:proofErr w:type="spellEnd"/>
            </w:hyperlink>
            <w:r w:rsidRPr="0043542D">
              <w:rPr>
                <w:rFonts w:ascii="Times New Roman" w:hAnsi="Times New Roman" w:cs="Times New Roman"/>
                <w:sz w:val="20"/>
                <w:szCs w:val="20"/>
                <w:lang w:val="ro-RO"/>
              </w:rPr>
              <w:t>)</w:t>
            </w:r>
          </w:p>
          <w:p w14:paraId="20D4748E" w14:textId="77777777" w:rsidR="0043542D" w:rsidRPr="00F94BDC" w:rsidRDefault="0043542D" w:rsidP="008B08BA">
            <w:pPr>
              <w:rPr>
                <w:rFonts w:ascii="Times New Roman" w:hAnsi="Times New Roman" w:cs="Times New Roman"/>
                <w:sz w:val="20"/>
                <w:szCs w:val="20"/>
                <w:lang w:val="ro-RO"/>
              </w:rPr>
            </w:pPr>
          </w:p>
          <w:p w14:paraId="312D372E" w14:textId="77777777" w:rsidR="0043542D" w:rsidRDefault="0043542D" w:rsidP="008B08BA">
            <w:pPr>
              <w:rPr>
                <w:rFonts w:ascii="Times New Roman" w:hAnsi="Times New Roman" w:cs="Times New Roman"/>
                <w:sz w:val="20"/>
                <w:szCs w:val="20"/>
              </w:rPr>
            </w:pPr>
          </w:p>
          <w:p w14:paraId="64ABDE44" w14:textId="77777777" w:rsidR="0043542D" w:rsidRDefault="0043542D" w:rsidP="008B08BA">
            <w:pPr>
              <w:rPr>
                <w:rFonts w:ascii="Times New Roman" w:hAnsi="Times New Roman" w:cs="Times New Roman"/>
                <w:sz w:val="20"/>
                <w:szCs w:val="20"/>
              </w:rPr>
            </w:pPr>
          </w:p>
          <w:p w14:paraId="711DD046" w14:textId="77777777" w:rsidR="0043542D" w:rsidRDefault="0043542D" w:rsidP="008B08BA">
            <w:pPr>
              <w:rPr>
                <w:rFonts w:ascii="Times New Roman" w:hAnsi="Times New Roman" w:cs="Times New Roman"/>
                <w:sz w:val="20"/>
                <w:szCs w:val="20"/>
              </w:rPr>
            </w:pPr>
          </w:p>
          <w:p w14:paraId="6F6811DF" w14:textId="77777777" w:rsidR="0043542D" w:rsidRDefault="0043542D" w:rsidP="008B08BA">
            <w:pPr>
              <w:rPr>
                <w:rFonts w:ascii="Times New Roman" w:hAnsi="Times New Roman" w:cs="Times New Roman"/>
                <w:sz w:val="20"/>
                <w:szCs w:val="20"/>
              </w:rPr>
            </w:pPr>
          </w:p>
          <w:p w14:paraId="5BA8E135" w14:textId="77777777" w:rsidR="0043542D" w:rsidRDefault="0043542D" w:rsidP="008B08BA">
            <w:pPr>
              <w:rPr>
                <w:rFonts w:ascii="Times New Roman" w:hAnsi="Times New Roman" w:cs="Times New Roman"/>
                <w:sz w:val="20"/>
                <w:szCs w:val="20"/>
              </w:rPr>
            </w:pPr>
          </w:p>
          <w:p w14:paraId="0BBAFACD" w14:textId="77777777" w:rsidR="0043542D" w:rsidRDefault="0043542D" w:rsidP="008B08BA">
            <w:pPr>
              <w:rPr>
                <w:rFonts w:ascii="Times New Roman" w:hAnsi="Times New Roman" w:cs="Times New Roman"/>
                <w:sz w:val="20"/>
                <w:szCs w:val="20"/>
              </w:rPr>
            </w:pPr>
          </w:p>
          <w:p w14:paraId="321126C3" w14:textId="77777777" w:rsidR="0043542D" w:rsidRDefault="0043542D" w:rsidP="008B08BA">
            <w:pPr>
              <w:rPr>
                <w:rFonts w:ascii="Times New Roman" w:hAnsi="Times New Roman" w:cs="Times New Roman"/>
                <w:sz w:val="20"/>
                <w:szCs w:val="20"/>
              </w:rPr>
            </w:pPr>
          </w:p>
          <w:p w14:paraId="07B4E683" w14:textId="77777777" w:rsidR="0043542D" w:rsidRDefault="0043542D" w:rsidP="008B08BA">
            <w:pPr>
              <w:rPr>
                <w:rFonts w:ascii="Times New Roman" w:hAnsi="Times New Roman" w:cs="Times New Roman"/>
                <w:sz w:val="20"/>
                <w:szCs w:val="20"/>
              </w:rPr>
            </w:pPr>
          </w:p>
          <w:p w14:paraId="76CA1A47" w14:textId="77777777" w:rsidR="0043542D" w:rsidRDefault="0043542D" w:rsidP="008B08BA">
            <w:pPr>
              <w:rPr>
                <w:rFonts w:ascii="Times New Roman" w:hAnsi="Times New Roman" w:cs="Times New Roman"/>
                <w:sz w:val="20"/>
                <w:szCs w:val="20"/>
              </w:rPr>
            </w:pPr>
          </w:p>
          <w:p w14:paraId="5DE1CE42" w14:textId="77777777" w:rsidR="0043542D" w:rsidRDefault="0043542D" w:rsidP="008B08BA">
            <w:pPr>
              <w:rPr>
                <w:rFonts w:ascii="Times New Roman" w:hAnsi="Times New Roman" w:cs="Times New Roman"/>
                <w:sz w:val="20"/>
                <w:szCs w:val="20"/>
              </w:rPr>
            </w:pPr>
          </w:p>
          <w:p w14:paraId="7572090D" w14:textId="77777777" w:rsidR="0043542D" w:rsidRDefault="0043542D" w:rsidP="008B08BA">
            <w:pPr>
              <w:rPr>
                <w:rFonts w:ascii="Times New Roman" w:hAnsi="Times New Roman" w:cs="Times New Roman"/>
                <w:sz w:val="20"/>
                <w:szCs w:val="20"/>
              </w:rPr>
            </w:pPr>
          </w:p>
          <w:p w14:paraId="432EAE12" w14:textId="77777777" w:rsidR="0043542D" w:rsidRDefault="0043542D" w:rsidP="008B08BA">
            <w:pPr>
              <w:rPr>
                <w:rFonts w:ascii="Times New Roman" w:hAnsi="Times New Roman" w:cs="Times New Roman"/>
                <w:sz w:val="20"/>
                <w:szCs w:val="20"/>
              </w:rPr>
            </w:pPr>
          </w:p>
          <w:p w14:paraId="227AAC26" w14:textId="77777777" w:rsidR="0043542D" w:rsidRDefault="0043542D" w:rsidP="008B08BA">
            <w:pPr>
              <w:rPr>
                <w:rFonts w:ascii="Times New Roman" w:hAnsi="Times New Roman" w:cs="Times New Roman"/>
                <w:sz w:val="20"/>
                <w:szCs w:val="20"/>
              </w:rPr>
            </w:pPr>
          </w:p>
          <w:p w14:paraId="26EE2C58" w14:textId="77777777" w:rsidR="0043542D" w:rsidRDefault="0043542D" w:rsidP="008B08BA">
            <w:pPr>
              <w:rPr>
                <w:rFonts w:ascii="Times New Roman" w:hAnsi="Times New Roman" w:cs="Times New Roman"/>
                <w:sz w:val="20"/>
                <w:szCs w:val="20"/>
              </w:rPr>
            </w:pPr>
          </w:p>
          <w:p w14:paraId="57D7D930" w14:textId="77777777" w:rsidR="0043542D" w:rsidRDefault="0043542D" w:rsidP="008B08BA">
            <w:pPr>
              <w:rPr>
                <w:rFonts w:ascii="Times New Roman" w:hAnsi="Times New Roman" w:cs="Times New Roman"/>
                <w:sz w:val="20"/>
                <w:szCs w:val="20"/>
              </w:rPr>
            </w:pPr>
          </w:p>
          <w:p w14:paraId="24DB1F09" w14:textId="77777777" w:rsidR="0043542D" w:rsidRDefault="0043542D" w:rsidP="008B08BA">
            <w:pPr>
              <w:rPr>
                <w:rFonts w:ascii="Times New Roman" w:hAnsi="Times New Roman" w:cs="Times New Roman"/>
                <w:sz w:val="20"/>
                <w:szCs w:val="20"/>
              </w:rPr>
            </w:pPr>
          </w:p>
          <w:p w14:paraId="615DE5FB" w14:textId="77777777" w:rsidR="0043542D" w:rsidRDefault="0043542D" w:rsidP="008B08BA">
            <w:pPr>
              <w:rPr>
                <w:rFonts w:ascii="Times New Roman" w:hAnsi="Times New Roman" w:cs="Times New Roman"/>
                <w:sz w:val="20"/>
                <w:szCs w:val="20"/>
              </w:rPr>
            </w:pPr>
          </w:p>
          <w:p w14:paraId="1C4963A9" w14:textId="77777777" w:rsidR="0043542D" w:rsidRDefault="0043542D" w:rsidP="008B08BA">
            <w:pPr>
              <w:rPr>
                <w:rFonts w:ascii="Times New Roman" w:hAnsi="Times New Roman" w:cs="Times New Roman"/>
                <w:sz w:val="20"/>
                <w:szCs w:val="20"/>
              </w:rPr>
            </w:pPr>
          </w:p>
          <w:p w14:paraId="60DF7FEB" w14:textId="77777777" w:rsidR="0043542D" w:rsidRDefault="0043542D" w:rsidP="008B08BA">
            <w:pPr>
              <w:rPr>
                <w:rFonts w:ascii="Times New Roman" w:hAnsi="Times New Roman" w:cs="Times New Roman"/>
                <w:sz w:val="20"/>
                <w:szCs w:val="20"/>
              </w:rPr>
            </w:pPr>
          </w:p>
          <w:p w14:paraId="72E0E429" w14:textId="77777777" w:rsidR="0043542D" w:rsidRDefault="0043542D" w:rsidP="008B08BA">
            <w:pPr>
              <w:rPr>
                <w:rFonts w:ascii="Times New Roman" w:hAnsi="Times New Roman" w:cs="Times New Roman"/>
                <w:sz w:val="20"/>
                <w:szCs w:val="20"/>
              </w:rPr>
            </w:pPr>
          </w:p>
          <w:p w14:paraId="1E6D1136" w14:textId="77777777" w:rsidR="0043542D" w:rsidRDefault="0043542D" w:rsidP="008B08BA">
            <w:pPr>
              <w:rPr>
                <w:rFonts w:ascii="Times New Roman" w:hAnsi="Times New Roman" w:cs="Times New Roman"/>
                <w:sz w:val="20"/>
                <w:szCs w:val="20"/>
              </w:rPr>
            </w:pPr>
          </w:p>
          <w:p w14:paraId="23847923" w14:textId="77777777" w:rsidR="0043542D" w:rsidRDefault="0043542D" w:rsidP="008B08BA">
            <w:pPr>
              <w:rPr>
                <w:rFonts w:ascii="Times New Roman" w:hAnsi="Times New Roman" w:cs="Times New Roman"/>
                <w:sz w:val="20"/>
                <w:szCs w:val="20"/>
              </w:rPr>
            </w:pPr>
          </w:p>
          <w:p w14:paraId="1601C4C1" w14:textId="77777777" w:rsidR="0043542D" w:rsidRDefault="0043542D" w:rsidP="008B08BA">
            <w:pPr>
              <w:rPr>
                <w:rFonts w:ascii="Times New Roman" w:hAnsi="Times New Roman" w:cs="Times New Roman"/>
                <w:sz w:val="20"/>
                <w:szCs w:val="20"/>
              </w:rPr>
            </w:pPr>
          </w:p>
          <w:p w14:paraId="79F5A260" w14:textId="77777777" w:rsidR="0043542D" w:rsidRDefault="0043542D" w:rsidP="008B08BA">
            <w:pPr>
              <w:rPr>
                <w:rFonts w:ascii="Times New Roman" w:hAnsi="Times New Roman" w:cs="Times New Roman"/>
                <w:sz w:val="20"/>
                <w:szCs w:val="20"/>
              </w:rPr>
            </w:pPr>
          </w:p>
          <w:p w14:paraId="7BC969D7" w14:textId="77777777" w:rsidR="0043542D" w:rsidRDefault="0043542D" w:rsidP="008B08BA">
            <w:pPr>
              <w:rPr>
                <w:rFonts w:ascii="Times New Roman" w:hAnsi="Times New Roman" w:cs="Times New Roman"/>
                <w:sz w:val="20"/>
                <w:szCs w:val="20"/>
              </w:rPr>
            </w:pPr>
          </w:p>
          <w:p w14:paraId="6CA68433" w14:textId="77777777" w:rsidR="0043542D" w:rsidRDefault="0043542D" w:rsidP="008B08BA">
            <w:pPr>
              <w:rPr>
                <w:rFonts w:ascii="Times New Roman" w:hAnsi="Times New Roman" w:cs="Times New Roman"/>
                <w:sz w:val="20"/>
                <w:szCs w:val="20"/>
              </w:rPr>
            </w:pPr>
          </w:p>
          <w:p w14:paraId="381BBEC1" w14:textId="77777777" w:rsidR="0043542D" w:rsidRDefault="0043542D" w:rsidP="008B08BA">
            <w:pPr>
              <w:rPr>
                <w:rFonts w:ascii="Times New Roman" w:hAnsi="Times New Roman" w:cs="Times New Roman"/>
                <w:sz w:val="20"/>
                <w:szCs w:val="20"/>
              </w:rPr>
            </w:pPr>
          </w:p>
          <w:p w14:paraId="7939AF55" w14:textId="77777777" w:rsidR="0043542D" w:rsidRDefault="0043542D" w:rsidP="008B08BA">
            <w:pPr>
              <w:rPr>
                <w:rFonts w:ascii="Times New Roman" w:hAnsi="Times New Roman" w:cs="Times New Roman"/>
                <w:sz w:val="20"/>
                <w:szCs w:val="20"/>
              </w:rPr>
            </w:pPr>
          </w:p>
          <w:p w14:paraId="1B48638E" w14:textId="77777777" w:rsidR="0043542D" w:rsidRDefault="0043542D" w:rsidP="008B08BA">
            <w:pPr>
              <w:rPr>
                <w:rFonts w:ascii="Times New Roman" w:hAnsi="Times New Roman" w:cs="Times New Roman"/>
                <w:sz w:val="20"/>
                <w:szCs w:val="20"/>
              </w:rPr>
            </w:pPr>
          </w:p>
          <w:p w14:paraId="3ADB49E4" w14:textId="77777777" w:rsidR="0043542D" w:rsidRDefault="0043542D" w:rsidP="008B08BA">
            <w:pPr>
              <w:rPr>
                <w:rFonts w:ascii="Times New Roman" w:hAnsi="Times New Roman" w:cs="Times New Roman"/>
                <w:sz w:val="20"/>
                <w:szCs w:val="20"/>
              </w:rPr>
            </w:pPr>
          </w:p>
          <w:p w14:paraId="07B918BD" w14:textId="77777777" w:rsidR="0043542D" w:rsidRDefault="0043542D" w:rsidP="008B08BA">
            <w:pPr>
              <w:rPr>
                <w:rFonts w:ascii="Times New Roman" w:hAnsi="Times New Roman" w:cs="Times New Roman"/>
                <w:sz w:val="20"/>
                <w:szCs w:val="20"/>
              </w:rPr>
            </w:pPr>
          </w:p>
          <w:p w14:paraId="2C9BD0E6" w14:textId="77777777" w:rsidR="0043542D" w:rsidRDefault="0043542D" w:rsidP="008B08BA">
            <w:pPr>
              <w:rPr>
                <w:rFonts w:ascii="Times New Roman" w:hAnsi="Times New Roman" w:cs="Times New Roman"/>
                <w:sz w:val="20"/>
                <w:szCs w:val="20"/>
              </w:rPr>
            </w:pPr>
          </w:p>
          <w:p w14:paraId="404710B8" w14:textId="77777777" w:rsidR="0043542D" w:rsidRDefault="0043542D" w:rsidP="008B08BA">
            <w:pPr>
              <w:rPr>
                <w:rFonts w:ascii="Times New Roman" w:hAnsi="Times New Roman" w:cs="Times New Roman"/>
                <w:sz w:val="20"/>
                <w:szCs w:val="20"/>
              </w:rPr>
            </w:pPr>
          </w:p>
          <w:p w14:paraId="5454FB75" w14:textId="77777777" w:rsidR="0043542D" w:rsidRDefault="0043542D" w:rsidP="008B08BA">
            <w:pPr>
              <w:rPr>
                <w:rFonts w:ascii="Times New Roman" w:hAnsi="Times New Roman" w:cs="Times New Roman"/>
                <w:sz w:val="20"/>
                <w:szCs w:val="20"/>
              </w:rPr>
            </w:pPr>
          </w:p>
          <w:p w14:paraId="311975B5" w14:textId="77777777" w:rsidR="0043542D" w:rsidRDefault="0043542D" w:rsidP="008B08BA">
            <w:pPr>
              <w:rPr>
                <w:rFonts w:ascii="Times New Roman" w:hAnsi="Times New Roman" w:cs="Times New Roman"/>
                <w:sz w:val="20"/>
                <w:szCs w:val="20"/>
              </w:rPr>
            </w:pPr>
          </w:p>
          <w:p w14:paraId="0BB7C27D" w14:textId="77777777" w:rsidR="0043542D" w:rsidRDefault="0043542D" w:rsidP="008B08BA">
            <w:pPr>
              <w:rPr>
                <w:rFonts w:ascii="Times New Roman" w:hAnsi="Times New Roman" w:cs="Times New Roman"/>
                <w:sz w:val="20"/>
                <w:szCs w:val="20"/>
              </w:rPr>
            </w:pPr>
          </w:p>
          <w:p w14:paraId="3B77BDC0" w14:textId="77777777" w:rsidR="0043542D" w:rsidRDefault="0043542D" w:rsidP="008B08BA">
            <w:pPr>
              <w:rPr>
                <w:rFonts w:ascii="Times New Roman" w:hAnsi="Times New Roman" w:cs="Times New Roman"/>
                <w:sz w:val="20"/>
                <w:szCs w:val="20"/>
              </w:rPr>
            </w:pPr>
          </w:p>
          <w:p w14:paraId="3F7D10A4" w14:textId="77777777" w:rsidR="0043542D" w:rsidRDefault="0043542D" w:rsidP="008B08BA">
            <w:pPr>
              <w:rPr>
                <w:rFonts w:ascii="Times New Roman" w:hAnsi="Times New Roman" w:cs="Times New Roman"/>
                <w:sz w:val="20"/>
                <w:szCs w:val="20"/>
              </w:rPr>
            </w:pPr>
          </w:p>
          <w:p w14:paraId="25F5EBC0" w14:textId="77777777" w:rsidR="0043542D" w:rsidRDefault="0043542D" w:rsidP="008B08BA">
            <w:pPr>
              <w:rPr>
                <w:rFonts w:ascii="Times New Roman" w:hAnsi="Times New Roman" w:cs="Times New Roman"/>
                <w:sz w:val="20"/>
                <w:szCs w:val="20"/>
              </w:rPr>
            </w:pPr>
          </w:p>
          <w:p w14:paraId="53F8AC00" w14:textId="77777777" w:rsidR="0043542D" w:rsidRDefault="0043542D" w:rsidP="008B08BA">
            <w:pPr>
              <w:rPr>
                <w:rFonts w:ascii="Times New Roman" w:hAnsi="Times New Roman" w:cs="Times New Roman"/>
                <w:sz w:val="20"/>
                <w:szCs w:val="20"/>
              </w:rPr>
            </w:pPr>
          </w:p>
          <w:p w14:paraId="2ECD7BDA" w14:textId="77777777" w:rsidR="0043542D" w:rsidRDefault="0043542D" w:rsidP="008B08BA">
            <w:pPr>
              <w:rPr>
                <w:rFonts w:ascii="Times New Roman" w:hAnsi="Times New Roman" w:cs="Times New Roman"/>
                <w:sz w:val="20"/>
                <w:szCs w:val="20"/>
              </w:rPr>
            </w:pPr>
          </w:p>
          <w:p w14:paraId="6FB18608" w14:textId="77777777" w:rsidR="0043542D" w:rsidRDefault="0043542D" w:rsidP="008B08BA">
            <w:pPr>
              <w:rPr>
                <w:rFonts w:ascii="Times New Roman" w:hAnsi="Times New Roman" w:cs="Times New Roman"/>
                <w:sz w:val="20"/>
                <w:szCs w:val="20"/>
              </w:rPr>
            </w:pPr>
          </w:p>
          <w:p w14:paraId="45ABD179" w14:textId="77777777" w:rsidR="0043542D" w:rsidRDefault="0043542D" w:rsidP="008B08BA">
            <w:pPr>
              <w:rPr>
                <w:rFonts w:ascii="Times New Roman" w:hAnsi="Times New Roman" w:cs="Times New Roman"/>
                <w:sz w:val="20"/>
                <w:szCs w:val="20"/>
              </w:rPr>
            </w:pPr>
          </w:p>
          <w:p w14:paraId="0A6CD116" w14:textId="77777777" w:rsidR="0043542D" w:rsidRDefault="0043542D" w:rsidP="008B08BA">
            <w:pPr>
              <w:rPr>
                <w:rFonts w:ascii="Times New Roman" w:hAnsi="Times New Roman" w:cs="Times New Roman"/>
                <w:sz w:val="20"/>
                <w:szCs w:val="20"/>
              </w:rPr>
            </w:pPr>
          </w:p>
          <w:p w14:paraId="46CA2F24" w14:textId="77777777" w:rsidR="0043542D" w:rsidRDefault="0043542D" w:rsidP="008B08BA">
            <w:pPr>
              <w:rPr>
                <w:rFonts w:ascii="Times New Roman" w:hAnsi="Times New Roman" w:cs="Times New Roman"/>
                <w:sz w:val="20"/>
                <w:szCs w:val="20"/>
              </w:rPr>
            </w:pPr>
          </w:p>
          <w:p w14:paraId="121FE2E8" w14:textId="77777777" w:rsidR="0043542D" w:rsidRDefault="0043542D" w:rsidP="008B08BA">
            <w:pPr>
              <w:rPr>
                <w:rFonts w:ascii="Times New Roman" w:hAnsi="Times New Roman" w:cs="Times New Roman"/>
                <w:sz w:val="20"/>
                <w:szCs w:val="20"/>
              </w:rPr>
            </w:pPr>
          </w:p>
          <w:p w14:paraId="6A78CB32" w14:textId="77777777" w:rsidR="0043542D" w:rsidRDefault="0043542D" w:rsidP="008B08BA">
            <w:pPr>
              <w:rPr>
                <w:rFonts w:ascii="Times New Roman" w:hAnsi="Times New Roman" w:cs="Times New Roman"/>
                <w:sz w:val="20"/>
                <w:szCs w:val="20"/>
              </w:rPr>
            </w:pPr>
          </w:p>
          <w:p w14:paraId="383C0DB8" w14:textId="77777777" w:rsidR="0043542D" w:rsidRDefault="0043542D" w:rsidP="008B08BA">
            <w:pPr>
              <w:rPr>
                <w:rFonts w:ascii="Times New Roman" w:hAnsi="Times New Roman" w:cs="Times New Roman"/>
                <w:sz w:val="20"/>
                <w:szCs w:val="20"/>
              </w:rPr>
            </w:pPr>
          </w:p>
          <w:p w14:paraId="2539634E" w14:textId="77777777" w:rsidR="0043542D" w:rsidRDefault="0043542D" w:rsidP="008B08BA">
            <w:pPr>
              <w:rPr>
                <w:rFonts w:ascii="Times New Roman" w:hAnsi="Times New Roman" w:cs="Times New Roman"/>
                <w:sz w:val="20"/>
                <w:szCs w:val="20"/>
              </w:rPr>
            </w:pPr>
          </w:p>
          <w:p w14:paraId="095812C9" w14:textId="77777777" w:rsidR="0043542D" w:rsidRDefault="0043542D" w:rsidP="008B08BA">
            <w:pPr>
              <w:rPr>
                <w:rFonts w:ascii="Times New Roman" w:hAnsi="Times New Roman" w:cs="Times New Roman"/>
                <w:sz w:val="20"/>
                <w:szCs w:val="20"/>
              </w:rPr>
            </w:pPr>
          </w:p>
          <w:p w14:paraId="20556E46" w14:textId="77777777" w:rsidR="0043542D" w:rsidRDefault="0043542D" w:rsidP="008B08BA">
            <w:pPr>
              <w:rPr>
                <w:rFonts w:ascii="Times New Roman" w:hAnsi="Times New Roman" w:cs="Times New Roman"/>
                <w:sz w:val="20"/>
                <w:szCs w:val="20"/>
              </w:rPr>
            </w:pPr>
          </w:p>
          <w:p w14:paraId="6D8946FB" w14:textId="77777777" w:rsidR="0043542D" w:rsidRDefault="0043542D" w:rsidP="008B08BA">
            <w:pPr>
              <w:rPr>
                <w:rFonts w:ascii="Times New Roman" w:hAnsi="Times New Roman" w:cs="Times New Roman"/>
                <w:sz w:val="20"/>
                <w:szCs w:val="20"/>
              </w:rPr>
            </w:pPr>
          </w:p>
          <w:p w14:paraId="12D56BA1" w14:textId="77777777" w:rsidR="0043542D" w:rsidRDefault="0043542D" w:rsidP="008B08BA">
            <w:pPr>
              <w:rPr>
                <w:rFonts w:ascii="Times New Roman" w:hAnsi="Times New Roman" w:cs="Times New Roman"/>
                <w:sz w:val="20"/>
                <w:szCs w:val="20"/>
              </w:rPr>
            </w:pPr>
          </w:p>
          <w:p w14:paraId="1EE74EB9" w14:textId="77777777" w:rsidR="0043542D" w:rsidRDefault="0043542D" w:rsidP="008B08BA">
            <w:pPr>
              <w:rPr>
                <w:rFonts w:ascii="Times New Roman" w:hAnsi="Times New Roman" w:cs="Times New Roman"/>
                <w:sz w:val="20"/>
                <w:szCs w:val="20"/>
              </w:rPr>
            </w:pPr>
          </w:p>
          <w:p w14:paraId="33D11C95" w14:textId="77777777" w:rsidR="0043542D" w:rsidRDefault="0043542D" w:rsidP="008B08BA">
            <w:pPr>
              <w:rPr>
                <w:rFonts w:ascii="Times New Roman" w:hAnsi="Times New Roman" w:cs="Times New Roman"/>
                <w:sz w:val="20"/>
                <w:szCs w:val="20"/>
              </w:rPr>
            </w:pPr>
          </w:p>
          <w:p w14:paraId="234EBE9B" w14:textId="77777777" w:rsidR="0043542D" w:rsidRDefault="0043542D" w:rsidP="008B08BA">
            <w:pPr>
              <w:rPr>
                <w:rFonts w:ascii="Times New Roman" w:hAnsi="Times New Roman" w:cs="Times New Roman"/>
                <w:sz w:val="20"/>
                <w:szCs w:val="20"/>
              </w:rPr>
            </w:pPr>
          </w:p>
          <w:p w14:paraId="6C48179E" w14:textId="77777777" w:rsidR="0043542D" w:rsidRDefault="0043542D" w:rsidP="008B08BA">
            <w:pPr>
              <w:rPr>
                <w:rFonts w:ascii="Times New Roman" w:hAnsi="Times New Roman" w:cs="Times New Roman"/>
                <w:sz w:val="20"/>
                <w:szCs w:val="20"/>
              </w:rPr>
            </w:pPr>
          </w:p>
          <w:p w14:paraId="3A29B996" w14:textId="77777777" w:rsidR="0043542D" w:rsidRDefault="0043542D" w:rsidP="008B08BA">
            <w:pPr>
              <w:rPr>
                <w:rFonts w:ascii="Times New Roman" w:hAnsi="Times New Roman" w:cs="Times New Roman"/>
                <w:sz w:val="20"/>
                <w:szCs w:val="20"/>
              </w:rPr>
            </w:pPr>
          </w:p>
          <w:p w14:paraId="318B1869" w14:textId="77777777" w:rsidR="0043542D" w:rsidRDefault="0043542D" w:rsidP="008B08BA">
            <w:pPr>
              <w:rPr>
                <w:rFonts w:ascii="Times New Roman" w:hAnsi="Times New Roman" w:cs="Times New Roman"/>
                <w:sz w:val="20"/>
                <w:szCs w:val="20"/>
              </w:rPr>
            </w:pPr>
          </w:p>
          <w:p w14:paraId="2F5BE858" w14:textId="77777777" w:rsidR="0043542D" w:rsidRDefault="0043542D" w:rsidP="008B08BA">
            <w:pPr>
              <w:rPr>
                <w:rFonts w:ascii="Times New Roman" w:hAnsi="Times New Roman" w:cs="Times New Roman"/>
                <w:sz w:val="20"/>
                <w:szCs w:val="20"/>
              </w:rPr>
            </w:pPr>
          </w:p>
          <w:p w14:paraId="52D06833" w14:textId="77777777" w:rsidR="0043542D" w:rsidRDefault="0043542D" w:rsidP="008B08BA">
            <w:pPr>
              <w:rPr>
                <w:rFonts w:ascii="Times New Roman" w:hAnsi="Times New Roman" w:cs="Times New Roman"/>
                <w:sz w:val="20"/>
                <w:szCs w:val="20"/>
              </w:rPr>
            </w:pPr>
          </w:p>
          <w:p w14:paraId="6AC51017" w14:textId="77777777" w:rsidR="0043542D" w:rsidRDefault="0043542D" w:rsidP="008B08BA">
            <w:pPr>
              <w:rPr>
                <w:rFonts w:ascii="Times New Roman" w:hAnsi="Times New Roman" w:cs="Times New Roman"/>
                <w:sz w:val="20"/>
                <w:szCs w:val="20"/>
              </w:rPr>
            </w:pPr>
          </w:p>
          <w:p w14:paraId="226EBB40" w14:textId="77777777" w:rsidR="0043542D" w:rsidRDefault="0043542D" w:rsidP="008B08BA">
            <w:pPr>
              <w:rPr>
                <w:rFonts w:ascii="Times New Roman" w:hAnsi="Times New Roman" w:cs="Times New Roman"/>
                <w:sz w:val="20"/>
                <w:szCs w:val="20"/>
              </w:rPr>
            </w:pPr>
          </w:p>
          <w:p w14:paraId="11E0E7DB" w14:textId="77777777" w:rsidR="0043542D" w:rsidRDefault="0043542D" w:rsidP="008B08BA">
            <w:pPr>
              <w:rPr>
                <w:rFonts w:ascii="Times New Roman" w:hAnsi="Times New Roman" w:cs="Times New Roman"/>
                <w:sz w:val="20"/>
                <w:szCs w:val="20"/>
              </w:rPr>
            </w:pPr>
          </w:p>
          <w:p w14:paraId="27FD4BE3" w14:textId="77777777" w:rsidR="0043542D" w:rsidRDefault="0043542D" w:rsidP="008B08BA">
            <w:pPr>
              <w:rPr>
                <w:rFonts w:ascii="Times New Roman" w:hAnsi="Times New Roman" w:cs="Times New Roman"/>
                <w:sz w:val="20"/>
                <w:szCs w:val="20"/>
              </w:rPr>
            </w:pPr>
          </w:p>
          <w:p w14:paraId="45EE4916" w14:textId="77777777" w:rsidR="0043542D" w:rsidRDefault="0043542D" w:rsidP="008B08BA">
            <w:pPr>
              <w:rPr>
                <w:rFonts w:ascii="Times New Roman" w:hAnsi="Times New Roman" w:cs="Times New Roman"/>
                <w:sz w:val="20"/>
                <w:szCs w:val="20"/>
              </w:rPr>
            </w:pPr>
          </w:p>
          <w:p w14:paraId="1DEF5CCC" w14:textId="77777777" w:rsidR="0043542D" w:rsidRDefault="0043542D" w:rsidP="008B08BA">
            <w:pPr>
              <w:rPr>
                <w:rFonts w:ascii="Times New Roman" w:hAnsi="Times New Roman" w:cs="Times New Roman"/>
                <w:sz w:val="20"/>
                <w:szCs w:val="20"/>
              </w:rPr>
            </w:pPr>
          </w:p>
          <w:p w14:paraId="45F3EB20" w14:textId="77777777" w:rsidR="0043542D" w:rsidRDefault="0043542D" w:rsidP="008B08BA">
            <w:pPr>
              <w:rPr>
                <w:rFonts w:ascii="Times New Roman" w:hAnsi="Times New Roman" w:cs="Times New Roman"/>
                <w:sz w:val="20"/>
                <w:szCs w:val="20"/>
              </w:rPr>
            </w:pPr>
          </w:p>
          <w:p w14:paraId="0D593075" w14:textId="77777777" w:rsidR="0043542D" w:rsidRDefault="0043542D" w:rsidP="008B08BA">
            <w:pPr>
              <w:rPr>
                <w:rFonts w:ascii="Times New Roman" w:hAnsi="Times New Roman" w:cs="Times New Roman"/>
                <w:sz w:val="20"/>
                <w:szCs w:val="20"/>
              </w:rPr>
            </w:pPr>
          </w:p>
          <w:p w14:paraId="134A262C" w14:textId="77777777" w:rsidR="0043542D" w:rsidRDefault="0043542D" w:rsidP="008B08BA">
            <w:pPr>
              <w:rPr>
                <w:rFonts w:ascii="Times New Roman" w:hAnsi="Times New Roman" w:cs="Times New Roman"/>
                <w:sz w:val="20"/>
                <w:szCs w:val="20"/>
              </w:rPr>
            </w:pPr>
          </w:p>
          <w:p w14:paraId="0C96C963" w14:textId="77777777" w:rsidR="0043542D" w:rsidRDefault="0043542D" w:rsidP="008B08BA">
            <w:pPr>
              <w:rPr>
                <w:rFonts w:ascii="Times New Roman" w:hAnsi="Times New Roman" w:cs="Times New Roman"/>
                <w:sz w:val="20"/>
                <w:szCs w:val="20"/>
              </w:rPr>
            </w:pPr>
          </w:p>
          <w:p w14:paraId="3EF6205C" w14:textId="77777777" w:rsidR="0043542D" w:rsidRDefault="0043542D" w:rsidP="008B08BA">
            <w:pPr>
              <w:rPr>
                <w:rFonts w:ascii="Times New Roman" w:hAnsi="Times New Roman" w:cs="Times New Roman"/>
                <w:sz w:val="20"/>
                <w:szCs w:val="20"/>
              </w:rPr>
            </w:pPr>
          </w:p>
          <w:p w14:paraId="78B2C93A" w14:textId="77777777" w:rsidR="0043542D" w:rsidRDefault="0043542D" w:rsidP="008B08BA">
            <w:pPr>
              <w:rPr>
                <w:rFonts w:ascii="Times New Roman" w:hAnsi="Times New Roman" w:cs="Times New Roman"/>
                <w:sz w:val="20"/>
                <w:szCs w:val="20"/>
              </w:rPr>
            </w:pPr>
          </w:p>
          <w:p w14:paraId="07D5C2D7" w14:textId="77777777" w:rsidR="0043542D" w:rsidRDefault="0043542D" w:rsidP="008B08BA">
            <w:pPr>
              <w:rPr>
                <w:rFonts w:ascii="Times New Roman" w:hAnsi="Times New Roman" w:cs="Times New Roman"/>
                <w:sz w:val="20"/>
                <w:szCs w:val="20"/>
              </w:rPr>
            </w:pPr>
          </w:p>
          <w:p w14:paraId="48DAE051" w14:textId="77777777" w:rsidR="0043542D" w:rsidRDefault="0043542D" w:rsidP="008B08BA">
            <w:pPr>
              <w:rPr>
                <w:rFonts w:ascii="Times New Roman" w:hAnsi="Times New Roman" w:cs="Times New Roman"/>
                <w:sz w:val="20"/>
                <w:szCs w:val="20"/>
              </w:rPr>
            </w:pPr>
          </w:p>
          <w:p w14:paraId="0774FCD9" w14:textId="77777777" w:rsidR="0043542D" w:rsidRDefault="0043542D" w:rsidP="008B08BA">
            <w:pPr>
              <w:rPr>
                <w:rFonts w:ascii="Times New Roman" w:hAnsi="Times New Roman" w:cs="Times New Roman"/>
                <w:sz w:val="20"/>
                <w:szCs w:val="20"/>
              </w:rPr>
            </w:pPr>
          </w:p>
          <w:p w14:paraId="4EC27E20" w14:textId="77777777" w:rsidR="0043542D" w:rsidRDefault="0043542D" w:rsidP="008B08BA">
            <w:pPr>
              <w:rPr>
                <w:rFonts w:ascii="Times New Roman" w:hAnsi="Times New Roman" w:cs="Times New Roman"/>
                <w:sz w:val="20"/>
                <w:szCs w:val="20"/>
              </w:rPr>
            </w:pPr>
          </w:p>
          <w:p w14:paraId="5AAC3BCF" w14:textId="77777777" w:rsidR="0043542D" w:rsidRDefault="0043542D" w:rsidP="008B08BA">
            <w:pPr>
              <w:rPr>
                <w:rFonts w:ascii="Times New Roman" w:hAnsi="Times New Roman" w:cs="Times New Roman"/>
                <w:sz w:val="20"/>
                <w:szCs w:val="20"/>
              </w:rPr>
            </w:pPr>
          </w:p>
          <w:p w14:paraId="59BE321F" w14:textId="77777777" w:rsidR="0043542D" w:rsidRDefault="0043542D" w:rsidP="008B08BA">
            <w:pPr>
              <w:rPr>
                <w:rFonts w:ascii="Times New Roman" w:hAnsi="Times New Roman" w:cs="Times New Roman"/>
                <w:sz w:val="20"/>
                <w:szCs w:val="20"/>
              </w:rPr>
            </w:pPr>
          </w:p>
          <w:p w14:paraId="6CD1DDF5" w14:textId="77777777" w:rsidR="0043542D" w:rsidRPr="0043542D" w:rsidRDefault="0043542D" w:rsidP="0043542D">
            <w:pPr>
              <w:rPr>
                <w:rFonts w:ascii="Times New Roman" w:hAnsi="Times New Roman" w:cs="Times New Roman"/>
                <w:sz w:val="20"/>
                <w:szCs w:val="20"/>
                <w:lang w:val="ro-RO"/>
              </w:rPr>
            </w:pPr>
            <w:r w:rsidRPr="0043542D">
              <w:rPr>
                <w:rFonts w:ascii="Times New Roman" w:hAnsi="Times New Roman" w:cs="Times New Roman"/>
                <w:sz w:val="20"/>
                <w:szCs w:val="20"/>
              </w:rPr>
              <w:t>Noțiunile de</w:t>
            </w:r>
            <w:r w:rsidRPr="0043542D">
              <w:rPr>
                <w:rFonts w:ascii="Times New Roman" w:hAnsi="Times New Roman" w:cs="Times New Roman"/>
                <w:i/>
                <w:iCs/>
                <w:sz w:val="20"/>
                <w:szCs w:val="20"/>
              </w:rPr>
              <w:t xml:space="preserve"> ”grup”; ”întreprindere-mamă”, ”filială”,” sucursală” </w:t>
            </w:r>
            <w:r w:rsidRPr="0043542D">
              <w:rPr>
                <w:rFonts w:ascii="Times New Roman" w:hAnsi="Times New Roman" w:cs="Times New Roman"/>
                <w:sz w:val="20"/>
                <w:szCs w:val="20"/>
                <w:lang w:val="ro-RO"/>
              </w:rPr>
              <w:t>sunt prevederi cu specific național, introduse pentru claritatea și previzibilitatea normei. Noțiuni transpuse din actele UE.</w:t>
            </w:r>
          </w:p>
          <w:p w14:paraId="4A3CE1DC" w14:textId="77777777" w:rsidR="0043542D" w:rsidRPr="0043542D" w:rsidRDefault="0043542D" w:rsidP="0043542D">
            <w:pPr>
              <w:rPr>
                <w:rFonts w:ascii="Times New Roman" w:hAnsi="Times New Roman" w:cs="Times New Roman"/>
                <w:sz w:val="20"/>
                <w:szCs w:val="20"/>
                <w:lang w:val="ro-RO"/>
              </w:rPr>
            </w:pPr>
          </w:p>
          <w:p w14:paraId="1CB19774" w14:textId="77777777" w:rsidR="0043542D" w:rsidRPr="0043542D" w:rsidRDefault="0043542D" w:rsidP="0043542D">
            <w:pPr>
              <w:rPr>
                <w:rFonts w:ascii="Times New Roman" w:hAnsi="Times New Roman" w:cs="Times New Roman"/>
                <w:sz w:val="20"/>
                <w:szCs w:val="20"/>
                <w:lang w:val="ro-RO"/>
              </w:rPr>
            </w:pPr>
            <w:r w:rsidRPr="0043542D">
              <w:rPr>
                <w:rFonts w:ascii="Times New Roman" w:hAnsi="Times New Roman" w:cs="Times New Roman"/>
                <w:sz w:val="20"/>
                <w:szCs w:val="20"/>
                <w:lang w:val="ro-RO"/>
              </w:rPr>
              <w:t>Acestea nu excedă obiectul de reglementare al Regulamentului (UE) 2023/1114.</w:t>
            </w:r>
          </w:p>
          <w:p w14:paraId="6E74C1A7" w14:textId="77777777" w:rsidR="0043542D" w:rsidRPr="00F94BDC" w:rsidRDefault="0043542D" w:rsidP="008B08BA">
            <w:pPr>
              <w:rPr>
                <w:rFonts w:ascii="Times New Roman" w:hAnsi="Times New Roman" w:cs="Times New Roman"/>
                <w:sz w:val="20"/>
                <w:szCs w:val="20"/>
                <w:lang w:val="ro-RO"/>
              </w:rPr>
            </w:pPr>
          </w:p>
          <w:p w14:paraId="0530D49C" w14:textId="77777777" w:rsidR="0043542D" w:rsidRDefault="0043542D" w:rsidP="008B08BA">
            <w:pPr>
              <w:rPr>
                <w:rFonts w:ascii="Times New Roman" w:hAnsi="Times New Roman" w:cs="Times New Roman"/>
                <w:sz w:val="20"/>
                <w:szCs w:val="20"/>
              </w:rPr>
            </w:pPr>
          </w:p>
          <w:p w14:paraId="209DFD59" w14:textId="77777777" w:rsidR="0043542D" w:rsidRDefault="0043542D" w:rsidP="008B08BA">
            <w:pPr>
              <w:rPr>
                <w:rFonts w:ascii="Times New Roman" w:hAnsi="Times New Roman" w:cs="Times New Roman"/>
                <w:sz w:val="20"/>
                <w:szCs w:val="20"/>
              </w:rPr>
            </w:pPr>
          </w:p>
          <w:p w14:paraId="538F6396" w14:textId="77777777" w:rsidR="0043542D" w:rsidRDefault="0043542D" w:rsidP="008B08BA">
            <w:pPr>
              <w:rPr>
                <w:rFonts w:ascii="Times New Roman" w:hAnsi="Times New Roman" w:cs="Times New Roman"/>
                <w:sz w:val="20"/>
                <w:szCs w:val="20"/>
              </w:rPr>
            </w:pPr>
          </w:p>
          <w:p w14:paraId="0B7A1D63" w14:textId="77777777" w:rsidR="0043542D" w:rsidRDefault="0043542D" w:rsidP="008B08BA">
            <w:pPr>
              <w:rPr>
                <w:rFonts w:ascii="Times New Roman" w:hAnsi="Times New Roman" w:cs="Times New Roman"/>
                <w:sz w:val="20"/>
                <w:szCs w:val="20"/>
              </w:rPr>
            </w:pPr>
          </w:p>
          <w:p w14:paraId="5AF7459B" w14:textId="77777777" w:rsidR="0043542D" w:rsidRDefault="0043542D" w:rsidP="008B08BA">
            <w:pPr>
              <w:rPr>
                <w:rFonts w:ascii="Times New Roman" w:hAnsi="Times New Roman" w:cs="Times New Roman"/>
                <w:sz w:val="20"/>
                <w:szCs w:val="20"/>
              </w:rPr>
            </w:pPr>
          </w:p>
          <w:p w14:paraId="4824CA00" w14:textId="77777777" w:rsidR="0043542D" w:rsidRDefault="0043542D" w:rsidP="008B08BA">
            <w:pPr>
              <w:rPr>
                <w:rFonts w:ascii="Times New Roman" w:hAnsi="Times New Roman" w:cs="Times New Roman"/>
                <w:sz w:val="20"/>
                <w:szCs w:val="20"/>
              </w:rPr>
            </w:pPr>
          </w:p>
          <w:p w14:paraId="5CB905C4" w14:textId="77777777" w:rsidR="0043542D" w:rsidRDefault="0043542D" w:rsidP="008B08BA">
            <w:pPr>
              <w:rPr>
                <w:rFonts w:ascii="Times New Roman" w:hAnsi="Times New Roman" w:cs="Times New Roman"/>
                <w:sz w:val="20"/>
                <w:szCs w:val="20"/>
              </w:rPr>
            </w:pPr>
          </w:p>
          <w:p w14:paraId="5FF36C9B" w14:textId="77777777" w:rsidR="0043542D" w:rsidRDefault="0043542D" w:rsidP="008B08BA">
            <w:pPr>
              <w:rPr>
                <w:rFonts w:ascii="Times New Roman" w:hAnsi="Times New Roman" w:cs="Times New Roman"/>
                <w:sz w:val="20"/>
                <w:szCs w:val="20"/>
              </w:rPr>
            </w:pPr>
          </w:p>
          <w:p w14:paraId="73CDAA4B" w14:textId="77777777" w:rsidR="0043542D" w:rsidRDefault="0043542D" w:rsidP="008B08BA">
            <w:pPr>
              <w:rPr>
                <w:rFonts w:ascii="Times New Roman" w:hAnsi="Times New Roman" w:cs="Times New Roman"/>
                <w:sz w:val="20"/>
                <w:szCs w:val="20"/>
              </w:rPr>
            </w:pPr>
          </w:p>
          <w:p w14:paraId="214ABABE" w14:textId="77777777" w:rsidR="0043542D" w:rsidRDefault="0043542D" w:rsidP="008B08BA">
            <w:pPr>
              <w:rPr>
                <w:rFonts w:ascii="Times New Roman" w:hAnsi="Times New Roman" w:cs="Times New Roman"/>
                <w:sz w:val="20"/>
                <w:szCs w:val="20"/>
              </w:rPr>
            </w:pPr>
          </w:p>
          <w:p w14:paraId="2B449E8B" w14:textId="77777777" w:rsidR="0043542D" w:rsidRDefault="0043542D" w:rsidP="008B08BA">
            <w:pPr>
              <w:rPr>
                <w:rFonts w:ascii="Times New Roman" w:hAnsi="Times New Roman" w:cs="Times New Roman"/>
                <w:sz w:val="20"/>
                <w:szCs w:val="20"/>
              </w:rPr>
            </w:pPr>
          </w:p>
          <w:p w14:paraId="77AD700F" w14:textId="77777777" w:rsidR="0043542D" w:rsidRDefault="0043542D" w:rsidP="008B08BA">
            <w:pPr>
              <w:rPr>
                <w:rFonts w:ascii="Times New Roman" w:hAnsi="Times New Roman" w:cs="Times New Roman"/>
                <w:sz w:val="20"/>
                <w:szCs w:val="20"/>
              </w:rPr>
            </w:pPr>
          </w:p>
          <w:p w14:paraId="4725D410" w14:textId="77777777" w:rsidR="0043542D" w:rsidRDefault="0043542D" w:rsidP="008B08BA">
            <w:pPr>
              <w:rPr>
                <w:rFonts w:ascii="Times New Roman" w:hAnsi="Times New Roman" w:cs="Times New Roman"/>
                <w:sz w:val="20"/>
                <w:szCs w:val="20"/>
              </w:rPr>
            </w:pPr>
          </w:p>
          <w:p w14:paraId="294F8EB2" w14:textId="77777777" w:rsidR="0043542D" w:rsidRDefault="0043542D" w:rsidP="008B08BA">
            <w:pPr>
              <w:rPr>
                <w:rFonts w:ascii="Times New Roman" w:hAnsi="Times New Roman" w:cs="Times New Roman"/>
                <w:sz w:val="20"/>
                <w:szCs w:val="20"/>
              </w:rPr>
            </w:pPr>
          </w:p>
          <w:p w14:paraId="708496E0" w14:textId="77777777" w:rsidR="0043542D" w:rsidRDefault="0043542D" w:rsidP="008B08BA">
            <w:pPr>
              <w:rPr>
                <w:rFonts w:ascii="Times New Roman" w:hAnsi="Times New Roman" w:cs="Times New Roman"/>
                <w:sz w:val="20"/>
                <w:szCs w:val="20"/>
              </w:rPr>
            </w:pPr>
          </w:p>
          <w:p w14:paraId="04AE6918" w14:textId="77777777" w:rsidR="0043542D" w:rsidRDefault="0043542D" w:rsidP="008B08BA">
            <w:pPr>
              <w:rPr>
                <w:rFonts w:ascii="Times New Roman" w:hAnsi="Times New Roman" w:cs="Times New Roman"/>
                <w:sz w:val="20"/>
                <w:szCs w:val="20"/>
              </w:rPr>
            </w:pPr>
          </w:p>
          <w:p w14:paraId="1FE05DD1" w14:textId="77777777" w:rsidR="0043542D" w:rsidRDefault="0043542D" w:rsidP="008B08BA">
            <w:pPr>
              <w:rPr>
                <w:rFonts w:ascii="Times New Roman" w:hAnsi="Times New Roman" w:cs="Times New Roman"/>
                <w:sz w:val="20"/>
                <w:szCs w:val="20"/>
              </w:rPr>
            </w:pPr>
          </w:p>
          <w:p w14:paraId="13DA9DE0" w14:textId="77777777" w:rsidR="0043542D" w:rsidRDefault="0043542D" w:rsidP="008B08BA">
            <w:pPr>
              <w:rPr>
                <w:rFonts w:ascii="Times New Roman" w:hAnsi="Times New Roman" w:cs="Times New Roman"/>
                <w:sz w:val="20"/>
                <w:szCs w:val="20"/>
              </w:rPr>
            </w:pPr>
          </w:p>
          <w:p w14:paraId="78E1B305" w14:textId="77777777" w:rsidR="0043542D" w:rsidRDefault="0043542D" w:rsidP="008B08BA">
            <w:pPr>
              <w:rPr>
                <w:rFonts w:ascii="Times New Roman" w:hAnsi="Times New Roman" w:cs="Times New Roman"/>
                <w:sz w:val="20"/>
                <w:szCs w:val="20"/>
              </w:rPr>
            </w:pPr>
          </w:p>
          <w:p w14:paraId="0EC0F566" w14:textId="77777777" w:rsidR="0043542D" w:rsidRDefault="0043542D" w:rsidP="008B08BA">
            <w:pPr>
              <w:rPr>
                <w:rFonts w:ascii="Times New Roman" w:hAnsi="Times New Roman" w:cs="Times New Roman"/>
                <w:sz w:val="20"/>
                <w:szCs w:val="20"/>
              </w:rPr>
            </w:pPr>
          </w:p>
          <w:p w14:paraId="66A09A25" w14:textId="77777777" w:rsidR="0043542D" w:rsidRDefault="0043542D" w:rsidP="008B08BA">
            <w:pPr>
              <w:rPr>
                <w:rFonts w:ascii="Times New Roman" w:hAnsi="Times New Roman" w:cs="Times New Roman"/>
                <w:sz w:val="20"/>
                <w:szCs w:val="20"/>
              </w:rPr>
            </w:pPr>
          </w:p>
          <w:p w14:paraId="206C48B6" w14:textId="77777777" w:rsidR="0043542D" w:rsidRDefault="0043542D" w:rsidP="008B08BA">
            <w:pPr>
              <w:rPr>
                <w:rFonts w:ascii="Times New Roman" w:hAnsi="Times New Roman" w:cs="Times New Roman"/>
                <w:sz w:val="20"/>
                <w:szCs w:val="20"/>
              </w:rPr>
            </w:pPr>
          </w:p>
          <w:p w14:paraId="04198779" w14:textId="77777777" w:rsidR="0043542D" w:rsidRDefault="0043542D" w:rsidP="008B08BA">
            <w:pPr>
              <w:rPr>
                <w:rFonts w:ascii="Times New Roman" w:hAnsi="Times New Roman" w:cs="Times New Roman"/>
                <w:sz w:val="20"/>
                <w:szCs w:val="20"/>
              </w:rPr>
            </w:pPr>
          </w:p>
          <w:p w14:paraId="64063AD1" w14:textId="77777777" w:rsidR="0043542D" w:rsidRPr="0043542D" w:rsidRDefault="0043542D" w:rsidP="0043542D">
            <w:pPr>
              <w:rPr>
                <w:rFonts w:ascii="Times New Roman" w:hAnsi="Times New Roman" w:cs="Times New Roman"/>
                <w:sz w:val="20"/>
                <w:szCs w:val="20"/>
                <w:lang w:val="ro-RO"/>
              </w:rPr>
            </w:pPr>
            <w:r w:rsidRPr="0043542D">
              <w:rPr>
                <w:rFonts w:ascii="Times New Roman" w:hAnsi="Times New Roman" w:cs="Times New Roman"/>
                <w:sz w:val="20"/>
                <w:szCs w:val="20"/>
              </w:rPr>
              <w:t xml:space="preserve">Completat cu definiții relevante din </w:t>
            </w:r>
            <w:r w:rsidRPr="0043542D">
              <w:rPr>
                <w:rFonts w:ascii="Times New Roman" w:hAnsi="Times New Roman" w:cs="Times New Roman"/>
                <w:sz w:val="20"/>
                <w:szCs w:val="20"/>
                <w:lang w:val="ro-RO"/>
              </w:rPr>
              <w:t>Regulamentul (UE) 2023/1113 unele dintre acestea fiind utilizate în textul proiectului de Lege, inclusiv în regulamentele UE delegate sau de punere în aplicare a Regulamentului (UE) 2023/1114, precum și ghidurile ESMA, EBA, BCE ce urmează a fi transpuse în cadrul secundar.</w:t>
            </w:r>
          </w:p>
          <w:p w14:paraId="5E0B5537" w14:textId="77777777" w:rsidR="0043542D" w:rsidRPr="0043542D" w:rsidRDefault="0043542D" w:rsidP="0043542D">
            <w:pPr>
              <w:rPr>
                <w:rFonts w:ascii="Times New Roman" w:hAnsi="Times New Roman" w:cs="Times New Roman"/>
                <w:sz w:val="20"/>
                <w:szCs w:val="20"/>
              </w:rPr>
            </w:pPr>
            <w:r w:rsidRPr="0043542D">
              <w:rPr>
                <w:rFonts w:ascii="Times New Roman" w:hAnsi="Times New Roman" w:cs="Times New Roman"/>
                <w:sz w:val="20"/>
                <w:szCs w:val="20"/>
                <w:lang w:val="ro-RO"/>
              </w:rPr>
              <w:t xml:space="preserve">(Ex. </w:t>
            </w:r>
            <w:r>
              <w:fldChar w:fldCharType="begin"/>
            </w:r>
            <w:r>
              <w:instrText>HYPERLINK "https://www.esma.europa.eu/sites/default/files/2025-02/ESMA35-1872330276-2032_Guidelines_on_transfer_services_for_crypto-assets_under_MiCA_RO.pdf"</w:instrText>
            </w:r>
            <w:r>
              <w:fldChar w:fldCharType="separate"/>
            </w:r>
            <w:r w:rsidRPr="0043542D">
              <w:rPr>
                <w:rStyle w:val="Hyperlink"/>
                <w:rFonts w:ascii="Times New Roman" w:hAnsi="Times New Roman" w:cs="Times New Roman"/>
                <w:sz w:val="20"/>
                <w:szCs w:val="20"/>
              </w:rPr>
              <w:t>ESMA35-1872330276-2032_Guidelines_on_transfer_services_for_crypto-assets_under_MiCA_RO.pdf</w:t>
            </w:r>
            <w:r>
              <w:fldChar w:fldCharType="end"/>
            </w:r>
            <w:r w:rsidRPr="0043542D">
              <w:rPr>
                <w:rFonts w:ascii="Times New Roman" w:hAnsi="Times New Roman" w:cs="Times New Roman"/>
                <w:sz w:val="20"/>
                <w:szCs w:val="20"/>
              </w:rPr>
              <w:t>;</w:t>
            </w:r>
          </w:p>
          <w:p w14:paraId="73D11165" w14:textId="77777777" w:rsidR="0043542D" w:rsidRPr="0043542D" w:rsidRDefault="0043542D" w:rsidP="0043542D">
            <w:pPr>
              <w:rPr>
                <w:rFonts w:ascii="Times New Roman" w:hAnsi="Times New Roman" w:cs="Times New Roman"/>
                <w:sz w:val="20"/>
                <w:szCs w:val="20"/>
                <w:lang w:val="ro-RO"/>
              </w:rPr>
            </w:pPr>
            <w:hyperlink r:id="rId13" w:history="1">
              <w:r w:rsidRPr="0043542D">
                <w:rPr>
                  <w:rStyle w:val="Hyperlink"/>
                  <w:rFonts w:ascii="Times New Roman" w:hAnsi="Times New Roman" w:cs="Times New Roman"/>
                  <w:sz w:val="20"/>
                  <w:szCs w:val="20"/>
                </w:rPr>
                <w:t>Regulament delegat - UE - 2025/298 - EN - EUR-</w:t>
              </w:r>
              <w:proofErr w:type="spellStart"/>
              <w:r w:rsidRPr="0043542D">
                <w:rPr>
                  <w:rStyle w:val="Hyperlink"/>
                  <w:rFonts w:ascii="Times New Roman" w:hAnsi="Times New Roman" w:cs="Times New Roman"/>
                  <w:sz w:val="20"/>
                  <w:szCs w:val="20"/>
                </w:rPr>
                <w:t>Lex</w:t>
              </w:r>
              <w:proofErr w:type="spellEnd"/>
            </w:hyperlink>
            <w:r w:rsidRPr="0043542D">
              <w:rPr>
                <w:rFonts w:ascii="Times New Roman" w:hAnsi="Times New Roman" w:cs="Times New Roman"/>
                <w:sz w:val="20"/>
                <w:szCs w:val="20"/>
                <w:lang w:val="ro-RO"/>
              </w:rPr>
              <w:t xml:space="preserve">; </w:t>
            </w:r>
            <w:hyperlink r:id="rId14" w:history="1">
              <w:r w:rsidRPr="0043542D">
                <w:rPr>
                  <w:rStyle w:val="Hyperlink"/>
                  <w:rFonts w:ascii="Times New Roman" w:hAnsi="Times New Roman" w:cs="Times New Roman"/>
                  <w:sz w:val="20"/>
                  <w:szCs w:val="20"/>
                </w:rPr>
                <w:t>Regulament delegat - UE - 2025/1140 - EN - EUR-</w:t>
              </w:r>
              <w:proofErr w:type="spellStart"/>
              <w:r w:rsidRPr="0043542D">
                <w:rPr>
                  <w:rStyle w:val="Hyperlink"/>
                  <w:rFonts w:ascii="Times New Roman" w:hAnsi="Times New Roman" w:cs="Times New Roman"/>
                  <w:sz w:val="20"/>
                  <w:szCs w:val="20"/>
                </w:rPr>
                <w:t>Lex</w:t>
              </w:r>
              <w:proofErr w:type="spellEnd"/>
            </w:hyperlink>
            <w:r w:rsidRPr="0043542D">
              <w:rPr>
                <w:rFonts w:ascii="Times New Roman" w:hAnsi="Times New Roman" w:cs="Times New Roman"/>
                <w:sz w:val="20"/>
                <w:szCs w:val="20"/>
                <w:lang w:val="ro-RO"/>
              </w:rPr>
              <w:t>)</w:t>
            </w:r>
          </w:p>
          <w:p w14:paraId="74718BC9" w14:textId="57C66792" w:rsidR="0043542D" w:rsidRPr="00F94BDC" w:rsidRDefault="0043542D" w:rsidP="008B08BA">
            <w:pPr>
              <w:rPr>
                <w:rFonts w:ascii="Times New Roman" w:hAnsi="Times New Roman" w:cs="Times New Roman"/>
                <w:sz w:val="20"/>
                <w:szCs w:val="20"/>
                <w:lang w:val="ro-RO"/>
              </w:rPr>
            </w:pPr>
          </w:p>
        </w:tc>
      </w:tr>
      <w:tr w:rsidR="00FC03A8" w:rsidRPr="000B539E" w14:paraId="06F7D4CB" w14:textId="77777777" w:rsidTr="00B4511F">
        <w:trPr>
          <w:gridAfter w:val="1"/>
          <w:wAfter w:w="15" w:type="dxa"/>
          <w:trHeight w:val="555"/>
        </w:trPr>
        <w:tc>
          <w:tcPr>
            <w:tcW w:w="4434" w:type="dxa"/>
            <w:gridSpan w:val="2"/>
          </w:tcPr>
          <w:p w14:paraId="598FF2AE" w14:textId="1ED39FDB" w:rsidR="00FC03A8" w:rsidRPr="000B539E" w:rsidRDefault="00FC03A8" w:rsidP="008B08BA">
            <w:pPr>
              <w:rPr>
                <w:rFonts w:ascii="Times New Roman" w:hAnsi="Times New Roman" w:cs="Times New Roman"/>
                <w:sz w:val="20"/>
                <w:szCs w:val="20"/>
              </w:rPr>
            </w:pPr>
            <w:r w:rsidRPr="000B539E">
              <w:rPr>
                <w:rFonts w:ascii="Times New Roman" w:hAnsi="Times New Roman" w:cs="Times New Roman"/>
                <w:b/>
                <w:bCs/>
                <w:sz w:val="20"/>
                <w:szCs w:val="20"/>
              </w:rPr>
              <w:t>1.</w:t>
            </w:r>
            <w:r w:rsidRPr="000B539E">
              <w:rPr>
                <w:rFonts w:ascii="Times New Roman" w:hAnsi="Times New Roman" w:cs="Times New Roman"/>
                <w:sz w:val="20"/>
                <w:szCs w:val="20"/>
              </w:rPr>
              <w:t xml:space="preserve"> „tehnologia registrelor distribuite” sau „DLT” înseamnă o tehnologie care permite operarea și utilizarea de registre distribuite;</w:t>
            </w:r>
          </w:p>
        </w:tc>
        <w:tc>
          <w:tcPr>
            <w:tcW w:w="4318" w:type="dxa"/>
          </w:tcPr>
          <w:p w14:paraId="025DE571" w14:textId="6F802025" w:rsidR="00FC03A8" w:rsidRPr="007C14A9" w:rsidRDefault="00FC03A8" w:rsidP="008B08BA">
            <w:pPr>
              <w:tabs>
                <w:tab w:val="left" w:pos="261"/>
              </w:tabs>
              <w:rPr>
                <w:rFonts w:ascii="Times New Roman" w:hAnsi="Times New Roman" w:cs="Times New Roman"/>
                <w:sz w:val="20"/>
                <w:szCs w:val="20"/>
              </w:rPr>
            </w:pPr>
            <w:r w:rsidRPr="00FC03A8">
              <w:rPr>
                <w:rFonts w:ascii="Times New Roman" w:hAnsi="Times New Roman" w:cs="Times New Roman"/>
                <w:sz w:val="20"/>
                <w:szCs w:val="20"/>
              </w:rPr>
              <w:t>55)</w:t>
            </w:r>
            <w:r>
              <w:rPr>
                <w:rFonts w:ascii="Times New Roman" w:hAnsi="Times New Roman" w:cs="Times New Roman"/>
                <w:sz w:val="20"/>
                <w:szCs w:val="20"/>
              </w:rPr>
              <w:t xml:space="preserve"> </w:t>
            </w:r>
            <w:r w:rsidRPr="00FC03A8">
              <w:rPr>
                <w:rFonts w:ascii="Times New Roman" w:hAnsi="Times New Roman" w:cs="Times New Roman"/>
                <w:sz w:val="20"/>
                <w:szCs w:val="20"/>
              </w:rPr>
              <w:t>tehnologia registrelor distribuite sau DLT – tehnologie care permite operarea și utilizarea de registre distribuite;</w:t>
            </w:r>
          </w:p>
        </w:tc>
        <w:tc>
          <w:tcPr>
            <w:tcW w:w="2684" w:type="dxa"/>
            <w:vMerge/>
          </w:tcPr>
          <w:p w14:paraId="6737C690" w14:textId="77777777" w:rsidR="00FC03A8" w:rsidRPr="000B539E" w:rsidRDefault="00FC03A8" w:rsidP="008B08BA">
            <w:pPr>
              <w:rPr>
                <w:rFonts w:ascii="Times New Roman" w:hAnsi="Times New Roman" w:cs="Times New Roman"/>
                <w:sz w:val="20"/>
                <w:szCs w:val="20"/>
              </w:rPr>
            </w:pPr>
          </w:p>
        </w:tc>
        <w:tc>
          <w:tcPr>
            <w:tcW w:w="3018" w:type="dxa"/>
            <w:vMerge/>
          </w:tcPr>
          <w:p w14:paraId="61C96A17" w14:textId="77777777" w:rsidR="00FC03A8" w:rsidRDefault="00FC03A8" w:rsidP="008B08BA">
            <w:pPr>
              <w:rPr>
                <w:rFonts w:ascii="Times New Roman" w:hAnsi="Times New Roman" w:cs="Times New Roman"/>
                <w:sz w:val="20"/>
                <w:szCs w:val="20"/>
              </w:rPr>
            </w:pPr>
          </w:p>
        </w:tc>
      </w:tr>
      <w:tr w:rsidR="00FC03A8" w:rsidRPr="000B539E" w14:paraId="0D4B73F4" w14:textId="77777777" w:rsidTr="00B4511F">
        <w:trPr>
          <w:gridAfter w:val="1"/>
          <w:wAfter w:w="15" w:type="dxa"/>
          <w:trHeight w:val="555"/>
        </w:trPr>
        <w:tc>
          <w:tcPr>
            <w:tcW w:w="4434" w:type="dxa"/>
            <w:gridSpan w:val="2"/>
          </w:tcPr>
          <w:p w14:paraId="2FE6B6A1" w14:textId="7C027F4F" w:rsidR="00FC03A8" w:rsidRPr="000B539E" w:rsidRDefault="00FC03A8" w:rsidP="008B08BA">
            <w:pPr>
              <w:rPr>
                <w:rFonts w:ascii="Times New Roman" w:hAnsi="Times New Roman" w:cs="Times New Roman"/>
                <w:sz w:val="20"/>
                <w:szCs w:val="20"/>
              </w:rPr>
            </w:pPr>
            <w:r w:rsidRPr="000B539E">
              <w:rPr>
                <w:rFonts w:ascii="Times New Roman" w:hAnsi="Times New Roman" w:cs="Times New Roman"/>
                <w:b/>
                <w:bCs/>
                <w:sz w:val="20"/>
                <w:szCs w:val="20"/>
              </w:rPr>
              <w:t>2.</w:t>
            </w:r>
            <w:r w:rsidRPr="000B539E">
              <w:rPr>
                <w:rFonts w:ascii="Times New Roman" w:hAnsi="Times New Roman" w:cs="Times New Roman"/>
                <w:sz w:val="20"/>
                <w:szCs w:val="20"/>
              </w:rPr>
              <w:t xml:space="preserve"> „registru distribuit” înseamnă un registru de informații care ține evidența tranzacțiilor și care este partajat între un set de noduri ale rețelei DLT și sincronizat între acestea, prin utilizarea unui mecanism de consens;</w:t>
            </w:r>
          </w:p>
        </w:tc>
        <w:tc>
          <w:tcPr>
            <w:tcW w:w="4318" w:type="dxa"/>
          </w:tcPr>
          <w:p w14:paraId="40F90033" w14:textId="7E0C894E"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47)</w:t>
            </w:r>
            <w:r>
              <w:rPr>
                <w:rFonts w:ascii="Times New Roman" w:hAnsi="Times New Roman" w:cs="Times New Roman"/>
                <w:sz w:val="20"/>
                <w:szCs w:val="20"/>
              </w:rPr>
              <w:t xml:space="preserve"> </w:t>
            </w:r>
            <w:r w:rsidRPr="00144A82">
              <w:rPr>
                <w:rFonts w:ascii="Times New Roman" w:hAnsi="Times New Roman" w:cs="Times New Roman"/>
                <w:sz w:val="20"/>
                <w:szCs w:val="20"/>
              </w:rPr>
              <w:t>registru distribuit – registru de informații care ține evidența tranzacțiilor și care este partajat între un set de noduri ale rețelei DLT și sincronizat între acestea, prin utilizarea unui mecanism de consens;</w:t>
            </w:r>
          </w:p>
        </w:tc>
        <w:tc>
          <w:tcPr>
            <w:tcW w:w="2684" w:type="dxa"/>
            <w:vMerge/>
          </w:tcPr>
          <w:p w14:paraId="2B8989D5" w14:textId="77777777" w:rsidR="00FC03A8" w:rsidRPr="000B539E" w:rsidRDefault="00FC03A8" w:rsidP="008B08BA">
            <w:pPr>
              <w:rPr>
                <w:rFonts w:ascii="Times New Roman" w:hAnsi="Times New Roman" w:cs="Times New Roman"/>
                <w:sz w:val="20"/>
                <w:szCs w:val="20"/>
              </w:rPr>
            </w:pPr>
          </w:p>
        </w:tc>
        <w:tc>
          <w:tcPr>
            <w:tcW w:w="3018" w:type="dxa"/>
            <w:vMerge/>
          </w:tcPr>
          <w:p w14:paraId="56797A08" w14:textId="77777777" w:rsidR="00FC03A8" w:rsidRDefault="00FC03A8" w:rsidP="008B08BA">
            <w:pPr>
              <w:rPr>
                <w:rFonts w:ascii="Times New Roman" w:hAnsi="Times New Roman" w:cs="Times New Roman"/>
                <w:sz w:val="20"/>
                <w:szCs w:val="20"/>
              </w:rPr>
            </w:pPr>
          </w:p>
        </w:tc>
      </w:tr>
      <w:tr w:rsidR="00FC03A8" w:rsidRPr="000B539E" w14:paraId="4B9A49C3" w14:textId="77777777" w:rsidTr="00B4511F">
        <w:trPr>
          <w:gridAfter w:val="1"/>
          <w:wAfter w:w="15" w:type="dxa"/>
          <w:trHeight w:val="555"/>
        </w:trPr>
        <w:tc>
          <w:tcPr>
            <w:tcW w:w="4434" w:type="dxa"/>
            <w:gridSpan w:val="2"/>
          </w:tcPr>
          <w:p w14:paraId="38E6062B" w14:textId="1080E961" w:rsidR="00FC03A8" w:rsidRPr="000B539E" w:rsidRDefault="00FC03A8" w:rsidP="006E6A7E">
            <w:pPr>
              <w:rPr>
                <w:rFonts w:ascii="Times New Roman" w:hAnsi="Times New Roman" w:cs="Times New Roman"/>
                <w:sz w:val="20"/>
                <w:szCs w:val="20"/>
              </w:rPr>
            </w:pPr>
            <w:r w:rsidRPr="000B539E">
              <w:rPr>
                <w:rFonts w:ascii="Times New Roman" w:hAnsi="Times New Roman" w:cs="Times New Roman"/>
                <w:b/>
                <w:bCs/>
                <w:sz w:val="20"/>
                <w:szCs w:val="20"/>
              </w:rPr>
              <w:t>3.</w:t>
            </w:r>
            <w:r w:rsidRPr="000B539E">
              <w:rPr>
                <w:rFonts w:ascii="Times New Roman" w:hAnsi="Times New Roman" w:cs="Times New Roman"/>
                <w:sz w:val="20"/>
                <w:szCs w:val="20"/>
              </w:rPr>
              <w:t xml:space="preserve"> „mecanism de consens” înseamnă normele și procedurile prin care se ajunge la un acord între nodurile rețelei DLT cu privire la validarea unei tranzacții;</w:t>
            </w:r>
          </w:p>
        </w:tc>
        <w:tc>
          <w:tcPr>
            <w:tcW w:w="4318" w:type="dxa"/>
          </w:tcPr>
          <w:p w14:paraId="6B87617B" w14:textId="37F9B19C"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34)</w:t>
            </w:r>
            <w:r>
              <w:rPr>
                <w:rFonts w:ascii="Times New Roman" w:hAnsi="Times New Roman" w:cs="Times New Roman"/>
                <w:sz w:val="20"/>
                <w:szCs w:val="20"/>
              </w:rPr>
              <w:t xml:space="preserve"> </w:t>
            </w:r>
            <w:r w:rsidRPr="00144A82">
              <w:rPr>
                <w:rFonts w:ascii="Times New Roman" w:hAnsi="Times New Roman" w:cs="Times New Roman"/>
                <w:sz w:val="20"/>
                <w:szCs w:val="20"/>
              </w:rPr>
              <w:t>mecanism de consens – normele și procedurile prin care se ajunge la un acord între nodurile rețelei DLT cu privire la validarea unei tranzacții;</w:t>
            </w:r>
          </w:p>
        </w:tc>
        <w:tc>
          <w:tcPr>
            <w:tcW w:w="2684" w:type="dxa"/>
            <w:vMerge/>
          </w:tcPr>
          <w:p w14:paraId="43B39EEC" w14:textId="77777777" w:rsidR="00FC03A8" w:rsidRPr="000B539E" w:rsidRDefault="00FC03A8" w:rsidP="008B08BA">
            <w:pPr>
              <w:rPr>
                <w:rFonts w:ascii="Times New Roman" w:hAnsi="Times New Roman" w:cs="Times New Roman"/>
                <w:sz w:val="20"/>
                <w:szCs w:val="20"/>
              </w:rPr>
            </w:pPr>
          </w:p>
        </w:tc>
        <w:tc>
          <w:tcPr>
            <w:tcW w:w="3018" w:type="dxa"/>
            <w:vMerge/>
          </w:tcPr>
          <w:p w14:paraId="5CE4ABA9" w14:textId="77777777" w:rsidR="00FC03A8" w:rsidRDefault="00FC03A8" w:rsidP="008B08BA">
            <w:pPr>
              <w:rPr>
                <w:rFonts w:ascii="Times New Roman" w:hAnsi="Times New Roman" w:cs="Times New Roman"/>
                <w:sz w:val="20"/>
                <w:szCs w:val="20"/>
              </w:rPr>
            </w:pPr>
          </w:p>
        </w:tc>
      </w:tr>
      <w:tr w:rsidR="00FC03A8" w:rsidRPr="000B539E" w14:paraId="5BC51C7A" w14:textId="77777777" w:rsidTr="00B4511F">
        <w:trPr>
          <w:gridAfter w:val="1"/>
          <w:wAfter w:w="15" w:type="dxa"/>
          <w:trHeight w:val="555"/>
        </w:trPr>
        <w:tc>
          <w:tcPr>
            <w:tcW w:w="4434" w:type="dxa"/>
            <w:gridSpan w:val="2"/>
          </w:tcPr>
          <w:p w14:paraId="743C9DA6" w14:textId="7A0F879E" w:rsidR="00FC03A8" w:rsidRPr="000B539E" w:rsidRDefault="00FC03A8" w:rsidP="006E6A7E">
            <w:pPr>
              <w:rPr>
                <w:rFonts w:ascii="Times New Roman" w:hAnsi="Times New Roman" w:cs="Times New Roman"/>
                <w:sz w:val="20"/>
                <w:szCs w:val="20"/>
              </w:rPr>
            </w:pPr>
            <w:r w:rsidRPr="000B539E">
              <w:rPr>
                <w:rFonts w:ascii="Times New Roman" w:hAnsi="Times New Roman" w:cs="Times New Roman"/>
                <w:b/>
                <w:bCs/>
                <w:sz w:val="20"/>
                <w:szCs w:val="20"/>
              </w:rPr>
              <w:t>4.</w:t>
            </w:r>
            <w:r w:rsidRPr="000B539E">
              <w:rPr>
                <w:rFonts w:ascii="Times New Roman" w:hAnsi="Times New Roman" w:cs="Times New Roman"/>
                <w:sz w:val="20"/>
                <w:szCs w:val="20"/>
              </w:rPr>
              <w:t xml:space="preserve"> „nod al rețelei DLT” înseamnă un dispozitiv sau un proces care face parte dintr-o rețea și care deține o copie completă sau parțială a evidențelor privind toate tranzacțiile bazate pe un registru distribuit;</w:t>
            </w:r>
          </w:p>
        </w:tc>
        <w:tc>
          <w:tcPr>
            <w:tcW w:w="4318" w:type="dxa"/>
          </w:tcPr>
          <w:p w14:paraId="5478DA85" w14:textId="1BAAA19A"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37)</w:t>
            </w:r>
            <w:r>
              <w:rPr>
                <w:rFonts w:ascii="Times New Roman" w:hAnsi="Times New Roman" w:cs="Times New Roman"/>
                <w:sz w:val="20"/>
                <w:szCs w:val="20"/>
              </w:rPr>
              <w:t xml:space="preserve"> </w:t>
            </w:r>
            <w:r w:rsidRPr="00144A82">
              <w:rPr>
                <w:rFonts w:ascii="Times New Roman" w:hAnsi="Times New Roman" w:cs="Times New Roman"/>
                <w:sz w:val="20"/>
                <w:szCs w:val="20"/>
              </w:rPr>
              <w:t>nod al rețelei DLT – un dispozitiv sau un proces care face parte dintr-o rețea și care deține o copie completă sau parțială a evidențelor privind toate tranzacțiile bazate pe un registru distribuit;</w:t>
            </w:r>
          </w:p>
        </w:tc>
        <w:tc>
          <w:tcPr>
            <w:tcW w:w="2684" w:type="dxa"/>
            <w:vMerge/>
          </w:tcPr>
          <w:p w14:paraId="3B640BD7" w14:textId="77777777" w:rsidR="00FC03A8" w:rsidRPr="000B539E" w:rsidRDefault="00FC03A8" w:rsidP="008B08BA">
            <w:pPr>
              <w:rPr>
                <w:rFonts w:ascii="Times New Roman" w:hAnsi="Times New Roman" w:cs="Times New Roman"/>
                <w:sz w:val="20"/>
                <w:szCs w:val="20"/>
              </w:rPr>
            </w:pPr>
          </w:p>
        </w:tc>
        <w:tc>
          <w:tcPr>
            <w:tcW w:w="3018" w:type="dxa"/>
            <w:vMerge/>
          </w:tcPr>
          <w:p w14:paraId="082703B0" w14:textId="77777777" w:rsidR="00FC03A8" w:rsidRDefault="00FC03A8" w:rsidP="008B08BA">
            <w:pPr>
              <w:rPr>
                <w:rFonts w:ascii="Times New Roman" w:hAnsi="Times New Roman" w:cs="Times New Roman"/>
                <w:sz w:val="20"/>
                <w:szCs w:val="20"/>
              </w:rPr>
            </w:pPr>
          </w:p>
        </w:tc>
      </w:tr>
      <w:tr w:rsidR="00FC03A8" w:rsidRPr="000B539E" w14:paraId="44405B5A" w14:textId="77777777" w:rsidTr="00B4511F">
        <w:trPr>
          <w:gridAfter w:val="1"/>
          <w:wAfter w:w="15" w:type="dxa"/>
          <w:trHeight w:val="555"/>
        </w:trPr>
        <w:tc>
          <w:tcPr>
            <w:tcW w:w="4434" w:type="dxa"/>
            <w:gridSpan w:val="2"/>
          </w:tcPr>
          <w:p w14:paraId="5CD0B072" w14:textId="7F8BE465" w:rsidR="00FC03A8" w:rsidRPr="000B539E" w:rsidRDefault="00FC03A8" w:rsidP="006E6A7E">
            <w:pPr>
              <w:rPr>
                <w:rFonts w:ascii="Times New Roman" w:hAnsi="Times New Roman" w:cs="Times New Roman"/>
                <w:sz w:val="20"/>
                <w:szCs w:val="20"/>
              </w:rPr>
            </w:pPr>
            <w:r w:rsidRPr="000B539E">
              <w:rPr>
                <w:rFonts w:ascii="Times New Roman" w:hAnsi="Times New Roman" w:cs="Times New Roman"/>
                <w:b/>
                <w:bCs/>
                <w:sz w:val="20"/>
                <w:szCs w:val="20"/>
              </w:rPr>
              <w:lastRenderedPageBreak/>
              <w:t>5.</w:t>
            </w:r>
            <w:r w:rsidRPr="000B539E">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înseamnă o reprezentare digitală a unei valori sau a unui drept care poate fi transferată și stocată electronic, utilizând tehnologia registrelor distribuite sau o tehnologie similară;</w:t>
            </w:r>
          </w:p>
        </w:tc>
        <w:tc>
          <w:tcPr>
            <w:tcW w:w="4318" w:type="dxa"/>
          </w:tcPr>
          <w:p w14:paraId="4D0DDA29" w14:textId="569F10C9" w:rsidR="00FC03A8" w:rsidRPr="007C14A9" w:rsidRDefault="00FC03A8" w:rsidP="008B08BA">
            <w:pPr>
              <w:tabs>
                <w:tab w:val="left" w:pos="261"/>
              </w:tabs>
              <w:rPr>
                <w:rFonts w:ascii="Times New Roman" w:hAnsi="Times New Roman" w:cs="Times New Roman"/>
                <w:sz w:val="20"/>
                <w:szCs w:val="20"/>
              </w:rPr>
            </w:pPr>
            <w:r w:rsidRPr="000C6A17">
              <w:rPr>
                <w:rFonts w:ascii="Times New Roman" w:hAnsi="Times New Roman" w:cs="Times New Roman"/>
                <w:sz w:val="20"/>
                <w:szCs w:val="20"/>
              </w:rPr>
              <w:t>11)</w:t>
            </w:r>
            <w:r w:rsidRPr="000C6A17">
              <w:rPr>
                <w:rFonts w:ascii="Times New Roman" w:hAnsi="Times New Roman" w:cs="Times New Roman"/>
                <w:sz w:val="20"/>
                <w:szCs w:val="20"/>
              </w:rPr>
              <w:tab/>
            </w:r>
            <w:r>
              <w:rPr>
                <w:rFonts w:ascii="Times New Roman" w:hAnsi="Times New Roman" w:cs="Times New Roman"/>
                <w:sz w:val="20"/>
                <w:szCs w:val="20"/>
              </w:rPr>
              <w:t xml:space="preserve"> </w:t>
            </w:r>
            <w:proofErr w:type="spellStart"/>
            <w:r w:rsidRPr="000C6A17">
              <w:rPr>
                <w:rFonts w:ascii="Times New Roman" w:hAnsi="Times New Roman" w:cs="Times New Roman"/>
                <w:sz w:val="20"/>
                <w:szCs w:val="20"/>
              </w:rPr>
              <w:t>criptoactiv</w:t>
            </w:r>
            <w:proofErr w:type="spellEnd"/>
            <w:r w:rsidRPr="000C6A17">
              <w:rPr>
                <w:rFonts w:ascii="Times New Roman" w:hAnsi="Times New Roman" w:cs="Times New Roman"/>
                <w:sz w:val="20"/>
                <w:szCs w:val="20"/>
              </w:rPr>
              <w:t xml:space="preserve"> – reprezentare digitală a unei valori sau a unui drept care poate fi transferată și stocată electronic, utilizând tehnologia registrelor distribuite sau o tehnologie similară;</w:t>
            </w:r>
          </w:p>
        </w:tc>
        <w:tc>
          <w:tcPr>
            <w:tcW w:w="2684" w:type="dxa"/>
            <w:vMerge/>
          </w:tcPr>
          <w:p w14:paraId="2777268C" w14:textId="77777777" w:rsidR="00FC03A8" w:rsidRPr="000B539E" w:rsidRDefault="00FC03A8" w:rsidP="008B08BA">
            <w:pPr>
              <w:rPr>
                <w:rFonts w:ascii="Times New Roman" w:hAnsi="Times New Roman" w:cs="Times New Roman"/>
                <w:sz w:val="20"/>
                <w:szCs w:val="20"/>
              </w:rPr>
            </w:pPr>
          </w:p>
        </w:tc>
        <w:tc>
          <w:tcPr>
            <w:tcW w:w="3018" w:type="dxa"/>
            <w:vMerge/>
          </w:tcPr>
          <w:p w14:paraId="210E7F8F" w14:textId="77777777" w:rsidR="00FC03A8" w:rsidRDefault="00FC03A8" w:rsidP="008B08BA">
            <w:pPr>
              <w:rPr>
                <w:rFonts w:ascii="Times New Roman" w:hAnsi="Times New Roman" w:cs="Times New Roman"/>
                <w:sz w:val="20"/>
                <w:szCs w:val="20"/>
              </w:rPr>
            </w:pPr>
          </w:p>
        </w:tc>
      </w:tr>
      <w:tr w:rsidR="00FC03A8" w:rsidRPr="000B539E" w14:paraId="71760B16" w14:textId="77777777" w:rsidTr="00B4511F">
        <w:trPr>
          <w:gridAfter w:val="1"/>
          <w:wAfter w:w="15" w:type="dxa"/>
          <w:trHeight w:val="555"/>
        </w:trPr>
        <w:tc>
          <w:tcPr>
            <w:tcW w:w="4434" w:type="dxa"/>
            <w:gridSpan w:val="2"/>
          </w:tcPr>
          <w:p w14:paraId="0B7426E6" w14:textId="77777777" w:rsidR="00FC03A8" w:rsidRPr="000B539E" w:rsidRDefault="00FC03A8" w:rsidP="006E6A7E">
            <w:pPr>
              <w:rPr>
                <w:rFonts w:ascii="Times New Roman" w:hAnsi="Times New Roman" w:cs="Times New Roman"/>
                <w:sz w:val="20"/>
                <w:szCs w:val="20"/>
              </w:rPr>
            </w:pPr>
            <w:r w:rsidRPr="000B539E">
              <w:rPr>
                <w:rFonts w:ascii="Times New Roman" w:hAnsi="Times New Roman" w:cs="Times New Roman"/>
                <w:b/>
                <w:bCs/>
                <w:sz w:val="20"/>
                <w:szCs w:val="20"/>
              </w:rPr>
              <w:t>6.</w:t>
            </w:r>
            <w:r w:rsidRPr="000B539E">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înseamnă un tip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nu este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și care</w:t>
            </w:r>
          </w:p>
          <w:p w14:paraId="3EFDE57A" w14:textId="4AD22109" w:rsidR="00FC03A8" w:rsidRPr="000B539E" w:rsidRDefault="00FC03A8" w:rsidP="006E6A7E">
            <w:pPr>
              <w:rPr>
                <w:rFonts w:ascii="Times New Roman" w:hAnsi="Times New Roman" w:cs="Times New Roman"/>
                <w:sz w:val="20"/>
                <w:szCs w:val="20"/>
              </w:rPr>
            </w:pPr>
            <w:r w:rsidRPr="000B539E">
              <w:rPr>
                <w:rFonts w:ascii="Times New Roman" w:hAnsi="Times New Roman" w:cs="Times New Roman"/>
                <w:sz w:val="20"/>
                <w:szCs w:val="20"/>
              </w:rPr>
              <w:t>vizează menținerea unei valori stabile, prin raportare la o altă valoare sau la un alt drept ori la o combinație între acestea, inclusiv la una sau mai multe monede oficiale;</w:t>
            </w:r>
          </w:p>
        </w:tc>
        <w:tc>
          <w:tcPr>
            <w:tcW w:w="4318" w:type="dxa"/>
          </w:tcPr>
          <w:p w14:paraId="2D595017" w14:textId="365369E4" w:rsidR="00FC03A8" w:rsidRPr="007C14A9" w:rsidRDefault="00FC03A8" w:rsidP="008B08BA">
            <w:pPr>
              <w:tabs>
                <w:tab w:val="left" w:pos="261"/>
              </w:tabs>
              <w:rPr>
                <w:rFonts w:ascii="Times New Roman" w:hAnsi="Times New Roman" w:cs="Times New Roman"/>
                <w:sz w:val="20"/>
                <w:szCs w:val="20"/>
              </w:rPr>
            </w:pPr>
            <w:r w:rsidRPr="00FC03A8">
              <w:rPr>
                <w:rFonts w:ascii="Times New Roman" w:hAnsi="Times New Roman" w:cs="Times New Roman"/>
                <w:sz w:val="20"/>
                <w:szCs w:val="20"/>
              </w:rPr>
              <w:t>57)</w:t>
            </w:r>
            <w:r>
              <w:rPr>
                <w:rFonts w:ascii="Times New Roman" w:hAnsi="Times New Roman" w:cs="Times New Roman"/>
                <w:sz w:val="20"/>
                <w:szCs w:val="20"/>
              </w:rPr>
              <w:t xml:space="preserve"> </w:t>
            </w:r>
            <w:proofErr w:type="spellStart"/>
            <w:r w:rsidRPr="00FC03A8">
              <w:rPr>
                <w:rFonts w:ascii="Times New Roman" w:hAnsi="Times New Roman" w:cs="Times New Roman"/>
                <w:sz w:val="20"/>
                <w:szCs w:val="20"/>
              </w:rPr>
              <w:t>token</w:t>
            </w:r>
            <w:proofErr w:type="spellEnd"/>
            <w:r w:rsidRPr="00FC03A8">
              <w:rPr>
                <w:rFonts w:ascii="Times New Roman" w:hAnsi="Times New Roman" w:cs="Times New Roman"/>
                <w:sz w:val="20"/>
                <w:szCs w:val="20"/>
              </w:rPr>
              <w:t xml:space="preserve"> raportat la active – tip de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care nu este un </w:t>
            </w:r>
            <w:proofErr w:type="spellStart"/>
            <w:r w:rsidRPr="00FC03A8">
              <w:rPr>
                <w:rFonts w:ascii="Times New Roman" w:hAnsi="Times New Roman" w:cs="Times New Roman"/>
                <w:sz w:val="20"/>
                <w:szCs w:val="20"/>
              </w:rPr>
              <w:t>token</w:t>
            </w:r>
            <w:proofErr w:type="spellEnd"/>
            <w:r w:rsidRPr="00FC03A8">
              <w:rPr>
                <w:rFonts w:ascii="Times New Roman" w:hAnsi="Times New Roman" w:cs="Times New Roman"/>
                <w:sz w:val="20"/>
                <w:szCs w:val="20"/>
              </w:rPr>
              <w:t xml:space="preserve"> de monedă electronică și care vizează menținerea unei valori stabile, prin raportare la o altă valoare sau la un alt drept ori la o combinație între acestea, inclusiv la una sau mai multe monede oficiale;</w:t>
            </w:r>
          </w:p>
        </w:tc>
        <w:tc>
          <w:tcPr>
            <w:tcW w:w="2684" w:type="dxa"/>
            <w:vMerge/>
          </w:tcPr>
          <w:p w14:paraId="566242DE" w14:textId="77777777" w:rsidR="00FC03A8" w:rsidRPr="000B539E" w:rsidRDefault="00FC03A8" w:rsidP="008B08BA">
            <w:pPr>
              <w:rPr>
                <w:rFonts w:ascii="Times New Roman" w:hAnsi="Times New Roman" w:cs="Times New Roman"/>
                <w:sz w:val="20"/>
                <w:szCs w:val="20"/>
              </w:rPr>
            </w:pPr>
          </w:p>
        </w:tc>
        <w:tc>
          <w:tcPr>
            <w:tcW w:w="3018" w:type="dxa"/>
            <w:vMerge/>
          </w:tcPr>
          <w:p w14:paraId="12AC278D" w14:textId="77777777" w:rsidR="00FC03A8" w:rsidRDefault="00FC03A8" w:rsidP="008B08BA">
            <w:pPr>
              <w:rPr>
                <w:rFonts w:ascii="Times New Roman" w:hAnsi="Times New Roman" w:cs="Times New Roman"/>
                <w:sz w:val="20"/>
                <w:szCs w:val="20"/>
              </w:rPr>
            </w:pPr>
          </w:p>
        </w:tc>
      </w:tr>
      <w:tr w:rsidR="00FC03A8" w:rsidRPr="000B539E" w14:paraId="6EA45EEC" w14:textId="77777777" w:rsidTr="00B4511F">
        <w:trPr>
          <w:gridAfter w:val="1"/>
          <w:wAfter w:w="15" w:type="dxa"/>
          <w:trHeight w:val="555"/>
        </w:trPr>
        <w:tc>
          <w:tcPr>
            <w:tcW w:w="4434" w:type="dxa"/>
            <w:gridSpan w:val="2"/>
          </w:tcPr>
          <w:p w14:paraId="6FE4FBC4" w14:textId="30E79F17" w:rsidR="00FC03A8" w:rsidRPr="000B539E" w:rsidRDefault="00FC03A8" w:rsidP="006E6A7E">
            <w:pPr>
              <w:rPr>
                <w:rFonts w:ascii="Times New Roman" w:hAnsi="Times New Roman" w:cs="Times New Roman"/>
                <w:sz w:val="20"/>
                <w:szCs w:val="20"/>
              </w:rPr>
            </w:pPr>
            <w:r w:rsidRPr="000B539E">
              <w:rPr>
                <w:rFonts w:ascii="Times New Roman" w:hAnsi="Times New Roman" w:cs="Times New Roman"/>
                <w:b/>
                <w:bCs/>
                <w:sz w:val="20"/>
                <w:szCs w:val="20"/>
              </w:rPr>
              <w:t>7.</w:t>
            </w:r>
            <w:r w:rsidRPr="000B539E">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înseamnă un tip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vizează menținerea unei valori stabile prin raportare la valoarea unei monede oficiale;</w:t>
            </w:r>
          </w:p>
        </w:tc>
        <w:tc>
          <w:tcPr>
            <w:tcW w:w="4318" w:type="dxa"/>
          </w:tcPr>
          <w:p w14:paraId="3E9B7648" w14:textId="635C5670" w:rsidR="00FC03A8" w:rsidRPr="007C14A9" w:rsidRDefault="00FC03A8" w:rsidP="008B08BA">
            <w:pPr>
              <w:tabs>
                <w:tab w:val="left" w:pos="261"/>
              </w:tabs>
              <w:rPr>
                <w:rFonts w:ascii="Times New Roman" w:hAnsi="Times New Roman" w:cs="Times New Roman"/>
                <w:sz w:val="20"/>
                <w:szCs w:val="20"/>
              </w:rPr>
            </w:pPr>
            <w:r w:rsidRPr="00FC03A8">
              <w:rPr>
                <w:rFonts w:ascii="Times New Roman" w:hAnsi="Times New Roman" w:cs="Times New Roman"/>
                <w:sz w:val="20"/>
                <w:szCs w:val="20"/>
              </w:rPr>
              <w:t>56)</w:t>
            </w:r>
            <w:r>
              <w:rPr>
                <w:rFonts w:ascii="Times New Roman" w:hAnsi="Times New Roman" w:cs="Times New Roman"/>
                <w:sz w:val="20"/>
                <w:szCs w:val="20"/>
              </w:rPr>
              <w:t xml:space="preserve"> </w:t>
            </w:r>
            <w:proofErr w:type="spellStart"/>
            <w:r w:rsidRPr="00FC03A8">
              <w:rPr>
                <w:rFonts w:ascii="Times New Roman" w:hAnsi="Times New Roman" w:cs="Times New Roman"/>
                <w:sz w:val="20"/>
                <w:szCs w:val="20"/>
              </w:rPr>
              <w:t>token</w:t>
            </w:r>
            <w:proofErr w:type="spellEnd"/>
            <w:r w:rsidRPr="00FC03A8">
              <w:rPr>
                <w:rFonts w:ascii="Times New Roman" w:hAnsi="Times New Roman" w:cs="Times New Roman"/>
                <w:sz w:val="20"/>
                <w:szCs w:val="20"/>
              </w:rPr>
              <w:t xml:space="preserve"> de monedă electronică – tip de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care vizează menținerea unei valori stabile prin raportare la valoarea unei monede oficiale;</w:t>
            </w:r>
          </w:p>
        </w:tc>
        <w:tc>
          <w:tcPr>
            <w:tcW w:w="2684" w:type="dxa"/>
            <w:vMerge/>
          </w:tcPr>
          <w:p w14:paraId="6D157E19" w14:textId="77777777" w:rsidR="00FC03A8" w:rsidRPr="000B539E" w:rsidRDefault="00FC03A8" w:rsidP="008B08BA">
            <w:pPr>
              <w:rPr>
                <w:rFonts w:ascii="Times New Roman" w:hAnsi="Times New Roman" w:cs="Times New Roman"/>
                <w:sz w:val="20"/>
                <w:szCs w:val="20"/>
              </w:rPr>
            </w:pPr>
          </w:p>
        </w:tc>
        <w:tc>
          <w:tcPr>
            <w:tcW w:w="3018" w:type="dxa"/>
            <w:vMerge/>
          </w:tcPr>
          <w:p w14:paraId="6C936C08" w14:textId="77777777" w:rsidR="00FC03A8" w:rsidRDefault="00FC03A8" w:rsidP="008B08BA">
            <w:pPr>
              <w:rPr>
                <w:rFonts w:ascii="Times New Roman" w:hAnsi="Times New Roman" w:cs="Times New Roman"/>
                <w:sz w:val="20"/>
                <w:szCs w:val="20"/>
              </w:rPr>
            </w:pPr>
          </w:p>
        </w:tc>
      </w:tr>
      <w:tr w:rsidR="00FC03A8" w:rsidRPr="000B539E" w14:paraId="40B23AD8" w14:textId="77777777" w:rsidTr="00B4511F">
        <w:trPr>
          <w:gridAfter w:val="1"/>
          <w:wAfter w:w="15" w:type="dxa"/>
          <w:trHeight w:val="555"/>
        </w:trPr>
        <w:tc>
          <w:tcPr>
            <w:tcW w:w="4434" w:type="dxa"/>
            <w:gridSpan w:val="2"/>
          </w:tcPr>
          <w:p w14:paraId="627BEF01" w14:textId="0DC03204" w:rsidR="00FC03A8" w:rsidRPr="000B539E" w:rsidRDefault="00FC03A8" w:rsidP="008B08BA">
            <w:pPr>
              <w:rPr>
                <w:rFonts w:ascii="Times New Roman" w:hAnsi="Times New Roman" w:cs="Times New Roman"/>
                <w:sz w:val="20"/>
                <w:szCs w:val="20"/>
              </w:rPr>
            </w:pPr>
            <w:r w:rsidRPr="000B539E">
              <w:rPr>
                <w:rFonts w:ascii="Times New Roman" w:hAnsi="Times New Roman" w:cs="Times New Roman"/>
                <w:b/>
                <w:bCs/>
                <w:sz w:val="20"/>
                <w:szCs w:val="20"/>
              </w:rPr>
              <w:t>8.</w:t>
            </w:r>
            <w:r w:rsidRPr="000B539E">
              <w:rPr>
                <w:rFonts w:ascii="Times New Roman" w:hAnsi="Times New Roman" w:cs="Times New Roman"/>
                <w:sz w:val="20"/>
                <w:szCs w:val="20"/>
              </w:rPr>
              <w:t xml:space="preserve"> „monedă oficială” înseamnă o monedă oficială a unei țări care este emisă de o bancă centrală sau de o altă autoritate monetară;</w:t>
            </w:r>
          </w:p>
        </w:tc>
        <w:tc>
          <w:tcPr>
            <w:tcW w:w="4318" w:type="dxa"/>
          </w:tcPr>
          <w:p w14:paraId="478CDEBE" w14:textId="32FA2F27"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36)</w:t>
            </w:r>
            <w:r>
              <w:rPr>
                <w:rFonts w:ascii="Times New Roman" w:hAnsi="Times New Roman" w:cs="Times New Roman"/>
                <w:sz w:val="20"/>
                <w:szCs w:val="20"/>
              </w:rPr>
              <w:t xml:space="preserve"> </w:t>
            </w:r>
            <w:r w:rsidRPr="00144A82">
              <w:rPr>
                <w:rFonts w:ascii="Times New Roman" w:hAnsi="Times New Roman" w:cs="Times New Roman"/>
                <w:sz w:val="20"/>
                <w:szCs w:val="20"/>
              </w:rPr>
              <w:t>monedă oficială – monedă națională (leul) în sensul definit la art. 3 din Legea nr. 1232/1992 cu privire la bani sau valută străină în sensul definit la art. 3 din Legea nr.62/2008;</w:t>
            </w:r>
          </w:p>
        </w:tc>
        <w:tc>
          <w:tcPr>
            <w:tcW w:w="2684" w:type="dxa"/>
            <w:vMerge/>
          </w:tcPr>
          <w:p w14:paraId="0249EFA6" w14:textId="77777777" w:rsidR="00FC03A8" w:rsidRPr="000B539E" w:rsidRDefault="00FC03A8" w:rsidP="008B08BA">
            <w:pPr>
              <w:rPr>
                <w:rFonts w:ascii="Times New Roman" w:hAnsi="Times New Roman" w:cs="Times New Roman"/>
                <w:sz w:val="20"/>
                <w:szCs w:val="20"/>
              </w:rPr>
            </w:pPr>
          </w:p>
        </w:tc>
        <w:tc>
          <w:tcPr>
            <w:tcW w:w="3018" w:type="dxa"/>
            <w:vMerge/>
          </w:tcPr>
          <w:p w14:paraId="697B77DD" w14:textId="77777777" w:rsidR="00FC03A8" w:rsidRDefault="00FC03A8" w:rsidP="008B08BA">
            <w:pPr>
              <w:rPr>
                <w:rFonts w:ascii="Times New Roman" w:hAnsi="Times New Roman" w:cs="Times New Roman"/>
                <w:sz w:val="20"/>
                <w:szCs w:val="20"/>
              </w:rPr>
            </w:pPr>
          </w:p>
        </w:tc>
      </w:tr>
      <w:tr w:rsidR="00FC03A8" w:rsidRPr="000B539E" w14:paraId="077BE53C" w14:textId="77777777" w:rsidTr="00B4511F">
        <w:trPr>
          <w:gridAfter w:val="1"/>
          <w:wAfter w:w="15" w:type="dxa"/>
          <w:trHeight w:val="555"/>
        </w:trPr>
        <w:tc>
          <w:tcPr>
            <w:tcW w:w="4434" w:type="dxa"/>
            <w:gridSpan w:val="2"/>
          </w:tcPr>
          <w:p w14:paraId="4ECF4CD5" w14:textId="16D08C8A" w:rsidR="00FC03A8" w:rsidRPr="000B539E" w:rsidRDefault="00FC03A8" w:rsidP="008B08BA">
            <w:pPr>
              <w:rPr>
                <w:rFonts w:ascii="Times New Roman" w:hAnsi="Times New Roman" w:cs="Times New Roman"/>
                <w:sz w:val="20"/>
                <w:szCs w:val="20"/>
              </w:rPr>
            </w:pPr>
            <w:r w:rsidRPr="00146F8D">
              <w:rPr>
                <w:rFonts w:ascii="Times New Roman" w:hAnsi="Times New Roman" w:cs="Times New Roman"/>
                <w:sz w:val="20"/>
                <w:szCs w:val="20"/>
              </w:rPr>
              <w:t xml:space="preserve">9.„token utilitar” înseamnă un tip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care este destinat exclusiv să asigure accesul la un bun sau un serviciu furnizat de către emitentul său;</w:t>
            </w:r>
          </w:p>
        </w:tc>
        <w:tc>
          <w:tcPr>
            <w:tcW w:w="4318" w:type="dxa"/>
          </w:tcPr>
          <w:p w14:paraId="01C35A07" w14:textId="4F487777" w:rsidR="00FC03A8" w:rsidRPr="007C14A9" w:rsidRDefault="00FC03A8" w:rsidP="008B08BA">
            <w:pPr>
              <w:tabs>
                <w:tab w:val="left" w:pos="261"/>
              </w:tabs>
              <w:rPr>
                <w:rFonts w:ascii="Times New Roman" w:hAnsi="Times New Roman" w:cs="Times New Roman"/>
                <w:sz w:val="20"/>
                <w:szCs w:val="20"/>
              </w:rPr>
            </w:pPr>
            <w:r w:rsidRPr="00FC03A8">
              <w:rPr>
                <w:rFonts w:ascii="Times New Roman" w:hAnsi="Times New Roman" w:cs="Times New Roman"/>
                <w:sz w:val="20"/>
                <w:szCs w:val="20"/>
              </w:rPr>
              <w:t>58)</w:t>
            </w:r>
            <w:r>
              <w:rPr>
                <w:rFonts w:ascii="Times New Roman" w:hAnsi="Times New Roman" w:cs="Times New Roman"/>
                <w:sz w:val="20"/>
                <w:szCs w:val="20"/>
              </w:rPr>
              <w:t xml:space="preserve"> </w:t>
            </w:r>
            <w:proofErr w:type="spellStart"/>
            <w:r w:rsidRPr="00FC03A8">
              <w:rPr>
                <w:rFonts w:ascii="Times New Roman" w:hAnsi="Times New Roman" w:cs="Times New Roman"/>
                <w:sz w:val="20"/>
                <w:szCs w:val="20"/>
              </w:rPr>
              <w:t>token</w:t>
            </w:r>
            <w:proofErr w:type="spellEnd"/>
            <w:r w:rsidRPr="00FC03A8">
              <w:rPr>
                <w:rFonts w:ascii="Times New Roman" w:hAnsi="Times New Roman" w:cs="Times New Roman"/>
                <w:sz w:val="20"/>
                <w:szCs w:val="20"/>
              </w:rPr>
              <w:t xml:space="preserve"> utilitar – un tip de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care este destinat exclusiv să asigure accesul la un bun sau un serviciu furnizat de către emitentul său;</w:t>
            </w:r>
          </w:p>
        </w:tc>
        <w:tc>
          <w:tcPr>
            <w:tcW w:w="2684" w:type="dxa"/>
            <w:vMerge/>
          </w:tcPr>
          <w:p w14:paraId="3E617F6E" w14:textId="77777777" w:rsidR="00FC03A8" w:rsidRPr="000B539E" w:rsidRDefault="00FC03A8" w:rsidP="008B08BA">
            <w:pPr>
              <w:rPr>
                <w:rFonts w:ascii="Times New Roman" w:hAnsi="Times New Roman" w:cs="Times New Roman"/>
                <w:sz w:val="20"/>
                <w:szCs w:val="20"/>
              </w:rPr>
            </w:pPr>
          </w:p>
        </w:tc>
        <w:tc>
          <w:tcPr>
            <w:tcW w:w="3018" w:type="dxa"/>
            <w:vMerge/>
          </w:tcPr>
          <w:p w14:paraId="3D628457" w14:textId="77777777" w:rsidR="00FC03A8" w:rsidRDefault="00FC03A8" w:rsidP="008B08BA">
            <w:pPr>
              <w:rPr>
                <w:rFonts w:ascii="Times New Roman" w:hAnsi="Times New Roman" w:cs="Times New Roman"/>
                <w:sz w:val="20"/>
                <w:szCs w:val="20"/>
              </w:rPr>
            </w:pPr>
          </w:p>
        </w:tc>
      </w:tr>
      <w:tr w:rsidR="00FC03A8" w:rsidRPr="000B539E" w14:paraId="4FAEC5EC" w14:textId="77777777" w:rsidTr="00B4511F">
        <w:trPr>
          <w:gridAfter w:val="1"/>
          <w:wAfter w:w="15" w:type="dxa"/>
          <w:trHeight w:val="555"/>
        </w:trPr>
        <w:tc>
          <w:tcPr>
            <w:tcW w:w="4434" w:type="dxa"/>
            <w:gridSpan w:val="2"/>
          </w:tcPr>
          <w:p w14:paraId="73E2702E" w14:textId="77777777" w:rsidR="00FC03A8" w:rsidRPr="00146F8D" w:rsidRDefault="00FC03A8" w:rsidP="008B08BA">
            <w:pPr>
              <w:rPr>
                <w:rFonts w:ascii="Times New Roman" w:hAnsi="Times New Roman" w:cs="Times New Roman"/>
                <w:sz w:val="20"/>
                <w:szCs w:val="20"/>
              </w:rPr>
            </w:pPr>
          </w:p>
        </w:tc>
        <w:tc>
          <w:tcPr>
            <w:tcW w:w="4318" w:type="dxa"/>
          </w:tcPr>
          <w:p w14:paraId="50F67DE9" w14:textId="151B7FFD" w:rsidR="00FC03A8" w:rsidRPr="00FC03A8" w:rsidRDefault="00FC03A8" w:rsidP="008B08BA">
            <w:pPr>
              <w:tabs>
                <w:tab w:val="left" w:pos="261"/>
              </w:tabs>
              <w:rPr>
                <w:rFonts w:ascii="Times New Roman" w:hAnsi="Times New Roman" w:cs="Times New Roman"/>
                <w:sz w:val="20"/>
                <w:szCs w:val="20"/>
              </w:rPr>
            </w:pPr>
            <w:r w:rsidRPr="00FC03A8">
              <w:rPr>
                <w:rFonts w:ascii="Times New Roman" w:hAnsi="Times New Roman" w:cs="Times New Roman"/>
                <w:sz w:val="20"/>
                <w:szCs w:val="20"/>
              </w:rPr>
              <w:t>59)</w:t>
            </w:r>
            <w:r>
              <w:rPr>
                <w:rFonts w:ascii="Times New Roman" w:hAnsi="Times New Roman" w:cs="Times New Roman"/>
                <w:sz w:val="20"/>
                <w:szCs w:val="20"/>
              </w:rPr>
              <w:t xml:space="preserve"> </w:t>
            </w:r>
            <w:r w:rsidRPr="00FC03A8">
              <w:rPr>
                <w:rFonts w:ascii="Times New Roman" w:hAnsi="Times New Roman" w:cs="Times New Roman"/>
                <w:sz w:val="20"/>
                <w:szCs w:val="20"/>
              </w:rPr>
              <w:t xml:space="preserve">transfer de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 orice tranzacție al cărei scop este de a transfera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de la o adresă de registru distribuit, dintr-un cont de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sau dintr-un alt dispozitiv care permite stocarea </w:t>
            </w:r>
            <w:proofErr w:type="spellStart"/>
            <w:r w:rsidRPr="00FC03A8">
              <w:rPr>
                <w:rFonts w:ascii="Times New Roman" w:hAnsi="Times New Roman" w:cs="Times New Roman"/>
                <w:sz w:val="20"/>
                <w:szCs w:val="20"/>
              </w:rPr>
              <w:t>criptoactivelor</w:t>
            </w:r>
            <w:proofErr w:type="spellEnd"/>
            <w:r w:rsidRPr="00FC03A8">
              <w:rPr>
                <w:rFonts w:ascii="Times New Roman" w:hAnsi="Times New Roman" w:cs="Times New Roman"/>
                <w:sz w:val="20"/>
                <w:szCs w:val="20"/>
              </w:rPr>
              <w:t xml:space="preserve"> către o altă adresă, un alt cont de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sau un alt dispozitiv, efectuată de cel puțin un furnizor de servicii de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care acționează fie în numele unui inițiator, fie în numele unui beneficiar, indiferent dacă inițiatorul și beneficiarul sunt sau nu aceeași persoană și indiferent dacă furnizorul de servicii de </w:t>
            </w:r>
            <w:proofErr w:type="spellStart"/>
            <w:r w:rsidRPr="00FC03A8">
              <w:rPr>
                <w:rFonts w:ascii="Times New Roman" w:hAnsi="Times New Roman" w:cs="Times New Roman"/>
                <w:sz w:val="20"/>
                <w:szCs w:val="20"/>
              </w:rPr>
              <w:t>criptoactive</w:t>
            </w:r>
            <w:proofErr w:type="spellEnd"/>
            <w:r w:rsidRPr="00FC03A8">
              <w:rPr>
                <w:rFonts w:ascii="Times New Roman" w:hAnsi="Times New Roman" w:cs="Times New Roman"/>
                <w:sz w:val="20"/>
                <w:szCs w:val="20"/>
              </w:rPr>
              <w:t xml:space="preserve"> al inițiatorului și cel al beneficiarului sunt identici;</w:t>
            </w:r>
          </w:p>
        </w:tc>
        <w:tc>
          <w:tcPr>
            <w:tcW w:w="2684" w:type="dxa"/>
            <w:vMerge/>
          </w:tcPr>
          <w:p w14:paraId="1B492E63" w14:textId="77777777" w:rsidR="00FC03A8" w:rsidRPr="000B539E" w:rsidRDefault="00FC03A8" w:rsidP="008B08BA">
            <w:pPr>
              <w:rPr>
                <w:rFonts w:ascii="Times New Roman" w:hAnsi="Times New Roman" w:cs="Times New Roman"/>
                <w:sz w:val="20"/>
                <w:szCs w:val="20"/>
              </w:rPr>
            </w:pPr>
          </w:p>
        </w:tc>
        <w:tc>
          <w:tcPr>
            <w:tcW w:w="3018" w:type="dxa"/>
            <w:vMerge/>
          </w:tcPr>
          <w:p w14:paraId="61853E2A" w14:textId="77777777" w:rsidR="00FC03A8" w:rsidRDefault="00FC03A8" w:rsidP="008B08BA">
            <w:pPr>
              <w:rPr>
                <w:rFonts w:ascii="Times New Roman" w:hAnsi="Times New Roman" w:cs="Times New Roman"/>
                <w:sz w:val="20"/>
                <w:szCs w:val="20"/>
              </w:rPr>
            </w:pPr>
          </w:p>
        </w:tc>
      </w:tr>
      <w:tr w:rsidR="00FC03A8" w:rsidRPr="000B539E" w14:paraId="00774BF5" w14:textId="77777777" w:rsidTr="00543D08">
        <w:trPr>
          <w:gridAfter w:val="1"/>
          <w:wAfter w:w="15" w:type="dxa"/>
          <w:trHeight w:val="1840"/>
        </w:trPr>
        <w:tc>
          <w:tcPr>
            <w:tcW w:w="4434" w:type="dxa"/>
            <w:gridSpan w:val="2"/>
          </w:tcPr>
          <w:p w14:paraId="443EE372" w14:textId="77777777"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10.„emitent” înseamnă o persoană fizică sau juridică, sau o altă întreprindere, care emite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p w14:paraId="3C668ED6" w14:textId="3BA85ACA"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11.„emitent solicitant” înseamnă un emitent de </w:t>
            </w:r>
            <w:proofErr w:type="spellStart"/>
            <w:r w:rsidRPr="00146F8D">
              <w:rPr>
                <w:rFonts w:ascii="Times New Roman" w:hAnsi="Times New Roman" w:cs="Times New Roman"/>
                <w:sz w:val="20"/>
                <w:szCs w:val="20"/>
              </w:rPr>
              <w:t>tokenuri</w:t>
            </w:r>
            <w:proofErr w:type="spellEnd"/>
            <w:r w:rsidRPr="00146F8D">
              <w:rPr>
                <w:rFonts w:ascii="Times New Roman" w:hAnsi="Times New Roman" w:cs="Times New Roman"/>
                <w:sz w:val="20"/>
                <w:szCs w:val="20"/>
              </w:rPr>
              <w:t xml:space="preserve"> raportate la active sau de </w:t>
            </w:r>
            <w:proofErr w:type="spellStart"/>
            <w:r w:rsidRPr="00146F8D">
              <w:rPr>
                <w:rFonts w:ascii="Times New Roman" w:hAnsi="Times New Roman" w:cs="Times New Roman"/>
                <w:sz w:val="20"/>
                <w:szCs w:val="20"/>
              </w:rPr>
              <w:t>tokenuri</w:t>
            </w:r>
            <w:proofErr w:type="spellEnd"/>
            <w:r w:rsidRPr="00146F8D">
              <w:rPr>
                <w:rFonts w:ascii="Times New Roman" w:hAnsi="Times New Roman" w:cs="Times New Roman"/>
                <w:sz w:val="20"/>
                <w:szCs w:val="20"/>
              </w:rPr>
              <w:t xml:space="preserve"> de monedă electronică care solicită autorizarea de a face oferte publice sau admiterea la tranzacționare a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respective;</w:t>
            </w:r>
          </w:p>
        </w:tc>
        <w:tc>
          <w:tcPr>
            <w:tcW w:w="4318" w:type="dxa"/>
          </w:tcPr>
          <w:p w14:paraId="6CEFF4CE" w14:textId="77777777" w:rsidR="00FC03A8" w:rsidRPr="007C14A9" w:rsidRDefault="00FC03A8" w:rsidP="008B08BA">
            <w:pPr>
              <w:tabs>
                <w:tab w:val="left" w:pos="261"/>
              </w:tabs>
              <w:rPr>
                <w:rFonts w:ascii="Times New Roman" w:hAnsi="Times New Roman" w:cs="Times New Roman"/>
                <w:sz w:val="20"/>
                <w:szCs w:val="20"/>
              </w:rPr>
            </w:pPr>
            <w:r w:rsidRPr="000C6A17">
              <w:rPr>
                <w:rFonts w:ascii="Times New Roman" w:hAnsi="Times New Roman" w:cs="Times New Roman"/>
                <w:sz w:val="20"/>
                <w:szCs w:val="20"/>
              </w:rPr>
              <w:t>16)</w:t>
            </w:r>
            <w:r>
              <w:rPr>
                <w:rFonts w:ascii="Times New Roman" w:hAnsi="Times New Roman" w:cs="Times New Roman"/>
                <w:sz w:val="20"/>
                <w:szCs w:val="20"/>
              </w:rPr>
              <w:t xml:space="preserve"> </w:t>
            </w:r>
            <w:r w:rsidRPr="000C6A17">
              <w:rPr>
                <w:rFonts w:ascii="Times New Roman" w:hAnsi="Times New Roman" w:cs="Times New Roman"/>
                <w:sz w:val="20"/>
                <w:szCs w:val="20"/>
              </w:rPr>
              <w:t xml:space="preserve">emitent – o persoană fizică sau juridică, care emite </w:t>
            </w:r>
            <w:proofErr w:type="spellStart"/>
            <w:r w:rsidRPr="000C6A17">
              <w:rPr>
                <w:rFonts w:ascii="Times New Roman" w:hAnsi="Times New Roman" w:cs="Times New Roman"/>
                <w:sz w:val="20"/>
                <w:szCs w:val="20"/>
              </w:rPr>
              <w:t>criptoactive</w:t>
            </w:r>
            <w:proofErr w:type="spellEnd"/>
            <w:r w:rsidRPr="000C6A17">
              <w:rPr>
                <w:rFonts w:ascii="Times New Roman" w:hAnsi="Times New Roman" w:cs="Times New Roman"/>
                <w:sz w:val="20"/>
                <w:szCs w:val="20"/>
              </w:rPr>
              <w:t>;</w:t>
            </w:r>
          </w:p>
          <w:p w14:paraId="45828D92" w14:textId="4C8F71A8" w:rsidR="00FC03A8" w:rsidRPr="007C14A9" w:rsidRDefault="00FC03A8" w:rsidP="008B08BA">
            <w:pPr>
              <w:tabs>
                <w:tab w:val="left" w:pos="261"/>
              </w:tabs>
              <w:rPr>
                <w:rFonts w:ascii="Times New Roman" w:hAnsi="Times New Roman" w:cs="Times New Roman"/>
                <w:sz w:val="20"/>
                <w:szCs w:val="20"/>
              </w:rPr>
            </w:pPr>
            <w:r w:rsidRPr="000C6A17">
              <w:rPr>
                <w:rFonts w:ascii="Times New Roman" w:hAnsi="Times New Roman" w:cs="Times New Roman"/>
                <w:sz w:val="20"/>
                <w:szCs w:val="20"/>
              </w:rPr>
              <w:t>17)</w:t>
            </w:r>
            <w:r>
              <w:rPr>
                <w:rFonts w:ascii="Times New Roman" w:hAnsi="Times New Roman" w:cs="Times New Roman"/>
                <w:sz w:val="20"/>
                <w:szCs w:val="20"/>
              </w:rPr>
              <w:t xml:space="preserve"> </w:t>
            </w:r>
            <w:r w:rsidRPr="000C6A17">
              <w:rPr>
                <w:rFonts w:ascii="Times New Roman" w:hAnsi="Times New Roman" w:cs="Times New Roman"/>
                <w:sz w:val="20"/>
                <w:szCs w:val="20"/>
              </w:rPr>
              <w:t xml:space="preserve">emitent solicitant – un emitent de </w:t>
            </w:r>
            <w:proofErr w:type="spellStart"/>
            <w:r w:rsidRPr="000C6A17">
              <w:rPr>
                <w:rFonts w:ascii="Times New Roman" w:hAnsi="Times New Roman" w:cs="Times New Roman"/>
                <w:sz w:val="20"/>
                <w:szCs w:val="20"/>
              </w:rPr>
              <w:t>tokenuri</w:t>
            </w:r>
            <w:proofErr w:type="spellEnd"/>
            <w:r w:rsidRPr="000C6A17">
              <w:rPr>
                <w:rFonts w:ascii="Times New Roman" w:hAnsi="Times New Roman" w:cs="Times New Roman"/>
                <w:sz w:val="20"/>
                <w:szCs w:val="20"/>
              </w:rPr>
              <w:t xml:space="preserve"> raportate la active sau de </w:t>
            </w:r>
            <w:proofErr w:type="spellStart"/>
            <w:r w:rsidRPr="000C6A17">
              <w:rPr>
                <w:rFonts w:ascii="Times New Roman" w:hAnsi="Times New Roman" w:cs="Times New Roman"/>
                <w:sz w:val="20"/>
                <w:szCs w:val="20"/>
              </w:rPr>
              <w:t>tokenuri</w:t>
            </w:r>
            <w:proofErr w:type="spellEnd"/>
            <w:r w:rsidRPr="000C6A17">
              <w:rPr>
                <w:rFonts w:ascii="Times New Roman" w:hAnsi="Times New Roman" w:cs="Times New Roman"/>
                <w:sz w:val="20"/>
                <w:szCs w:val="20"/>
              </w:rPr>
              <w:t xml:space="preserve"> de monedă electronică care solicită autorizarea de a face oferte publice sau admiterea la tranzacționare a </w:t>
            </w:r>
            <w:proofErr w:type="spellStart"/>
            <w:r w:rsidRPr="000C6A17">
              <w:rPr>
                <w:rFonts w:ascii="Times New Roman" w:hAnsi="Times New Roman" w:cs="Times New Roman"/>
                <w:sz w:val="20"/>
                <w:szCs w:val="20"/>
              </w:rPr>
              <w:t>criptoactivelor</w:t>
            </w:r>
            <w:proofErr w:type="spellEnd"/>
            <w:r w:rsidRPr="000C6A17">
              <w:rPr>
                <w:rFonts w:ascii="Times New Roman" w:hAnsi="Times New Roman" w:cs="Times New Roman"/>
                <w:sz w:val="20"/>
                <w:szCs w:val="20"/>
              </w:rPr>
              <w:t xml:space="preserve"> respective;</w:t>
            </w:r>
          </w:p>
        </w:tc>
        <w:tc>
          <w:tcPr>
            <w:tcW w:w="2684" w:type="dxa"/>
            <w:vMerge/>
          </w:tcPr>
          <w:p w14:paraId="3C7DEE1C" w14:textId="77777777" w:rsidR="00FC03A8" w:rsidRPr="000B539E" w:rsidRDefault="00FC03A8" w:rsidP="008B08BA">
            <w:pPr>
              <w:rPr>
                <w:rFonts w:ascii="Times New Roman" w:hAnsi="Times New Roman" w:cs="Times New Roman"/>
                <w:sz w:val="20"/>
                <w:szCs w:val="20"/>
              </w:rPr>
            </w:pPr>
          </w:p>
        </w:tc>
        <w:tc>
          <w:tcPr>
            <w:tcW w:w="3018" w:type="dxa"/>
            <w:vMerge/>
          </w:tcPr>
          <w:p w14:paraId="46247A5E" w14:textId="77777777" w:rsidR="00FC03A8" w:rsidRDefault="00FC03A8" w:rsidP="008B08BA">
            <w:pPr>
              <w:rPr>
                <w:rFonts w:ascii="Times New Roman" w:hAnsi="Times New Roman" w:cs="Times New Roman"/>
                <w:sz w:val="20"/>
                <w:szCs w:val="20"/>
              </w:rPr>
            </w:pPr>
          </w:p>
        </w:tc>
      </w:tr>
      <w:tr w:rsidR="00FC03A8" w:rsidRPr="000B539E" w14:paraId="3DB1A77A" w14:textId="77777777" w:rsidTr="00B4511F">
        <w:trPr>
          <w:gridAfter w:val="1"/>
          <w:wAfter w:w="15" w:type="dxa"/>
          <w:trHeight w:val="555"/>
        </w:trPr>
        <w:tc>
          <w:tcPr>
            <w:tcW w:w="4434" w:type="dxa"/>
            <w:gridSpan w:val="2"/>
          </w:tcPr>
          <w:p w14:paraId="2A2558EA" w14:textId="2FC8C18A"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lastRenderedPageBreak/>
              <w:t xml:space="preserve">12.„ofertă publică” înseamnă o comunicare adresată unor persoane, sub orice formă și prin orice mijloace, care prezintă informații suficiente despre condițiile ofertei și despre </w:t>
            </w:r>
            <w:proofErr w:type="spellStart"/>
            <w:r w:rsidRPr="00146F8D">
              <w:rPr>
                <w:rFonts w:ascii="Times New Roman" w:hAnsi="Times New Roman" w:cs="Times New Roman"/>
                <w:sz w:val="20"/>
                <w:szCs w:val="20"/>
              </w:rPr>
              <w:t>criptoactivele</w:t>
            </w:r>
            <w:proofErr w:type="spellEnd"/>
            <w:r w:rsidRPr="00146F8D">
              <w:rPr>
                <w:rFonts w:ascii="Times New Roman" w:hAnsi="Times New Roman" w:cs="Times New Roman"/>
                <w:sz w:val="20"/>
                <w:szCs w:val="20"/>
              </w:rPr>
              <w:t xml:space="preserve"> oferite, astfel încât să permită potențialilor deținători să ia o decizie de a achiziționa sau nu </w:t>
            </w:r>
            <w:proofErr w:type="spellStart"/>
            <w:r w:rsidRPr="00146F8D">
              <w:rPr>
                <w:rFonts w:ascii="Times New Roman" w:hAnsi="Times New Roman" w:cs="Times New Roman"/>
                <w:sz w:val="20"/>
                <w:szCs w:val="20"/>
              </w:rPr>
              <w:t>criptoactivele</w:t>
            </w:r>
            <w:proofErr w:type="spellEnd"/>
            <w:r w:rsidRPr="00146F8D">
              <w:rPr>
                <w:rFonts w:ascii="Times New Roman" w:hAnsi="Times New Roman" w:cs="Times New Roman"/>
                <w:sz w:val="20"/>
                <w:szCs w:val="20"/>
              </w:rPr>
              <w:t xml:space="preserve"> respective;</w:t>
            </w:r>
          </w:p>
        </w:tc>
        <w:tc>
          <w:tcPr>
            <w:tcW w:w="4318" w:type="dxa"/>
          </w:tcPr>
          <w:p w14:paraId="75D0C180" w14:textId="067D46E0"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40)</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ofertă publică – o comunicare adresată unor persoane, sub orice formă și prin orice mijloace, care prezintă informații suficiente despre condițiile ofertei și despre </w:t>
            </w:r>
            <w:proofErr w:type="spellStart"/>
            <w:r w:rsidRPr="00144A82">
              <w:rPr>
                <w:rFonts w:ascii="Times New Roman" w:hAnsi="Times New Roman" w:cs="Times New Roman"/>
                <w:sz w:val="20"/>
                <w:szCs w:val="20"/>
              </w:rPr>
              <w:t>criptoactivele</w:t>
            </w:r>
            <w:proofErr w:type="spellEnd"/>
            <w:r w:rsidRPr="00144A82">
              <w:rPr>
                <w:rFonts w:ascii="Times New Roman" w:hAnsi="Times New Roman" w:cs="Times New Roman"/>
                <w:sz w:val="20"/>
                <w:szCs w:val="20"/>
              </w:rPr>
              <w:t xml:space="preserve"> oferite, astfel încât să permită potențialilor deținători să ia o decizie de a achiziționa sau nu </w:t>
            </w:r>
            <w:proofErr w:type="spellStart"/>
            <w:r w:rsidRPr="00144A82">
              <w:rPr>
                <w:rFonts w:ascii="Times New Roman" w:hAnsi="Times New Roman" w:cs="Times New Roman"/>
                <w:sz w:val="20"/>
                <w:szCs w:val="20"/>
              </w:rPr>
              <w:t>criptoactivele</w:t>
            </w:r>
            <w:proofErr w:type="spellEnd"/>
            <w:r w:rsidRPr="00144A82">
              <w:rPr>
                <w:rFonts w:ascii="Times New Roman" w:hAnsi="Times New Roman" w:cs="Times New Roman"/>
                <w:sz w:val="20"/>
                <w:szCs w:val="20"/>
              </w:rPr>
              <w:t xml:space="preserve"> respective;</w:t>
            </w:r>
          </w:p>
        </w:tc>
        <w:tc>
          <w:tcPr>
            <w:tcW w:w="2684" w:type="dxa"/>
            <w:vMerge/>
          </w:tcPr>
          <w:p w14:paraId="649C4A0D" w14:textId="77777777" w:rsidR="00FC03A8" w:rsidRPr="000B539E" w:rsidRDefault="00FC03A8" w:rsidP="008B08BA">
            <w:pPr>
              <w:rPr>
                <w:rFonts w:ascii="Times New Roman" w:hAnsi="Times New Roman" w:cs="Times New Roman"/>
                <w:sz w:val="20"/>
                <w:szCs w:val="20"/>
              </w:rPr>
            </w:pPr>
          </w:p>
        </w:tc>
        <w:tc>
          <w:tcPr>
            <w:tcW w:w="3018" w:type="dxa"/>
            <w:vMerge/>
          </w:tcPr>
          <w:p w14:paraId="5AD1CCFB" w14:textId="77777777" w:rsidR="00FC03A8" w:rsidRDefault="00FC03A8" w:rsidP="008B08BA">
            <w:pPr>
              <w:rPr>
                <w:rFonts w:ascii="Times New Roman" w:hAnsi="Times New Roman" w:cs="Times New Roman"/>
                <w:sz w:val="20"/>
                <w:szCs w:val="20"/>
              </w:rPr>
            </w:pPr>
          </w:p>
        </w:tc>
      </w:tr>
      <w:tr w:rsidR="00FC03A8" w:rsidRPr="000B539E" w14:paraId="48522043" w14:textId="77777777" w:rsidTr="00B4511F">
        <w:trPr>
          <w:gridAfter w:val="1"/>
          <w:wAfter w:w="15" w:type="dxa"/>
          <w:trHeight w:val="555"/>
        </w:trPr>
        <w:tc>
          <w:tcPr>
            <w:tcW w:w="4434" w:type="dxa"/>
            <w:gridSpan w:val="2"/>
          </w:tcPr>
          <w:p w14:paraId="3C89AF03" w14:textId="74DD7282"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13.„ofertant” înseamnă o persoană fizică sau juridică, sau o altă întreprindere, sau emitentul, care face o ofertă publică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tc>
        <w:tc>
          <w:tcPr>
            <w:tcW w:w="4318" w:type="dxa"/>
          </w:tcPr>
          <w:p w14:paraId="090BD00C" w14:textId="59ACE7D1"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39)</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ofertant – o persoană fizică sau juridică, sau emitentul, care face o ofertă publică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w:t>
            </w:r>
          </w:p>
        </w:tc>
        <w:tc>
          <w:tcPr>
            <w:tcW w:w="2684" w:type="dxa"/>
            <w:vMerge/>
          </w:tcPr>
          <w:p w14:paraId="25391A8D" w14:textId="77777777" w:rsidR="00FC03A8" w:rsidRPr="000B539E" w:rsidRDefault="00FC03A8" w:rsidP="008B08BA">
            <w:pPr>
              <w:rPr>
                <w:rFonts w:ascii="Times New Roman" w:hAnsi="Times New Roman" w:cs="Times New Roman"/>
                <w:sz w:val="20"/>
                <w:szCs w:val="20"/>
              </w:rPr>
            </w:pPr>
          </w:p>
        </w:tc>
        <w:tc>
          <w:tcPr>
            <w:tcW w:w="3018" w:type="dxa"/>
            <w:vMerge/>
          </w:tcPr>
          <w:p w14:paraId="1ABC63EC" w14:textId="77777777" w:rsidR="00FC03A8" w:rsidRDefault="00FC03A8" w:rsidP="008B08BA">
            <w:pPr>
              <w:rPr>
                <w:rFonts w:ascii="Times New Roman" w:hAnsi="Times New Roman" w:cs="Times New Roman"/>
                <w:sz w:val="20"/>
                <w:szCs w:val="20"/>
              </w:rPr>
            </w:pPr>
          </w:p>
        </w:tc>
      </w:tr>
      <w:tr w:rsidR="00FC03A8" w:rsidRPr="000B539E" w14:paraId="45C861E2" w14:textId="77777777" w:rsidTr="00B4511F">
        <w:trPr>
          <w:gridAfter w:val="1"/>
          <w:wAfter w:w="15" w:type="dxa"/>
          <w:trHeight w:val="555"/>
        </w:trPr>
        <w:tc>
          <w:tcPr>
            <w:tcW w:w="4434" w:type="dxa"/>
            <w:gridSpan w:val="2"/>
          </w:tcPr>
          <w:p w14:paraId="3B0C3ACE" w14:textId="2A8D0811"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14.„fonduri” înseamnă fonduri în sensul definiției de la articolul 4 punctul 25 din Directiva (UE) 2015/2366;</w:t>
            </w:r>
          </w:p>
        </w:tc>
        <w:tc>
          <w:tcPr>
            <w:tcW w:w="4318" w:type="dxa"/>
          </w:tcPr>
          <w:p w14:paraId="5F38C80D" w14:textId="1C3D4854" w:rsidR="00FC03A8" w:rsidRPr="007C14A9"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21)</w:t>
            </w:r>
            <w:r>
              <w:rPr>
                <w:rFonts w:ascii="Times New Roman" w:hAnsi="Times New Roman" w:cs="Times New Roman"/>
                <w:sz w:val="20"/>
                <w:szCs w:val="20"/>
              </w:rPr>
              <w:t xml:space="preserve"> </w:t>
            </w:r>
            <w:r w:rsidRPr="00BD3D53">
              <w:rPr>
                <w:rFonts w:ascii="Times New Roman" w:hAnsi="Times New Roman" w:cs="Times New Roman"/>
                <w:sz w:val="20"/>
                <w:szCs w:val="20"/>
              </w:rPr>
              <w:t>fonduri – fonduri în sensul definiției de la art. 3 din Legea nr. 114/2012 cu privire la serviciile de plată și moneda electronică (în continuare - Legea nr. 114/2012);</w:t>
            </w:r>
          </w:p>
        </w:tc>
        <w:tc>
          <w:tcPr>
            <w:tcW w:w="2684" w:type="dxa"/>
            <w:vMerge/>
          </w:tcPr>
          <w:p w14:paraId="205F850C" w14:textId="77777777" w:rsidR="00FC03A8" w:rsidRPr="000B539E" w:rsidRDefault="00FC03A8" w:rsidP="008B08BA">
            <w:pPr>
              <w:rPr>
                <w:rFonts w:ascii="Times New Roman" w:hAnsi="Times New Roman" w:cs="Times New Roman"/>
                <w:sz w:val="20"/>
                <w:szCs w:val="20"/>
              </w:rPr>
            </w:pPr>
          </w:p>
        </w:tc>
        <w:tc>
          <w:tcPr>
            <w:tcW w:w="3018" w:type="dxa"/>
            <w:vMerge/>
          </w:tcPr>
          <w:p w14:paraId="0B7FED89" w14:textId="77777777" w:rsidR="00FC03A8" w:rsidRDefault="00FC03A8" w:rsidP="008B08BA">
            <w:pPr>
              <w:rPr>
                <w:rFonts w:ascii="Times New Roman" w:hAnsi="Times New Roman" w:cs="Times New Roman"/>
                <w:sz w:val="20"/>
                <w:szCs w:val="20"/>
              </w:rPr>
            </w:pPr>
          </w:p>
        </w:tc>
      </w:tr>
      <w:tr w:rsidR="00FC03A8" w:rsidRPr="000B539E" w14:paraId="70CCF388" w14:textId="77777777" w:rsidTr="00B4511F">
        <w:trPr>
          <w:gridAfter w:val="1"/>
          <w:wAfter w:w="15" w:type="dxa"/>
          <w:trHeight w:val="555"/>
        </w:trPr>
        <w:tc>
          <w:tcPr>
            <w:tcW w:w="4434" w:type="dxa"/>
            <w:gridSpan w:val="2"/>
          </w:tcPr>
          <w:p w14:paraId="6E609EE6" w14:textId="5D1E7207"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15.„furnizor de servicii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înseamnă o persoană juridică sau o altă întreprindere a cărei ocupație sau activitate este furnizarea cu titlu profesional a unuia sau mai multor servicii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către clienți și care este autorizată să furnizeze servicii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 conformitate cu articolul 59;</w:t>
            </w:r>
          </w:p>
        </w:tc>
        <w:tc>
          <w:tcPr>
            <w:tcW w:w="4318" w:type="dxa"/>
          </w:tcPr>
          <w:p w14:paraId="0BBCC988" w14:textId="5D4CE699" w:rsidR="00FC03A8" w:rsidRPr="007C14A9"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23)</w:t>
            </w:r>
            <w:r>
              <w:rPr>
                <w:rFonts w:ascii="Times New Roman" w:hAnsi="Times New Roman" w:cs="Times New Roman"/>
                <w:sz w:val="20"/>
                <w:szCs w:val="20"/>
              </w:rPr>
              <w:t xml:space="preserve"> </w:t>
            </w:r>
            <w:r w:rsidRPr="00BD3D53">
              <w:rPr>
                <w:rFonts w:ascii="Times New Roman" w:hAnsi="Times New Roman" w:cs="Times New Roman"/>
                <w:sz w:val="20"/>
                <w:szCs w:val="20"/>
              </w:rPr>
              <w:t xml:space="preserve">furnizor de servicii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 o persoană juridică cărei ocupație sau activitate este furnizarea cu titlu profesional a unuia sau mai multor servicii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către clienți și care este autorizată să furnizeze servicii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în conformitate cu art. 53;</w:t>
            </w:r>
          </w:p>
        </w:tc>
        <w:tc>
          <w:tcPr>
            <w:tcW w:w="2684" w:type="dxa"/>
            <w:vMerge/>
          </w:tcPr>
          <w:p w14:paraId="648C1024" w14:textId="77777777" w:rsidR="00FC03A8" w:rsidRPr="000B539E" w:rsidRDefault="00FC03A8" w:rsidP="008B08BA">
            <w:pPr>
              <w:rPr>
                <w:rFonts w:ascii="Times New Roman" w:hAnsi="Times New Roman" w:cs="Times New Roman"/>
                <w:sz w:val="20"/>
                <w:szCs w:val="20"/>
              </w:rPr>
            </w:pPr>
          </w:p>
        </w:tc>
        <w:tc>
          <w:tcPr>
            <w:tcW w:w="3018" w:type="dxa"/>
            <w:vMerge/>
          </w:tcPr>
          <w:p w14:paraId="6C541595" w14:textId="77777777" w:rsidR="00FC03A8" w:rsidRDefault="00FC03A8" w:rsidP="008B08BA">
            <w:pPr>
              <w:rPr>
                <w:rFonts w:ascii="Times New Roman" w:hAnsi="Times New Roman" w:cs="Times New Roman"/>
                <w:sz w:val="20"/>
                <w:szCs w:val="20"/>
              </w:rPr>
            </w:pPr>
          </w:p>
        </w:tc>
      </w:tr>
      <w:tr w:rsidR="00FC03A8" w:rsidRPr="000B539E" w14:paraId="5C1B72D6" w14:textId="77777777" w:rsidTr="00B4511F">
        <w:trPr>
          <w:gridAfter w:val="1"/>
          <w:wAfter w:w="15" w:type="dxa"/>
          <w:trHeight w:val="555"/>
        </w:trPr>
        <w:tc>
          <w:tcPr>
            <w:tcW w:w="4434" w:type="dxa"/>
            <w:gridSpan w:val="2"/>
          </w:tcPr>
          <w:p w14:paraId="224ADB28"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16.„serviciu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înseamnă oricare dintre serviciile și activitățile următoare referitoare la orice </w:t>
            </w:r>
            <w:proofErr w:type="spellStart"/>
            <w:r w:rsidRPr="00146F8D">
              <w:rPr>
                <w:rFonts w:ascii="Times New Roman" w:hAnsi="Times New Roman" w:cs="Times New Roman"/>
                <w:sz w:val="20"/>
                <w:szCs w:val="20"/>
              </w:rPr>
              <w:t>criptoactiv</w:t>
            </w:r>
            <w:proofErr w:type="spellEnd"/>
            <w:r w:rsidRPr="00146F8D">
              <w:rPr>
                <w:rFonts w:ascii="Times New Roman" w:hAnsi="Times New Roman" w:cs="Times New Roman"/>
                <w:sz w:val="20"/>
                <w:szCs w:val="20"/>
              </w:rPr>
              <w:t>:</w:t>
            </w:r>
          </w:p>
          <w:p w14:paraId="2CC64A60"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(a)asigurarea custodiei și a administrării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în numele clienților;</w:t>
            </w:r>
          </w:p>
          <w:p w14:paraId="4E200B3B"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(b)operarea unei platforme de tranzacționare pentru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p w14:paraId="3E5BC5C7"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(c)schimbul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contra unor fonduri;</w:t>
            </w:r>
          </w:p>
          <w:p w14:paraId="61BF39FC"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(d)schimbul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contra altor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p w14:paraId="00205876"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(e)executarea ordinelor aferente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în numele clienților;</w:t>
            </w:r>
          </w:p>
          <w:p w14:paraId="172CD4C1" w14:textId="51F7216B"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(f)plasarea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p w14:paraId="2DEA9E58"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(g)primirea și transmiterea ordinelor aferente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în numele clienților;</w:t>
            </w:r>
          </w:p>
          <w:p w14:paraId="1CC97295"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(h)oferirea de consultanță cu privire la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p w14:paraId="773D8515" w14:textId="7777777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(i)asigurarea administrării de portofolii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p w14:paraId="5C45240E" w14:textId="0E27775C"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(j)furnizarea de servicii de transfer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 numele clienților;</w:t>
            </w:r>
          </w:p>
        </w:tc>
        <w:tc>
          <w:tcPr>
            <w:tcW w:w="4318" w:type="dxa"/>
          </w:tcPr>
          <w:p w14:paraId="1D03E170"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1)</w:t>
            </w:r>
            <w:r w:rsidRPr="00144A82">
              <w:rPr>
                <w:rFonts w:ascii="Times New Roman" w:hAnsi="Times New Roman" w:cs="Times New Roman"/>
                <w:sz w:val="20"/>
                <w:szCs w:val="20"/>
              </w:rPr>
              <w:tab/>
              <w:t xml:space="preserve">serviciu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 oricare dintre serviciile și activitățile următoare referitoare la orice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reglementate de prezenta lege: </w:t>
            </w:r>
          </w:p>
          <w:p w14:paraId="38EC4E72"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a)</w:t>
            </w:r>
            <w:r w:rsidRPr="00144A82">
              <w:rPr>
                <w:rFonts w:ascii="Times New Roman" w:hAnsi="Times New Roman" w:cs="Times New Roman"/>
                <w:sz w:val="20"/>
                <w:szCs w:val="20"/>
              </w:rPr>
              <w:tab/>
              <w:t xml:space="preserve">asigurarea custodiei și a administrării </w:t>
            </w:r>
            <w:proofErr w:type="spellStart"/>
            <w:r w:rsidRPr="00144A82">
              <w:rPr>
                <w:rFonts w:ascii="Times New Roman" w:hAnsi="Times New Roman" w:cs="Times New Roman"/>
                <w:sz w:val="20"/>
                <w:szCs w:val="20"/>
              </w:rPr>
              <w:t>criptoactivelor</w:t>
            </w:r>
            <w:proofErr w:type="spellEnd"/>
            <w:r w:rsidRPr="00144A82">
              <w:rPr>
                <w:rFonts w:ascii="Times New Roman" w:hAnsi="Times New Roman" w:cs="Times New Roman"/>
                <w:sz w:val="20"/>
                <w:szCs w:val="20"/>
              </w:rPr>
              <w:t xml:space="preserve"> în numele clienților; </w:t>
            </w:r>
          </w:p>
          <w:p w14:paraId="5C8A2D33"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b)</w:t>
            </w:r>
            <w:r w:rsidRPr="00144A82">
              <w:rPr>
                <w:rFonts w:ascii="Times New Roman" w:hAnsi="Times New Roman" w:cs="Times New Roman"/>
                <w:sz w:val="20"/>
                <w:szCs w:val="20"/>
              </w:rPr>
              <w:tab/>
              <w:t xml:space="preserve">operarea unei platforme de tranzacționare pentru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w:t>
            </w:r>
          </w:p>
          <w:p w14:paraId="3BF4E9CD"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c)</w:t>
            </w:r>
            <w:r w:rsidRPr="00144A82">
              <w:rPr>
                <w:rFonts w:ascii="Times New Roman" w:hAnsi="Times New Roman" w:cs="Times New Roman"/>
                <w:sz w:val="20"/>
                <w:szCs w:val="20"/>
              </w:rPr>
              <w:tab/>
              <w:t xml:space="preserve">schimbul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contra unor fonduri; </w:t>
            </w:r>
          </w:p>
          <w:p w14:paraId="3DBA2302"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d)</w:t>
            </w:r>
            <w:r w:rsidRPr="00144A82">
              <w:rPr>
                <w:rFonts w:ascii="Times New Roman" w:hAnsi="Times New Roman" w:cs="Times New Roman"/>
                <w:sz w:val="20"/>
                <w:szCs w:val="20"/>
              </w:rPr>
              <w:tab/>
              <w:t xml:space="preserve">schimbul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contra altor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w:t>
            </w:r>
          </w:p>
          <w:p w14:paraId="28DDCCC9"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e)</w:t>
            </w:r>
            <w:r w:rsidRPr="00144A82">
              <w:rPr>
                <w:rFonts w:ascii="Times New Roman" w:hAnsi="Times New Roman" w:cs="Times New Roman"/>
                <w:sz w:val="20"/>
                <w:szCs w:val="20"/>
              </w:rPr>
              <w:tab/>
              <w:t xml:space="preserve">executarea ordinelor aferente </w:t>
            </w:r>
            <w:proofErr w:type="spellStart"/>
            <w:r w:rsidRPr="00144A82">
              <w:rPr>
                <w:rFonts w:ascii="Times New Roman" w:hAnsi="Times New Roman" w:cs="Times New Roman"/>
                <w:sz w:val="20"/>
                <w:szCs w:val="20"/>
              </w:rPr>
              <w:t>criptoactivelor</w:t>
            </w:r>
            <w:proofErr w:type="spellEnd"/>
            <w:r w:rsidRPr="00144A82">
              <w:rPr>
                <w:rFonts w:ascii="Times New Roman" w:hAnsi="Times New Roman" w:cs="Times New Roman"/>
                <w:sz w:val="20"/>
                <w:szCs w:val="20"/>
              </w:rPr>
              <w:t xml:space="preserve"> în numele clienților; </w:t>
            </w:r>
          </w:p>
          <w:p w14:paraId="6005F251"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f)</w:t>
            </w:r>
            <w:r w:rsidRPr="00144A82">
              <w:rPr>
                <w:rFonts w:ascii="Times New Roman" w:hAnsi="Times New Roman" w:cs="Times New Roman"/>
                <w:sz w:val="20"/>
                <w:szCs w:val="20"/>
              </w:rPr>
              <w:tab/>
              <w:t xml:space="preserve">plasarea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w:t>
            </w:r>
          </w:p>
          <w:p w14:paraId="5F2DE936"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g)</w:t>
            </w:r>
            <w:r w:rsidRPr="00144A82">
              <w:rPr>
                <w:rFonts w:ascii="Times New Roman" w:hAnsi="Times New Roman" w:cs="Times New Roman"/>
                <w:sz w:val="20"/>
                <w:szCs w:val="20"/>
              </w:rPr>
              <w:tab/>
              <w:t xml:space="preserve">primirea și transmiterea ordinelor aferente </w:t>
            </w:r>
            <w:proofErr w:type="spellStart"/>
            <w:r w:rsidRPr="00144A82">
              <w:rPr>
                <w:rFonts w:ascii="Times New Roman" w:hAnsi="Times New Roman" w:cs="Times New Roman"/>
                <w:sz w:val="20"/>
                <w:szCs w:val="20"/>
              </w:rPr>
              <w:t>criptoactivelor</w:t>
            </w:r>
            <w:proofErr w:type="spellEnd"/>
            <w:r w:rsidRPr="00144A82">
              <w:rPr>
                <w:rFonts w:ascii="Times New Roman" w:hAnsi="Times New Roman" w:cs="Times New Roman"/>
                <w:sz w:val="20"/>
                <w:szCs w:val="20"/>
              </w:rPr>
              <w:t xml:space="preserve"> în numele clienților; </w:t>
            </w:r>
          </w:p>
          <w:p w14:paraId="7F58AA02"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h)</w:t>
            </w:r>
            <w:r w:rsidRPr="00144A82">
              <w:rPr>
                <w:rFonts w:ascii="Times New Roman" w:hAnsi="Times New Roman" w:cs="Times New Roman"/>
                <w:sz w:val="20"/>
                <w:szCs w:val="20"/>
              </w:rPr>
              <w:tab/>
              <w:t xml:space="preserve">oferirea de consultanță cu privire la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w:t>
            </w:r>
          </w:p>
          <w:p w14:paraId="077F166D" w14:textId="77777777" w:rsidR="00FC03A8" w:rsidRPr="00144A82"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i)</w:t>
            </w:r>
            <w:r w:rsidRPr="00144A82">
              <w:rPr>
                <w:rFonts w:ascii="Times New Roman" w:hAnsi="Times New Roman" w:cs="Times New Roman"/>
                <w:sz w:val="20"/>
                <w:szCs w:val="20"/>
              </w:rPr>
              <w:tab/>
              <w:t xml:space="preserve">asigurarea administrării de portofolii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w:t>
            </w:r>
          </w:p>
          <w:p w14:paraId="63851768" w14:textId="318C0547" w:rsidR="00FC03A8" w:rsidRPr="007C14A9"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 xml:space="preserve">j)furnizarea de servicii de transfer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în numele clienților;</w:t>
            </w:r>
          </w:p>
        </w:tc>
        <w:tc>
          <w:tcPr>
            <w:tcW w:w="2684" w:type="dxa"/>
            <w:vMerge/>
          </w:tcPr>
          <w:p w14:paraId="03DFE752" w14:textId="77777777" w:rsidR="00FC03A8" w:rsidRPr="000B539E" w:rsidRDefault="00FC03A8" w:rsidP="008B08BA">
            <w:pPr>
              <w:rPr>
                <w:rFonts w:ascii="Times New Roman" w:hAnsi="Times New Roman" w:cs="Times New Roman"/>
                <w:sz w:val="20"/>
                <w:szCs w:val="20"/>
              </w:rPr>
            </w:pPr>
          </w:p>
        </w:tc>
        <w:tc>
          <w:tcPr>
            <w:tcW w:w="3018" w:type="dxa"/>
            <w:vMerge/>
          </w:tcPr>
          <w:p w14:paraId="3FB9F5E7" w14:textId="77777777" w:rsidR="00FC03A8" w:rsidRDefault="00FC03A8" w:rsidP="008B08BA">
            <w:pPr>
              <w:rPr>
                <w:rFonts w:ascii="Times New Roman" w:hAnsi="Times New Roman" w:cs="Times New Roman"/>
                <w:sz w:val="20"/>
                <w:szCs w:val="20"/>
              </w:rPr>
            </w:pPr>
          </w:p>
        </w:tc>
      </w:tr>
      <w:tr w:rsidR="00FC03A8" w:rsidRPr="000B539E" w14:paraId="7EBBA75A" w14:textId="77777777" w:rsidTr="00B4511F">
        <w:trPr>
          <w:gridAfter w:val="1"/>
          <w:wAfter w:w="15" w:type="dxa"/>
          <w:trHeight w:val="555"/>
        </w:trPr>
        <w:tc>
          <w:tcPr>
            <w:tcW w:w="4434" w:type="dxa"/>
            <w:gridSpan w:val="2"/>
          </w:tcPr>
          <w:p w14:paraId="247729D2" w14:textId="371DC9F2" w:rsidR="00FC03A8" w:rsidRPr="000B539E" w:rsidRDefault="00FC03A8" w:rsidP="008B08BA">
            <w:pPr>
              <w:rPr>
                <w:rFonts w:ascii="Times New Roman" w:hAnsi="Times New Roman" w:cs="Times New Roman"/>
                <w:sz w:val="20"/>
                <w:szCs w:val="20"/>
              </w:rPr>
            </w:pPr>
            <w:r w:rsidRPr="00146F8D">
              <w:rPr>
                <w:rFonts w:ascii="Times New Roman" w:hAnsi="Times New Roman" w:cs="Times New Roman"/>
                <w:sz w:val="20"/>
                <w:szCs w:val="20"/>
              </w:rPr>
              <w:t xml:space="preserve">17.„asigurarea custodiei și a administrării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în numele clienților” înseamnă păstrarea în condiții de siguranță a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w:t>
            </w:r>
            <w:r w:rsidRPr="00146F8D">
              <w:rPr>
                <w:rFonts w:ascii="Times New Roman" w:hAnsi="Times New Roman" w:cs="Times New Roman"/>
                <w:sz w:val="20"/>
                <w:szCs w:val="20"/>
              </w:rPr>
              <w:lastRenderedPageBreak/>
              <w:t xml:space="preserve">sau exercitarea controlului, în numele clienților, asupra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ori a mijloacelor de acces la astfel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dacă este cazul sub formă de chei de criptare private;</w:t>
            </w:r>
          </w:p>
        </w:tc>
        <w:tc>
          <w:tcPr>
            <w:tcW w:w="4318" w:type="dxa"/>
          </w:tcPr>
          <w:p w14:paraId="0A8C199C" w14:textId="4B91C9C6" w:rsidR="00FC03A8" w:rsidRPr="007C14A9" w:rsidRDefault="00FC03A8" w:rsidP="008B08BA">
            <w:pPr>
              <w:tabs>
                <w:tab w:val="left" w:pos="261"/>
              </w:tabs>
              <w:rPr>
                <w:rFonts w:ascii="Times New Roman" w:hAnsi="Times New Roman" w:cs="Times New Roman"/>
                <w:sz w:val="20"/>
                <w:szCs w:val="20"/>
              </w:rPr>
            </w:pPr>
            <w:r w:rsidRPr="003D21C5">
              <w:rPr>
                <w:rFonts w:ascii="Times New Roman" w:hAnsi="Times New Roman" w:cs="Times New Roman"/>
                <w:sz w:val="20"/>
                <w:szCs w:val="20"/>
              </w:rPr>
              <w:lastRenderedPageBreak/>
              <w:t>5)</w:t>
            </w:r>
            <w:r w:rsidRPr="003D21C5">
              <w:rPr>
                <w:rFonts w:ascii="Times New Roman" w:hAnsi="Times New Roman" w:cs="Times New Roman"/>
                <w:sz w:val="20"/>
                <w:szCs w:val="20"/>
              </w:rPr>
              <w:tab/>
              <w:t xml:space="preserve">asigurarea custodiei și a administrării </w:t>
            </w:r>
            <w:proofErr w:type="spellStart"/>
            <w:r w:rsidRPr="003D21C5">
              <w:rPr>
                <w:rFonts w:ascii="Times New Roman" w:hAnsi="Times New Roman" w:cs="Times New Roman"/>
                <w:sz w:val="20"/>
                <w:szCs w:val="20"/>
              </w:rPr>
              <w:t>criptoactivelor</w:t>
            </w:r>
            <w:proofErr w:type="spellEnd"/>
            <w:r w:rsidRPr="003D21C5">
              <w:rPr>
                <w:rFonts w:ascii="Times New Roman" w:hAnsi="Times New Roman" w:cs="Times New Roman"/>
                <w:sz w:val="20"/>
                <w:szCs w:val="20"/>
              </w:rPr>
              <w:t xml:space="preserve"> în numele clienților – păstrarea în condiții de siguranță a </w:t>
            </w:r>
            <w:proofErr w:type="spellStart"/>
            <w:r w:rsidRPr="003D21C5">
              <w:rPr>
                <w:rFonts w:ascii="Times New Roman" w:hAnsi="Times New Roman" w:cs="Times New Roman"/>
                <w:sz w:val="20"/>
                <w:szCs w:val="20"/>
              </w:rPr>
              <w:t>criptoactivelor</w:t>
            </w:r>
            <w:proofErr w:type="spellEnd"/>
            <w:r w:rsidRPr="003D21C5">
              <w:rPr>
                <w:rFonts w:ascii="Times New Roman" w:hAnsi="Times New Roman" w:cs="Times New Roman"/>
                <w:sz w:val="20"/>
                <w:szCs w:val="20"/>
              </w:rPr>
              <w:t xml:space="preserve"> sau </w:t>
            </w:r>
            <w:r w:rsidRPr="003D21C5">
              <w:rPr>
                <w:rFonts w:ascii="Times New Roman" w:hAnsi="Times New Roman" w:cs="Times New Roman"/>
                <w:sz w:val="20"/>
                <w:szCs w:val="20"/>
              </w:rPr>
              <w:lastRenderedPageBreak/>
              <w:t xml:space="preserve">exercitarea controlului, în numele clienților, asupra </w:t>
            </w:r>
            <w:proofErr w:type="spellStart"/>
            <w:r w:rsidRPr="003D21C5">
              <w:rPr>
                <w:rFonts w:ascii="Times New Roman" w:hAnsi="Times New Roman" w:cs="Times New Roman"/>
                <w:sz w:val="20"/>
                <w:szCs w:val="20"/>
              </w:rPr>
              <w:t>criptoactivelor</w:t>
            </w:r>
            <w:proofErr w:type="spellEnd"/>
            <w:r w:rsidRPr="003D21C5">
              <w:rPr>
                <w:rFonts w:ascii="Times New Roman" w:hAnsi="Times New Roman" w:cs="Times New Roman"/>
                <w:sz w:val="20"/>
                <w:szCs w:val="20"/>
              </w:rPr>
              <w:t xml:space="preserve"> ori a mijloacelor de acces la astfel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dacă este cazul sub formă de chei de criptare private;</w:t>
            </w:r>
          </w:p>
        </w:tc>
        <w:tc>
          <w:tcPr>
            <w:tcW w:w="2684" w:type="dxa"/>
            <w:vMerge/>
          </w:tcPr>
          <w:p w14:paraId="3BBF319D" w14:textId="77777777" w:rsidR="00FC03A8" w:rsidRPr="000B539E" w:rsidRDefault="00FC03A8" w:rsidP="008B08BA">
            <w:pPr>
              <w:rPr>
                <w:rFonts w:ascii="Times New Roman" w:hAnsi="Times New Roman" w:cs="Times New Roman"/>
                <w:sz w:val="20"/>
                <w:szCs w:val="20"/>
              </w:rPr>
            </w:pPr>
          </w:p>
        </w:tc>
        <w:tc>
          <w:tcPr>
            <w:tcW w:w="3018" w:type="dxa"/>
            <w:vMerge/>
          </w:tcPr>
          <w:p w14:paraId="30DF39DD" w14:textId="77777777" w:rsidR="00FC03A8" w:rsidRDefault="00FC03A8" w:rsidP="008B08BA">
            <w:pPr>
              <w:rPr>
                <w:rFonts w:ascii="Times New Roman" w:hAnsi="Times New Roman" w:cs="Times New Roman"/>
                <w:sz w:val="20"/>
                <w:szCs w:val="20"/>
              </w:rPr>
            </w:pPr>
          </w:p>
        </w:tc>
      </w:tr>
      <w:tr w:rsidR="00FC03A8" w:rsidRPr="000B539E" w14:paraId="6E34ABB7" w14:textId="77777777" w:rsidTr="00B4511F">
        <w:trPr>
          <w:gridAfter w:val="1"/>
          <w:wAfter w:w="15" w:type="dxa"/>
          <w:trHeight w:val="555"/>
        </w:trPr>
        <w:tc>
          <w:tcPr>
            <w:tcW w:w="4434" w:type="dxa"/>
            <w:gridSpan w:val="2"/>
          </w:tcPr>
          <w:p w14:paraId="56CD9773" w14:textId="1BD5BBAA"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18.„operarea unei platforme de tranzacționare pentru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înseamnă gestionarea unuia sau a mai multor sisteme multilaterale, care reunesc sau facilitează reunirea mai multor terți care cumpără și vând participații aferente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în cadrul sistemului său și în conformitate cu normele sale, într-un mod care conduce la încheierea unui contract, fie prin schimbul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contra unor fonduri, fie prin schimbul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contra unor alte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tc>
        <w:tc>
          <w:tcPr>
            <w:tcW w:w="4318" w:type="dxa"/>
          </w:tcPr>
          <w:p w14:paraId="2838072C" w14:textId="0E24073B"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41)</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operarea unei platforme de tranzacționare pentru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 gestionarea unuia sau a mai multor sisteme multilaterale, care reunesc sau facilitează reunirea mai multor terți care cumpără și vând participații aferente </w:t>
            </w:r>
            <w:proofErr w:type="spellStart"/>
            <w:r w:rsidRPr="00144A82">
              <w:rPr>
                <w:rFonts w:ascii="Times New Roman" w:hAnsi="Times New Roman" w:cs="Times New Roman"/>
                <w:sz w:val="20"/>
                <w:szCs w:val="20"/>
              </w:rPr>
              <w:t>criptoactivelor</w:t>
            </w:r>
            <w:proofErr w:type="spellEnd"/>
            <w:r w:rsidRPr="00144A82">
              <w:rPr>
                <w:rFonts w:ascii="Times New Roman" w:hAnsi="Times New Roman" w:cs="Times New Roman"/>
                <w:sz w:val="20"/>
                <w:szCs w:val="20"/>
              </w:rPr>
              <w:t xml:space="preserve">, în cadrul sistemului său și în conformitate cu normele sale, într-un mod care conduce la încheierea unui contract, fie prin schimbul </w:t>
            </w:r>
            <w:proofErr w:type="spellStart"/>
            <w:r w:rsidRPr="00144A82">
              <w:rPr>
                <w:rFonts w:ascii="Times New Roman" w:hAnsi="Times New Roman" w:cs="Times New Roman"/>
                <w:sz w:val="20"/>
                <w:szCs w:val="20"/>
              </w:rPr>
              <w:t>criptoactivelor</w:t>
            </w:r>
            <w:proofErr w:type="spellEnd"/>
            <w:r w:rsidRPr="00144A82">
              <w:rPr>
                <w:rFonts w:ascii="Times New Roman" w:hAnsi="Times New Roman" w:cs="Times New Roman"/>
                <w:sz w:val="20"/>
                <w:szCs w:val="20"/>
              </w:rPr>
              <w:t xml:space="preserve"> contra unor fonduri, fie prin schimbul </w:t>
            </w:r>
            <w:proofErr w:type="spellStart"/>
            <w:r w:rsidRPr="00144A82">
              <w:rPr>
                <w:rFonts w:ascii="Times New Roman" w:hAnsi="Times New Roman" w:cs="Times New Roman"/>
                <w:sz w:val="20"/>
                <w:szCs w:val="20"/>
              </w:rPr>
              <w:t>criptoactivelor</w:t>
            </w:r>
            <w:proofErr w:type="spellEnd"/>
            <w:r w:rsidRPr="00144A82">
              <w:rPr>
                <w:rFonts w:ascii="Times New Roman" w:hAnsi="Times New Roman" w:cs="Times New Roman"/>
                <w:sz w:val="20"/>
                <w:szCs w:val="20"/>
              </w:rPr>
              <w:t xml:space="preserve"> contra unor alte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w:t>
            </w:r>
          </w:p>
        </w:tc>
        <w:tc>
          <w:tcPr>
            <w:tcW w:w="2684" w:type="dxa"/>
            <w:vMerge/>
          </w:tcPr>
          <w:p w14:paraId="0877E826" w14:textId="77777777" w:rsidR="00FC03A8" w:rsidRPr="000B539E" w:rsidRDefault="00FC03A8" w:rsidP="008B08BA">
            <w:pPr>
              <w:rPr>
                <w:rFonts w:ascii="Times New Roman" w:hAnsi="Times New Roman" w:cs="Times New Roman"/>
                <w:sz w:val="20"/>
                <w:szCs w:val="20"/>
              </w:rPr>
            </w:pPr>
          </w:p>
        </w:tc>
        <w:tc>
          <w:tcPr>
            <w:tcW w:w="3018" w:type="dxa"/>
            <w:vMerge/>
          </w:tcPr>
          <w:p w14:paraId="7B11A004" w14:textId="77777777" w:rsidR="00FC03A8" w:rsidRDefault="00FC03A8" w:rsidP="008B08BA">
            <w:pPr>
              <w:rPr>
                <w:rFonts w:ascii="Times New Roman" w:hAnsi="Times New Roman" w:cs="Times New Roman"/>
                <w:sz w:val="20"/>
                <w:szCs w:val="20"/>
              </w:rPr>
            </w:pPr>
          </w:p>
        </w:tc>
      </w:tr>
      <w:tr w:rsidR="00FC03A8" w:rsidRPr="000B539E" w14:paraId="68E7A6C3" w14:textId="77777777" w:rsidTr="00B4511F">
        <w:trPr>
          <w:gridAfter w:val="1"/>
          <w:wAfter w:w="15" w:type="dxa"/>
          <w:trHeight w:val="555"/>
        </w:trPr>
        <w:tc>
          <w:tcPr>
            <w:tcW w:w="4434" w:type="dxa"/>
            <w:gridSpan w:val="2"/>
          </w:tcPr>
          <w:p w14:paraId="6D48F4C0" w14:textId="3534ED84"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19.„schimbul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contra unor fonduri” înseamnă încheierea cu clienți de contracte de cumpărare sau de vânzare referitoare la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contra unor fonduri, utilizând capital propriu;</w:t>
            </w:r>
          </w:p>
        </w:tc>
        <w:tc>
          <w:tcPr>
            <w:tcW w:w="4318" w:type="dxa"/>
          </w:tcPr>
          <w:p w14:paraId="22E268A5" w14:textId="72C80F8C"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50)</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schimbul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contra unor fonduri – încheierea cu clienți de contracte de cumpărare sau de vânzare referitoare la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contra unor fonduri, utilizând capital propriu;</w:t>
            </w:r>
          </w:p>
        </w:tc>
        <w:tc>
          <w:tcPr>
            <w:tcW w:w="2684" w:type="dxa"/>
            <w:vMerge/>
          </w:tcPr>
          <w:p w14:paraId="62D5399D" w14:textId="77777777" w:rsidR="00FC03A8" w:rsidRPr="000B539E" w:rsidRDefault="00FC03A8" w:rsidP="008B08BA">
            <w:pPr>
              <w:rPr>
                <w:rFonts w:ascii="Times New Roman" w:hAnsi="Times New Roman" w:cs="Times New Roman"/>
                <w:sz w:val="20"/>
                <w:szCs w:val="20"/>
              </w:rPr>
            </w:pPr>
          </w:p>
        </w:tc>
        <w:tc>
          <w:tcPr>
            <w:tcW w:w="3018" w:type="dxa"/>
            <w:vMerge/>
          </w:tcPr>
          <w:p w14:paraId="2910144D" w14:textId="77777777" w:rsidR="00FC03A8" w:rsidRDefault="00FC03A8" w:rsidP="008B08BA">
            <w:pPr>
              <w:rPr>
                <w:rFonts w:ascii="Times New Roman" w:hAnsi="Times New Roman" w:cs="Times New Roman"/>
                <w:sz w:val="20"/>
                <w:szCs w:val="20"/>
              </w:rPr>
            </w:pPr>
          </w:p>
        </w:tc>
      </w:tr>
      <w:tr w:rsidR="00FC03A8" w:rsidRPr="000B539E" w14:paraId="3C1D52E0" w14:textId="77777777" w:rsidTr="00B4511F">
        <w:trPr>
          <w:gridAfter w:val="1"/>
          <w:wAfter w:w="15" w:type="dxa"/>
          <w:trHeight w:val="555"/>
        </w:trPr>
        <w:tc>
          <w:tcPr>
            <w:tcW w:w="4434" w:type="dxa"/>
            <w:gridSpan w:val="2"/>
          </w:tcPr>
          <w:p w14:paraId="452550B8" w14:textId="2A45BC3E"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20.„schimbul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contra altor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înseamnă încheierea cu clienți de contracte de cumpărare sau de vânzare referitoare la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contra altor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utilizând capital propriu;</w:t>
            </w:r>
          </w:p>
        </w:tc>
        <w:tc>
          <w:tcPr>
            <w:tcW w:w="4318" w:type="dxa"/>
          </w:tcPr>
          <w:p w14:paraId="43968E5E" w14:textId="70CA27BA"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49)</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schimbul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contra altor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 încheierea cu clienți de contracte de cumpărare sau de vânzare referitoare la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contra altor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utilizând capital propriu;</w:t>
            </w:r>
          </w:p>
        </w:tc>
        <w:tc>
          <w:tcPr>
            <w:tcW w:w="2684" w:type="dxa"/>
            <w:vMerge/>
          </w:tcPr>
          <w:p w14:paraId="01E078BB" w14:textId="77777777" w:rsidR="00FC03A8" w:rsidRPr="000B539E" w:rsidRDefault="00FC03A8" w:rsidP="008B08BA">
            <w:pPr>
              <w:rPr>
                <w:rFonts w:ascii="Times New Roman" w:hAnsi="Times New Roman" w:cs="Times New Roman"/>
                <w:sz w:val="20"/>
                <w:szCs w:val="20"/>
              </w:rPr>
            </w:pPr>
          </w:p>
        </w:tc>
        <w:tc>
          <w:tcPr>
            <w:tcW w:w="3018" w:type="dxa"/>
            <w:vMerge/>
          </w:tcPr>
          <w:p w14:paraId="1B84437A" w14:textId="77777777" w:rsidR="00FC03A8" w:rsidRDefault="00FC03A8" w:rsidP="008B08BA">
            <w:pPr>
              <w:rPr>
                <w:rFonts w:ascii="Times New Roman" w:hAnsi="Times New Roman" w:cs="Times New Roman"/>
                <w:sz w:val="20"/>
                <w:szCs w:val="20"/>
              </w:rPr>
            </w:pPr>
          </w:p>
        </w:tc>
      </w:tr>
      <w:tr w:rsidR="00FC03A8" w:rsidRPr="000B539E" w14:paraId="0CD76B44" w14:textId="77777777" w:rsidTr="00B4511F">
        <w:trPr>
          <w:gridAfter w:val="1"/>
          <w:wAfter w:w="15" w:type="dxa"/>
          <w:trHeight w:val="555"/>
        </w:trPr>
        <w:tc>
          <w:tcPr>
            <w:tcW w:w="4434" w:type="dxa"/>
            <w:gridSpan w:val="2"/>
          </w:tcPr>
          <w:p w14:paraId="35F988EE" w14:textId="05279CB4" w:rsidR="00FC03A8" w:rsidRPr="000B539E" w:rsidRDefault="00FC03A8" w:rsidP="008B08BA">
            <w:pPr>
              <w:rPr>
                <w:rFonts w:ascii="Times New Roman" w:hAnsi="Times New Roman" w:cs="Times New Roman"/>
                <w:sz w:val="20"/>
                <w:szCs w:val="20"/>
              </w:rPr>
            </w:pPr>
            <w:r w:rsidRPr="00146F8D">
              <w:rPr>
                <w:rFonts w:ascii="Times New Roman" w:hAnsi="Times New Roman" w:cs="Times New Roman"/>
                <w:sz w:val="20"/>
                <w:szCs w:val="20"/>
              </w:rPr>
              <w:t xml:space="preserve">21.„executarea ordinelor aferente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în numele clienților” înseamnă încheierea, în numele clienților, de acorduri pentru cumpărarea sau vânzarea unuia sau a mai multor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sau pentru subscrierea în numele clienților a unuia sau a mai multor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și include încheierea de contracte pentru vânzarea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în momentul ofertei publice sau admiterii lor la tranzacționare;</w:t>
            </w:r>
          </w:p>
        </w:tc>
        <w:tc>
          <w:tcPr>
            <w:tcW w:w="4318" w:type="dxa"/>
          </w:tcPr>
          <w:p w14:paraId="4106F5F7" w14:textId="2B4CB17A" w:rsidR="00FC03A8" w:rsidRPr="007C14A9" w:rsidRDefault="00FC03A8" w:rsidP="008B08BA">
            <w:pPr>
              <w:tabs>
                <w:tab w:val="left" w:pos="261"/>
              </w:tabs>
              <w:rPr>
                <w:rFonts w:ascii="Times New Roman" w:hAnsi="Times New Roman" w:cs="Times New Roman"/>
                <w:sz w:val="20"/>
                <w:szCs w:val="20"/>
              </w:rPr>
            </w:pPr>
            <w:r w:rsidRPr="000C6A17">
              <w:rPr>
                <w:rFonts w:ascii="Times New Roman" w:hAnsi="Times New Roman" w:cs="Times New Roman"/>
                <w:sz w:val="20"/>
                <w:szCs w:val="20"/>
              </w:rPr>
              <w:t>18)</w:t>
            </w:r>
            <w:r>
              <w:rPr>
                <w:rFonts w:ascii="Times New Roman" w:hAnsi="Times New Roman" w:cs="Times New Roman"/>
                <w:sz w:val="20"/>
                <w:szCs w:val="20"/>
              </w:rPr>
              <w:t xml:space="preserve"> </w:t>
            </w:r>
            <w:r w:rsidRPr="000C6A17">
              <w:rPr>
                <w:rFonts w:ascii="Times New Roman" w:hAnsi="Times New Roman" w:cs="Times New Roman"/>
                <w:sz w:val="20"/>
                <w:szCs w:val="20"/>
              </w:rPr>
              <w:t xml:space="preserve">executarea ordinelor aferente </w:t>
            </w:r>
            <w:proofErr w:type="spellStart"/>
            <w:r w:rsidRPr="000C6A17">
              <w:rPr>
                <w:rFonts w:ascii="Times New Roman" w:hAnsi="Times New Roman" w:cs="Times New Roman"/>
                <w:sz w:val="20"/>
                <w:szCs w:val="20"/>
              </w:rPr>
              <w:t>criptoactivelor</w:t>
            </w:r>
            <w:proofErr w:type="spellEnd"/>
            <w:r w:rsidRPr="000C6A17">
              <w:rPr>
                <w:rFonts w:ascii="Times New Roman" w:hAnsi="Times New Roman" w:cs="Times New Roman"/>
                <w:sz w:val="20"/>
                <w:szCs w:val="20"/>
              </w:rPr>
              <w:t xml:space="preserve"> în numele clienților – încheierea, în numele clienților, de acorduri pentru cumpărarea sau vânzarea unuia sau a mai multor </w:t>
            </w:r>
            <w:proofErr w:type="spellStart"/>
            <w:r w:rsidRPr="000C6A17">
              <w:rPr>
                <w:rFonts w:ascii="Times New Roman" w:hAnsi="Times New Roman" w:cs="Times New Roman"/>
                <w:sz w:val="20"/>
                <w:szCs w:val="20"/>
              </w:rPr>
              <w:t>criptoactive</w:t>
            </w:r>
            <w:proofErr w:type="spellEnd"/>
            <w:r w:rsidRPr="000C6A17">
              <w:rPr>
                <w:rFonts w:ascii="Times New Roman" w:hAnsi="Times New Roman" w:cs="Times New Roman"/>
                <w:sz w:val="20"/>
                <w:szCs w:val="20"/>
              </w:rPr>
              <w:t xml:space="preserve"> sau pentru subscrierea în numele clienților a unuia sau a mai multor </w:t>
            </w:r>
            <w:proofErr w:type="spellStart"/>
            <w:r w:rsidRPr="000C6A17">
              <w:rPr>
                <w:rFonts w:ascii="Times New Roman" w:hAnsi="Times New Roman" w:cs="Times New Roman"/>
                <w:sz w:val="20"/>
                <w:szCs w:val="20"/>
              </w:rPr>
              <w:t>criptoactive</w:t>
            </w:r>
            <w:proofErr w:type="spellEnd"/>
            <w:r w:rsidRPr="000C6A17">
              <w:rPr>
                <w:rFonts w:ascii="Times New Roman" w:hAnsi="Times New Roman" w:cs="Times New Roman"/>
                <w:sz w:val="20"/>
                <w:szCs w:val="20"/>
              </w:rPr>
              <w:t xml:space="preserve"> și include încheierea de contracte pentru vânzarea </w:t>
            </w:r>
            <w:proofErr w:type="spellStart"/>
            <w:r w:rsidRPr="000C6A17">
              <w:rPr>
                <w:rFonts w:ascii="Times New Roman" w:hAnsi="Times New Roman" w:cs="Times New Roman"/>
                <w:sz w:val="20"/>
                <w:szCs w:val="20"/>
              </w:rPr>
              <w:t>criptoactivelor</w:t>
            </w:r>
            <w:proofErr w:type="spellEnd"/>
            <w:r w:rsidRPr="000C6A17">
              <w:rPr>
                <w:rFonts w:ascii="Times New Roman" w:hAnsi="Times New Roman" w:cs="Times New Roman"/>
                <w:sz w:val="20"/>
                <w:szCs w:val="20"/>
              </w:rPr>
              <w:t xml:space="preserve"> în momentul ofertei publice sau admiterii lor la tranzacționare;</w:t>
            </w:r>
          </w:p>
        </w:tc>
        <w:tc>
          <w:tcPr>
            <w:tcW w:w="2684" w:type="dxa"/>
            <w:vMerge/>
          </w:tcPr>
          <w:p w14:paraId="4316E6F6" w14:textId="77777777" w:rsidR="00FC03A8" w:rsidRPr="000B539E" w:rsidRDefault="00FC03A8" w:rsidP="008B08BA">
            <w:pPr>
              <w:rPr>
                <w:rFonts w:ascii="Times New Roman" w:hAnsi="Times New Roman" w:cs="Times New Roman"/>
                <w:sz w:val="20"/>
                <w:szCs w:val="20"/>
              </w:rPr>
            </w:pPr>
          </w:p>
        </w:tc>
        <w:tc>
          <w:tcPr>
            <w:tcW w:w="3018" w:type="dxa"/>
            <w:vMerge/>
          </w:tcPr>
          <w:p w14:paraId="60A74A3A" w14:textId="77777777" w:rsidR="00FC03A8" w:rsidRDefault="00FC03A8" w:rsidP="008B08BA">
            <w:pPr>
              <w:rPr>
                <w:rFonts w:ascii="Times New Roman" w:hAnsi="Times New Roman" w:cs="Times New Roman"/>
                <w:sz w:val="20"/>
                <w:szCs w:val="20"/>
              </w:rPr>
            </w:pPr>
          </w:p>
        </w:tc>
      </w:tr>
      <w:tr w:rsidR="00FC03A8" w:rsidRPr="000B539E" w14:paraId="430FEFB5" w14:textId="77777777" w:rsidTr="00B4511F">
        <w:trPr>
          <w:gridAfter w:val="1"/>
          <w:wAfter w:w="15" w:type="dxa"/>
          <w:trHeight w:val="555"/>
        </w:trPr>
        <w:tc>
          <w:tcPr>
            <w:tcW w:w="4434" w:type="dxa"/>
            <w:gridSpan w:val="2"/>
          </w:tcPr>
          <w:p w14:paraId="0D59DA82" w14:textId="77777777" w:rsidR="00FC03A8" w:rsidRPr="00146F8D" w:rsidRDefault="00FC03A8" w:rsidP="008B08BA">
            <w:pPr>
              <w:rPr>
                <w:rFonts w:ascii="Times New Roman" w:hAnsi="Times New Roman" w:cs="Times New Roman"/>
                <w:sz w:val="20"/>
                <w:szCs w:val="20"/>
              </w:rPr>
            </w:pPr>
          </w:p>
        </w:tc>
        <w:tc>
          <w:tcPr>
            <w:tcW w:w="4318" w:type="dxa"/>
          </w:tcPr>
          <w:p w14:paraId="4B205B02" w14:textId="20EE3C95" w:rsidR="00FC03A8" w:rsidRPr="000C6A17"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19)</w:t>
            </w:r>
            <w:r>
              <w:rPr>
                <w:rFonts w:ascii="Times New Roman" w:hAnsi="Times New Roman" w:cs="Times New Roman"/>
                <w:sz w:val="20"/>
                <w:szCs w:val="20"/>
              </w:rPr>
              <w:t xml:space="preserve"> </w:t>
            </w:r>
            <w:r w:rsidRPr="00BD3D53">
              <w:rPr>
                <w:rFonts w:ascii="Times New Roman" w:hAnsi="Times New Roman" w:cs="Times New Roman"/>
                <w:sz w:val="20"/>
                <w:szCs w:val="20"/>
              </w:rPr>
              <w:t>filială – filială, astfel cum este definită la art. 3 din Legea nr. 114/2012;</w:t>
            </w:r>
          </w:p>
        </w:tc>
        <w:tc>
          <w:tcPr>
            <w:tcW w:w="2684" w:type="dxa"/>
            <w:vMerge/>
          </w:tcPr>
          <w:p w14:paraId="335034E4" w14:textId="77777777" w:rsidR="00FC03A8" w:rsidRPr="000B539E" w:rsidRDefault="00FC03A8" w:rsidP="008B08BA">
            <w:pPr>
              <w:rPr>
                <w:rFonts w:ascii="Times New Roman" w:hAnsi="Times New Roman" w:cs="Times New Roman"/>
                <w:sz w:val="20"/>
                <w:szCs w:val="20"/>
              </w:rPr>
            </w:pPr>
          </w:p>
        </w:tc>
        <w:tc>
          <w:tcPr>
            <w:tcW w:w="3018" w:type="dxa"/>
            <w:vMerge/>
          </w:tcPr>
          <w:p w14:paraId="2709EE83" w14:textId="77777777" w:rsidR="00FC03A8" w:rsidRDefault="00FC03A8" w:rsidP="008B08BA">
            <w:pPr>
              <w:rPr>
                <w:rFonts w:ascii="Times New Roman" w:hAnsi="Times New Roman" w:cs="Times New Roman"/>
                <w:sz w:val="20"/>
                <w:szCs w:val="20"/>
              </w:rPr>
            </w:pPr>
          </w:p>
        </w:tc>
      </w:tr>
      <w:tr w:rsidR="00FC03A8" w:rsidRPr="000B539E" w14:paraId="2951609F" w14:textId="77777777" w:rsidTr="00B4511F">
        <w:trPr>
          <w:gridAfter w:val="1"/>
          <w:wAfter w:w="15" w:type="dxa"/>
          <w:trHeight w:val="555"/>
        </w:trPr>
        <w:tc>
          <w:tcPr>
            <w:tcW w:w="4434" w:type="dxa"/>
            <w:gridSpan w:val="2"/>
          </w:tcPr>
          <w:p w14:paraId="793ED032" w14:textId="1EE0F0C9" w:rsidR="00FC03A8" w:rsidRPr="000B539E"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22.„plasarea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înseamnă comercializarea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către cumpărători, în numele ori în contul ofertantului sau al unei părți legate de ofertant;</w:t>
            </w:r>
          </w:p>
        </w:tc>
        <w:tc>
          <w:tcPr>
            <w:tcW w:w="4318" w:type="dxa"/>
          </w:tcPr>
          <w:p w14:paraId="79C611E3" w14:textId="2CF8779B" w:rsidR="00FC03A8" w:rsidRPr="007C14A9" w:rsidRDefault="00FC03A8" w:rsidP="00144A82">
            <w:pPr>
              <w:tabs>
                <w:tab w:val="left" w:pos="261"/>
              </w:tabs>
              <w:rPr>
                <w:rFonts w:ascii="Times New Roman" w:hAnsi="Times New Roman" w:cs="Times New Roman"/>
                <w:sz w:val="20"/>
                <w:szCs w:val="20"/>
              </w:rPr>
            </w:pPr>
            <w:r w:rsidRPr="00144A82">
              <w:rPr>
                <w:rFonts w:ascii="Times New Roman" w:hAnsi="Times New Roman" w:cs="Times New Roman"/>
                <w:sz w:val="20"/>
                <w:szCs w:val="20"/>
              </w:rPr>
              <w:t>44)</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plasarea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 comercializarea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către cumpărători, în numele ori în contul ofertantului sau al unei părți legate de ofertant; </w:t>
            </w:r>
          </w:p>
        </w:tc>
        <w:tc>
          <w:tcPr>
            <w:tcW w:w="2684" w:type="dxa"/>
            <w:vMerge/>
          </w:tcPr>
          <w:p w14:paraId="3EA917E4" w14:textId="77777777" w:rsidR="00FC03A8" w:rsidRPr="000B539E" w:rsidRDefault="00FC03A8" w:rsidP="008B08BA">
            <w:pPr>
              <w:rPr>
                <w:rFonts w:ascii="Times New Roman" w:hAnsi="Times New Roman" w:cs="Times New Roman"/>
                <w:sz w:val="20"/>
                <w:szCs w:val="20"/>
              </w:rPr>
            </w:pPr>
          </w:p>
        </w:tc>
        <w:tc>
          <w:tcPr>
            <w:tcW w:w="3018" w:type="dxa"/>
            <w:vMerge/>
          </w:tcPr>
          <w:p w14:paraId="78066B5A" w14:textId="77777777" w:rsidR="00FC03A8" w:rsidRDefault="00FC03A8" w:rsidP="008B08BA">
            <w:pPr>
              <w:rPr>
                <w:rFonts w:ascii="Times New Roman" w:hAnsi="Times New Roman" w:cs="Times New Roman"/>
                <w:sz w:val="20"/>
                <w:szCs w:val="20"/>
              </w:rPr>
            </w:pPr>
          </w:p>
        </w:tc>
      </w:tr>
      <w:tr w:rsidR="00FC03A8" w:rsidRPr="000B539E" w14:paraId="40A95900" w14:textId="77777777" w:rsidTr="00B4511F">
        <w:trPr>
          <w:gridAfter w:val="1"/>
          <w:wAfter w:w="15" w:type="dxa"/>
          <w:trHeight w:val="555"/>
        </w:trPr>
        <w:tc>
          <w:tcPr>
            <w:tcW w:w="4434" w:type="dxa"/>
            <w:gridSpan w:val="2"/>
          </w:tcPr>
          <w:p w14:paraId="6132DA53" w14:textId="3AACBC6F"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23.„primirea și transmiterea ordinelor aferente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în numele clienților” înseamnă primirea de la o persoană a unui ordin de cumpărare sau de vânzare a unuia sau a mai multor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ori de subscriere a unuia sau a mai multor </w:t>
            </w:r>
            <w:proofErr w:type="spellStart"/>
            <w:r w:rsidRPr="00146F8D">
              <w:rPr>
                <w:rFonts w:ascii="Times New Roman" w:hAnsi="Times New Roman" w:cs="Times New Roman"/>
                <w:sz w:val="20"/>
                <w:szCs w:val="20"/>
              </w:rPr>
              <w:lastRenderedPageBreak/>
              <w:t>criptoactive</w:t>
            </w:r>
            <w:proofErr w:type="spellEnd"/>
            <w:r w:rsidRPr="00146F8D">
              <w:rPr>
                <w:rFonts w:ascii="Times New Roman" w:hAnsi="Times New Roman" w:cs="Times New Roman"/>
                <w:sz w:val="20"/>
                <w:szCs w:val="20"/>
              </w:rPr>
              <w:t xml:space="preserve"> și transmiterea ordinului respectiv către un terț în vederea executării;</w:t>
            </w:r>
          </w:p>
        </w:tc>
        <w:tc>
          <w:tcPr>
            <w:tcW w:w="4318" w:type="dxa"/>
          </w:tcPr>
          <w:p w14:paraId="76EE9444" w14:textId="16D61148"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lastRenderedPageBreak/>
              <w:t>46)</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primirea și transmiterea ordinelor aferente </w:t>
            </w:r>
            <w:proofErr w:type="spellStart"/>
            <w:r w:rsidRPr="00144A82">
              <w:rPr>
                <w:rFonts w:ascii="Times New Roman" w:hAnsi="Times New Roman" w:cs="Times New Roman"/>
                <w:sz w:val="20"/>
                <w:szCs w:val="20"/>
              </w:rPr>
              <w:t>criptoactivelor</w:t>
            </w:r>
            <w:proofErr w:type="spellEnd"/>
            <w:r w:rsidRPr="00144A82">
              <w:rPr>
                <w:rFonts w:ascii="Times New Roman" w:hAnsi="Times New Roman" w:cs="Times New Roman"/>
                <w:sz w:val="20"/>
                <w:szCs w:val="20"/>
              </w:rPr>
              <w:t xml:space="preserve"> în numele clienților – primirea de la o persoană a unui ordin de cumpărare sau de vânzare a unuia sau a mai multor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ori de subscriere a unuia sau a mai multor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w:t>
            </w:r>
            <w:r w:rsidRPr="00144A82">
              <w:rPr>
                <w:rFonts w:ascii="Times New Roman" w:hAnsi="Times New Roman" w:cs="Times New Roman"/>
                <w:sz w:val="20"/>
                <w:szCs w:val="20"/>
              </w:rPr>
              <w:lastRenderedPageBreak/>
              <w:t>și transmiterea ordinului respectiv către un terț în vederea executării;</w:t>
            </w:r>
          </w:p>
        </w:tc>
        <w:tc>
          <w:tcPr>
            <w:tcW w:w="2684" w:type="dxa"/>
            <w:vMerge/>
          </w:tcPr>
          <w:p w14:paraId="39BAE70B" w14:textId="77777777" w:rsidR="00FC03A8" w:rsidRPr="000B539E" w:rsidRDefault="00FC03A8" w:rsidP="008B08BA">
            <w:pPr>
              <w:rPr>
                <w:rFonts w:ascii="Times New Roman" w:hAnsi="Times New Roman" w:cs="Times New Roman"/>
                <w:sz w:val="20"/>
                <w:szCs w:val="20"/>
              </w:rPr>
            </w:pPr>
          </w:p>
        </w:tc>
        <w:tc>
          <w:tcPr>
            <w:tcW w:w="3018" w:type="dxa"/>
            <w:vMerge/>
          </w:tcPr>
          <w:p w14:paraId="523E7207" w14:textId="77777777" w:rsidR="00FC03A8" w:rsidRDefault="00FC03A8" w:rsidP="008B08BA">
            <w:pPr>
              <w:rPr>
                <w:rFonts w:ascii="Times New Roman" w:hAnsi="Times New Roman" w:cs="Times New Roman"/>
                <w:sz w:val="20"/>
                <w:szCs w:val="20"/>
              </w:rPr>
            </w:pPr>
          </w:p>
        </w:tc>
      </w:tr>
      <w:tr w:rsidR="00FC03A8" w:rsidRPr="000B539E" w14:paraId="61A06F19" w14:textId="77777777" w:rsidTr="00B4511F">
        <w:trPr>
          <w:gridAfter w:val="1"/>
          <w:wAfter w:w="15" w:type="dxa"/>
          <w:trHeight w:val="555"/>
        </w:trPr>
        <w:tc>
          <w:tcPr>
            <w:tcW w:w="4434" w:type="dxa"/>
            <w:gridSpan w:val="2"/>
          </w:tcPr>
          <w:p w14:paraId="36609208" w14:textId="6918DF8F"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24.„oferirea de consultanță cu privire la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înseamnă oferirea, formularea sau acceptarea de a formula recomandări personalizate adresate unui client, fie la cererea clientului, fie din inițiativa furnizorului de servicii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care oferă consultanța, cu privire la una sau mai multe tranzacții care vizează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ori cu privire la utilizarea serviciilor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w:t>
            </w:r>
          </w:p>
        </w:tc>
        <w:tc>
          <w:tcPr>
            <w:tcW w:w="4318" w:type="dxa"/>
          </w:tcPr>
          <w:p w14:paraId="31CF0E81" w14:textId="744DD4B6"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38)</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oferirea de consultanță cu privire la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 oferirea, formularea sau acceptarea de a formula recomandări personalizate adresate unui client, fie la cererea clientului, fie din inițiativa furnizorului de servicii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care oferă consultanța cu privire la una sau mai multe tranzacții care vizează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ori cu privire la utilizarea serviciilor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w:t>
            </w:r>
          </w:p>
        </w:tc>
        <w:tc>
          <w:tcPr>
            <w:tcW w:w="2684" w:type="dxa"/>
            <w:vMerge/>
          </w:tcPr>
          <w:p w14:paraId="6F6C3D48" w14:textId="77777777" w:rsidR="00FC03A8" w:rsidRPr="000B539E" w:rsidRDefault="00FC03A8" w:rsidP="008B08BA">
            <w:pPr>
              <w:rPr>
                <w:rFonts w:ascii="Times New Roman" w:hAnsi="Times New Roman" w:cs="Times New Roman"/>
                <w:sz w:val="20"/>
                <w:szCs w:val="20"/>
              </w:rPr>
            </w:pPr>
          </w:p>
        </w:tc>
        <w:tc>
          <w:tcPr>
            <w:tcW w:w="3018" w:type="dxa"/>
            <w:vMerge/>
          </w:tcPr>
          <w:p w14:paraId="2677EBDE" w14:textId="77777777" w:rsidR="00FC03A8" w:rsidRDefault="00FC03A8" w:rsidP="008B08BA">
            <w:pPr>
              <w:rPr>
                <w:rFonts w:ascii="Times New Roman" w:hAnsi="Times New Roman" w:cs="Times New Roman"/>
                <w:sz w:val="20"/>
                <w:szCs w:val="20"/>
              </w:rPr>
            </w:pPr>
          </w:p>
        </w:tc>
      </w:tr>
      <w:tr w:rsidR="00FC03A8" w:rsidRPr="000B539E" w14:paraId="275E0F9E" w14:textId="77777777" w:rsidTr="00B4511F">
        <w:trPr>
          <w:gridAfter w:val="1"/>
          <w:wAfter w:w="15" w:type="dxa"/>
          <w:trHeight w:val="555"/>
        </w:trPr>
        <w:tc>
          <w:tcPr>
            <w:tcW w:w="4434" w:type="dxa"/>
            <w:gridSpan w:val="2"/>
          </w:tcPr>
          <w:p w14:paraId="19EF2CDE" w14:textId="5ED127E4"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25.„asigurarea administrării de portofolii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înseamnă administrarea discreționară și individualizată de portofolii care includ unul sau mai multe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în cadrul unui mandat acordat de client;</w:t>
            </w:r>
          </w:p>
        </w:tc>
        <w:tc>
          <w:tcPr>
            <w:tcW w:w="4318" w:type="dxa"/>
          </w:tcPr>
          <w:p w14:paraId="0798F3E7" w14:textId="4DEC2D25" w:rsidR="00FC03A8" w:rsidRPr="007C14A9" w:rsidRDefault="00FC03A8" w:rsidP="008B08BA">
            <w:pPr>
              <w:tabs>
                <w:tab w:val="left" w:pos="261"/>
              </w:tabs>
              <w:rPr>
                <w:rFonts w:ascii="Times New Roman" w:hAnsi="Times New Roman" w:cs="Times New Roman"/>
                <w:sz w:val="20"/>
                <w:szCs w:val="20"/>
              </w:rPr>
            </w:pPr>
            <w:r w:rsidRPr="003D21C5">
              <w:rPr>
                <w:rFonts w:ascii="Times New Roman" w:hAnsi="Times New Roman" w:cs="Times New Roman"/>
                <w:sz w:val="20"/>
                <w:szCs w:val="20"/>
              </w:rPr>
              <w:t>4)</w:t>
            </w:r>
            <w:r w:rsidRPr="003D21C5">
              <w:rPr>
                <w:rFonts w:ascii="Times New Roman" w:hAnsi="Times New Roman" w:cs="Times New Roman"/>
                <w:sz w:val="20"/>
                <w:szCs w:val="20"/>
              </w:rPr>
              <w:tab/>
              <w:t xml:space="preserve">asigurarea administrării de portofolii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xml:space="preserve"> – administrarea discreționară și individualizată de portofolii care includ unul sau mai multe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în cadrul unui mandat acordat de client;</w:t>
            </w:r>
          </w:p>
        </w:tc>
        <w:tc>
          <w:tcPr>
            <w:tcW w:w="2684" w:type="dxa"/>
            <w:vMerge/>
          </w:tcPr>
          <w:p w14:paraId="11D1A1B0" w14:textId="77777777" w:rsidR="00FC03A8" w:rsidRPr="000B539E" w:rsidRDefault="00FC03A8" w:rsidP="008B08BA">
            <w:pPr>
              <w:rPr>
                <w:rFonts w:ascii="Times New Roman" w:hAnsi="Times New Roman" w:cs="Times New Roman"/>
                <w:sz w:val="20"/>
                <w:szCs w:val="20"/>
              </w:rPr>
            </w:pPr>
          </w:p>
        </w:tc>
        <w:tc>
          <w:tcPr>
            <w:tcW w:w="3018" w:type="dxa"/>
            <w:vMerge/>
          </w:tcPr>
          <w:p w14:paraId="32349C54" w14:textId="77777777" w:rsidR="00FC03A8" w:rsidRDefault="00FC03A8" w:rsidP="008B08BA">
            <w:pPr>
              <w:rPr>
                <w:rFonts w:ascii="Times New Roman" w:hAnsi="Times New Roman" w:cs="Times New Roman"/>
                <w:sz w:val="20"/>
                <w:szCs w:val="20"/>
              </w:rPr>
            </w:pPr>
          </w:p>
        </w:tc>
      </w:tr>
      <w:tr w:rsidR="00FC03A8" w:rsidRPr="000B539E" w14:paraId="6FF9AD25" w14:textId="77777777" w:rsidTr="00B4511F">
        <w:trPr>
          <w:gridAfter w:val="1"/>
          <w:wAfter w:w="15" w:type="dxa"/>
          <w:trHeight w:val="555"/>
        </w:trPr>
        <w:tc>
          <w:tcPr>
            <w:tcW w:w="4434" w:type="dxa"/>
            <w:gridSpan w:val="2"/>
          </w:tcPr>
          <w:p w14:paraId="462C458B" w14:textId="1AB88CD7"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26.„furnizarea de servicii de transfer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în numele clienților” înseamnă furnizarea de servicii de transfer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în numele unei persoane fizice sau juridice, de la o adresă de registru distribuit la alta sau de la un cont de registru distribuit la altul;</w:t>
            </w:r>
          </w:p>
        </w:tc>
        <w:tc>
          <w:tcPr>
            <w:tcW w:w="4318" w:type="dxa"/>
          </w:tcPr>
          <w:p w14:paraId="2B74C123" w14:textId="7AFE0E41" w:rsidR="00FC03A8" w:rsidRPr="007C14A9"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22)</w:t>
            </w:r>
            <w:r>
              <w:rPr>
                <w:rFonts w:ascii="Times New Roman" w:hAnsi="Times New Roman" w:cs="Times New Roman"/>
                <w:sz w:val="20"/>
                <w:szCs w:val="20"/>
              </w:rPr>
              <w:t xml:space="preserve"> </w:t>
            </w:r>
            <w:r w:rsidRPr="00BD3D53">
              <w:rPr>
                <w:rFonts w:ascii="Times New Roman" w:hAnsi="Times New Roman" w:cs="Times New Roman"/>
                <w:sz w:val="20"/>
                <w:szCs w:val="20"/>
              </w:rPr>
              <w:t xml:space="preserve">furnizarea de servicii de transfer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în numele clienților – furnizarea de servicii de transfer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în numele unei persoane fizice sau juridice, de la o adresă de registru distribuit la alta sau de la un cont de registru distribuit la altul;</w:t>
            </w:r>
          </w:p>
        </w:tc>
        <w:tc>
          <w:tcPr>
            <w:tcW w:w="2684" w:type="dxa"/>
            <w:vMerge/>
          </w:tcPr>
          <w:p w14:paraId="392214D0" w14:textId="77777777" w:rsidR="00FC03A8" w:rsidRPr="000B539E" w:rsidRDefault="00FC03A8" w:rsidP="008B08BA">
            <w:pPr>
              <w:rPr>
                <w:rFonts w:ascii="Times New Roman" w:hAnsi="Times New Roman" w:cs="Times New Roman"/>
                <w:sz w:val="20"/>
                <w:szCs w:val="20"/>
              </w:rPr>
            </w:pPr>
          </w:p>
        </w:tc>
        <w:tc>
          <w:tcPr>
            <w:tcW w:w="3018" w:type="dxa"/>
            <w:vMerge/>
          </w:tcPr>
          <w:p w14:paraId="6B8532C5" w14:textId="77777777" w:rsidR="00FC03A8" w:rsidRDefault="00FC03A8" w:rsidP="008B08BA">
            <w:pPr>
              <w:rPr>
                <w:rFonts w:ascii="Times New Roman" w:hAnsi="Times New Roman" w:cs="Times New Roman"/>
                <w:sz w:val="20"/>
                <w:szCs w:val="20"/>
              </w:rPr>
            </w:pPr>
          </w:p>
        </w:tc>
      </w:tr>
      <w:tr w:rsidR="00FC03A8" w:rsidRPr="000B539E" w14:paraId="0ED1B497" w14:textId="77777777" w:rsidTr="00B4511F">
        <w:trPr>
          <w:gridAfter w:val="1"/>
          <w:wAfter w:w="15" w:type="dxa"/>
          <w:trHeight w:val="555"/>
        </w:trPr>
        <w:tc>
          <w:tcPr>
            <w:tcW w:w="4434" w:type="dxa"/>
            <w:gridSpan w:val="2"/>
          </w:tcPr>
          <w:p w14:paraId="5CAFC3F1" w14:textId="77777777" w:rsidR="00FC03A8" w:rsidRPr="00146F8D" w:rsidRDefault="00FC03A8" w:rsidP="006E6A7E">
            <w:pPr>
              <w:rPr>
                <w:rFonts w:ascii="Times New Roman" w:hAnsi="Times New Roman" w:cs="Times New Roman"/>
                <w:sz w:val="20"/>
                <w:szCs w:val="20"/>
              </w:rPr>
            </w:pPr>
          </w:p>
        </w:tc>
        <w:tc>
          <w:tcPr>
            <w:tcW w:w="4318" w:type="dxa"/>
          </w:tcPr>
          <w:p w14:paraId="28B9AE99" w14:textId="77777777" w:rsidR="00FC03A8"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24)</w:t>
            </w:r>
            <w:r>
              <w:rPr>
                <w:rFonts w:ascii="Times New Roman" w:hAnsi="Times New Roman" w:cs="Times New Roman"/>
                <w:sz w:val="20"/>
                <w:szCs w:val="20"/>
              </w:rPr>
              <w:t xml:space="preserve"> </w:t>
            </w:r>
            <w:r w:rsidRPr="00BD3D53">
              <w:rPr>
                <w:rFonts w:ascii="Times New Roman" w:hAnsi="Times New Roman" w:cs="Times New Roman"/>
                <w:sz w:val="20"/>
                <w:szCs w:val="20"/>
              </w:rPr>
              <w:t>grup – grup, astfel cum este definit la art. 3 din Legea nr. 114/2012;</w:t>
            </w:r>
          </w:p>
          <w:p w14:paraId="5DFCD4AF" w14:textId="1FCAFE5B" w:rsidR="00FC03A8" w:rsidRPr="00BD3D53"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25)</w:t>
            </w:r>
            <w:r>
              <w:rPr>
                <w:rFonts w:ascii="Times New Roman" w:hAnsi="Times New Roman" w:cs="Times New Roman"/>
                <w:sz w:val="20"/>
                <w:szCs w:val="20"/>
              </w:rPr>
              <w:t xml:space="preserve"> </w:t>
            </w:r>
            <w:r w:rsidRPr="00BD3D53">
              <w:rPr>
                <w:rFonts w:ascii="Times New Roman" w:hAnsi="Times New Roman" w:cs="Times New Roman"/>
                <w:sz w:val="20"/>
                <w:szCs w:val="20"/>
              </w:rPr>
              <w:t xml:space="preserve">inițiator - o persoană care este titularul unui cont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ținut de un furnizor de servicii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al unei adrese de registru distribuit sau al unui dispozitiv ce permite stocarea </w:t>
            </w:r>
            <w:proofErr w:type="spellStart"/>
            <w:r w:rsidRPr="00BD3D53">
              <w:rPr>
                <w:rFonts w:ascii="Times New Roman" w:hAnsi="Times New Roman" w:cs="Times New Roman"/>
                <w:sz w:val="20"/>
                <w:szCs w:val="20"/>
              </w:rPr>
              <w:t>criptoactivelor</w:t>
            </w:r>
            <w:proofErr w:type="spellEnd"/>
            <w:r w:rsidRPr="00BD3D53">
              <w:rPr>
                <w:rFonts w:ascii="Times New Roman" w:hAnsi="Times New Roman" w:cs="Times New Roman"/>
                <w:sz w:val="20"/>
                <w:szCs w:val="20"/>
              </w:rPr>
              <w:t xml:space="preserve"> și care autorizează un transfer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din contul, de la adresa de registru distribuit sau de pe dispozitivul respectiv sau, în cazul în care nu există un cont, o adresă de registru distribuit sau un dispozitiv de acest fel, o persoană care dă un ordin de transfer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ori care inițiază transferul respectiv;</w:t>
            </w:r>
          </w:p>
        </w:tc>
        <w:tc>
          <w:tcPr>
            <w:tcW w:w="2684" w:type="dxa"/>
            <w:vMerge/>
          </w:tcPr>
          <w:p w14:paraId="47781923" w14:textId="77777777" w:rsidR="00FC03A8" w:rsidRPr="000B539E" w:rsidRDefault="00FC03A8" w:rsidP="008B08BA">
            <w:pPr>
              <w:rPr>
                <w:rFonts w:ascii="Times New Roman" w:hAnsi="Times New Roman" w:cs="Times New Roman"/>
                <w:sz w:val="20"/>
                <w:szCs w:val="20"/>
              </w:rPr>
            </w:pPr>
          </w:p>
        </w:tc>
        <w:tc>
          <w:tcPr>
            <w:tcW w:w="3018" w:type="dxa"/>
            <w:vMerge/>
          </w:tcPr>
          <w:p w14:paraId="65692C34" w14:textId="77777777" w:rsidR="00FC03A8" w:rsidRDefault="00FC03A8" w:rsidP="008B08BA">
            <w:pPr>
              <w:rPr>
                <w:rFonts w:ascii="Times New Roman" w:hAnsi="Times New Roman" w:cs="Times New Roman"/>
                <w:sz w:val="20"/>
                <w:szCs w:val="20"/>
              </w:rPr>
            </w:pPr>
          </w:p>
        </w:tc>
      </w:tr>
      <w:tr w:rsidR="00FC03A8" w:rsidRPr="000B539E" w14:paraId="297668F9" w14:textId="77777777" w:rsidTr="00B4511F">
        <w:trPr>
          <w:gridAfter w:val="1"/>
          <w:wAfter w:w="15" w:type="dxa"/>
          <w:trHeight w:val="555"/>
        </w:trPr>
        <w:tc>
          <w:tcPr>
            <w:tcW w:w="4434" w:type="dxa"/>
            <w:gridSpan w:val="2"/>
          </w:tcPr>
          <w:p w14:paraId="6DC21765" w14:textId="07B3E8C5" w:rsidR="00FC03A8" w:rsidRPr="00146F8D" w:rsidRDefault="00FC03A8" w:rsidP="006E6A7E">
            <w:pPr>
              <w:rPr>
                <w:rFonts w:ascii="Times New Roman" w:hAnsi="Times New Roman" w:cs="Times New Roman"/>
                <w:sz w:val="20"/>
                <w:szCs w:val="20"/>
              </w:rPr>
            </w:pPr>
            <w:r w:rsidRPr="00146F8D">
              <w:rPr>
                <w:rFonts w:ascii="Times New Roman" w:hAnsi="Times New Roman" w:cs="Times New Roman"/>
                <w:sz w:val="20"/>
                <w:szCs w:val="20"/>
              </w:rPr>
              <w:t xml:space="preserve">27.„organ de conducere” înseamnă organul sau organele unui emitent, ale unui ofertant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sau ale unei persoane care solicită admiterea la tranzacționare a </w:t>
            </w:r>
            <w:proofErr w:type="spellStart"/>
            <w:r w:rsidRPr="00146F8D">
              <w:rPr>
                <w:rFonts w:ascii="Times New Roman" w:hAnsi="Times New Roman" w:cs="Times New Roman"/>
                <w:sz w:val="20"/>
                <w:szCs w:val="20"/>
              </w:rPr>
              <w:t>criptoactivelor</w:t>
            </w:r>
            <w:proofErr w:type="spellEnd"/>
            <w:r w:rsidRPr="00146F8D">
              <w:rPr>
                <w:rFonts w:ascii="Times New Roman" w:hAnsi="Times New Roman" w:cs="Times New Roman"/>
                <w:sz w:val="20"/>
                <w:szCs w:val="20"/>
              </w:rPr>
              <w:t xml:space="preserve"> sau ale unui furnizor de servicii de </w:t>
            </w:r>
            <w:proofErr w:type="spellStart"/>
            <w:r w:rsidRPr="00146F8D">
              <w:rPr>
                <w:rFonts w:ascii="Times New Roman" w:hAnsi="Times New Roman" w:cs="Times New Roman"/>
                <w:sz w:val="20"/>
                <w:szCs w:val="20"/>
              </w:rPr>
              <w:t>criptoactive</w:t>
            </w:r>
            <w:proofErr w:type="spellEnd"/>
            <w:r w:rsidRPr="00146F8D">
              <w:rPr>
                <w:rFonts w:ascii="Times New Roman" w:hAnsi="Times New Roman" w:cs="Times New Roman"/>
                <w:sz w:val="20"/>
                <w:szCs w:val="20"/>
              </w:rPr>
              <w:t xml:space="preserve">, care sunt desemnate în conformitate cu dreptul intern, care sunt abilitate să stabilească strategia, obiectivele și direcția generală a entității, și care supervizează și monitorizează procesul decizional al entității, și din </w:t>
            </w:r>
            <w:r w:rsidRPr="00146F8D">
              <w:rPr>
                <w:rFonts w:ascii="Times New Roman" w:hAnsi="Times New Roman" w:cs="Times New Roman"/>
                <w:sz w:val="20"/>
                <w:szCs w:val="20"/>
              </w:rPr>
              <w:lastRenderedPageBreak/>
              <w:t>care fac parte persoane care conduc efectiv activitatea entității;</w:t>
            </w:r>
          </w:p>
        </w:tc>
        <w:tc>
          <w:tcPr>
            <w:tcW w:w="4318" w:type="dxa"/>
          </w:tcPr>
          <w:p w14:paraId="4A086877" w14:textId="00C7E0DF"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lastRenderedPageBreak/>
              <w:t>42)</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organ de conducere – organul sau organele unui emitent, ale unui ofertant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sau ale unei persoane care solicită admiterea la tranzacționare a </w:t>
            </w:r>
            <w:proofErr w:type="spellStart"/>
            <w:r w:rsidRPr="00144A82">
              <w:rPr>
                <w:rFonts w:ascii="Times New Roman" w:hAnsi="Times New Roman" w:cs="Times New Roman"/>
                <w:sz w:val="20"/>
                <w:szCs w:val="20"/>
              </w:rPr>
              <w:t>criptoactivelor</w:t>
            </w:r>
            <w:proofErr w:type="spellEnd"/>
            <w:r w:rsidRPr="00144A82">
              <w:rPr>
                <w:rFonts w:ascii="Times New Roman" w:hAnsi="Times New Roman" w:cs="Times New Roman"/>
                <w:sz w:val="20"/>
                <w:szCs w:val="20"/>
              </w:rPr>
              <w:t xml:space="preserve"> sau ale unui furnizor de servicii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care sunt desemnate conform statutului entității </w:t>
            </w:r>
            <w:proofErr w:type="spellStart"/>
            <w:r w:rsidRPr="00144A82">
              <w:rPr>
                <w:rFonts w:ascii="Times New Roman" w:hAnsi="Times New Roman" w:cs="Times New Roman"/>
                <w:sz w:val="20"/>
                <w:szCs w:val="20"/>
              </w:rPr>
              <w:t>şi</w:t>
            </w:r>
            <w:proofErr w:type="spellEnd"/>
            <w:r w:rsidRPr="00144A82">
              <w:rPr>
                <w:rFonts w:ascii="Times New Roman" w:hAnsi="Times New Roman" w:cs="Times New Roman"/>
                <w:sz w:val="20"/>
                <w:szCs w:val="20"/>
              </w:rPr>
              <w:t xml:space="preserve"> în conformitate cu cadrul legal din Republica Moldova aplicabil formei de organizare juridică, care sunt abilitate să stabilească strategia, obiectivele și direcția generală a entității, și care </w:t>
            </w:r>
            <w:r w:rsidRPr="00144A82">
              <w:rPr>
                <w:rFonts w:ascii="Times New Roman" w:hAnsi="Times New Roman" w:cs="Times New Roman"/>
                <w:sz w:val="20"/>
                <w:szCs w:val="20"/>
              </w:rPr>
              <w:lastRenderedPageBreak/>
              <w:t>supervizează și monitorizează procesul decizional al entității, și din care fac parte persoane care conduc efectiv activitatea entității;</w:t>
            </w:r>
          </w:p>
        </w:tc>
        <w:tc>
          <w:tcPr>
            <w:tcW w:w="2684" w:type="dxa"/>
            <w:vMerge/>
          </w:tcPr>
          <w:p w14:paraId="3F9C70ED" w14:textId="77777777" w:rsidR="00FC03A8" w:rsidRPr="000B539E" w:rsidRDefault="00FC03A8" w:rsidP="008B08BA">
            <w:pPr>
              <w:rPr>
                <w:rFonts w:ascii="Times New Roman" w:hAnsi="Times New Roman" w:cs="Times New Roman"/>
                <w:sz w:val="20"/>
                <w:szCs w:val="20"/>
              </w:rPr>
            </w:pPr>
          </w:p>
        </w:tc>
        <w:tc>
          <w:tcPr>
            <w:tcW w:w="3018" w:type="dxa"/>
            <w:vMerge/>
          </w:tcPr>
          <w:p w14:paraId="6FA509D0" w14:textId="77777777" w:rsidR="00FC03A8" w:rsidRDefault="00FC03A8" w:rsidP="008B08BA">
            <w:pPr>
              <w:rPr>
                <w:rFonts w:ascii="Times New Roman" w:hAnsi="Times New Roman" w:cs="Times New Roman"/>
                <w:sz w:val="20"/>
                <w:szCs w:val="20"/>
              </w:rPr>
            </w:pPr>
          </w:p>
        </w:tc>
      </w:tr>
      <w:tr w:rsidR="00FC03A8" w:rsidRPr="000B539E" w14:paraId="11F26BEB" w14:textId="77777777" w:rsidTr="00B4511F">
        <w:trPr>
          <w:gridAfter w:val="1"/>
          <w:wAfter w:w="15" w:type="dxa"/>
          <w:trHeight w:val="555"/>
        </w:trPr>
        <w:tc>
          <w:tcPr>
            <w:tcW w:w="4434" w:type="dxa"/>
            <w:gridSpan w:val="2"/>
          </w:tcPr>
          <w:p w14:paraId="7A37650E" w14:textId="3DFA6256" w:rsidR="00FC03A8" w:rsidRPr="00F94BDC" w:rsidRDefault="00FC03A8" w:rsidP="006E6A7E">
            <w:pPr>
              <w:rPr>
                <w:rFonts w:ascii="Times New Roman" w:hAnsi="Times New Roman" w:cs="Times New Roman"/>
                <w:b/>
                <w:bCs/>
                <w:sz w:val="20"/>
                <w:szCs w:val="20"/>
              </w:rPr>
            </w:pPr>
            <w:r w:rsidRPr="000B539E">
              <w:rPr>
                <w:rFonts w:ascii="Times New Roman" w:hAnsi="Times New Roman" w:cs="Times New Roman"/>
                <w:b/>
                <w:bCs/>
                <w:sz w:val="20"/>
                <w:szCs w:val="20"/>
              </w:rPr>
              <w:t>28.</w:t>
            </w:r>
            <w:r w:rsidRPr="000B539E">
              <w:rPr>
                <w:rFonts w:ascii="Times New Roman" w:hAnsi="Times New Roman" w:cs="Times New Roman"/>
                <w:sz w:val="20"/>
                <w:szCs w:val="20"/>
              </w:rPr>
              <w:t xml:space="preserve"> „instituție de credit” înseamnă o instituție de credit în sensul definiției de la articolul 4 alineatul (1) punctul 1 din Regulamentul (UE) nr. 575/2013 și autorizată în temeiul Directivei 2013/36/UE;</w:t>
            </w:r>
          </w:p>
        </w:tc>
        <w:tc>
          <w:tcPr>
            <w:tcW w:w="4318" w:type="dxa"/>
          </w:tcPr>
          <w:p w14:paraId="3A2CC1D2" w14:textId="7C0A65F6" w:rsidR="00FC03A8" w:rsidRPr="007C14A9"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26)</w:t>
            </w:r>
            <w:r>
              <w:rPr>
                <w:rFonts w:ascii="Times New Roman" w:hAnsi="Times New Roman" w:cs="Times New Roman"/>
                <w:sz w:val="20"/>
                <w:szCs w:val="20"/>
              </w:rPr>
              <w:t xml:space="preserve"> </w:t>
            </w:r>
            <w:r w:rsidRPr="00BD3D53">
              <w:rPr>
                <w:rFonts w:ascii="Times New Roman" w:hAnsi="Times New Roman" w:cs="Times New Roman"/>
                <w:sz w:val="20"/>
                <w:szCs w:val="20"/>
              </w:rPr>
              <w:t xml:space="preserve">instituție de credit – întreprindere bancă sau persoană juridică, astfel cum este definită la art. 3 din Legea nr. 202/2017 privind activitatea băncilor (în continuare – Legea nr. 202/2017), a cărei activitate constă în atragerea de depozite sau de alte fonduri rambursabile de la public și în acordarea de credite în cont propriu, inclusiv banca, astfel cum este definită la art. 3 din Legea nr. 202/2017 privind activitatea băncilor (în continuare – Legea nr. 202/2017) și care dispune de o licență sau autorizație eliberată de Banca </w:t>
            </w:r>
            <w:proofErr w:type="spellStart"/>
            <w:r w:rsidRPr="00BD3D53">
              <w:rPr>
                <w:rFonts w:ascii="Times New Roman" w:hAnsi="Times New Roman" w:cs="Times New Roman"/>
                <w:sz w:val="20"/>
                <w:szCs w:val="20"/>
              </w:rPr>
              <w:t>Naţională</w:t>
            </w:r>
            <w:proofErr w:type="spellEnd"/>
            <w:r w:rsidRPr="00BD3D53">
              <w:rPr>
                <w:rFonts w:ascii="Times New Roman" w:hAnsi="Times New Roman" w:cs="Times New Roman"/>
                <w:sz w:val="20"/>
                <w:szCs w:val="20"/>
              </w:rPr>
              <w:t>, în condițiile stabilite de Legea nr. 202/2017;</w:t>
            </w:r>
          </w:p>
        </w:tc>
        <w:tc>
          <w:tcPr>
            <w:tcW w:w="2684" w:type="dxa"/>
            <w:vMerge w:val="restart"/>
          </w:tcPr>
          <w:p w14:paraId="62147951" w14:textId="40F659BA" w:rsidR="00FC03A8" w:rsidRPr="00F94BDC" w:rsidRDefault="00FC03A8" w:rsidP="008B08BA">
            <w:pPr>
              <w:rPr>
                <w:rFonts w:ascii="Times New Roman" w:hAnsi="Times New Roman" w:cs="Times New Roman"/>
                <w:b/>
                <w:bCs/>
                <w:sz w:val="20"/>
                <w:szCs w:val="20"/>
              </w:rPr>
            </w:pPr>
            <w:r w:rsidRPr="00F94BDC">
              <w:rPr>
                <w:rFonts w:ascii="Times New Roman" w:hAnsi="Times New Roman" w:cs="Times New Roman"/>
                <w:b/>
                <w:bCs/>
                <w:sz w:val="20"/>
                <w:szCs w:val="20"/>
              </w:rPr>
              <w:t>Compatibil</w:t>
            </w:r>
          </w:p>
        </w:tc>
        <w:tc>
          <w:tcPr>
            <w:tcW w:w="3018" w:type="dxa"/>
            <w:vMerge w:val="restart"/>
          </w:tcPr>
          <w:p w14:paraId="63C6E4F8" w14:textId="77777777" w:rsidR="00FC03A8" w:rsidRPr="00FC03A8" w:rsidRDefault="00FC03A8" w:rsidP="00FC03A8">
            <w:pPr>
              <w:rPr>
                <w:rFonts w:ascii="Times New Roman" w:hAnsi="Times New Roman" w:cs="Times New Roman"/>
                <w:sz w:val="20"/>
                <w:szCs w:val="20"/>
              </w:rPr>
            </w:pPr>
            <w:r w:rsidRPr="00FC03A8">
              <w:rPr>
                <w:rFonts w:ascii="Times New Roman" w:hAnsi="Times New Roman" w:cs="Times New Roman"/>
                <w:sz w:val="20"/>
                <w:szCs w:val="20"/>
              </w:rPr>
              <w:t>Noțiunile de ”instituție de credit”, ”firmă de investiții”, ”investitori calificați”, ”legături strânse” sunt compatibile cu cele  prevăzute de actele normative la care se face trimitere,  însă ulterior admitem că va fi necesar de ajustat/modificat în contextul modificărilor care vor interveni pe parcursul a.2026, conform acțiunilor prevăzute de PNA 2025-2029.</w:t>
            </w:r>
          </w:p>
          <w:p w14:paraId="604AF993" w14:textId="77777777" w:rsidR="00FC03A8" w:rsidRPr="00FC03A8" w:rsidRDefault="00FC03A8" w:rsidP="00FC03A8">
            <w:pPr>
              <w:rPr>
                <w:rFonts w:ascii="Times New Roman" w:hAnsi="Times New Roman" w:cs="Times New Roman"/>
                <w:sz w:val="20"/>
                <w:szCs w:val="20"/>
              </w:rPr>
            </w:pPr>
          </w:p>
          <w:p w14:paraId="3755636E" w14:textId="77777777" w:rsidR="00FC03A8" w:rsidRPr="00FC03A8" w:rsidRDefault="00FC03A8" w:rsidP="00FC03A8">
            <w:pPr>
              <w:rPr>
                <w:rFonts w:ascii="Times New Roman" w:hAnsi="Times New Roman" w:cs="Times New Roman"/>
                <w:sz w:val="20"/>
                <w:szCs w:val="20"/>
              </w:rPr>
            </w:pPr>
            <w:r w:rsidRPr="00FC03A8">
              <w:rPr>
                <w:rFonts w:ascii="Times New Roman" w:hAnsi="Times New Roman" w:cs="Times New Roman"/>
                <w:sz w:val="20"/>
                <w:szCs w:val="20"/>
              </w:rPr>
              <w:t>Notă:</w:t>
            </w:r>
          </w:p>
          <w:p w14:paraId="61D4436F" w14:textId="77777777" w:rsidR="00FC03A8" w:rsidRPr="00FC03A8" w:rsidRDefault="00FC03A8" w:rsidP="00FC03A8">
            <w:pPr>
              <w:rPr>
                <w:rFonts w:ascii="Times New Roman" w:hAnsi="Times New Roman" w:cs="Times New Roman"/>
                <w:sz w:val="20"/>
                <w:szCs w:val="20"/>
              </w:rPr>
            </w:pPr>
            <w:r w:rsidRPr="00FC03A8">
              <w:rPr>
                <w:rFonts w:ascii="Times New Roman" w:hAnsi="Times New Roman" w:cs="Times New Roman"/>
                <w:sz w:val="20"/>
                <w:szCs w:val="20"/>
              </w:rPr>
              <w:t>Aliniere completă conform acțiunilor:</w:t>
            </w:r>
          </w:p>
          <w:p w14:paraId="272BD650" w14:textId="77777777" w:rsidR="00FC03A8" w:rsidRPr="00FC03A8" w:rsidRDefault="00FC03A8" w:rsidP="00FC03A8">
            <w:pPr>
              <w:rPr>
                <w:rFonts w:ascii="Times New Roman" w:hAnsi="Times New Roman" w:cs="Times New Roman"/>
                <w:sz w:val="20"/>
                <w:szCs w:val="20"/>
              </w:rPr>
            </w:pPr>
            <w:r w:rsidRPr="00FC03A8">
              <w:rPr>
                <w:rFonts w:ascii="Times New Roman" w:hAnsi="Times New Roman" w:cs="Times New Roman"/>
                <w:sz w:val="20"/>
                <w:szCs w:val="20"/>
              </w:rPr>
              <w:t xml:space="preserve">- Acțiunea nr.1/1 din Capitolul 9 „Servicii financiare”, Cluster 2. Piața internă, Anexa A din Programul Național de Aderare a </w:t>
            </w:r>
            <w:proofErr w:type="spellStart"/>
            <w:r w:rsidRPr="00FC03A8">
              <w:rPr>
                <w:rFonts w:ascii="Times New Roman" w:hAnsi="Times New Roman" w:cs="Times New Roman"/>
                <w:sz w:val="20"/>
                <w:szCs w:val="20"/>
              </w:rPr>
              <w:t>R.Moldova</w:t>
            </w:r>
            <w:proofErr w:type="spellEnd"/>
            <w:r w:rsidRPr="00FC03A8">
              <w:rPr>
                <w:rFonts w:ascii="Times New Roman" w:hAnsi="Times New Roman" w:cs="Times New Roman"/>
                <w:sz w:val="20"/>
                <w:szCs w:val="20"/>
              </w:rPr>
              <w:t xml:space="preserve"> la UE pentru anii 2025-2029 (PNA 2025-2029), aprobat prin HG nr.306/2025, prevede modificarea Legii nr.202/2017 privind activitatea băncilor, inclusiv modificarea denumirii în Lege privind activitatea instituțiilor de credit.</w:t>
            </w:r>
          </w:p>
          <w:p w14:paraId="57C97E7F" w14:textId="77777777" w:rsidR="00FC03A8" w:rsidRPr="00FC03A8" w:rsidRDefault="00FC03A8" w:rsidP="00FC03A8">
            <w:pPr>
              <w:rPr>
                <w:rFonts w:ascii="Times New Roman" w:hAnsi="Times New Roman" w:cs="Times New Roman"/>
                <w:sz w:val="20"/>
                <w:szCs w:val="20"/>
              </w:rPr>
            </w:pPr>
            <w:r w:rsidRPr="00FC03A8">
              <w:rPr>
                <w:rFonts w:ascii="Times New Roman" w:hAnsi="Times New Roman" w:cs="Times New Roman"/>
                <w:sz w:val="20"/>
                <w:szCs w:val="20"/>
              </w:rPr>
              <w:t>Proiectul de lege pentru modificarea Legii nr.202/2017 definește noțiunile „instituție de credit”. Termenul de realizare a acțiunii, potrivit PNA 2025-2029, este octombrie, 2026.</w:t>
            </w:r>
          </w:p>
          <w:p w14:paraId="6806BA42" w14:textId="77777777" w:rsidR="00FC03A8" w:rsidRPr="00FC03A8" w:rsidRDefault="00FC03A8" w:rsidP="00FC03A8">
            <w:pPr>
              <w:rPr>
                <w:rFonts w:ascii="Times New Roman" w:hAnsi="Times New Roman" w:cs="Times New Roman"/>
                <w:sz w:val="20"/>
                <w:szCs w:val="20"/>
              </w:rPr>
            </w:pPr>
          </w:p>
          <w:p w14:paraId="652453EF" w14:textId="77777777" w:rsidR="00FC03A8" w:rsidRPr="00FC03A8" w:rsidRDefault="00FC03A8" w:rsidP="00FC03A8">
            <w:pPr>
              <w:rPr>
                <w:rFonts w:ascii="Times New Roman" w:hAnsi="Times New Roman" w:cs="Times New Roman"/>
                <w:sz w:val="20"/>
                <w:szCs w:val="20"/>
              </w:rPr>
            </w:pPr>
            <w:r w:rsidRPr="00FC03A8">
              <w:rPr>
                <w:rFonts w:ascii="Times New Roman" w:hAnsi="Times New Roman" w:cs="Times New Roman"/>
                <w:sz w:val="20"/>
                <w:szCs w:val="20"/>
              </w:rPr>
              <w:t>-Acțiunea nr.110/92 din Capitolul 9 „Servicii financiare”, Cluster 2. Piața internă, Anexa A din PNA 2025-2029 prevede adoptarea Legii privind piețele instrumentelor financiare, care va transpune Directiva delegată (UE) 2017/593.</w:t>
            </w:r>
          </w:p>
          <w:p w14:paraId="467F0512" w14:textId="3DB4EF7C" w:rsidR="00FC03A8" w:rsidRDefault="00FC03A8" w:rsidP="00FC03A8">
            <w:pPr>
              <w:rPr>
                <w:rFonts w:ascii="Times New Roman" w:hAnsi="Times New Roman" w:cs="Times New Roman"/>
                <w:sz w:val="20"/>
                <w:szCs w:val="20"/>
              </w:rPr>
            </w:pPr>
            <w:r w:rsidRPr="00FC03A8">
              <w:rPr>
                <w:rFonts w:ascii="Times New Roman" w:hAnsi="Times New Roman" w:cs="Times New Roman"/>
                <w:sz w:val="20"/>
                <w:szCs w:val="20"/>
              </w:rPr>
              <w:lastRenderedPageBreak/>
              <w:t>Termenul de realizare a acțiunii, potrivit PNA 2025-2029, este decembrie, 2026.</w:t>
            </w:r>
          </w:p>
        </w:tc>
      </w:tr>
      <w:tr w:rsidR="00FC03A8" w:rsidRPr="000B539E" w14:paraId="49AA539A" w14:textId="77777777" w:rsidTr="00B4511F">
        <w:trPr>
          <w:gridAfter w:val="1"/>
          <w:wAfter w:w="15" w:type="dxa"/>
          <w:trHeight w:val="555"/>
        </w:trPr>
        <w:tc>
          <w:tcPr>
            <w:tcW w:w="4434" w:type="dxa"/>
            <w:gridSpan w:val="2"/>
          </w:tcPr>
          <w:p w14:paraId="17EFDDF7" w14:textId="74588A5A" w:rsidR="00FC03A8" w:rsidRPr="00F94BDC" w:rsidRDefault="00FC03A8" w:rsidP="006E6A7E">
            <w:pPr>
              <w:rPr>
                <w:rFonts w:ascii="Times New Roman" w:hAnsi="Times New Roman" w:cs="Times New Roman"/>
                <w:b/>
                <w:bCs/>
                <w:sz w:val="20"/>
                <w:szCs w:val="20"/>
              </w:rPr>
            </w:pPr>
            <w:r w:rsidRPr="000B539E">
              <w:rPr>
                <w:rFonts w:ascii="Times New Roman" w:hAnsi="Times New Roman" w:cs="Times New Roman"/>
                <w:b/>
                <w:bCs/>
                <w:sz w:val="20"/>
                <w:szCs w:val="20"/>
              </w:rPr>
              <w:t>29.</w:t>
            </w:r>
            <w:r w:rsidRPr="000B539E">
              <w:rPr>
                <w:rFonts w:ascii="Times New Roman" w:hAnsi="Times New Roman" w:cs="Times New Roman"/>
                <w:sz w:val="20"/>
                <w:szCs w:val="20"/>
              </w:rPr>
              <w:t xml:space="preserve"> „firmă de investiții” înseamnă o firmă de investiții în sensul definiției de la articolul 4 alineatul (1) punctul 2 din Regulamentul (UE) nr. 575/2013 și autorizată în temeiul Directivei 2014/65/UE;</w:t>
            </w:r>
            <w:r w:rsidRPr="000B539E">
              <w:rPr>
                <w:rFonts w:ascii="Times New Roman" w:hAnsi="Times New Roman" w:cs="Times New Roman"/>
                <w:b/>
                <w:bCs/>
                <w:sz w:val="20"/>
                <w:szCs w:val="20"/>
              </w:rPr>
              <w:t xml:space="preserve"> </w:t>
            </w:r>
          </w:p>
        </w:tc>
        <w:tc>
          <w:tcPr>
            <w:tcW w:w="4318" w:type="dxa"/>
          </w:tcPr>
          <w:p w14:paraId="6822F9E9" w14:textId="6CBD65CC" w:rsidR="00FC03A8" w:rsidRPr="007C14A9"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20)</w:t>
            </w:r>
            <w:r>
              <w:rPr>
                <w:rFonts w:ascii="Times New Roman" w:hAnsi="Times New Roman" w:cs="Times New Roman"/>
                <w:sz w:val="20"/>
                <w:szCs w:val="20"/>
              </w:rPr>
              <w:t xml:space="preserve"> </w:t>
            </w:r>
            <w:r w:rsidRPr="00BD3D53">
              <w:rPr>
                <w:rFonts w:ascii="Times New Roman" w:hAnsi="Times New Roman" w:cs="Times New Roman"/>
                <w:sz w:val="20"/>
                <w:szCs w:val="20"/>
              </w:rPr>
              <w:t xml:space="preserve">firmă de investiții – orice persoană juridică a cărei </w:t>
            </w:r>
            <w:proofErr w:type="spellStart"/>
            <w:r w:rsidRPr="00BD3D53">
              <w:rPr>
                <w:rFonts w:ascii="Times New Roman" w:hAnsi="Times New Roman" w:cs="Times New Roman"/>
                <w:sz w:val="20"/>
                <w:szCs w:val="20"/>
              </w:rPr>
              <w:t>ocupaţie</w:t>
            </w:r>
            <w:proofErr w:type="spellEnd"/>
            <w:r w:rsidRPr="00BD3D53">
              <w:rPr>
                <w:rFonts w:ascii="Times New Roman" w:hAnsi="Times New Roman" w:cs="Times New Roman"/>
                <w:sz w:val="20"/>
                <w:szCs w:val="20"/>
              </w:rPr>
              <w:t xml:space="preserve"> sau activitate </w:t>
            </w:r>
            <w:proofErr w:type="spellStart"/>
            <w:r w:rsidRPr="00BD3D53">
              <w:rPr>
                <w:rFonts w:ascii="Times New Roman" w:hAnsi="Times New Roman" w:cs="Times New Roman"/>
                <w:sz w:val="20"/>
                <w:szCs w:val="20"/>
              </w:rPr>
              <w:t>obişnuită</w:t>
            </w:r>
            <w:proofErr w:type="spellEnd"/>
            <w:r w:rsidRPr="00BD3D53">
              <w:rPr>
                <w:rFonts w:ascii="Times New Roman" w:hAnsi="Times New Roman" w:cs="Times New Roman"/>
                <w:sz w:val="20"/>
                <w:szCs w:val="20"/>
              </w:rPr>
              <w:t xml:space="preserve"> constă în furnizarea unuia sau mai multor servicii de </w:t>
            </w:r>
            <w:proofErr w:type="spellStart"/>
            <w:r w:rsidRPr="00BD3D53">
              <w:rPr>
                <w:rFonts w:ascii="Times New Roman" w:hAnsi="Times New Roman" w:cs="Times New Roman"/>
                <w:sz w:val="20"/>
                <w:szCs w:val="20"/>
              </w:rPr>
              <w:t>investiţii</w:t>
            </w:r>
            <w:proofErr w:type="spellEnd"/>
            <w:r w:rsidRPr="00BD3D53">
              <w:rPr>
                <w:rFonts w:ascii="Times New Roman" w:hAnsi="Times New Roman" w:cs="Times New Roman"/>
                <w:sz w:val="20"/>
                <w:szCs w:val="20"/>
              </w:rPr>
              <w:t xml:space="preserve"> pentru </w:t>
            </w:r>
            <w:proofErr w:type="spellStart"/>
            <w:r w:rsidRPr="00BD3D53">
              <w:rPr>
                <w:rFonts w:ascii="Times New Roman" w:hAnsi="Times New Roman" w:cs="Times New Roman"/>
                <w:sz w:val="20"/>
                <w:szCs w:val="20"/>
              </w:rPr>
              <w:t>terţi</w:t>
            </w:r>
            <w:proofErr w:type="spellEnd"/>
            <w:r w:rsidRPr="00BD3D53">
              <w:rPr>
                <w:rFonts w:ascii="Times New Roman" w:hAnsi="Times New Roman" w:cs="Times New Roman"/>
                <w:sz w:val="20"/>
                <w:szCs w:val="20"/>
              </w:rPr>
              <w:t xml:space="preserve"> </w:t>
            </w:r>
            <w:proofErr w:type="spellStart"/>
            <w:r w:rsidRPr="00BD3D53">
              <w:rPr>
                <w:rFonts w:ascii="Times New Roman" w:hAnsi="Times New Roman" w:cs="Times New Roman"/>
                <w:sz w:val="20"/>
                <w:szCs w:val="20"/>
              </w:rPr>
              <w:t>şi</w:t>
            </w:r>
            <w:proofErr w:type="spellEnd"/>
            <w:r w:rsidRPr="00BD3D53">
              <w:rPr>
                <w:rFonts w:ascii="Times New Roman" w:hAnsi="Times New Roman" w:cs="Times New Roman"/>
                <w:sz w:val="20"/>
                <w:szCs w:val="20"/>
              </w:rPr>
              <w:t xml:space="preserve">/sau în </w:t>
            </w:r>
            <w:proofErr w:type="spellStart"/>
            <w:r w:rsidRPr="00BD3D53">
              <w:rPr>
                <w:rFonts w:ascii="Times New Roman" w:hAnsi="Times New Roman" w:cs="Times New Roman"/>
                <w:sz w:val="20"/>
                <w:szCs w:val="20"/>
              </w:rPr>
              <w:t>desfăşurarea</w:t>
            </w:r>
            <w:proofErr w:type="spellEnd"/>
            <w:r w:rsidRPr="00BD3D53">
              <w:rPr>
                <w:rFonts w:ascii="Times New Roman" w:hAnsi="Times New Roman" w:cs="Times New Roman"/>
                <w:sz w:val="20"/>
                <w:szCs w:val="20"/>
              </w:rPr>
              <w:t xml:space="preserve"> uneia sau mai multor </w:t>
            </w:r>
            <w:proofErr w:type="spellStart"/>
            <w:r w:rsidRPr="00BD3D53">
              <w:rPr>
                <w:rFonts w:ascii="Times New Roman" w:hAnsi="Times New Roman" w:cs="Times New Roman"/>
                <w:sz w:val="20"/>
                <w:szCs w:val="20"/>
              </w:rPr>
              <w:t>activităţi</w:t>
            </w:r>
            <w:proofErr w:type="spellEnd"/>
            <w:r w:rsidRPr="00BD3D53">
              <w:rPr>
                <w:rFonts w:ascii="Times New Roman" w:hAnsi="Times New Roman" w:cs="Times New Roman"/>
                <w:sz w:val="20"/>
                <w:szCs w:val="20"/>
              </w:rPr>
              <w:t xml:space="preserve"> de </w:t>
            </w:r>
            <w:proofErr w:type="spellStart"/>
            <w:r w:rsidRPr="00BD3D53">
              <w:rPr>
                <w:rFonts w:ascii="Times New Roman" w:hAnsi="Times New Roman" w:cs="Times New Roman"/>
                <w:sz w:val="20"/>
                <w:szCs w:val="20"/>
              </w:rPr>
              <w:t>investiţii</w:t>
            </w:r>
            <w:proofErr w:type="spellEnd"/>
            <w:r w:rsidRPr="00BD3D53">
              <w:rPr>
                <w:rFonts w:ascii="Times New Roman" w:hAnsi="Times New Roman" w:cs="Times New Roman"/>
                <w:sz w:val="20"/>
                <w:szCs w:val="20"/>
              </w:rPr>
              <w:t xml:space="preserve"> cu titlu profesional astfel cum este definită de legislația instrumentelor financiare;</w:t>
            </w:r>
          </w:p>
        </w:tc>
        <w:tc>
          <w:tcPr>
            <w:tcW w:w="2684" w:type="dxa"/>
            <w:vMerge/>
          </w:tcPr>
          <w:p w14:paraId="20DA4DCB" w14:textId="77777777" w:rsidR="00FC03A8" w:rsidRPr="000B539E" w:rsidRDefault="00FC03A8" w:rsidP="008B08BA">
            <w:pPr>
              <w:rPr>
                <w:rFonts w:ascii="Times New Roman" w:hAnsi="Times New Roman" w:cs="Times New Roman"/>
                <w:sz w:val="20"/>
                <w:szCs w:val="20"/>
              </w:rPr>
            </w:pPr>
          </w:p>
        </w:tc>
        <w:tc>
          <w:tcPr>
            <w:tcW w:w="3018" w:type="dxa"/>
            <w:vMerge/>
          </w:tcPr>
          <w:p w14:paraId="71E718AB" w14:textId="77777777" w:rsidR="00FC03A8" w:rsidRDefault="00FC03A8" w:rsidP="008B08BA">
            <w:pPr>
              <w:rPr>
                <w:rFonts w:ascii="Times New Roman" w:hAnsi="Times New Roman" w:cs="Times New Roman"/>
                <w:sz w:val="20"/>
                <w:szCs w:val="20"/>
              </w:rPr>
            </w:pPr>
          </w:p>
        </w:tc>
      </w:tr>
      <w:tr w:rsidR="00FC03A8" w:rsidRPr="000B539E" w14:paraId="7B5CA587" w14:textId="77777777" w:rsidTr="00B4511F">
        <w:trPr>
          <w:gridAfter w:val="1"/>
          <w:wAfter w:w="15" w:type="dxa"/>
          <w:trHeight w:val="555"/>
        </w:trPr>
        <w:tc>
          <w:tcPr>
            <w:tcW w:w="4434" w:type="dxa"/>
            <w:gridSpan w:val="2"/>
          </w:tcPr>
          <w:p w14:paraId="35086793" w14:textId="1099858F" w:rsidR="00FC03A8" w:rsidRPr="00146F8D" w:rsidRDefault="00FC03A8" w:rsidP="006E6A7E">
            <w:pPr>
              <w:rPr>
                <w:rFonts w:ascii="Times New Roman" w:hAnsi="Times New Roman" w:cs="Times New Roman"/>
                <w:sz w:val="20"/>
                <w:szCs w:val="20"/>
              </w:rPr>
            </w:pPr>
            <w:r w:rsidRPr="000B539E">
              <w:rPr>
                <w:rFonts w:ascii="Times New Roman" w:hAnsi="Times New Roman" w:cs="Times New Roman"/>
                <w:b/>
                <w:bCs/>
                <w:sz w:val="20"/>
                <w:szCs w:val="20"/>
              </w:rPr>
              <w:t>30.</w:t>
            </w:r>
            <w:r w:rsidRPr="000B539E">
              <w:rPr>
                <w:rFonts w:ascii="Times New Roman" w:hAnsi="Times New Roman" w:cs="Times New Roman"/>
                <w:sz w:val="20"/>
                <w:szCs w:val="20"/>
              </w:rPr>
              <w:t xml:space="preserve"> „investitori calificați” înseamnă persoane sau entități care sunt enumerate la punctele 1-4 din secțiunea I a anexei II la Directiva 2014/65/UE;</w:t>
            </w:r>
          </w:p>
        </w:tc>
        <w:tc>
          <w:tcPr>
            <w:tcW w:w="4318" w:type="dxa"/>
          </w:tcPr>
          <w:p w14:paraId="1E7A3F35" w14:textId="1773CDF0" w:rsidR="00FC03A8" w:rsidRPr="007C14A9" w:rsidRDefault="00FC03A8" w:rsidP="008B08BA">
            <w:pPr>
              <w:tabs>
                <w:tab w:val="left" w:pos="261"/>
              </w:tabs>
              <w:rPr>
                <w:rFonts w:ascii="Times New Roman" w:hAnsi="Times New Roman" w:cs="Times New Roman"/>
                <w:sz w:val="20"/>
                <w:szCs w:val="20"/>
              </w:rPr>
            </w:pPr>
            <w:r w:rsidRPr="00BD3D53">
              <w:rPr>
                <w:rFonts w:ascii="Times New Roman" w:hAnsi="Times New Roman" w:cs="Times New Roman"/>
                <w:sz w:val="20"/>
                <w:szCs w:val="20"/>
              </w:rPr>
              <w:t>31)</w:t>
            </w:r>
            <w:r>
              <w:rPr>
                <w:rFonts w:ascii="Times New Roman" w:hAnsi="Times New Roman" w:cs="Times New Roman"/>
                <w:sz w:val="20"/>
                <w:szCs w:val="20"/>
              </w:rPr>
              <w:t xml:space="preserve"> </w:t>
            </w:r>
            <w:r w:rsidRPr="00BD3D53">
              <w:rPr>
                <w:rFonts w:ascii="Times New Roman" w:hAnsi="Times New Roman" w:cs="Times New Roman"/>
                <w:sz w:val="20"/>
                <w:szCs w:val="20"/>
              </w:rPr>
              <w:t xml:space="preserve">investitori calificați – persoane sau entități, astfel cum sunt </w:t>
            </w:r>
            <w:proofErr w:type="spellStart"/>
            <w:r w:rsidRPr="00BD3D53">
              <w:rPr>
                <w:rFonts w:ascii="Times New Roman" w:hAnsi="Times New Roman" w:cs="Times New Roman"/>
                <w:sz w:val="20"/>
                <w:szCs w:val="20"/>
              </w:rPr>
              <w:t>definițide</w:t>
            </w:r>
            <w:proofErr w:type="spellEnd"/>
            <w:r w:rsidRPr="00BD3D53">
              <w:rPr>
                <w:rFonts w:ascii="Times New Roman" w:hAnsi="Times New Roman" w:cs="Times New Roman"/>
                <w:sz w:val="20"/>
                <w:szCs w:val="20"/>
              </w:rPr>
              <w:t xml:space="preserve"> legislația privind piețele instrumentelor financiare și activitățile de investiții;</w:t>
            </w:r>
          </w:p>
        </w:tc>
        <w:tc>
          <w:tcPr>
            <w:tcW w:w="2684" w:type="dxa"/>
            <w:vMerge/>
          </w:tcPr>
          <w:p w14:paraId="52D78EB2" w14:textId="77777777" w:rsidR="00FC03A8" w:rsidRPr="000B539E" w:rsidRDefault="00FC03A8" w:rsidP="008B08BA">
            <w:pPr>
              <w:rPr>
                <w:rFonts w:ascii="Times New Roman" w:hAnsi="Times New Roman" w:cs="Times New Roman"/>
                <w:sz w:val="20"/>
                <w:szCs w:val="20"/>
              </w:rPr>
            </w:pPr>
          </w:p>
        </w:tc>
        <w:tc>
          <w:tcPr>
            <w:tcW w:w="3018" w:type="dxa"/>
            <w:vMerge/>
          </w:tcPr>
          <w:p w14:paraId="328A3694" w14:textId="77777777" w:rsidR="00FC03A8" w:rsidRDefault="00FC03A8" w:rsidP="008B08BA">
            <w:pPr>
              <w:rPr>
                <w:rFonts w:ascii="Times New Roman" w:hAnsi="Times New Roman" w:cs="Times New Roman"/>
                <w:sz w:val="20"/>
                <w:szCs w:val="20"/>
              </w:rPr>
            </w:pPr>
          </w:p>
        </w:tc>
      </w:tr>
      <w:tr w:rsidR="00FC03A8" w:rsidRPr="000B539E" w14:paraId="294E97DD" w14:textId="77777777" w:rsidTr="00B4511F">
        <w:trPr>
          <w:gridAfter w:val="1"/>
          <w:wAfter w:w="15" w:type="dxa"/>
          <w:trHeight w:val="555"/>
        </w:trPr>
        <w:tc>
          <w:tcPr>
            <w:tcW w:w="4434" w:type="dxa"/>
            <w:gridSpan w:val="2"/>
          </w:tcPr>
          <w:p w14:paraId="6208A498" w14:textId="77777777" w:rsidR="00FC03A8" w:rsidRPr="000B539E" w:rsidRDefault="00FC03A8" w:rsidP="006E6A7E">
            <w:pPr>
              <w:rPr>
                <w:rFonts w:ascii="Times New Roman" w:hAnsi="Times New Roman" w:cs="Times New Roman"/>
                <w:b/>
                <w:bCs/>
                <w:sz w:val="20"/>
                <w:szCs w:val="20"/>
              </w:rPr>
            </w:pPr>
          </w:p>
        </w:tc>
        <w:tc>
          <w:tcPr>
            <w:tcW w:w="4318" w:type="dxa"/>
          </w:tcPr>
          <w:p w14:paraId="009F40AD" w14:textId="75BBB907" w:rsidR="00FC03A8" w:rsidRPr="00BD3D53"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32)</w:t>
            </w:r>
            <w:r>
              <w:rPr>
                <w:rFonts w:ascii="Times New Roman" w:hAnsi="Times New Roman" w:cs="Times New Roman"/>
                <w:sz w:val="20"/>
                <w:szCs w:val="20"/>
              </w:rPr>
              <w:t xml:space="preserve"> </w:t>
            </w:r>
            <w:r w:rsidRPr="00144A82">
              <w:rPr>
                <w:rFonts w:ascii="Times New Roman" w:hAnsi="Times New Roman" w:cs="Times New Roman"/>
                <w:sz w:val="20"/>
                <w:szCs w:val="20"/>
              </w:rPr>
              <w:t>întreprindere-mamă – întreprindere-mamă, astfel cum este definită la art. 3 din Legea nr. 114/2012;</w:t>
            </w:r>
          </w:p>
        </w:tc>
        <w:tc>
          <w:tcPr>
            <w:tcW w:w="2684" w:type="dxa"/>
            <w:vMerge/>
          </w:tcPr>
          <w:p w14:paraId="7880DE13" w14:textId="77777777" w:rsidR="00FC03A8" w:rsidRPr="000B539E" w:rsidRDefault="00FC03A8" w:rsidP="008B08BA">
            <w:pPr>
              <w:rPr>
                <w:rFonts w:ascii="Times New Roman" w:hAnsi="Times New Roman" w:cs="Times New Roman"/>
                <w:sz w:val="20"/>
                <w:szCs w:val="20"/>
              </w:rPr>
            </w:pPr>
          </w:p>
        </w:tc>
        <w:tc>
          <w:tcPr>
            <w:tcW w:w="3018" w:type="dxa"/>
            <w:vMerge/>
          </w:tcPr>
          <w:p w14:paraId="02D465B6" w14:textId="77777777" w:rsidR="00FC03A8" w:rsidRDefault="00FC03A8" w:rsidP="008B08BA">
            <w:pPr>
              <w:rPr>
                <w:rFonts w:ascii="Times New Roman" w:hAnsi="Times New Roman" w:cs="Times New Roman"/>
                <w:sz w:val="20"/>
                <w:szCs w:val="20"/>
              </w:rPr>
            </w:pPr>
          </w:p>
        </w:tc>
      </w:tr>
      <w:tr w:rsidR="00FC03A8" w:rsidRPr="000B539E" w14:paraId="24ADAA2A" w14:textId="77777777" w:rsidTr="00B4511F">
        <w:trPr>
          <w:gridAfter w:val="1"/>
          <w:wAfter w:w="15" w:type="dxa"/>
          <w:trHeight w:val="555"/>
        </w:trPr>
        <w:tc>
          <w:tcPr>
            <w:tcW w:w="4434" w:type="dxa"/>
            <w:gridSpan w:val="2"/>
          </w:tcPr>
          <w:p w14:paraId="1407671D" w14:textId="0B3EECCC" w:rsidR="00FC03A8" w:rsidRPr="00146F8D" w:rsidRDefault="00FC03A8" w:rsidP="006E6A7E">
            <w:pPr>
              <w:rPr>
                <w:rFonts w:ascii="Times New Roman" w:hAnsi="Times New Roman" w:cs="Times New Roman"/>
                <w:sz w:val="20"/>
                <w:szCs w:val="20"/>
              </w:rPr>
            </w:pPr>
            <w:r w:rsidRPr="00A62144">
              <w:rPr>
                <w:rFonts w:ascii="Times New Roman" w:hAnsi="Times New Roman" w:cs="Times New Roman"/>
                <w:b/>
                <w:bCs/>
                <w:sz w:val="20"/>
                <w:szCs w:val="20"/>
              </w:rPr>
              <w:t xml:space="preserve">31. </w:t>
            </w:r>
            <w:r w:rsidRPr="00A62144">
              <w:rPr>
                <w:rFonts w:ascii="Times New Roman" w:hAnsi="Times New Roman" w:cs="Times New Roman"/>
                <w:sz w:val="20"/>
                <w:szCs w:val="20"/>
              </w:rPr>
              <w:t>„legături strânse” înseamnă legături strânse în sensul definiției de la articolul 4 alineatul (1) punctul 35 din Directiva 2014/65/UE;</w:t>
            </w:r>
          </w:p>
        </w:tc>
        <w:tc>
          <w:tcPr>
            <w:tcW w:w="4318" w:type="dxa"/>
          </w:tcPr>
          <w:p w14:paraId="7B0B7270" w14:textId="6C397533" w:rsidR="00FC03A8" w:rsidRPr="007C14A9" w:rsidRDefault="00FC03A8"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33)</w:t>
            </w:r>
            <w:r>
              <w:rPr>
                <w:rFonts w:ascii="Times New Roman" w:hAnsi="Times New Roman" w:cs="Times New Roman"/>
                <w:sz w:val="20"/>
                <w:szCs w:val="20"/>
              </w:rPr>
              <w:t xml:space="preserve"> </w:t>
            </w:r>
            <w:r w:rsidRPr="00144A82">
              <w:rPr>
                <w:rFonts w:ascii="Times New Roman" w:hAnsi="Times New Roman" w:cs="Times New Roman"/>
                <w:sz w:val="20"/>
                <w:szCs w:val="20"/>
              </w:rPr>
              <w:t>legături strânse – legături strânse, astfel cum sunt definite de legislația privind piețele instrumentelor financiare și activitățile de investiții;</w:t>
            </w:r>
          </w:p>
        </w:tc>
        <w:tc>
          <w:tcPr>
            <w:tcW w:w="2684" w:type="dxa"/>
            <w:vMerge/>
          </w:tcPr>
          <w:p w14:paraId="013227A8" w14:textId="77777777" w:rsidR="00FC03A8" w:rsidRPr="000B539E" w:rsidRDefault="00FC03A8" w:rsidP="008B08BA">
            <w:pPr>
              <w:rPr>
                <w:rFonts w:ascii="Times New Roman" w:hAnsi="Times New Roman" w:cs="Times New Roman"/>
                <w:sz w:val="20"/>
                <w:szCs w:val="20"/>
              </w:rPr>
            </w:pPr>
          </w:p>
        </w:tc>
        <w:tc>
          <w:tcPr>
            <w:tcW w:w="3018" w:type="dxa"/>
            <w:vMerge/>
          </w:tcPr>
          <w:p w14:paraId="7C27F9F8" w14:textId="77777777" w:rsidR="00FC03A8" w:rsidRDefault="00FC03A8" w:rsidP="008B08BA">
            <w:pPr>
              <w:rPr>
                <w:rFonts w:ascii="Times New Roman" w:hAnsi="Times New Roman" w:cs="Times New Roman"/>
                <w:sz w:val="20"/>
                <w:szCs w:val="20"/>
              </w:rPr>
            </w:pPr>
          </w:p>
        </w:tc>
      </w:tr>
      <w:tr w:rsidR="006E6A7E" w:rsidRPr="000B539E" w14:paraId="21D922AB" w14:textId="77777777" w:rsidTr="00B4511F">
        <w:trPr>
          <w:gridAfter w:val="1"/>
          <w:wAfter w:w="15" w:type="dxa"/>
          <w:trHeight w:val="555"/>
        </w:trPr>
        <w:tc>
          <w:tcPr>
            <w:tcW w:w="4434" w:type="dxa"/>
            <w:gridSpan w:val="2"/>
          </w:tcPr>
          <w:p w14:paraId="62E54191" w14:textId="74C8AC74" w:rsidR="006E6A7E" w:rsidRPr="00146F8D" w:rsidRDefault="00622421" w:rsidP="006E6A7E">
            <w:pPr>
              <w:rPr>
                <w:rFonts w:ascii="Times New Roman" w:hAnsi="Times New Roman" w:cs="Times New Roman"/>
                <w:sz w:val="20"/>
                <w:szCs w:val="20"/>
              </w:rPr>
            </w:pPr>
            <w:r w:rsidRPr="000B539E">
              <w:rPr>
                <w:rFonts w:ascii="Times New Roman" w:hAnsi="Times New Roman" w:cs="Times New Roman"/>
                <w:b/>
                <w:bCs/>
                <w:sz w:val="20"/>
                <w:szCs w:val="20"/>
              </w:rPr>
              <w:t>32.</w:t>
            </w:r>
            <w:r w:rsidRPr="000B539E">
              <w:rPr>
                <w:rFonts w:ascii="Times New Roman" w:hAnsi="Times New Roman" w:cs="Times New Roman"/>
                <w:sz w:val="20"/>
                <w:szCs w:val="20"/>
              </w:rPr>
              <w:t xml:space="preserve"> „rezervă de active” înseamnă coșul de active de rezervă care garantează dreptul de creanță împotriva emitentului;</w:t>
            </w:r>
          </w:p>
        </w:tc>
        <w:tc>
          <w:tcPr>
            <w:tcW w:w="4318" w:type="dxa"/>
          </w:tcPr>
          <w:p w14:paraId="10114EE4" w14:textId="04753031" w:rsidR="006E6A7E" w:rsidRPr="007C14A9" w:rsidRDefault="00144A82" w:rsidP="008B08BA">
            <w:pPr>
              <w:tabs>
                <w:tab w:val="left" w:pos="261"/>
              </w:tabs>
              <w:rPr>
                <w:rFonts w:ascii="Times New Roman" w:hAnsi="Times New Roman" w:cs="Times New Roman"/>
                <w:sz w:val="20"/>
                <w:szCs w:val="20"/>
              </w:rPr>
            </w:pPr>
            <w:r w:rsidRPr="00144A82">
              <w:rPr>
                <w:rFonts w:ascii="Times New Roman" w:hAnsi="Times New Roman" w:cs="Times New Roman"/>
                <w:sz w:val="20"/>
                <w:szCs w:val="20"/>
              </w:rPr>
              <w:t>48)</w:t>
            </w:r>
            <w:r>
              <w:rPr>
                <w:rFonts w:ascii="Times New Roman" w:hAnsi="Times New Roman" w:cs="Times New Roman"/>
                <w:sz w:val="20"/>
                <w:szCs w:val="20"/>
              </w:rPr>
              <w:t xml:space="preserve"> </w:t>
            </w:r>
            <w:r w:rsidRPr="00144A82">
              <w:rPr>
                <w:rFonts w:ascii="Times New Roman" w:hAnsi="Times New Roman" w:cs="Times New Roman"/>
                <w:sz w:val="20"/>
                <w:szCs w:val="20"/>
              </w:rPr>
              <w:t>rezervă de active – coșul de active de rezervă care garantează dreptul de creanță împotriva emitentului;</w:t>
            </w:r>
          </w:p>
        </w:tc>
        <w:tc>
          <w:tcPr>
            <w:tcW w:w="2684" w:type="dxa"/>
          </w:tcPr>
          <w:p w14:paraId="030C33EF" w14:textId="3C05230C" w:rsidR="006E6A7E" w:rsidRPr="000B539E" w:rsidRDefault="00746C9C" w:rsidP="008B08BA">
            <w:pPr>
              <w:rPr>
                <w:rFonts w:ascii="Times New Roman" w:hAnsi="Times New Roman" w:cs="Times New Roman"/>
                <w:sz w:val="20"/>
                <w:szCs w:val="20"/>
              </w:rPr>
            </w:pPr>
            <w:r w:rsidRPr="00746C9C">
              <w:rPr>
                <w:rFonts w:ascii="Times New Roman" w:hAnsi="Times New Roman" w:cs="Times New Roman"/>
                <w:b/>
                <w:bCs/>
                <w:sz w:val="20"/>
                <w:szCs w:val="20"/>
              </w:rPr>
              <w:t>Compatibil</w:t>
            </w:r>
          </w:p>
        </w:tc>
        <w:tc>
          <w:tcPr>
            <w:tcW w:w="3018" w:type="dxa"/>
          </w:tcPr>
          <w:p w14:paraId="063106A9" w14:textId="77777777" w:rsidR="006E6A7E" w:rsidRDefault="006E6A7E" w:rsidP="008B08BA">
            <w:pPr>
              <w:rPr>
                <w:rFonts w:ascii="Times New Roman" w:hAnsi="Times New Roman" w:cs="Times New Roman"/>
                <w:sz w:val="20"/>
                <w:szCs w:val="20"/>
              </w:rPr>
            </w:pPr>
          </w:p>
        </w:tc>
      </w:tr>
      <w:tr w:rsidR="006E6A7E" w:rsidRPr="000B539E" w14:paraId="3076F655" w14:textId="77777777" w:rsidTr="00B4511F">
        <w:trPr>
          <w:gridAfter w:val="1"/>
          <w:wAfter w:w="15" w:type="dxa"/>
          <w:trHeight w:val="555"/>
        </w:trPr>
        <w:tc>
          <w:tcPr>
            <w:tcW w:w="4434" w:type="dxa"/>
            <w:gridSpan w:val="2"/>
          </w:tcPr>
          <w:p w14:paraId="701E3BCE"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t>33.</w:t>
            </w:r>
            <w:r w:rsidRPr="000B539E">
              <w:rPr>
                <w:rFonts w:ascii="Times New Roman" w:hAnsi="Times New Roman" w:cs="Times New Roman"/>
                <w:sz w:val="20"/>
                <w:szCs w:val="20"/>
              </w:rPr>
              <w:t xml:space="preserve"> „stat membru de origine” înseamnă:</w:t>
            </w:r>
          </w:p>
          <w:p w14:paraId="52E94F03"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(a) în cazul în care ofertantul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persoana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are sediul social în Uniune, statul membru în care ofertantul sau persoana respectivă are sediul social;</w:t>
            </w:r>
          </w:p>
          <w:p w14:paraId="5B89059F"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(b) în cazul în care ofertantul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persoana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nu are sediul social în Uniune, dar are una sau mai multe sucursale în Uniune, statul membru ales de către ofertantul sau persoana respectivă din rândul statelor membre în care are sucursale;</w:t>
            </w:r>
          </w:p>
          <w:p w14:paraId="32A9954E"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(c) în cazul în care ofertantul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persoana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este stabilit într-o țară terță și nu are nicio sucursală în Uniune, fie statul membru în care se intenționează să fie oferite publicului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pentru prima dată, fie, la alegerea ofertantului sau a persoanei care solicită admiterea la tranzacționare, statul membru în care se depune prima cerere de admitere la tranzacționare pentru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respective;</w:t>
            </w:r>
          </w:p>
          <w:p w14:paraId="2ED1A46F"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(d) în cazul unui emitent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statul membru în care are sediul social emitentul</w:t>
            </w:r>
          </w:p>
          <w:p w14:paraId="3B9DFAA9" w14:textId="77777777" w:rsidR="00622421" w:rsidRPr="000B539E" w:rsidRDefault="00622421" w:rsidP="00622421">
            <w:pPr>
              <w:rPr>
                <w:rFonts w:ascii="Times New Roman" w:hAnsi="Times New Roman" w:cs="Times New Roman"/>
                <w:sz w:val="20"/>
                <w:szCs w:val="20"/>
              </w:rPr>
            </w:pP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w:t>
            </w:r>
          </w:p>
          <w:p w14:paraId="36A5F20C"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(e) în cazul unui emitent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statul membru în care emitentul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este autorizat ca instituție de credit în temeiul Directivei 2013/36/UE sau ca instituție emitentă de monedă electronică în temeiul Directivei 2009/110/CE;</w:t>
            </w:r>
          </w:p>
          <w:p w14:paraId="77AEE657" w14:textId="1743893C" w:rsidR="006E6A7E" w:rsidRPr="00146F8D"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(f) în cazul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statul membru în care are sediul social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0BC79ABC" w14:textId="77777777" w:rsidR="006E6A7E" w:rsidRPr="007C14A9" w:rsidRDefault="006E6A7E" w:rsidP="008B08BA">
            <w:pPr>
              <w:tabs>
                <w:tab w:val="left" w:pos="261"/>
              </w:tabs>
              <w:rPr>
                <w:rFonts w:ascii="Times New Roman" w:hAnsi="Times New Roman" w:cs="Times New Roman"/>
                <w:sz w:val="20"/>
                <w:szCs w:val="20"/>
              </w:rPr>
            </w:pPr>
          </w:p>
        </w:tc>
        <w:tc>
          <w:tcPr>
            <w:tcW w:w="2684" w:type="dxa"/>
          </w:tcPr>
          <w:p w14:paraId="2F2200EB" w14:textId="77777777" w:rsidR="00746C9C" w:rsidRDefault="00746C9C" w:rsidP="00746C9C">
            <w:pPr>
              <w:rPr>
                <w:rFonts w:ascii="Times New Roman" w:hAnsi="Times New Roman" w:cs="Times New Roman"/>
                <w:b/>
                <w:bCs/>
                <w:sz w:val="20"/>
                <w:szCs w:val="20"/>
              </w:rPr>
            </w:pPr>
            <w:r>
              <w:rPr>
                <w:rFonts w:ascii="Times New Roman" w:hAnsi="Times New Roman" w:cs="Times New Roman"/>
                <w:b/>
                <w:bCs/>
                <w:sz w:val="20"/>
                <w:szCs w:val="20"/>
              </w:rPr>
              <w:t>Prevederi UE neaplicabile</w:t>
            </w:r>
          </w:p>
          <w:p w14:paraId="14890156" w14:textId="77777777" w:rsidR="006E6A7E" w:rsidRDefault="006E6A7E" w:rsidP="008B08BA">
            <w:pPr>
              <w:rPr>
                <w:rFonts w:ascii="Times New Roman" w:hAnsi="Times New Roman" w:cs="Times New Roman"/>
                <w:sz w:val="20"/>
                <w:szCs w:val="20"/>
              </w:rPr>
            </w:pPr>
          </w:p>
          <w:p w14:paraId="4659B0BF" w14:textId="77777777" w:rsidR="00746C9C" w:rsidRPr="00746C9C" w:rsidRDefault="00746C9C" w:rsidP="00746C9C">
            <w:pPr>
              <w:rPr>
                <w:rFonts w:ascii="Times New Roman" w:hAnsi="Times New Roman" w:cs="Times New Roman"/>
                <w:sz w:val="20"/>
                <w:szCs w:val="20"/>
              </w:rPr>
            </w:pPr>
          </w:p>
          <w:p w14:paraId="630A982A" w14:textId="77777777" w:rsidR="00746C9C" w:rsidRDefault="00746C9C" w:rsidP="00746C9C">
            <w:pPr>
              <w:rPr>
                <w:rFonts w:ascii="Times New Roman" w:hAnsi="Times New Roman" w:cs="Times New Roman"/>
                <w:sz w:val="20"/>
                <w:szCs w:val="20"/>
              </w:rPr>
            </w:pPr>
          </w:p>
          <w:p w14:paraId="49AFAFDA" w14:textId="77777777" w:rsidR="00746C9C" w:rsidRDefault="00746C9C" w:rsidP="00746C9C">
            <w:pPr>
              <w:rPr>
                <w:rFonts w:ascii="Times New Roman" w:hAnsi="Times New Roman" w:cs="Times New Roman"/>
                <w:sz w:val="20"/>
                <w:szCs w:val="20"/>
              </w:rPr>
            </w:pPr>
          </w:p>
          <w:p w14:paraId="5D8716C9" w14:textId="77777777" w:rsidR="00746C9C" w:rsidRDefault="00746C9C" w:rsidP="00746C9C">
            <w:pPr>
              <w:rPr>
                <w:rFonts w:ascii="Times New Roman" w:hAnsi="Times New Roman" w:cs="Times New Roman"/>
                <w:sz w:val="20"/>
                <w:szCs w:val="20"/>
              </w:rPr>
            </w:pPr>
          </w:p>
          <w:p w14:paraId="0387CCFB" w14:textId="77777777" w:rsidR="00746C9C" w:rsidRPr="00746C9C" w:rsidRDefault="00746C9C" w:rsidP="00F94BDC">
            <w:pPr>
              <w:jc w:val="center"/>
              <w:rPr>
                <w:rFonts w:ascii="Times New Roman" w:hAnsi="Times New Roman" w:cs="Times New Roman"/>
                <w:sz w:val="20"/>
                <w:szCs w:val="20"/>
              </w:rPr>
            </w:pPr>
          </w:p>
        </w:tc>
        <w:tc>
          <w:tcPr>
            <w:tcW w:w="3018" w:type="dxa"/>
          </w:tcPr>
          <w:p w14:paraId="0BCF72E2" w14:textId="3E45EC93" w:rsidR="006E6A7E" w:rsidRDefault="00746C9C" w:rsidP="008B08BA">
            <w:pPr>
              <w:rPr>
                <w:rFonts w:ascii="Times New Roman" w:hAnsi="Times New Roman" w:cs="Times New Roman"/>
                <w:sz w:val="20"/>
                <w:szCs w:val="20"/>
              </w:rPr>
            </w:pPr>
            <w:r>
              <w:rPr>
                <w:rFonts w:ascii="Times New Roman" w:hAnsi="Times New Roman" w:cs="Times New Roman"/>
                <w:sz w:val="20"/>
                <w:szCs w:val="20"/>
              </w:rPr>
              <w:t>Lipsa calității de stat membru UE, Republica Moldova nu va aplica prevederile. Transpunerea este condiționată de aderarea RM la UE.</w:t>
            </w:r>
          </w:p>
        </w:tc>
      </w:tr>
      <w:tr w:rsidR="006E6A7E" w:rsidRPr="000B539E" w14:paraId="06BB4604" w14:textId="77777777" w:rsidTr="00B4511F">
        <w:trPr>
          <w:gridAfter w:val="1"/>
          <w:wAfter w:w="15" w:type="dxa"/>
          <w:trHeight w:val="555"/>
        </w:trPr>
        <w:tc>
          <w:tcPr>
            <w:tcW w:w="4434" w:type="dxa"/>
            <w:gridSpan w:val="2"/>
          </w:tcPr>
          <w:p w14:paraId="5671B2C2"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lastRenderedPageBreak/>
              <w:t>34.</w:t>
            </w:r>
            <w:r w:rsidRPr="000B539E">
              <w:rPr>
                <w:rFonts w:ascii="Times New Roman" w:hAnsi="Times New Roman" w:cs="Times New Roman"/>
                <w:sz w:val="20"/>
                <w:szCs w:val="20"/>
              </w:rPr>
              <w:t xml:space="preserve"> „stat membru gazdă” înseamnă statul membru în care un ofertant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persoana care solicită</w:t>
            </w:r>
          </w:p>
          <w:p w14:paraId="30123845" w14:textId="62E3AC92" w:rsidR="006E6A7E" w:rsidRPr="00146F8D"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 lansat o ofertă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în care solicită admiterea la tranzacționare sau în care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atunci când acest stat membru diferă de statul membru de origine;</w:t>
            </w:r>
          </w:p>
        </w:tc>
        <w:tc>
          <w:tcPr>
            <w:tcW w:w="4318" w:type="dxa"/>
          </w:tcPr>
          <w:p w14:paraId="46056A8F" w14:textId="77777777" w:rsidR="006E6A7E" w:rsidRPr="007C14A9" w:rsidRDefault="006E6A7E" w:rsidP="008B08BA">
            <w:pPr>
              <w:tabs>
                <w:tab w:val="left" w:pos="261"/>
              </w:tabs>
              <w:rPr>
                <w:rFonts w:ascii="Times New Roman" w:hAnsi="Times New Roman" w:cs="Times New Roman"/>
                <w:sz w:val="20"/>
                <w:szCs w:val="20"/>
              </w:rPr>
            </w:pPr>
          </w:p>
        </w:tc>
        <w:tc>
          <w:tcPr>
            <w:tcW w:w="2684" w:type="dxa"/>
          </w:tcPr>
          <w:p w14:paraId="12DB0356" w14:textId="77777777" w:rsidR="009D22FC" w:rsidRDefault="009D22FC" w:rsidP="009D22FC">
            <w:pPr>
              <w:rPr>
                <w:rFonts w:ascii="Times New Roman" w:hAnsi="Times New Roman" w:cs="Times New Roman"/>
                <w:b/>
                <w:bCs/>
                <w:sz w:val="20"/>
                <w:szCs w:val="20"/>
              </w:rPr>
            </w:pPr>
            <w:r>
              <w:rPr>
                <w:rFonts w:ascii="Times New Roman" w:hAnsi="Times New Roman" w:cs="Times New Roman"/>
                <w:b/>
                <w:bCs/>
                <w:sz w:val="20"/>
                <w:szCs w:val="20"/>
              </w:rPr>
              <w:t>Prevederi UE neaplicabile</w:t>
            </w:r>
          </w:p>
          <w:p w14:paraId="58D5D254" w14:textId="77777777" w:rsidR="006E6A7E" w:rsidRPr="000B539E" w:rsidRDefault="006E6A7E" w:rsidP="008B08BA">
            <w:pPr>
              <w:rPr>
                <w:rFonts w:ascii="Times New Roman" w:hAnsi="Times New Roman" w:cs="Times New Roman"/>
                <w:sz w:val="20"/>
                <w:szCs w:val="20"/>
              </w:rPr>
            </w:pPr>
          </w:p>
        </w:tc>
        <w:tc>
          <w:tcPr>
            <w:tcW w:w="3018" w:type="dxa"/>
          </w:tcPr>
          <w:p w14:paraId="4F5DD6AB" w14:textId="77777777" w:rsidR="009D22FC" w:rsidRDefault="009D22FC" w:rsidP="009D22FC">
            <w:pPr>
              <w:rPr>
                <w:rFonts w:ascii="Times New Roman" w:hAnsi="Times New Roman" w:cs="Times New Roman"/>
                <w:sz w:val="20"/>
                <w:szCs w:val="20"/>
              </w:rPr>
            </w:pPr>
            <w:r>
              <w:rPr>
                <w:rFonts w:ascii="Times New Roman" w:hAnsi="Times New Roman" w:cs="Times New Roman"/>
                <w:sz w:val="20"/>
                <w:szCs w:val="20"/>
              </w:rPr>
              <w:t>Lipsa calității de stat membru UE, Republica Moldova nu va aplica prevederile. Transpunerea este condiționată de aderarea RM la UE.</w:t>
            </w:r>
          </w:p>
          <w:p w14:paraId="1DF2CD50" w14:textId="77777777" w:rsidR="006E6A7E" w:rsidRDefault="006E6A7E" w:rsidP="008B08BA">
            <w:pPr>
              <w:rPr>
                <w:rFonts w:ascii="Times New Roman" w:hAnsi="Times New Roman" w:cs="Times New Roman"/>
                <w:sz w:val="20"/>
                <w:szCs w:val="20"/>
              </w:rPr>
            </w:pPr>
          </w:p>
        </w:tc>
      </w:tr>
      <w:tr w:rsidR="00622421" w:rsidRPr="000B539E" w14:paraId="404CAE1A" w14:textId="77777777" w:rsidTr="00B4511F">
        <w:trPr>
          <w:gridAfter w:val="1"/>
          <w:wAfter w:w="15" w:type="dxa"/>
          <w:trHeight w:val="555"/>
        </w:trPr>
        <w:tc>
          <w:tcPr>
            <w:tcW w:w="4434" w:type="dxa"/>
            <w:gridSpan w:val="2"/>
          </w:tcPr>
          <w:p w14:paraId="7E6E1C2C"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t>35.</w:t>
            </w:r>
            <w:r w:rsidRPr="000B539E">
              <w:rPr>
                <w:rFonts w:ascii="Times New Roman" w:hAnsi="Times New Roman" w:cs="Times New Roman"/>
                <w:sz w:val="20"/>
                <w:szCs w:val="20"/>
              </w:rPr>
              <w:t xml:space="preserve"> „autoritate competentă” înseamnă una sau mai multe autorități:</w:t>
            </w:r>
          </w:p>
          <w:p w14:paraId="613BB6FF" w14:textId="77777777" w:rsidR="00622421" w:rsidRPr="000B539E"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(a) desemnate de fiecare stat membru în conformitate cu articolul 93 în privința ofertanților, a persoanelor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411B8F4A" w14:textId="4AE84DF2"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sz w:val="20"/>
                <w:szCs w:val="20"/>
              </w:rPr>
              <w:t xml:space="preserve">(b) desemnate de fiecare stat membru în vederea aplicării Directivei 2009/110/CE în privința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tc>
        <w:tc>
          <w:tcPr>
            <w:tcW w:w="4318" w:type="dxa"/>
          </w:tcPr>
          <w:p w14:paraId="5954E0B9" w14:textId="0C2E22F9" w:rsidR="00622421" w:rsidRPr="007C14A9" w:rsidRDefault="003D21C5" w:rsidP="00622421">
            <w:pPr>
              <w:tabs>
                <w:tab w:val="left" w:pos="261"/>
              </w:tabs>
              <w:rPr>
                <w:rFonts w:ascii="Times New Roman" w:hAnsi="Times New Roman" w:cs="Times New Roman"/>
                <w:sz w:val="20"/>
                <w:szCs w:val="20"/>
              </w:rPr>
            </w:pPr>
            <w:r w:rsidRPr="003D21C5">
              <w:rPr>
                <w:rFonts w:ascii="Times New Roman" w:hAnsi="Times New Roman" w:cs="Times New Roman"/>
                <w:sz w:val="20"/>
                <w:szCs w:val="20"/>
              </w:rPr>
              <w:t>6)</w:t>
            </w:r>
            <w:r w:rsidRPr="003D21C5">
              <w:rPr>
                <w:rFonts w:ascii="Times New Roman" w:hAnsi="Times New Roman" w:cs="Times New Roman"/>
                <w:sz w:val="20"/>
                <w:szCs w:val="20"/>
              </w:rPr>
              <w:tab/>
              <w:t>autoritate competentă – Comisia Națională a Pieței Financiare (denumită în continuare - Comisia Națională) sau Banca Națională a Moldovei (denumită în continuare - Banca Națională) în funcție de aria de competențe atribuite potrivit prevederilor art. 85;</w:t>
            </w:r>
          </w:p>
        </w:tc>
        <w:tc>
          <w:tcPr>
            <w:tcW w:w="2684" w:type="dxa"/>
          </w:tcPr>
          <w:p w14:paraId="283E070E" w14:textId="10713BFF" w:rsidR="00622421" w:rsidRPr="000B539E" w:rsidRDefault="00FC03A8" w:rsidP="00622421">
            <w:pPr>
              <w:rPr>
                <w:rFonts w:ascii="Times New Roman" w:hAnsi="Times New Roman" w:cs="Times New Roman"/>
                <w:sz w:val="20"/>
                <w:szCs w:val="20"/>
              </w:rPr>
            </w:pPr>
            <w:r>
              <w:rPr>
                <w:rFonts w:ascii="Times New Roman" w:hAnsi="Times New Roman" w:cs="Times New Roman"/>
                <w:sz w:val="20"/>
                <w:szCs w:val="20"/>
              </w:rPr>
              <w:t>Compatibil</w:t>
            </w:r>
          </w:p>
        </w:tc>
        <w:tc>
          <w:tcPr>
            <w:tcW w:w="3018" w:type="dxa"/>
          </w:tcPr>
          <w:p w14:paraId="6EA16280" w14:textId="3E4D650F" w:rsidR="00622421" w:rsidRDefault="00FC03A8" w:rsidP="00622421">
            <w:pPr>
              <w:rPr>
                <w:rFonts w:ascii="Times New Roman" w:hAnsi="Times New Roman" w:cs="Times New Roman"/>
                <w:sz w:val="20"/>
                <w:szCs w:val="20"/>
              </w:rPr>
            </w:pPr>
            <w:r w:rsidRPr="00FC03A8">
              <w:rPr>
                <w:rFonts w:ascii="Times New Roman" w:hAnsi="Times New Roman" w:cs="Times New Roman"/>
                <w:sz w:val="20"/>
                <w:szCs w:val="20"/>
              </w:rPr>
              <w:t>Noțiunea ”autoritate competentă” adaptată la specificul național, fiind lăsată la discreția statelor UE. Nu excedă obiectul de reglementare al Regulamentului (UE) 2023/1114.</w:t>
            </w:r>
          </w:p>
        </w:tc>
      </w:tr>
      <w:tr w:rsidR="001B4F8A" w:rsidRPr="000B539E" w14:paraId="52EC5BEA" w14:textId="77777777" w:rsidTr="00B4511F">
        <w:trPr>
          <w:gridAfter w:val="1"/>
          <w:wAfter w:w="15" w:type="dxa"/>
          <w:trHeight w:val="555"/>
        </w:trPr>
        <w:tc>
          <w:tcPr>
            <w:tcW w:w="4434" w:type="dxa"/>
            <w:gridSpan w:val="2"/>
          </w:tcPr>
          <w:p w14:paraId="7E403CF9" w14:textId="77777777" w:rsidR="001B4F8A" w:rsidRPr="000B539E" w:rsidRDefault="001B4F8A" w:rsidP="00622421">
            <w:pPr>
              <w:rPr>
                <w:rFonts w:ascii="Times New Roman" w:hAnsi="Times New Roman" w:cs="Times New Roman"/>
                <w:b/>
                <w:bCs/>
                <w:sz w:val="20"/>
                <w:szCs w:val="20"/>
              </w:rPr>
            </w:pPr>
          </w:p>
        </w:tc>
        <w:tc>
          <w:tcPr>
            <w:tcW w:w="4318" w:type="dxa"/>
          </w:tcPr>
          <w:p w14:paraId="017015D8" w14:textId="78F17550" w:rsidR="001B4F8A" w:rsidRPr="003D21C5" w:rsidRDefault="001B4F8A" w:rsidP="00622421">
            <w:pPr>
              <w:tabs>
                <w:tab w:val="left" w:pos="261"/>
              </w:tabs>
              <w:rPr>
                <w:rFonts w:ascii="Times New Roman" w:hAnsi="Times New Roman" w:cs="Times New Roman"/>
                <w:sz w:val="20"/>
                <w:szCs w:val="20"/>
              </w:rPr>
            </w:pPr>
            <w:r w:rsidRPr="003D21C5">
              <w:rPr>
                <w:rFonts w:ascii="Times New Roman" w:hAnsi="Times New Roman" w:cs="Times New Roman"/>
                <w:sz w:val="20"/>
                <w:szCs w:val="20"/>
              </w:rPr>
              <w:t>7)</w:t>
            </w:r>
            <w:r w:rsidRPr="003D21C5">
              <w:rPr>
                <w:rFonts w:ascii="Times New Roman" w:hAnsi="Times New Roman" w:cs="Times New Roman"/>
                <w:sz w:val="20"/>
                <w:szCs w:val="20"/>
              </w:rPr>
              <w:tab/>
              <w:t xml:space="preserve">bancomate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xml:space="preserve"> sau ATM-uri </w:t>
            </w:r>
            <w:proofErr w:type="spellStart"/>
            <w:r w:rsidRPr="003D21C5">
              <w:rPr>
                <w:rFonts w:ascii="Times New Roman" w:hAnsi="Times New Roman" w:cs="Times New Roman"/>
                <w:sz w:val="20"/>
                <w:szCs w:val="20"/>
              </w:rPr>
              <w:t>cripto</w:t>
            </w:r>
            <w:proofErr w:type="spellEnd"/>
            <w:r w:rsidRPr="003D21C5">
              <w:rPr>
                <w:rFonts w:ascii="Times New Roman" w:hAnsi="Times New Roman" w:cs="Times New Roman"/>
                <w:sz w:val="20"/>
                <w:szCs w:val="20"/>
              </w:rPr>
              <w:t xml:space="preserve"> - terminale electronice fizice sau online care permit unui furnizor de servicii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xml:space="preserve"> să efectueze în principal activitatea de furnizare de servicii de transfer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astfel cum se menționează la pct.176) lit. j) din prezentul alineat.</w:t>
            </w:r>
          </w:p>
        </w:tc>
        <w:tc>
          <w:tcPr>
            <w:tcW w:w="2684" w:type="dxa"/>
            <w:vMerge w:val="restart"/>
          </w:tcPr>
          <w:p w14:paraId="4402BCD6" w14:textId="77777777" w:rsidR="001B4F8A" w:rsidRPr="000B539E" w:rsidRDefault="001B4F8A" w:rsidP="00622421">
            <w:pPr>
              <w:rPr>
                <w:rFonts w:ascii="Times New Roman" w:hAnsi="Times New Roman" w:cs="Times New Roman"/>
                <w:sz w:val="20"/>
                <w:szCs w:val="20"/>
              </w:rPr>
            </w:pPr>
          </w:p>
        </w:tc>
        <w:tc>
          <w:tcPr>
            <w:tcW w:w="3018" w:type="dxa"/>
            <w:vMerge w:val="restart"/>
          </w:tcPr>
          <w:p w14:paraId="468A95BC" w14:textId="77777777" w:rsidR="001B4F8A" w:rsidRPr="001B4F8A" w:rsidRDefault="001B4F8A" w:rsidP="001B4F8A">
            <w:pPr>
              <w:rPr>
                <w:rFonts w:ascii="Times New Roman" w:hAnsi="Times New Roman" w:cs="Times New Roman"/>
                <w:sz w:val="20"/>
                <w:szCs w:val="20"/>
                <w:lang w:val="ro-RO"/>
              </w:rPr>
            </w:pPr>
            <w:r w:rsidRPr="001B4F8A">
              <w:rPr>
                <w:rFonts w:ascii="Times New Roman" w:hAnsi="Times New Roman" w:cs="Times New Roman"/>
                <w:sz w:val="20"/>
                <w:szCs w:val="20"/>
              </w:rPr>
              <w:t xml:space="preserve">Completat cu definiții relevante din </w:t>
            </w:r>
            <w:r w:rsidRPr="001B4F8A">
              <w:rPr>
                <w:rFonts w:ascii="Times New Roman" w:hAnsi="Times New Roman" w:cs="Times New Roman"/>
                <w:sz w:val="20"/>
                <w:szCs w:val="20"/>
                <w:lang w:val="ro-RO"/>
              </w:rPr>
              <w:t>Regulamentul (UE) 2023/1113 unele dintre acestea fiind utilizate în textul proiectului de Lege, inclusiv în regulamentele UE delegate sau de punere în aplicare a Regulamentului (UE) 2023/1114, precum și ghidurile ESMA, EBA, BCE ce urmează a fi transpuse în cadrul secundar.</w:t>
            </w:r>
          </w:p>
          <w:p w14:paraId="4D9F166D" w14:textId="77777777" w:rsidR="001B4F8A" w:rsidRPr="001B4F8A" w:rsidRDefault="001B4F8A" w:rsidP="001B4F8A">
            <w:pPr>
              <w:rPr>
                <w:rFonts w:ascii="Times New Roman" w:hAnsi="Times New Roman" w:cs="Times New Roman"/>
                <w:sz w:val="20"/>
                <w:szCs w:val="20"/>
              </w:rPr>
            </w:pPr>
            <w:r w:rsidRPr="001B4F8A">
              <w:rPr>
                <w:rFonts w:ascii="Times New Roman" w:hAnsi="Times New Roman" w:cs="Times New Roman"/>
                <w:sz w:val="20"/>
                <w:szCs w:val="20"/>
                <w:lang w:val="ro-RO"/>
              </w:rPr>
              <w:t xml:space="preserve">(Ex. </w:t>
            </w:r>
            <w:r>
              <w:fldChar w:fldCharType="begin"/>
            </w:r>
            <w:r>
              <w:instrText>HYPERLINK "https://www.esma.europa.eu/sites/default/files/2025-02/ESMA35-1872330276-2032_Guidelines_on_transfer_services_for_crypto-assets_under_MiCA_RO.pdf"</w:instrText>
            </w:r>
            <w:r>
              <w:fldChar w:fldCharType="separate"/>
            </w:r>
            <w:r w:rsidRPr="001B4F8A">
              <w:rPr>
                <w:rStyle w:val="Hyperlink"/>
                <w:rFonts w:ascii="Times New Roman" w:hAnsi="Times New Roman" w:cs="Times New Roman"/>
                <w:sz w:val="20"/>
                <w:szCs w:val="20"/>
              </w:rPr>
              <w:t>ESMA35-1872330276-2032_Guidelines_on_transfer_services_for_crypto-assets_under_MiCA_RO.pdf</w:t>
            </w:r>
            <w:r>
              <w:fldChar w:fldCharType="end"/>
            </w:r>
            <w:r w:rsidRPr="001B4F8A">
              <w:rPr>
                <w:rFonts w:ascii="Times New Roman" w:hAnsi="Times New Roman" w:cs="Times New Roman"/>
                <w:sz w:val="20"/>
                <w:szCs w:val="20"/>
              </w:rPr>
              <w:t>;</w:t>
            </w:r>
          </w:p>
          <w:p w14:paraId="38132E84" w14:textId="568950C8" w:rsidR="001B4F8A" w:rsidRPr="00F94BDC" w:rsidRDefault="001B4F8A" w:rsidP="00622421">
            <w:pPr>
              <w:rPr>
                <w:rFonts w:ascii="Times New Roman" w:hAnsi="Times New Roman" w:cs="Times New Roman"/>
                <w:sz w:val="20"/>
                <w:szCs w:val="20"/>
                <w:lang w:val="ro-RO"/>
              </w:rPr>
            </w:pPr>
            <w:hyperlink r:id="rId15" w:history="1">
              <w:r w:rsidRPr="001B4F8A">
                <w:rPr>
                  <w:rStyle w:val="Hyperlink"/>
                  <w:rFonts w:ascii="Times New Roman" w:hAnsi="Times New Roman" w:cs="Times New Roman"/>
                  <w:sz w:val="20"/>
                  <w:szCs w:val="20"/>
                </w:rPr>
                <w:t>Regulament delegat - UE - 2025/298 - EN - EUR-</w:t>
              </w:r>
              <w:proofErr w:type="spellStart"/>
              <w:r w:rsidRPr="001B4F8A">
                <w:rPr>
                  <w:rStyle w:val="Hyperlink"/>
                  <w:rFonts w:ascii="Times New Roman" w:hAnsi="Times New Roman" w:cs="Times New Roman"/>
                  <w:sz w:val="20"/>
                  <w:szCs w:val="20"/>
                </w:rPr>
                <w:t>Lex</w:t>
              </w:r>
              <w:proofErr w:type="spellEnd"/>
            </w:hyperlink>
            <w:r w:rsidRPr="001B4F8A">
              <w:rPr>
                <w:rFonts w:ascii="Times New Roman" w:hAnsi="Times New Roman" w:cs="Times New Roman"/>
                <w:sz w:val="20"/>
                <w:szCs w:val="20"/>
                <w:lang w:val="ro-RO"/>
              </w:rPr>
              <w:t xml:space="preserve">; </w:t>
            </w:r>
            <w:hyperlink r:id="rId16" w:history="1">
              <w:r w:rsidRPr="001B4F8A">
                <w:rPr>
                  <w:rStyle w:val="Hyperlink"/>
                  <w:rFonts w:ascii="Times New Roman" w:hAnsi="Times New Roman" w:cs="Times New Roman"/>
                  <w:sz w:val="20"/>
                  <w:szCs w:val="20"/>
                </w:rPr>
                <w:t>Regulament delegat - UE - 2025/1140 - EN - EUR-</w:t>
              </w:r>
              <w:proofErr w:type="spellStart"/>
              <w:r w:rsidRPr="001B4F8A">
                <w:rPr>
                  <w:rStyle w:val="Hyperlink"/>
                  <w:rFonts w:ascii="Times New Roman" w:hAnsi="Times New Roman" w:cs="Times New Roman"/>
                  <w:sz w:val="20"/>
                  <w:szCs w:val="20"/>
                </w:rPr>
                <w:t>Lex</w:t>
              </w:r>
              <w:proofErr w:type="spellEnd"/>
            </w:hyperlink>
            <w:r w:rsidRPr="001B4F8A">
              <w:rPr>
                <w:rFonts w:ascii="Times New Roman" w:hAnsi="Times New Roman" w:cs="Times New Roman"/>
                <w:sz w:val="20"/>
                <w:szCs w:val="20"/>
                <w:lang w:val="ro-RO"/>
              </w:rPr>
              <w:t>)</w:t>
            </w:r>
          </w:p>
        </w:tc>
      </w:tr>
      <w:tr w:rsidR="001B4F8A" w:rsidRPr="000B539E" w14:paraId="681DF5A9" w14:textId="77777777" w:rsidTr="00B4511F">
        <w:trPr>
          <w:gridAfter w:val="1"/>
          <w:wAfter w:w="15" w:type="dxa"/>
          <w:trHeight w:val="555"/>
        </w:trPr>
        <w:tc>
          <w:tcPr>
            <w:tcW w:w="4434" w:type="dxa"/>
            <w:gridSpan w:val="2"/>
          </w:tcPr>
          <w:p w14:paraId="05F7F50E" w14:textId="77777777" w:rsidR="001B4F8A" w:rsidRPr="000B539E" w:rsidRDefault="001B4F8A" w:rsidP="00622421">
            <w:pPr>
              <w:rPr>
                <w:rFonts w:ascii="Times New Roman" w:hAnsi="Times New Roman" w:cs="Times New Roman"/>
                <w:b/>
                <w:bCs/>
                <w:sz w:val="20"/>
                <w:szCs w:val="20"/>
              </w:rPr>
            </w:pPr>
          </w:p>
        </w:tc>
        <w:tc>
          <w:tcPr>
            <w:tcW w:w="4318" w:type="dxa"/>
          </w:tcPr>
          <w:p w14:paraId="1480C40C" w14:textId="50261281" w:rsidR="001B4F8A" w:rsidRPr="003D21C5" w:rsidRDefault="001B4F8A" w:rsidP="00622421">
            <w:pPr>
              <w:tabs>
                <w:tab w:val="left" w:pos="261"/>
              </w:tabs>
              <w:rPr>
                <w:rFonts w:ascii="Times New Roman" w:hAnsi="Times New Roman" w:cs="Times New Roman"/>
                <w:sz w:val="20"/>
                <w:szCs w:val="20"/>
              </w:rPr>
            </w:pPr>
            <w:r w:rsidRPr="003D21C5">
              <w:rPr>
                <w:rFonts w:ascii="Times New Roman" w:hAnsi="Times New Roman" w:cs="Times New Roman"/>
                <w:sz w:val="20"/>
                <w:szCs w:val="20"/>
              </w:rPr>
              <w:t>8)</w:t>
            </w:r>
            <w:r w:rsidRPr="003D21C5">
              <w:rPr>
                <w:rFonts w:ascii="Times New Roman" w:hAnsi="Times New Roman" w:cs="Times New Roman"/>
                <w:sz w:val="20"/>
                <w:szCs w:val="20"/>
              </w:rPr>
              <w:tab/>
              <w:t xml:space="preserve">beneficiar - o persoană care este destinatarul vizat al transferului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w:t>
            </w:r>
          </w:p>
        </w:tc>
        <w:tc>
          <w:tcPr>
            <w:tcW w:w="2684" w:type="dxa"/>
            <w:vMerge/>
          </w:tcPr>
          <w:p w14:paraId="2AEDCF69" w14:textId="77777777" w:rsidR="001B4F8A" w:rsidRPr="000B539E" w:rsidRDefault="001B4F8A" w:rsidP="00622421">
            <w:pPr>
              <w:rPr>
                <w:rFonts w:ascii="Times New Roman" w:hAnsi="Times New Roman" w:cs="Times New Roman"/>
                <w:sz w:val="20"/>
                <w:szCs w:val="20"/>
              </w:rPr>
            </w:pPr>
          </w:p>
        </w:tc>
        <w:tc>
          <w:tcPr>
            <w:tcW w:w="3018" w:type="dxa"/>
            <w:vMerge/>
          </w:tcPr>
          <w:p w14:paraId="003ABAD4" w14:textId="77777777" w:rsidR="001B4F8A" w:rsidRDefault="001B4F8A" w:rsidP="00622421">
            <w:pPr>
              <w:rPr>
                <w:rFonts w:ascii="Times New Roman" w:hAnsi="Times New Roman" w:cs="Times New Roman"/>
                <w:sz w:val="20"/>
                <w:szCs w:val="20"/>
              </w:rPr>
            </w:pPr>
          </w:p>
        </w:tc>
      </w:tr>
      <w:tr w:rsidR="00622421" w:rsidRPr="000B539E" w14:paraId="3564AF90" w14:textId="77777777" w:rsidTr="00B4511F">
        <w:trPr>
          <w:gridAfter w:val="1"/>
          <w:wAfter w:w="15" w:type="dxa"/>
          <w:trHeight w:val="555"/>
        </w:trPr>
        <w:tc>
          <w:tcPr>
            <w:tcW w:w="4434" w:type="dxa"/>
            <w:gridSpan w:val="2"/>
          </w:tcPr>
          <w:p w14:paraId="4D4E3EE8" w14:textId="4D0319AD"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t>36.</w:t>
            </w:r>
            <w:r w:rsidRPr="000B539E">
              <w:rPr>
                <w:rFonts w:ascii="Times New Roman" w:hAnsi="Times New Roman" w:cs="Times New Roman"/>
                <w:sz w:val="20"/>
                <w:szCs w:val="20"/>
              </w:rPr>
              <w:t xml:space="preserve"> „participație calificată” înseamnă deținerea, directă sau indirectă, în cadrul unui emitent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al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unei participații care reprezintă cel puțin 10 % din capital sau din </w:t>
            </w:r>
            <w:r w:rsidRPr="000B539E">
              <w:rPr>
                <w:rFonts w:ascii="Times New Roman" w:hAnsi="Times New Roman" w:cs="Times New Roman"/>
                <w:sz w:val="20"/>
                <w:szCs w:val="20"/>
              </w:rPr>
              <w:lastRenderedPageBreak/>
              <w:t xml:space="preserve">drepturile de vot, astfel cum se prevede la articolele 9 și, respectiv, 10 din Directiva </w:t>
            </w:r>
            <w:r w:rsidRPr="00F43B3F">
              <w:rPr>
                <w:rFonts w:ascii="Times New Roman" w:hAnsi="Times New Roman" w:cs="Times New Roman"/>
                <w:sz w:val="20"/>
                <w:szCs w:val="20"/>
              </w:rPr>
              <w:t>2004/109</w:t>
            </w:r>
            <w:r w:rsidRPr="000B539E">
              <w:rPr>
                <w:rFonts w:ascii="Times New Roman" w:hAnsi="Times New Roman" w:cs="Times New Roman"/>
                <w:sz w:val="20"/>
                <w:szCs w:val="20"/>
              </w:rPr>
              <w:t xml:space="preserve">/CE a Parlamentului European și a Consiliului (32), având în vedere condițiile de reunire a participațiilor respective stabilite la articolul 12 alineatele (4) și (5) din directiva menționată, sau care permite exercitarea unei influențe semnificative asupra administrării emitentului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a administrării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care este deținută participația respectivă;</w:t>
            </w:r>
          </w:p>
        </w:tc>
        <w:tc>
          <w:tcPr>
            <w:tcW w:w="4318" w:type="dxa"/>
          </w:tcPr>
          <w:p w14:paraId="4DD03893" w14:textId="309CA725" w:rsidR="00622421" w:rsidRPr="007C14A9" w:rsidRDefault="00144A82" w:rsidP="00622421">
            <w:pPr>
              <w:tabs>
                <w:tab w:val="left" w:pos="261"/>
              </w:tabs>
              <w:rPr>
                <w:rFonts w:ascii="Times New Roman" w:hAnsi="Times New Roman" w:cs="Times New Roman"/>
                <w:sz w:val="20"/>
                <w:szCs w:val="20"/>
              </w:rPr>
            </w:pPr>
            <w:r w:rsidRPr="00144A82">
              <w:rPr>
                <w:rFonts w:ascii="Times New Roman" w:hAnsi="Times New Roman" w:cs="Times New Roman"/>
                <w:sz w:val="20"/>
                <w:szCs w:val="20"/>
              </w:rPr>
              <w:lastRenderedPageBreak/>
              <w:t>43)</w:t>
            </w:r>
            <w:r>
              <w:rPr>
                <w:rFonts w:ascii="Times New Roman" w:hAnsi="Times New Roman" w:cs="Times New Roman"/>
                <w:sz w:val="20"/>
                <w:szCs w:val="20"/>
              </w:rPr>
              <w:t xml:space="preserve"> </w:t>
            </w:r>
            <w:r w:rsidRPr="00144A82">
              <w:rPr>
                <w:rFonts w:ascii="Times New Roman" w:hAnsi="Times New Roman" w:cs="Times New Roman"/>
                <w:sz w:val="20"/>
                <w:szCs w:val="20"/>
              </w:rPr>
              <w:t xml:space="preserve">participație calificată – deținerea, directă sau indirectă, în cadrul unui emitent de </w:t>
            </w:r>
            <w:proofErr w:type="spellStart"/>
            <w:r w:rsidRPr="00144A82">
              <w:rPr>
                <w:rFonts w:ascii="Times New Roman" w:hAnsi="Times New Roman" w:cs="Times New Roman"/>
                <w:sz w:val="20"/>
                <w:szCs w:val="20"/>
              </w:rPr>
              <w:t>tokenuri</w:t>
            </w:r>
            <w:proofErr w:type="spellEnd"/>
            <w:r w:rsidRPr="00144A82">
              <w:rPr>
                <w:rFonts w:ascii="Times New Roman" w:hAnsi="Times New Roman" w:cs="Times New Roman"/>
                <w:sz w:val="20"/>
                <w:szCs w:val="20"/>
              </w:rPr>
              <w:t xml:space="preserve"> raportate la active sau al unui furnizor de servicii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a unei participații care reprezintă cel puțin 10 % din capital sau din drepturile de vot, </w:t>
            </w:r>
            <w:r w:rsidRPr="00144A82">
              <w:rPr>
                <w:rFonts w:ascii="Times New Roman" w:hAnsi="Times New Roman" w:cs="Times New Roman"/>
                <w:sz w:val="20"/>
                <w:szCs w:val="20"/>
              </w:rPr>
              <w:lastRenderedPageBreak/>
              <w:t xml:space="preserve">sau care permite exercitarea unei influențe semnificative asupra administrării emitentului de </w:t>
            </w:r>
            <w:proofErr w:type="spellStart"/>
            <w:r w:rsidRPr="00144A82">
              <w:rPr>
                <w:rFonts w:ascii="Times New Roman" w:hAnsi="Times New Roman" w:cs="Times New Roman"/>
                <w:sz w:val="20"/>
                <w:szCs w:val="20"/>
              </w:rPr>
              <w:t>tokenuri</w:t>
            </w:r>
            <w:proofErr w:type="spellEnd"/>
            <w:r w:rsidRPr="00144A82">
              <w:rPr>
                <w:rFonts w:ascii="Times New Roman" w:hAnsi="Times New Roman" w:cs="Times New Roman"/>
                <w:sz w:val="20"/>
                <w:szCs w:val="20"/>
              </w:rPr>
              <w:t xml:space="preserve"> raportate la active sau a administrării furnizorului de servicii de </w:t>
            </w:r>
            <w:proofErr w:type="spellStart"/>
            <w:r w:rsidRPr="00144A82">
              <w:rPr>
                <w:rFonts w:ascii="Times New Roman" w:hAnsi="Times New Roman" w:cs="Times New Roman"/>
                <w:sz w:val="20"/>
                <w:szCs w:val="20"/>
              </w:rPr>
              <w:t>criptoactive</w:t>
            </w:r>
            <w:proofErr w:type="spellEnd"/>
            <w:r w:rsidRPr="00144A82">
              <w:rPr>
                <w:rFonts w:ascii="Times New Roman" w:hAnsi="Times New Roman" w:cs="Times New Roman"/>
                <w:sz w:val="20"/>
                <w:szCs w:val="20"/>
              </w:rPr>
              <w:t xml:space="preserve"> în care este deținută participația respectivă; </w:t>
            </w:r>
            <w:proofErr w:type="spellStart"/>
            <w:r w:rsidRPr="00144A82">
              <w:rPr>
                <w:rFonts w:ascii="Times New Roman" w:hAnsi="Times New Roman" w:cs="Times New Roman"/>
                <w:sz w:val="20"/>
                <w:szCs w:val="20"/>
              </w:rPr>
              <w:t>Deţinerea</w:t>
            </w:r>
            <w:proofErr w:type="spellEnd"/>
            <w:r w:rsidRPr="00144A82">
              <w:rPr>
                <w:rFonts w:ascii="Times New Roman" w:hAnsi="Times New Roman" w:cs="Times New Roman"/>
                <w:sz w:val="20"/>
                <w:szCs w:val="20"/>
              </w:rPr>
              <w:t xml:space="preserve">, directă </w:t>
            </w:r>
            <w:proofErr w:type="spellStart"/>
            <w:r w:rsidRPr="00144A82">
              <w:rPr>
                <w:rFonts w:ascii="Times New Roman" w:hAnsi="Times New Roman" w:cs="Times New Roman"/>
                <w:sz w:val="20"/>
                <w:szCs w:val="20"/>
              </w:rPr>
              <w:t>şi</w:t>
            </w:r>
            <w:proofErr w:type="spellEnd"/>
            <w:r w:rsidRPr="00144A82">
              <w:rPr>
                <w:rFonts w:ascii="Times New Roman" w:hAnsi="Times New Roman" w:cs="Times New Roman"/>
                <w:sz w:val="20"/>
                <w:szCs w:val="20"/>
              </w:rPr>
              <w:t xml:space="preserve"> indirectă, se </w:t>
            </w:r>
            <w:proofErr w:type="spellStart"/>
            <w:r w:rsidRPr="00144A82">
              <w:rPr>
                <w:rFonts w:ascii="Times New Roman" w:hAnsi="Times New Roman" w:cs="Times New Roman"/>
                <w:sz w:val="20"/>
                <w:szCs w:val="20"/>
              </w:rPr>
              <w:t>stabileşte</w:t>
            </w:r>
            <w:proofErr w:type="spellEnd"/>
            <w:r w:rsidRPr="00144A82">
              <w:rPr>
                <w:rFonts w:ascii="Times New Roman" w:hAnsi="Times New Roman" w:cs="Times New Roman"/>
                <w:sz w:val="20"/>
                <w:szCs w:val="20"/>
              </w:rPr>
              <w:t xml:space="preserve"> conform actelor normative ale Comisiei </w:t>
            </w:r>
            <w:proofErr w:type="spellStart"/>
            <w:r w:rsidRPr="00144A82">
              <w:rPr>
                <w:rFonts w:ascii="Times New Roman" w:hAnsi="Times New Roman" w:cs="Times New Roman"/>
                <w:sz w:val="20"/>
                <w:szCs w:val="20"/>
              </w:rPr>
              <w:t>Naţionale</w:t>
            </w:r>
            <w:proofErr w:type="spellEnd"/>
            <w:r w:rsidRPr="00144A82">
              <w:rPr>
                <w:rFonts w:ascii="Times New Roman" w:hAnsi="Times New Roman" w:cs="Times New Roman"/>
                <w:sz w:val="20"/>
                <w:szCs w:val="20"/>
              </w:rPr>
              <w:t>.</w:t>
            </w:r>
          </w:p>
        </w:tc>
        <w:tc>
          <w:tcPr>
            <w:tcW w:w="2684" w:type="dxa"/>
          </w:tcPr>
          <w:p w14:paraId="481747A1" w14:textId="5EA689E5" w:rsidR="00622421"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lastRenderedPageBreak/>
              <w:t>Compatibil</w:t>
            </w:r>
          </w:p>
        </w:tc>
        <w:tc>
          <w:tcPr>
            <w:tcW w:w="3018" w:type="dxa"/>
          </w:tcPr>
          <w:p w14:paraId="4023B85D" w14:textId="77777777" w:rsidR="00622421" w:rsidRDefault="00622421" w:rsidP="00622421">
            <w:pPr>
              <w:rPr>
                <w:rFonts w:ascii="Times New Roman" w:hAnsi="Times New Roman" w:cs="Times New Roman"/>
                <w:sz w:val="20"/>
                <w:szCs w:val="20"/>
              </w:rPr>
            </w:pPr>
          </w:p>
        </w:tc>
      </w:tr>
      <w:tr w:rsidR="009D22FC" w:rsidRPr="000B539E" w14:paraId="0D63C3C0" w14:textId="77777777" w:rsidTr="00B4511F">
        <w:trPr>
          <w:gridAfter w:val="1"/>
          <w:wAfter w:w="15" w:type="dxa"/>
          <w:trHeight w:val="555"/>
        </w:trPr>
        <w:tc>
          <w:tcPr>
            <w:tcW w:w="4434" w:type="dxa"/>
            <w:gridSpan w:val="2"/>
          </w:tcPr>
          <w:p w14:paraId="23B81E3D" w14:textId="51C90A98" w:rsidR="009D22FC" w:rsidRPr="00146F8D" w:rsidRDefault="009D22FC" w:rsidP="00622421">
            <w:pPr>
              <w:rPr>
                <w:rFonts w:ascii="Times New Roman" w:hAnsi="Times New Roman" w:cs="Times New Roman"/>
                <w:sz w:val="20"/>
                <w:szCs w:val="20"/>
              </w:rPr>
            </w:pPr>
            <w:r w:rsidRPr="000B539E">
              <w:rPr>
                <w:rFonts w:ascii="Times New Roman" w:hAnsi="Times New Roman" w:cs="Times New Roman"/>
                <w:b/>
                <w:bCs/>
                <w:sz w:val="20"/>
                <w:szCs w:val="20"/>
              </w:rPr>
              <w:t>37.</w:t>
            </w:r>
            <w:r w:rsidRPr="000B539E">
              <w:rPr>
                <w:rFonts w:ascii="Times New Roman" w:hAnsi="Times New Roman" w:cs="Times New Roman"/>
                <w:sz w:val="20"/>
                <w:szCs w:val="20"/>
              </w:rPr>
              <w:t xml:space="preserve"> „deținător de retail” înseamnă orice persoană fizică ce acționează în scopuri care nu sunt legate de activitatea sa comercială, economică, meșteșugărească sau profesională;</w:t>
            </w:r>
          </w:p>
        </w:tc>
        <w:tc>
          <w:tcPr>
            <w:tcW w:w="4318" w:type="dxa"/>
          </w:tcPr>
          <w:p w14:paraId="696CC20E" w14:textId="794F13A8" w:rsidR="009D22FC" w:rsidRPr="007C14A9" w:rsidRDefault="009D22FC" w:rsidP="00622421">
            <w:pPr>
              <w:tabs>
                <w:tab w:val="left" w:pos="261"/>
              </w:tabs>
              <w:rPr>
                <w:rFonts w:ascii="Times New Roman" w:hAnsi="Times New Roman" w:cs="Times New Roman"/>
                <w:sz w:val="20"/>
                <w:szCs w:val="20"/>
              </w:rPr>
            </w:pPr>
            <w:r w:rsidRPr="000C6A17">
              <w:rPr>
                <w:rFonts w:ascii="Times New Roman" w:hAnsi="Times New Roman" w:cs="Times New Roman"/>
                <w:sz w:val="20"/>
                <w:szCs w:val="20"/>
              </w:rPr>
              <w:t>15)</w:t>
            </w:r>
            <w:r>
              <w:rPr>
                <w:rFonts w:ascii="Times New Roman" w:hAnsi="Times New Roman" w:cs="Times New Roman"/>
                <w:sz w:val="20"/>
                <w:szCs w:val="20"/>
              </w:rPr>
              <w:t xml:space="preserve"> </w:t>
            </w:r>
            <w:r w:rsidRPr="000C6A17">
              <w:rPr>
                <w:rFonts w:ascii="Times New Roman" w:hAnsi="Times New Roman" w:cs="Times New Roman"/>
                <w:sz w:val="20"/>
                <w:szCs w:val="20"/>
              </w:rPr>
              <w:t>deținător de retail – orice persoană fizică ce acționează în scopuri care nu sunt legate de activitatea sa comercială, economică, meșteșugărească sau profesională;</w:t>
            </w:r>
          </w:p>
        </w:tc>
        <w:tc>
          <w:tcPr>
            <w:tcW w:w="2684" w:type="dxa"/>
            <w:vMerge w:val="restart"/>
          </w:tcPr>
          <w:p w14:paraId="0C5D8043" w14:textId="53C79909" w:rsidR="009D22FC"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t>Compatibil</w:t>
            </w:r>
          </w:p>
        </w:tc>
        <w:tc>
          <w:tcPr>
            <w:tcW w:w="3018" w:type="dxa"/>
            <w:vMerge w:val="restart"/>
          </w:tcPr>
          <w:p w14:paraId="7A0E3066" w14:textId="77777777" w:rsidR="009D22FC" w:rsidRDefault="009D22FC" w:rsidP="00622421">
            <w:pPr>
              <w:rPr>
                <w:rFonts w:ascii="Times New Roman" w:hAnsi="Times New Roman" w:cs="Times New Roman"/>
                <w:sz w:val="20"/>
                <w:szCs w:val="20"/>
              </w:rPr>
            </w:pPr>
          </w:p>
        </w:tc>
      </w:tr>
      <w:tr w:rsidR="009D22FC" w:rsidRPr="000B539E" w14:paraId="6AB6B7A3" w14:textId="77777777" w:rsidTr="00B4511F">
        <w:trPr>
          <w:gridAfter w:val="1"/>
          <w:wAfter w:w="15" w:type="dxa"/>
          <w:trHeight w:val="555"/>
        </w:trPr>
        <w:tc>
          <w:tcPr>
            <w:tcW w:w="4434" w:type="dxa"/>
            <w:gridSpan w:val="2"/>
          </w:tcPr>
          <w:p w14:paraId="041A25DB" w14:textId="62A938BD" w:rsidR="009D22FC" w:rsidRPr="000B539E" w:rsidRDefault="009D22FC" w:rsidP="00622421">
            <w:pPr>
              <w:rPr>
                <w:rFonts w:ascii="Times New Roman" w:hAnsi="Times New Roman" w:cs="Times New Roman"/>
                <w:b/>
                <w:bCs/>
                <w:sz w:val="20"/>
                <w:szCs w:val="20"/>
              </w:rPr>
            </w:pPr>
            <w:r w:rsidRPr="000B539E">
              <w:rPr>
                <w:rFonts w:ascii="Times New Roman" w:hAnsi="Times New Roman" w:cs="Times New Roman"/>
                <w:b/>
                <w:bCs/>
                <w:sz w:val="20"/>
                <w:szCs w:val="20"/>
              </w:rPr>
              <w:t>38.</w:t>
            </w:r>
            <w:r w:rsidRPr="000B539E">
              <w:rPr>
                <w:rFonts w:ascii="Times New Roman" w:hAnsi="Times New Roman" w:cs="Times New Roman"/>
                <w:sz w:val="20"/>
                <w:szCs w:val="20"/>
              </w:rPr>
              <w:t xml:space="preserve"> „interfață online” înseamnă orice software, inclusiv un website, o secțiune a unui website sau o aplicație, care este operat de către un ofertant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în numele acestuia și care servește la a oferi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acces la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lor și la a oferi clienților acces la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7A2B041E" w14:textId="3274AA15" w:rsidR="009D22FC" w:rsidRPr="007C14A9" w:rsidRDefault="009D22FC" w:rsidP="00622421">
            <w:pPr>
              <w:tabs>
                <w:tab w:val="left" w:pos="261"/>
              </w:tabs>
              <w:rPr>
                <w:rFonts w:ascii="Times New Roman" w:hAnsi="Times New Roman" w:cs="Times New Roman"/>
                <w:sz w:val="20"/>
                <w:szCs w:val="20"/>
              </w:rPr>
            </w:pPr>
            <w:r w:rsidRPr="00BD3D53">
              <w:rPr>
                <w:rFonts w:ascii="Times New Roman" w:hAnsi="Times New Roman" w:cs="Times New Roman"/>
                <w:sz w:val="20"/>
                <w:szCs w:val="20"/>
              </w:rPr>
              <w:t>30)</w:t>
            </w:r>
            <w:r>
              <w:rPr>
                <w:rFonts w:ascii="Times New Roman" w:hAnsi="Times New Roman" w:cs="Times New Roman"/>
                <w:sz w:val="20"/>
                <w:szCs w:val="20"/>
              </w:rPr>
              <w:t xml:space="preserve"> </w:t>
            </w:r>
            <w:r w:rsidRPr="00BD3D53">
              <w:rPr>
                <w:rFonts w:ascii="Times New Roman" w:hAnsi="Times New Roman" w:cs="Times New Roman"/>
                <w:sz w:val="20"/>
                <w:szCs w:val="20"/>
              </w:rPr>
              <w:t xml:space="preserve">interfață online – orice software, inclusiv o pagină web, o secțiune a unei pagini web sau o aplicație, care este operat de către un ofertant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sau un furnizor de servicii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sau în numele acestuia și care servește la a oferi deținătorilor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 xml:space="preserve"> acces la </w:t>
            </w:r>
            <w:proofErr w:type="spellStart"/>
            <w:r w:rsidRPr="00BD3D53">
              <w:rPr>
                <w:rFonts w:ascii="Times New Roman" w:hAnsi="Times New Roman" w:cs="Times New Roman"/>
                <w:sz w:val="20"/>
                <w:szCs w:val="20"/>
              </w:rPr>
              <w:t>criptoactivele</w:t>
            </w:r>
            <w:proofErr w:type="spellEnd"/>
            <w:r w:rsidRPr="00BD3D53">
              <w:rPr>
                <w:rFonts w:ascii="Times New Roman" w:hAnsi="Times New Roman" w:cs="Times New Roman"/>
                <w:sz w:val="20"/>
                <w:szCs w:val="20"/>
              </w:rPr>
              <w:t xml:space="preserve"> lor și la a oferi clienților acces la serviciile de </w:t>
            </w:r>
            <w:proofErr w:type="spellStart"/>
            <w:r w:rsidRPr="00BD3D53">
              <w:rPr>
                <w:rFonts w:ascii="Times New Roman" w:hAnsi="Times New Roman" w:cs="Times New Roman"/>
                <w:sz w:val="20"/>
                <w:szCs w:val="20"/>
              </w:rPr>
              <w:t>criptoactive</w:t>
            </w:r>
            <w:proofErr w:type="spellEnd"/>
            <w:r w:rsidRPr="00BD3D53">
              <w:rPr>
                <w:rFonts w:ascii="Times New Roman" w:hAnsi="Times New Roman" w:cs="Times New Roman"/>
                <w:sz w:val="20"/>
                <w:szCs w:val="20"/>
              </w:rPr>
              <w:t>;</w:t>
            </w:r>
          </w:p>
        </w:tc>
        <w:tc>
          <w:tcPr>
            <w:tcW w:w="2684" w:type="dxa"/>
            <w:vMerge/>
          </w:tcPr>
          <w:p w14:paraId="5F49F0A0" w14:textId="77777777" w:rsidR="009D22FC" w:rsidRPr="000B539E" w:rsidRDefault="009D22FC" w:rsidP="00622421">
            <w:pPr>
              <w:rPr>
                <w:rFonts w:ascii="Times New Roman" w:hAnsi="Times New Roman" w:cs="Times New Roman"/>
                <w:sz w:val="20"/>
                <w:szCs w:val="20"/>
              </w:rPr>
            </w:pPr>
          </w:p>
        </w:tc>
        <w:tc>
          <w:tcPr>
            <w:tcW w:w="3018" w:type="dxa"/>
            <w:vMerge/>
          </w:tcPr>
          <w:p w14:paraId="32A12289" w14:textId="77777777" w:rsidR="009D22FC" w:rsidRDefault="009D22FC" w:rsidP="00622421">
            <w:pPr>
              <w:rPr>
                <w:rFonts w:ascii="Times New Roman" w:hAnsi="Times New Roman" w:cs="Times New Roman"/>
                <w:sz w:val="20"/>
                <w:szCs w:val="20"/>
              </w:rPr>
            </w:pPr>
          </w:p>
        </w:tc>
      </w:tr>
      <w:tr w:rsidR="009D22FC" w:rsidRPr="000B539E" w14:paraId="7821429F" w14:textId="77777777" w:rsidTr="00B4511F">
        <w:trPr>
          <w:gridAfter w:val="1"/>
          <w:wAfter w:w="15" w:type="dxa"/>
          <w:trHeight w:val="555"/>
        </w:trPr>
        <w:tc>
          <w:tcPr>
            <w:tcW w:w="4434" w:type="dxa"/>
            <w:gridSpan w:val="2"/>
          </w:tcPr>
          <w:p w14:paraId="2E5DE95C" w14:textId="26BD61CA" w:rsidR="009D22FC" w:rsidRPr="000B539E" w:rsidRDefault="009D22FC" w:rsidP="00622421">
            <w:pPr>
              <w:rPr>
                <w:rFonts w:ascii="Times New Roman" w:hAnsi="Times New Roman" w:cs="Times New Roman"/>
                <w:b/>
                <w:bCs/>
                <w:sz w:val="20"/>
                <w:szCs w:val="20"/>
              </w:rPr>
            </w:pPr>
            <w:r w:rsidRPr="000B539E">
              <w:rPr>
                <w:rFonts w:ascii="Times New Roman" w:hAnsi="Times New Roman" w:cs="Times New Roman"/>
                <w:b/>
                <w:bCs/>
                <w:sz w:val="20"/>
                <w:szCs w:val="20"/>
              </w:rPr>
              <w:t>39.</w:t>
            </w:r>
            <w:r w:rsidRPr="000B539E">
              <w:rPr>
                <w:rFonts w:ascii="Times New Roman" w:hAnsi="Times New Roman" w:cs="Times New Roman"/>
                <w:sz w:val="20"/>
                <w:szCs w:val="20"/>
              </w:rPr>
              <w:t xml:space="preserve"> „client” înseamnă orice persoană fizică sau juridică pentru care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63CE3E85" w14:textId="3F5B2DAC" w:rsidR="009D22FC" w:rsidRPr="007C14A9" w:rsidRDefault="009D22FC" w:rsidP="00622421">
            <w:pPr>
              <w:tabs>
                <w:tab w:val="left" w:pos="261"/>
              </w:tabs>
              <w:rPr>
                <w:rFonts w:ascii="Times New Roman" w:hAnsi="Times New Roman" w:cs="Times New Roman"/>
                <w:sz w:val="20"/>
                <w:szCs w:val="20"/>
              </w:rPr>
            </w:pPr>
            <w:r w:rsidRPr="003D21C5">
              <w:rPr>
                <w:rFonts w:ascii="Times New Roman" w:hAnsi="Times New Roman" w:cs="Times New Roman"/>
                <w:sz w:val="20"/>
                <w:szCs w:val="20"/>
              </w:rPr>
              <w:t>9)</w:t>
            </w:r>
            <w:r w:rsidRPr="003D21C5">
              <w:rPr>
                <w:rFonts w:ascii="Times New Roman" w:hAnsi="Times New Roman" w:cs="Times New Roman"/>
                <w:sz w:val="20"/>
                <w:szCs w:val="20"/>
              </w:rPr>
              <w:tab/>
              <w:t xml:space="preserve">client – orice persoană fizică sau juridică pentru care un furnizor de servicii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xml:space="preserve"> furnizează servicii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xml:space="preserve"> în sensul prezentei legi;</w:t>
            </w:r>
          </w:p>
        </w:tc>
        <w:tc>
          <w:tcPr>
            <w:tcW w:w="2684" w:type="dxa"/>
            <w:vMerge/>
          </w:tcPr>
          <w:p w14:paraId="7A4154D2" w14:textId="77777777" w:rsidR="009D22FC" w:rsidRPr="000B539E" w:rsidRDefault="009D22FC" w:rsidP="00622421">
            <w:pPr>
              <w:rPr>
                <w:rFonts w:ascii="Times New Roman" w:hAnsi="Times New Roman" w:cs="Times New Roman"/>
                <w:sz w:val="20"/>
                <w:szCs w:val="20"/>
              </w:rPr>
            </w:pPr>
          </w:p>
        </w:tc>
        <w:tc>
          <w:tcPr>
            <w:tcW w:w="3018" w:type="dxa"/>
            <w:vMerge/>
          </w:tcPr>
          <w:p w14:paraId="375FFAB2" w14:textId="77777777" w:rsidR="009D22FC" w:rsidRDefault="009D22FC" w:rsidP="00622421">
            <w:pPr>
              <w:rPr>
                <w:rFonts w:ascii="Times New Roman" w:hAnsi="Times New Roman" w:cs="Times New Roman"/>
                <w:sz w:val="20"/>
                <w:szCs w:val="20"/>
              </w:rPr>
            </w:pPr>
          </w:p>
        </w:tc>
      </w:tr>
      <w:tr w:rsidR="003D21C5" w:rsidRPr="000B539E" w14:paraId="79DFF236" w14:textId="77777777" w:rsidTr="00B4511F">
        <w:trPr>
          <w:gridAfter w:val="1"/>
          <w:wAfter w:w="15" w:type="dxa"/>
          <w:trHeight w:val="555"/>
        </w:trPr>
        <w:tc>
          <w:tcPr>
            <w:tcW w:w="4434" w:type="dxa"/>
            <w:gridSpan w:val="2"/>
          </w:tcPr>
          <w:p w14:paraId="5146CAE5" w14:textId="77777777" w:rsidR="003D21C5" w:rsidRPr="000B539E" w:rsidRDefault="003D21C5" w:rsidP="00622421">
            <w:pPr>
              <w:rPr>
                <w:rFonts w:ascii="Times New Roman" w:hAnsi="Times New Roman" w:cs="Times New Roman"/>
                <w:b/>
                <w:bCs/>
                <w:sz w:val="20"/>
                <w:szCs w:val="20"/>
              </w:rPr>
            </w:pPr>
          </w:p>
        </w:tc>
        <w:tc>
          <w:tcPr>
            <w:tcW w:w="4318" w:type="dxa"/>
          </w:tcPr>
          <w:p w14:paraId="23E28923" w14:textId="7B374F72" w:rsidR="003D21C5" w:rsidRPr="003D21C5" w:rsidRDefault="003D21C5" w:rsidP="00F94BDC">
            <w:pPr>
              <w:tabs>
                <w:tab w:val="left" w:pos="1005"/>
              </w:tabs>
              <w:rPr>
                <w:rFonts w:ascii="Times New Roman" w:hAnsi="Times New Roman" w:cs="Times New Roman"/>
                <w:sz w:val="20"/>
                <w:szCs w:val="20"/>
              </w:rPr>
            </w:pPr>
            <w:r w:rsidRPr="003D21C5">
              <w:rPr>
                <w:rFonts w:ascii="Times New Roman" w:hAnsi="Times New Roman" w:cs="Times New Roman"/>
                <w:sz w:val="20"/>
                <w:szCs w:val="20"/>
              </w:rPr>
              <w:t>10)</w:t>
            </w:r>
            <w:r>
              <w:rPr>
                <w:rFonts w:ascii="Times New Roman" w:hAnsi="Times New Roman" w:cs="Times New Roman"/>
                <w:sz w:val="20"/>
                <w:szCs w:val="20"/>
              </w:rPr>
              <w:t xml:space="preserve"> </w:t>
            </w:r>
            <w:r w:rsidRPr="003D21C5">
              <w:rPr>
                <w:rFonts w:ascii="Times New Roman" w:hAnsi="Times New Roman" w:cs="Times New Roman"/>
                <w:sz w:val="20"/>
                <w:szCs w:val="20"/>
              </w:rPr>
              <w:t xml:space="preserve">cont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xml:space="preserve"> - un cont ținut de un furnizor de servicii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 xml:space="preserve"> în numele uneia sau mai multor persoane fizice sau juridice și care poate fi utilizat pentru executarea transferurilor de </w:t>
            </w:r>
            <w:proofErr w:type="spellStart"/>
            <w:r w:rsidRPr="003D21C5">
              <w:rPr>
                <w:rFonts w:ascii="Times New Roman" w:hAnsi="Times New Roman" w:cs="Times New Roman"/>
                <w:sz w:val="20"/>
                <w:szCs w:val="20"/>
              </w:rPr>
              <w:t>criptoactive</w:t>
            </w:r>
            <w:proofErr w:type="spellEnd"/>
            <w:r w:rsidRPr="003D21C5">
              <w:rPr>
                <w:rFonts w:ascii="Times New Roman" w:hAnsi="Times New Roman" w:cs="Times New Roman"/>
                <w:sz w:val="20"/>
                <w:szCs w:val="20"/>
              </w:rPr>
              <w:t>;</w:t>
            </w:r>
          </w:p>
        </w:tc>
        <w:tc>
          <w:tcPr>
            <w:tcW w:w="2684" w:type="dxa"/>
          </w:tcPr>
          <w:p w14:paraId="44B3C44E" w14:textId="77777777" w:rsidR="003D21C5" w:rsidRPr="000B539E" w:rsidRDefault="003D21C5" w:rsidP="00622421">
            <w:pPr>
              <w:rPr>
                <w:rFonts w:ascii="Times New Roman" w:hAnsi="Times New Roman" w:cs="Times New Roman"/>
                <w:sz w:val="20"/>
                <w:szCs w:val="20"/>
              </w:rPr>
            </w:pPr>
          </w:p>
        </w:tc>
        <w:tc>
          <w:tcPr>
            <w:tcW w:w="3018" w:type="dxa"/>
          </w:tcPr>
          <w:p w14:paraId="36A72AAB" w14:textId="77777777" w:rsidR="001B4F8A" w:rsidRPr="001B4F8A" w:rsidRDefault="001B4F8A" w:rsidP="001B4F8A">
            <w:pPr>
              <w:rPr>
                <w:rFonts w:ascii="Times New Roman" w:hAnsi="Times New Roman" w:cs="Times New Roman"/>
                <w:sz w:val="20"/>
                <w:szCs w:val="20"/>
                <w:lang w:val="ro-RO"/>
              </w:rPr>
            </w:pPr>
            <w:r w:rsidRPr="001B4F8A">
              <w:rPr>
                <w:rFonts w:ascii="Times New Roman" w:hAnsi="Times New Roman" w:cs="Times New Roman"/>
                <w:sz w:val="20"/>
                <w:szCs w:val="20"/>
              </w:rPr>
              <w:t xml:space="preserve">Completat cu definiții relevante din </w:t>
            </w:r>
            <w:r w:rsidRPr="001B4F8A">
              <w:rPr>
                <w:rFonts w:ascii="Times New Roman" w:hAnsi="Times New Roman" w:cs="Times New Roman"/>
                <w:sz w:val="20"/>
                <w:szCs w:val="20"/>
                <w:lang w:val="ro-RO"/>
              </w:rPr>
              <w:t>Regulamentul (UE) 2023/1113 unele dintre acestea fiind utilizate în textul proiectului de Lege, inclusiv în regulamentele UE delegate sau de punere în aplicare a Regulamentului (UE) 2023/1114, precum și ghidurile ESMA, EBA, BCE ce urmează a fi transpuse în cadrul secundar.</w:t>
            </w:r>
          </w:p>
          <w:p w14:paraId="461CA016" w14:textId="77777777" w:rsidR="001B4F8A" w:rsidRPr="001B4F8A" w:rsidRDefault="001B4F8A" w:rsidP="001B4F8A">
            <w:pPr>
              <w:rPr>
                <w:rFonts w:ascii="Times New Roman" w:hAnsi="Times New Roman" w:cs="Times New Roman"/>
                <w:sz w:val="20"/>
                <w:szCs w:val="20"/>
              </w:rPr>
            </w:pPr>
            <w:r w:rsidRPr="001B4F8A">
              <w:rPr>
                <w:rFonts w:ascii="Times New Roman" w:hAnsi="Times New Roman" w:cs="Times New Roman"/>
                <w:sz w:val="20"/>
                <w:szCs w:val="20"/>
                <w:lang w:val="ro-RO"/>
              </w:rPr>
              <w:t xml:space="preserve">(Ex. </w:t>
            </w:r>
            <w:r>
              <w:fldChar w:fldCharType="begin"/>
            </w:r>
            <w:r>
              <w:instrText>HYPERLINK "https://www.esma.europa.eu/sites/default/files/2025-02/ESMA35-1872330276-2032_Guidelines_on_transfer_services_for_crypto-assets_under_MiCA_RO.pdf"</w:instrText>
            </w:r>
            <w:r>
              <w:fldChar w:fldCharType="separate"/>
            </w:r>
            <w:r w:rsidRPr="001B4F8A">
              <w:rPr>
                <w:rStyle w:val="Hyperlink"/>
                <w:rFonts w:ascii="Times New Roman" w:hAnsi="Times New Roman" w:cs="Times New Roman"/>
                <w:sz w:val="20"/>
                <w:szCs w:val="20"/>
              </w:rPr>
              <w:t>ESMA35-1872330276-2032_Guidelines_on_transfer_services_for_crypto-assets_under_MiCA_RO.pdf</w:t>
            </w:r>
            <w:r>
              <w:fldChar w:fldCharType="end"/>
            </w:r>
            <w:r w:rsidRPr="001B4F8A">
              <w:rPr>
                <w:rFonts w:ascii="Times New Roman" w:hAnsi="Times New Roman" w:cs="Times New Roman"/>
                <w:sz w:val="20"/>
                <w:szCs w:val="20"/>
              </w:rPr>
              <w:t>;</w:t>
            </w:r>
          </w:p>
          <w:p w14:paraId="3F7EADD7" w14:textId="6F1BE218" w:rsidR="003D21C5" w:rsidRPr="00F94BDC" w:rsidRDefault="001B4F8A" w:rsidP="00622421">
            <w:pPr>
              <w:rPr>
                <w:rFonts w:ascii="Times New Roman" w:hAnsi="Times New Roman" w:cs="Times New Roman"/>
                <w:sz w:val="20"/>
                <w:szCs w:val="20"/>
                <w:lang w:val="ro-RO"/>
              </w:rPr>
            </w:pPr>
            <w:hyperlink r:id="rId17" w:history="1">
              <w:r w:rsidRPr="001B4F8A">
                <w:rPr>
                  <w:rStyle w:val="Hyperlink"/>
                  <w:rFonts w:ascii="Times New Roman" w:hAnsi="Times New Roman" w:cs="Times New Roman"/>
                  <w:sz w:val="20"/>
                  <w:szCs w:val="20"/>
                </w:rPr>
                <w:t>Regulament delegat - UE - 2025/298 - EN - EUR-</w:t>
              </w:r>
              <w:proofErr w:type="spellStart"/>
              <w:r w:rsidRPr="001B4F8A">
                <w:rPr>
                  <w:rStyle w:val="Hyperlink"/>
                  <w:rFonts w:ascii="Times New Roman" w:hAnsi="Times New Roman" w:cs="Times New Roman"/>
                  <w:sz w:val="20"/>
                  <w:szCs w:val="20"/>
                </w:rPr>
                <w:t>Lex</w:t>
              </w:r>
              <w:proofErr w:type="spellEnd"/>
            </w:hyperlink>
            <w:r w:rsidRPr="001B4F8A">
              <w:rPr>
                <w:rFonts w:ascii="Times New Roman" w:hAnsi="Times New Roman" w:cs="Times New Roman"/>
                <w:sz w:val="20"/>
                <w:szCs w:val="20"/>
                <w:lang w:val="ro-RO"/>
              </w:rPr>
              <w:t xml:space="preserve">; </w:t>
            </w:r>
            <w:hyperlink r:id="rId18" w:history="1">
              <w:r w:rsidRPr="001B4F8A">
                <w:rPr>
                  <w:rStyle w:val="Hyperlink"/>
                  <w:rFonts w:ascii="Times New Roman" w:hAnsi="Times New Roman" w:cs="Times New Roman"/>
                  <w:sz w:val="20"/>
                  <w:szCs w:val="20"/>
                </w:rPr>
                <w:t>Regulament delegat - UE - 2025/1140 - EN - EUR-</w:t>
              </w:r>
              <w:proofErr w:type="spellStart"/>
              <w:r w:rsidRPr="001B4F8A">
                <w:rPr>
                  <w:rStyle w:val="Hyperlink"/>
                  <w:rFonts w:ascii="Times New Roman" w:hAnsi="Times New Roman" w:cs="Times New Roman"/>
                  <w:sz w:val="20"/>
                  <w:szCs w:val="20"/>
                </w:rPr>
                <w:t>Lex</w:t>
              </w:r>
              <w:proofErr w:type="spellEnd"/>
            </w:hyperlink>
            <w:r w:rsidRPr="001B4F8A">
              <w:rPr>
                <w:rFonts w:ascii="Times New Roman" w:hAnsi="Times New Roman" w:cs="Times New Roman"/>
                <w:sz w:val="20"/>
                <w:szCs w:val="20"/>
                <w:lang w:val="ro-RO"/>
              </w:rPr>
              <w:t>)</w:t>
            </w:r>
          </w:p>
        </w:tc>
      </w:tr>
      <w:tr w:rsidR="00622421" w:rsidRPr="000B539E" w14:paraId="79A7D63B" w14:textId="77777777" w:rsidTr="00B4511F">
        <w:trPr>
          <w:gridAfter w:val="1"/>
          <w:wAfter w:w="15" w:type="dxa"/>
          <w:trHeight w:val="555"/>
        </w:trPr>
        <w:tc>
          <w:tcPr>
            <w:tcW w:w="4434" w:type="dxa"/>
            <w:gridSpan w:val="2"/>
          </w:tcPr>
          <w:p w14:paraId="5D55F66C" w14:textId="112258A9"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lastRenderedPageBreak/>
              <w:t>40.</w:t>
            </w:r>
            <w:r w:rsidRPr="000B539E">
              <w:rPr>
                <w:rFonts w:ascii="Times New Roman" w:hAnsi="Times New Roman" w:cs="Times New Roman"/>
                <w:sz w:val="20"/>
                <w:szCs w:val="20"/>
              </w:rPr>
              <w:t xml:space="preserve"> „cumpărări și vânzări simultane pe cont propriu” înseamnă cumpărări și vânzări simultane pe cont propriu în sensul definiției de la articolul 4 alineatul (1) punctul 38 din Directiva </w:t>
            </w:r>
            <w:r w:rsidRPr="00437C84">
              <w:rPr>
                <w:rFonts w:ascii="Times New Roman" w:hAnsi="Times New Roman" w:cs="Times New Roman"/>
                <w:sz w:val="20"/>
                <w:szCs w:val="20"/>
              </w:rPr>
              <w:t>2014/65/</w:t>
            </w:r>
            <w:r w:rsidRPr="000B539E">
              <w:rPr>
                <w:rFonts w:ascii="Times New Roman" w:hAnsi="Times New Roman" w:cs="Times New Roman"/>
                <w:sz w:val="20"/>
                <w:szCs w:val="20"/>
              </w:rPr>
              <w:t>UE;</w:t>
            </w:r>
          </w:p>
        </w:tc>
        <w:tc>
          <w:tcPr>
            <w:tcW w:w="4318" w:type="dxa"/>
          </w:tcPr>
          <w:p w14:paraId="45DB7E73" w14:textId="5D88F126" w:rsidR="00622421" w:rsidRPr="007C14A9" w:rsidRDefault="000C6A17" w:rsidP="00622421">
            <w:pPr>
              <w:tabs>
                <w:tab w:val="left" w:pos="261"/>
              </w:tabs>
              <w:rPr>
                <w:rFonts w:ascii="Times New Roman" w:hAnsi="Times New Roman" w:cs="Times New Roman"/>
                <w:sz w:val="20"/>
                <w:szCs w:val="20"/>
              </w:rPr>
            </w:pPr>
            <w:r w:rsidRPr="000C6A17">
              <w:rPr>
                <w:rFonts w:ascii="Times New Roman" w:hAnsi="Times New Roman" w:cs="Times New Roman"/>
                <w:sz w:val="20"/>
                <w:szCs w:val="20"/>
              </w:rPr>
              <w:t>12)</w:t>
            </w:r>
            <w:r>
              <w:rPr>
                <w:rFonts w:ascii="Times New Roman" w:hAnsi="Times New Roman" w:cs="Times New Roman"/>
                <w:sz w:val="20"/>
                <w:szCs w:val="20"/>
              </w:rPr>
              <w:t xml:space="preserve"> </w:t>
            </w:r>
            <w:r w:rsidRPr="000C6A17">
              <w:rPr>
                <w:rFonts w:ascii="Times New Roman" w:hAnsi="Times New Roman" w:cs="Times New Roman"/>
                <w:sz w:val="20"/>
                <w:szCs w:val="20"/>
              </w:rPr>
              <w:t>cumpărări și vânzări simultane pe cont propriu – cumpărări și vânzări simultane pe cont propriu în sensul definiției din legislația privind piețele instrumentelor financiare și activitățile de investiții;</w:t>
            </w:r>
          </w:p>
        </w:tc>
        <w:tc>
          <w:tcPr>
            <w:tcW w:w="2684" w:type="dxa"/>
          </w:tcPr>
          <w:p w14:paraId="108EED3A" w14:textId="570E26CE" w:rsidR="00622421"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t>Parțial compatibil</w:t>
            </w:r>
          </w:p>
        </w:tc>
        <w:tc>
          <w:tcPr>
            <w:tcW w:w="3018" w:type="dxa"/>
          </w:tcPr>
          <w:p w14:paraId="4AE05CE0" w14:textId="77777777" w:rsidR="009D22FC" w:rsidRPr="009D22FC" w:rsidRDefault="009D22FC" w:rsidP="009D22FC">
            <w:pPr>
              <w:rPr>
                <w:rFonts w:ascii="Times New Roman" w:hAnsi="Times New Roman" w:cs="Times New Roman"/>
                <w:i/>
                <w:iCs/>
                <w:sz w:val="20"/>
                <w:szCs w:val="20"/>
              </w:rPr>
            </w:pPr>
            <w:r w:rsidRPr="009D22FC">
              <w:rPr>
                <w:rFonts w:ascii="Times New Roman" w:hAnsi="Times New Roman" w:cs="Times New Roman"/>
                <w:i/>
                <w:iCs/>
                <w:sz w:val="20"/>
                <w:szCs w:val="20"/>
              </w:rPr>
              <w:t>Notă:</w:t>
            </w:r>
          </w:p>
          <w:p w14:paraId="1C57D378" w14:textId="77777777" w:rsidR="009D22FC" w:rsidRPr="009D22FC"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Aliniere completă a conform acțiunii nr.110-92 din Capitolul 9 „Servicii financiare”, Cluster 2. Piața internă, Anexa A din PNA 2025-2029 prevede adoptarea proiectului de Lege privind piețele instrumentelor financiare, care va transpune Directiva 2014/65/UE.</w:t>
            </w:r>
          </w:p>
          <w:p w14:paraId="562F8FAD" w14:textId="7058711E" w:rsidR="00622421"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Termenul de realizare a acțiunii, potrivit PNA 2025-2029, este decembrie, 2026.</w:t>
            </w:r>
          </w:p>
        </w:tc>
      </w:tr>
      <w:tr w:rsidR="009D22FC" w:rsidRPr="000B539E" w14:paraId="2AD8AE9B" w14:textId="77777777" w:rsidTr="00B4511F">
        <w:trPr>
          <w:gridAfter w:val="1"/>
          <w:wAfter w:w="15" w:type="dxa"/>
          <w:trHeight w:val="555"/>
        </w:trPr>
        <w:tc>
          <w:tcPr>
            <w:tcW w:w="4434" w:type="dxa"/>
            <w:gridSpan w:val="2"/>
          </w:tcPr>
          <w:p w14:paraId="53655416" w14:textId="316F06B8" w:rsidR="009D22FC" w:rsidRPr="00146F8D" w:rsidRDefault="009D22FC" w:rsidP="00BD3D53">
            <w:pPr>
              <w:rPr>
                <w:rFonts w:ascii="Times New Roman" w:hAnsi="Times New Roman" w:cs="Times New Roman"/>
                <w:sz w:val="20"/>
                <w:szCs w:val="20"/>
              </w:rPr>
            </w:pPr>
            <w:r w:rsidRPr="000B539E">
              <w:rPr>
                <w:rFonts w:ascii="Times New Roman" w:hAnsi="Times New Roman" w:cs="Times New Roman"/>
                <w:b/>
                <w:bCs/>
                <w:sz w:val="20"/>
                <w:szCs w:val="20"/>
              </w:rPr>
              <w:t>41.</w:t>
            </w:r>
            <w:r w:rsidRPr="000B539E">
              <w:rPr>
                <w:rFonts w:ascii="Times New Roman" w:hAnsi="Times New Roman" w:cs="Times New Roman"/>
                <w:sz w:val="20"/>
                <w:szCs w:val="20"/>
              </w:rPr>
              <w:t xml:space="preserve"> „servicii de plată” înseamnă servicii de plată în sensul definiției de la articolul 4 punctul 3 din Directiva (UE) 2015/2366;</w:t>
            </w:r>
          </w:p>
        </w:tc>
        <w:tc>
          <w:tcPr>
            <w:tcW w:w="4318" w:type="dxa"/>
          </w:tcPr>
          <w:p w14:paraId="7157B957" w14:textId="39C0066E" w:rsidR="009D22FC" w:rsidRPr="007C14A9" w:rsidRDefault="009D22FC" w:rsidP="00622421">
            <w:pPr>
              <w:tabs>
                <w:tab w:val="left" w:pos="261"/>
              </w:tabs>
              <w:rPr>
                <w:rFonts w:ascii="Times New Roman" w:hAnsi="Times New Roman" w:cs="Times New Roman"/>
                <w:sz w:val="20"/>
                <w:szCs w:val="20"/>
              </w:rPr>
            </w:pPr>
            <w:r w:rsidRPr="00144A82">
              <w:rPr>
                <w:rFonts w:ascii="Times New Roman" w:hAnsi="Times New Roman" w:cs="Times New Roman"/>
                <w:sz w:val="20"/>
                <w:szCs w:val="20"/>
              </w:rPr>
              <w:t>51)</w:t>
            </w:r>
            <w:r>
              <w:rPr>
                <w:rFonts w:ascii="Times New Roman" w:hAnsi="Times New Roman" w:cs="Times New Roman"/>
                <w:sz w:val="20"/>
                <w:szCs w:val="20"/>
              </w:rPr>
              <w:t xml:space="preserve"> </w:t>
            </w:r>
            <w:r w:rsidRPr="00144A82">
              <w:rPr>
                <w:rFonts w:ascii="Times New Roman" w:hAnsi="Times New Roman" w:cs="Times New Roman"/>
                <w:sz w:val="20"/>
                <w:szCs w:val="20"/>
              </w:rPr>
              <w:t>servicii de plată – servicii de plată, astfel cum sunt definite la art. 4 din Legea nr. 114/2012;</w:t>
            </w:r>
          </w:p>
        </w:tc>
        <w:tc>
          <w:tcPr>
            <w:tcW w:w="2684" w:type="dxa"/>
            <w:vMerge w:val="restart"/>
          </w:tcPr>
          <w:p w14:paraId="4D28A8AF" w14:textId="77777777" w:rsidR="009D22FC" w:rsidRPr="009D22FC" w:rsidRDefault="009D22FC" w:rsidP="009D22FC">
            <w:pPr>
              <w:rPr>
                <w:rFonts w:ascii="Times New Roman" w:hAnsi="Times New Roman" w:cs="Times New Roman"/>
                <w:b/>
                <w:bCs/>
                <w:sz w:val="20"/>
                <w:szCs w:val="20"/>
              </w:rPr>
            </w:pPr>
            <w:r w:rsidRPr="009D22FC">
              <w:rPr>
                <w:rFonts w:ascii="Times New Roman" w:hAnsi="Times New Roman" w:cs="Times New Roman"/>
                <w:b/>
                <w:bCs/>
                <w:sz w:val="20"/>
                <w:szCs w:val="20"/>
              </w:rPr>
              <w:t>Compatibil</w:t>
            </w:r>
          </w:p>
          <w:p w14:paraId="4D6E2748" w14:textId="77777777" w:rsidR="009D22FC" w:rsidRPr="000B539E" w:rsidRDefault="009D22FC" w:rsidP="00622421">
            <w:pPr>
              <w:rPr>
                <w:rFonts w:ascii="Times New Roman" w:hAnsi="Times New Roman" w:cs="Times New Roman"/>
                <w:sz w:val="20"/>
                <w:szCs w:val="20"/>
              </w:rPr>
            </w:pPr>
          </w:p>
        </w:tc>
        <w:tc>
          <w:tcPr>
            <w:tcW w:w="3018" w:type="dxa"/>
            <w:vMerge w:val="restart"/>
          </w:tcPr>
          <w:p w14:paraId="3B27F453" w14:textId="77777777" w:rsidR="009D22FC" w:rsidRPr="009D22FC"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Noțiunile de ”servicii de plată”, ”prestator de servicii de plată”, ”instituție emitentă de monedă electronică”, ”monedă electronică” sunt compatibile cu cele  prevăzute de actele normative la care se face trimitere.</w:t>
            </w:r>
          </w:p>
          <w:p w14:paraId="06D4DDA9" w14:textId="77777777" w:rsidR="009D22FC" w:rsidRPr="009D22FC" w:rsidRDefault="009D22FC" w:rsidP="009D22FC">
            <w:pPr>
              <w:rPr>
                <w:rFonts w:ascii="Times New Roman" w:hAnsi="Times New Roman" w:cs="Times New Roman"/>
                <w:sz w:val="20"/>
                <w:szCs w:val="20"/>
              </w:rPr>
            </w:pPr>
          </w:p>
          <w:p w14:paraId="2F485724" w14:textId="77777777" w:rsidR="009D22FC" w:rsidRPr="009D22FC"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 xml:space="preserve">Notă: </w:t>
            </w:r>
          </w:p>
          <w:p w14:paraId="15E5C58F" w14:textId="0543C325" w:rsidR="009D22FC"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Aliniere completă, conform acțiunilor nr.3-5/5 din Capitolul 4 „Libera circulație a capitalului”, Cluster 2. Piața internă, Anexa A din PNA 2025-2029 care 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tc>
      </w:tr>
      <w:tr w:rsidR="009D22FC" w:rsidRPr="000B539E" w14:paraId="31883E13" w14:textId="77777777" w:rsidTr="00B4511F">
        <w:trPr>
          <w:gridAfter w:val="1"/>
          <w:wAfter w:w="15" w:type="dxa"/>
          <w:trHeight w:val="555"/>
        </w:trPr>
        <w:tc>
          <w:tcPr>
            <w:tcW w:w="4434" w:type="dxa"/>
            <w:gridSpan w:val="2"/>
          </w:tcPr>
          <w:p w14:paraId="1BA19F6C" w14:textId="5F8242ED" w:rsidR="009D22FC" w:rsidRPr="00F94BDC" w:rsidRDefault="009D22FC" w:rsidP="00622421">
            <w:pPr>
              <w:rPr>
                <w:rFonts w:ascii="Times New Roman" w:hAnsi="Times New Roman" w:cs="Times New Roman"/>
                <w:sz w:val="20"/>
                <w:szCs w:val="20"/>
              </w:rPr>
            </w:pPr>
            <w:r w:rsidRPr="000B539E">
              <w:rPr>
                <w:rFonts w:ascii="Times New Roman" w:hAnsi="Times New Roman" w:cs="Times New Roman"/>
                <w:b/>
                <w:bCs/>
                <w:sz w:val="20"/>
                <w:szCs w:val="20"/>
              </w:rPr>
              <w:t>42.</w:t>
            </w:r>
            <w:r w:rsidRPr="000B539E">
              <w:rPr>
                <w:rFonts w:ascii="Times New Roman" w:hAnsi="Times New Roman" w:cs="Times New Roman"/>
                <w:sz w:val="20"/>
                <w:szCs w:val="20"/>
              </w:rPr>
              <w:t xml:space="preserve"> „prestator de servicii de plată” înseamnă un prestator de servicii de plată în sensul definiției de la articolul 4 punctul 11 din Directiva (UE) 2015/2366;</w:t>
            </w:r>
          </w:p>
        </w:tc>
        <w:tc>
          <w:tcPr>
            <w:tcW w:w="4318" w:type="dxa"/>
          </w:tcPr>
          <w:p w14:paraId="226DB3B9" w14:textId="508F46D4" w:rsidR="009D22FC" w:rsidRPr="007C14A9" w:rsidRDefault="009D22FC" w:rsidP="00622421">
            <w:pPr>
              <w:tabs>
                <w:tab w:val="left" w:pos="261"/>
              </w:tabs>
              <w:rPr>
                <w:rFonts w:ascii="Times New Roman" w:hAnsi="Times New Roman" w:cs="Times New Roman"/>
                <w:sz w:val="20"/>
                <w:szCs w:val="20"/>
              </w:rPr>
            </w:pPr>
            <w:r w:rsidRPr="00144A82">
              <w:rPr>
                <w:rFonts w:ascii="Times New Roman" w:hAnsi="Times New Roman" w:cs="Times New Roman"/>
                <w:sz w:val="20"/>
                <w:szCs w:val="20"/>
              </w:rPr>
              <w:t>45)</w:t>
            </w:r>
            <w:r>
              <w:rPr>
                <w:rFonts w:ascii="Times New Roman" w:hAnsi="Times New Roman" w:cs="Times New Roman"/>
                <w:sz w:val="20"/>
                <w:szCs w:val="20"/>
              </w:rPr>
              <w:t xml:space="preserve"> </w:t>
            </w:r>
            <w:r w:rsidRPr="00144A82">
              <w:rPr>
                <w:rFonts w:ascii="Times New Roman" w:hAnsi="Times New Roman" w:cs="Times New Roman"/>
                <w:sz w:val="20"/>
                <w:szCs w:val="20"/>
              </w:rPr>
              <w:t>prestator de servicii de plată – prestator de servicii de plată, astfel cum este definit la art. 5 din Legea nr. 114/2012;</w:t>
            </w:r>
          </w:p>
        </w:tc>
        <w:tc>
          <w:tcPr>
            <w:tcW w:w="2684" w:type="dxa"/>
            <w:vMerge/>
          </w:tcPr>
          <w:p w14:paraId="6594909A" w14:textId="77777777" w:rsidR="009D22FC" w:rsidRPr="000B539E" w:rsidRDefault="009D22FC" w:rsidP="00622421">
            <w:pPr>
              <w:rPr>
                <w:rFonts w:ascii="Times New Roman" w:hAnsi="Times New Roman" w:cs="Times New Roman"/>
                <w:sz w:val="20"/>
                <w:szCs w:val="20"/>
              </w:rPr>
            </w:pPr>
          </w:p>
        </w:tc>
        <w:tc>
          <w:tcPr>
            <w:tcW w:w="3018" w:type="dxa"/>
            <w:vMerge/>
          </w:tcPr>
          <w:p w14:paraId="0F7C6054" w14:textId="77777777" w:rsidR="009D22FC" w:rsidRDefault="009D22FC" w:rsidP="00622421">
            <w:pPr>
              <w:rPr>
                <w:rFonts w:ascii="Times New Roman" w:hAnsi="Times New Roman" w:cs="Times New Roman"/>
                <w:sz w:val="20"/>
                <w:szCs w:val="20"/>
              </w:rPr>
            </w:pPr>
          </w:p>
        </w:tc>
      </w:tr>
      <w:tr w:rsidR="009D22FC" w:rsidRPr="000B539E" w14:paraId="6FC345CA" w14:textId="77777777" w:rsidTr="00B4511F">
        <w:trPr>
          <w:gridAfter w:val="1"/>
          <w:wAfter w:w="15" w:type="dxa"/>
          <w:trHeight w:val="555"/>
        </w:trPr>
        <w:tc>
          <w:tcPr>
            <w:tcW w:w="4434" w:type="dxa"/>
            <w:gridSpan w:val="2"/>
          </w:tcPr>
          <w:p w14:paraId="21A7BBCA" w14:textId="75991CC1" w:rsidR="009D22FC" w:rsidRPr="00F94BDC" w:rsidRDefault="009D22FC" w:rsidP="00622421">
            <w:pPr>
              <w:rPr>
                <w:rFonts w:ascii="Times New Roman" w:hAnsi="Times New Roman" w:cs="Times New Roman"/>
                <w:sz w:val="20"/>
                <w:szCs w:val="20"/>
              </w:rPr>
            </w:pPr>
            <w:r w:rsidRPr="000B539E">
              <w:rPr>
                <w:rFonts w:ascii="Times New Roman" w:hAnsi="Times New Roman" w:cs="Times New Roman"/>
                <w:b/>
                <w:bCs/>
                <w:sz w:val="20"/>
                <w:szCs w:val="20"/>
              </w:rPr>
              <w:t>43.</w:t>
            </w:r>
            <w:r w:rsidRPr="000B539E">
              <w:rPr>
                <w:rFonts w:ascii="Times New Roman" w:hAnsi="Times New Roman" w:cs="Times New Roman"/>
                <w:sz w:val="20"/>
                <w:szCs w:val="20"/>
              </w:rPr>
              <w:t xml:space="preserve"> „instituție emitentă de monedă electronică” înseamnă o instituție emitentă de monedă electronică în sensul definiției de la articolul 2 punctul 1 din Directiva 2009/110/CE;</w:t>
            </w:r>
          </w:p>
        </w:tc>
        <w:tc>
          <w:tcPr>
            <w:tcW w:w="4318" w:type="dxa"/>
          </w:tcPr>
          <w:p w14:paraId="3ADBFAAB" w14:textId="2AE0D8A0" w:rsidR="009D22FC" w:rsidRPr="007C14A9" w:rsidRDefault="009D22FC" w:rsidP="00622421">
            <w:pPr>
              <w:tabs>
                <w:tab w:val="left" w:pos="261"/>
              </w:tabs>
              <w:rPr>
                <w:rFonts w:ascii="Times New Roman" w:hAnsi="Times New Roman" w:cs="Times New Roman"/>
                <w:sz w:val="20"/>
                <w:szCs w:val="20"/>
              </w:rPr>
            </w:pPr>
            <w:r w:rsidRPr="00BD3D53">
              <w:rPr>
                <w:rFonts w:ascii="Times New Roman" w:hAnsi="Times New Roman" w:cs="Times New Roman"/>
                <w:sz w:val="20"/>
                <w:szCs w:val="20"/>
              </w:rPr>
              <w:t>28)</w:t>
            </w:r>
            <w:r>
              <w:rPr>
                <w:rFonts w:ascii="Times New Roman" w:hAnsi="Times New Roman" w:cs="Times New Roman"/>
                <w:sz w:val="20"/>
                <w:szCs w:val="20"/>
              </w:rPr>
              <w:t xml:space="preserve"> </w:t>
            </w:r>
            <w:r w:rsidRPr="00BD3D53">
              <w:rPr>
                <w:rFonts w:ascii="Times New Roman" w:hAnsi="Times New Roman" w:cs="Times New Roman"/>
                <w:sz w:val="20"/>
                <w:szCs w:val="20"/>
              </w:rPr>
              <w:t>instituție emitentă de monedă electronică – societate emitentă de monedă electronică, astfel cum este definită la art. 3 din Legea nr. 114/2012, care dispune de o licență în condițiile stabilite de Legea nr. 114/2012;</w:t>
            </w:r>
          </w:p>
        </w:tc>
        <w:tc>
          <w:tcPr>
            <w:tcW w:w="2684" w:type="dxa"/>
            <w:vMerge/>
          </w:tcPr>
          <w:p w14:paraId="242C3423" w14:textId="77777777" w:rsidR="009D22FC" w:rsidRPr="000B539E" w:rsidRDefault="009D22FC" w:rsidP="00622421">
            <w:pPr>
              <w:rPr>
                <w:rFonts w:ascii="Times New Roman" w:hAnsi="Times New Roman" w:cs="Times New Roman"/>
                <w:sz w:val="20"/>
                <w:szCs w:val="20"/>
              </w:rPr>
            </w:pPr>
          </w:p>
        </w:tc>
        <w:tc>
          <w:tcPr>
            <w:tcW w:w="3018" w:type="dxa"/>
            <w:vMerge/>
          </w:tcPr>
          <w:p w14:paraId="4ED8D72A" w14:textId="77777777" w:rsidR="009D22FC" w:rsidRDefault="009D22FC" w:rsidP="00622421">
            <w:pPr>
              <w:rPr>
                <w:rFonts w:ascii="Times New Roman" w:hAnsi="Times New Roman" w:cs="Times New Roman"/>
                <w:sz w:val="20"/>
                <w:szCs w:val="20"/>
              </w:rPr>
            </w:pPr>
          </w:p>
        </w:tc>
      </w:tr>
      <w:tr w:rsidR="009D22FC" w:rsidRPr="000B539E" w14:paraId="04533874" w14:textId="77777777" w:rsidTr="00B4511F">
        <w:trPr>
          <w:gridAfter w:val="1"/>
          <w:wAfter w:w="15" w:type="dxa"/>
          <w:trHeight w:val="555"/>
        </w:trPr>
        <w:tc>
          <w:tcPr>
            <w:tcW w:w="4434" w:type="dxa"/>
            <w:gridSpan w:val="2"/>
          </w:tcPr>
          <w:p w14:paraId="7423F1D9" w14:textId="4CC61B10" w:rsidR="009D22FC" w:rsidRPr="000B539E" w:rsidRDefault="009D22FC" w:rsidP="00622421">
            <w:pPr>
              <w:rPr>
                <w:rFonts w:ascii="Times New Roman" w:hAnsi="Times New Roman" w:cs="Times New Roman"/>
                <w:b/>
                <w:bCs/>
                <w:sz w:val="20"/>
                <w:szCs w:val="20"/>
              </w:rPr>
            </w:pPr>
            <w:r w:rsidRPr="000B539E">
              <w:rPr>
                <w:rFonts w:ascii="Times New Roman" w:hAnsi="Times New Roman" w:cs="Times New Roman"/>
                <w:b/>
                <w:bCs/>
                <w:sz w:val="20"/>
                <w:szCs w:val="20"/>
              </w:rPr>
              <w:t>44.</w:t>
            </w:r>
            <w:r w:rsidRPr="000B539E">
              <w:rPr>
                <w:rFonts w:ascii="Times New Roman" w:hAnsi="Times New Roman" w:cs="Times New Roman"/>
                <w:sz w:val="20"/>
                <w:szCs w:val="20"/>
              </w:rPr>
              <w:t xml:space="preserve"> „monedă electronică” înseamnă monedă electronică în sensul definiției de la articolul 2 punctul 2 din Directiva 2009/110/CE;</w:t>
            </w:r>
          </w:p>
        </w:tc>
        <w:tc>
          <w:tcPr>
            <w:tcW w:w="4318" w:type="dxa"/>
          </w:tcPr>
          <w:p w14:paraId="2201FE55" w14:textId="453097FB" w:rsidR="009D22FC" w:rsidRPr="007C14A9" w:rsidRDefault="009D22FC" w:rsidP="00622421">
            <w:pPr>
              <w:tabs>
                <w:tab w:val="left" w:pos="261"/>
              </w:tabs>
              <w:rPr>
                <w:rFonts w:ascii="Times New Roman" w:hAnsi="Times New Roman" w:cs="Times New Roman"/>
                <w:sz w:val="20"/>
                <w:szCs w:val="20"/>
              </w:rPr>
            </w:pPr>
            <w:r w:rsidRPr="00144A82">
              <w:rPr>
                <w:rFonts w:ascii="Times New Roman" w:hAnsi="Times New Roman" w:cs="Times New Roman"/>
                <w:sz w:val="20"/>
                <w:szCs w:val="20"/>
              </w:rPr>
              <w:t>35)</w:t>
            </w:r>
            <w:r>
              <w:rPr>
                <w:rFonts w:ascii="Times New Roman" w:hAnsi="Times New Roman" w:cs="Times New Roman"/>
                <w:sz w:val="20"/>
                <w:szCs w:val="20"/>
              </w:rPr>
              <w:t xml:space="preserve"> </w:t>
            </w:r>
            <w:r w:rsidRPr="00144A82">
              <w:rPr>
                <w:rFonts w:ascii="Times New Roman" w:hAnsi="Times New Roman" w:cs="Times New Roman"/>
                <w:sz w:val="20"/>
                <w:szCs w:val="20"/>
              </w:rPr>
              <w:t>monedă electronică – monedă electronică în sensul definiției de la art. 3 din Legea nr. 114/2012;</w:t>
            </w:r>
          </w:p>
        </w:tc>
        <w:tc>
          <w:tcPr>
            <w:tcW w:w="2684" w:type="dxa"/>
            <w:vMerge/>
          </w:tcPr>
          <w:p w14:paraId="4186B6F4" w14:textId="77777777" w:rsidR="009D22FC" w:rsidRPr="000B539E" w:rsidRDefault="009D22FC" w:rsidP="00622421">
            <w:pPr>
              <w:rPr>
                <w:rFonts w:ascii="Times New Roman" w:hAnsi="Times New Roman" w:cs="Times New Roman"/>
                <w:sz w:val="20"/>
                <w:szCs w:val="20"/>
              </w:rPr>
            </w:pPr>
          </w:p>
        </w:tc>
        <w:tc>
          <w:tcPr>
            <w:tcW w:w="3018" w:type="dxa"/>
            <w:vMerge/>
          </w:tcPr>
          <w:p w14:paraId="682591B2" w14:textId="77777777" w:rsidR="009D22FC" w:rsidRDefault="009D22FC" w:rsidP="00622421">
            <w:pPr>
              <w:rPr>
                <w:rFonts w:ascii="Times New Roman" w:hAnsi="Times New Roman" w:cs="Times New Roman"/>
                <w:sz w:val="20"/>
                <w:szCs w:val="20"/>
              </w:rPr>
            </w:pPr>
          </w:p>
        </w:tc>
      </w:tr>
      <w:tr w:rsidR="00622421" w:rsidRPr="000B539E" w14:paraId="257954C9" w14:textId="77777777" w:rsidTr="00B4511F">
        <w:trPr>
          <w:gridAfter w:val="1"/>
          <w:wAfter w:w="15" w:type="dxa"/>
          <w:trHeight w:val="555"/>
        </w:trPr>
        <w:tc>
          <w:tcPr>
            <w:tcW w:w="4434" w:type="dxa"/>
            <w:gridSpan w:val="2"/>
          </w:tcPr>
          <w:p w14:paraId="726624BE" w14:textId="18AA2F75"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t>45.</w:t>
            </w:r>
            <w:r w:rsidRPr="000B539E">
              <w:rPr>
                <w:rFonts w:ascii="Times New Roman" w:hAnsi="Times New Roman" w:cs="Times New Roman"/>
                <w:sz w:val="20"/>
                <w:szCs w:val="20"/>
              </w:rPr>
              <w:t xml:space="preserve"> „date cu caracter personal” înseamnă date cu caracter personal în sensul definiției de la articolul 4 punctul 1 din Regulamentul (UE) 2016/679;</w:t>
            </w:r>
          </w:p>
        </w:tc>
        <w:tc>
          <w:tcPr>
            <w:tcW w:w="4318" w:type="dxa"/>
          </w:tcPr>
          <w:p w14:paraId="539C8C2D" w14:textId="226C26E9" w:rsidR="00622421" w:rsidRPr="007C14A9" w:rsidRDefault="000C6A17" w:rsidP="00622421">
            <w:pPr>
              <w:tabs>
                <w:tab w:val="left" w:pos="261"/>
              </w:tabs>
              <w:rPr>
                <w:rFonts w:ascii="Times New Roman" w:hAnsi="Times New Roman" w:cs="Times New Roman"/>
                <w:sz w:val="20"/>
                <w:szCs w:val="20"/>
              </w:rPr>
            </w:pPr>
            <w:r w:rsidRPr="000C6A17">
              <w:rPr>
                <w:rFonts w:ascii="Times New Roman" w:hAnsi="Times New Roman" w:cs="Times New Roman"/>
                <w:sz w:val="20"/>
                <w:szCs w:val="20"/>
              </w:rPr>
              <w:t>13)</w:t>
            </w:r>
            <w:r>
              <w:rPr>
                <w:rFonts w:ascii="Times New Roman" w:hAnsi="Times New Roman" w:cs="Times New Roman"/>
                <w:sz w:val="20"/>
                <w:szCs w:val="20"/>
              </w:rPr>
              <w:t xml:space="preserve"> </w:t>
            </w:r>
            <w:r w:rsidRPr="000C6A17">
              <w:rPr>
                <w:rFonts w:ascii="Times New Roman" w:hAnsi="Times New Roman" w:cs="Times New Roman"/>
                <w:sz w:val="20"/>
                <w:szCs w:val="20"/>
              </w:rPr>
              <w:t>date cu caracter personal – date cu caracter personal în sensul definiției de la art. 4 din Legea nr. 195/2024 privind protecția datelor cu caracter personal (în continuare – Legea nr. 195/2024);</w:t>
            </w:r>
          </w:p>
        </w:tc>
        <w:tc>
          <w:tcPr>
            <w:tcW w:w="2684" w:type="dxa"/>
          </w:tcPr>
          <w:p w14:paraId="37BA7DA1" w14:textId="7C695266" w:rsidR="00622421"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t>Compatibil</w:t>
            </w:r>
          </w:p>
        </w:tc>
        <w:tc>
          <w:tcPr>
            <w:tcW w:w="3018" w:type="dxa"/>
          </w:tcPr>
          <w:p w14:paraId="087256D1" w14:textId="77777777" w:rsidR="00622421" w:rsidRDefault="00622421" w:rsidP="00622421">
            <w:pPr>
              <w:rPr>
                <w:rFonts w:ascii="Times New Roman" w:hAnsi="Times New Roman" w:cs="Times New Roman"/>
                <w:sz w:val="20"/>
                <w:szCs w:val="20"/>
              </w:rPr>
            </w:pPr>
          </w:p>
        </w:tc>
      </w:tr>
      <w:tr w:rsidR="00622421" w:rsidRPr="000B539E" w14:paraId="3C83D805" w14:textId="77777777" w:rsidTr="00B4511F">
        <w:trPr>
          <w:gridAfter w:val="1"/>
          <w:wAfter w:w="15" w:type="dxa"/>
          <w:trHeight w:val="555"/>
        </w:trPr>
        <w:tc>
          <w:tcPr>
            <w:tcW w:w="4434" w:type="dxa"/>
            <w:gridSpan w:val="2"/>
          </w:tcPr>
          <w:p w14:paraId="0C14F811" w14:textId="53EB624F"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t>46.</w:t>
            </w:r>
            <w:r w:rsidRPr="000B539E">
              <w:rPr>
                <w:rFonts w:ascii="Times New Roman" w:hAnsi="Times New Roman" w:cs="Times New Roman"/>
                <w:sz w:val="20"/>
                <w:szCs w:val="20"/>
              </w:rPr>
              <w:t xml:space="preserve"> „instituție de plată” înseamnă o instituție de plată în sensul definiției de la articolul 4 punctul 4 din Directiva (UE) 2015/2366;</w:t>
            </w:r>
          </w:p>
        </w:tc>
        <w:tc>
          <w:tcPr>
            <w:tcW w:w="4318" w:type="dxa"/>
          </w:tcPr>
          <w:p w14:paraId="1B7D510F" w14:textId="30E77B96" w:rsidR="00622421" w:rsidRPr="007C14A9" w:rsidRDefault="00BD3D53" w:rsidP="00622421">
            <w:pPr>
              <w:tabs>
                <w:tab w:val="left" w:pos="261"/>
              </w:tabs>
              <w:rPr>
                <w:rFonts w:ascii="Times New Roman" w:hAnsi="Times New Roman" w:cs="Times New Roman"/>
                <w:sz w:val="20"/>
                <w:szCs w:val="20"/>
              </w:rPr>
            </w:pPr>
            <w:r w:rsidRPr="00BD3D53">
              <w:rPr>
                <w:rFonts w:ascii="Times New Roman" w:hAnsi="Times New Roman" w:cs="Times New Roman"/>
                <w:sz w:val="20"/>
                <w:szCs w:val="20"/>
              </w:rPr>
              <w:t>27)</w:t>
            </w:r>
            <w:r>
              <w:rPr>
                <w:rFonts w:ascii="Times New Roman" w:hAnsi="Times New Roman" w:cs="Times New Roman"/>
                <w:sz w:val="20"/>
                <w:szCs w:val="20"/>
              </w:rPr>
              <w:t xml:space="preserve"> </w:t>
            </w:r>
            <w:r w:rsidRPr="00BD3D53">
              <w:rPr>
                <w:rFonts w:ascii="Times New Roman" w:hAnsi="Times New Roman" w:cs="Times New Roman"/>
                <w:sz w:val="20"/>
                <w:szCs w:val="20"/>
              </w:rPr>
              <w:t>instituție de plată – o societate de plată în sensul definiției de la art. 3 din Legea nr. 114/2012, care dispune de o licență în condițiile stabilite de Legea nr. 114/2012;</w:t>
            </w:r>
          </w:p>
        </w:tc>
        <w:tc>
          <w:tcPr>
            <w:tcW w:w="2684" w:type="dxa"/>
          </w:tcPr>
          <w:p w14:paraId="319B7EB9" w14:textId="265717C7" w:rsidR="00622421"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t>Compatibil</w:t>
            </w:r>
          </w:p>
        </w:tc>
        <w:tc>
          <w:tcPr>
            <w:tcW w:w="3018" w:type="dxa"/>
          </w:tcPr>
          <w:p w14:paraId="3559439E" w14:textId="77777777" w:rsidR="00622421" w:rsidRDefault="00622421" w:rsidP="00622421">
            <w:pPr>
              <w:rPr>
                <w:rFonts w:ascii="Times New Roman" w:hAnsi="Times New Roman" w:cs="Times New Roman"/>
                <w:sz w:val="20"/>
                <w:szCs w:val="20"/>
              </w:rPr>
            </w:pPr>
          </w:p>
        </w:tc>
      </w:tr>
      <w:tr w:rsidR="00622421" w:rsidRPr="000B539E" w14:paraId="5B048305" w14:textId="77777777" w:rsidTr="00B4511F">
        <w:trPr>
          <w:gridAfter w:val="1"/>
          <w:wAfter w:w="15" w:type="dxa"/>
          <w:trHeight w:val="555"/>
        </w:trPr>
        <w:tc>
          <w:tcPr>
            <w:tcW w:w="4434" w:type="dxa"/>
            <w:gridSpan w:val="2"/>
          </w:tcPr>
          <w:p w14:paraId="2609DA93" w14:textId="0827637E"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lastRenderedPageBreak/>
              <w:t>47.</w:t>
            </w:r>
            <w:r w:rsidRPr="000B539E">
              <w:rPr>
                <w:rFonts w:ascii="Times New Roman" w:hAnsi="Times New Roman" w:cs="Times New Roman"/>
                <w:sz w:val="20"/>
                <w:szCs w:val="20"/>
              </w:rPr>
              <w:t xml:space="preserve"> „societate de administrare a OPCVM” înseamnă o societate de administrare în sensul definiției de la articolul 2 alineatul (1) litera (b) din Directiva 2009/65/CE a Parlamentului European și a Consiliului (33);</w:t>
            </w:r>
          </w:p>
        </w:tc>
        <w:tc>
          <w:tcPr>
            <w:tcW w:w="4318" w:type="dxa"/>
          </w:tcPr>
          <w:p w14:paraId="63130A06" w14:textId="166301E6" w:rsidR="00622421" w:rsidRPr="007C14A9" w:rsidRDefault="00144A82" w:rsidP="00622421">
            <w:pPr>
              <w:tabs>
                <w:tab w:val="left" w:pos="261"/>
              </w:tabs>
              <w:rPr>
                <w:rFonts w:ascii="Times New Roman" w:hAnsi="Times New Roman" w:cs="Times New Roman"/>
                <w:sz w:val="20"/>
                <w:szCs w:val="20"/>
              </w:rPr>
            </w:pPr>
            <w:r w:rsidRPr="00144A82">
              <w:rPr>
                <w:rFonts w:ascii="Times New Roman" w:hAnsi="Times New Roman" w:cs="Times New Roman"/>
                <w:sz w:val="20"/>
                <w:szCs w:val="20"/>
              </w:rPr>
              <w:t>53)</w:t>
            </w:r>
            <w:r>
              <w:rPr>
                <w:rFonts w:ascii="Times New Roman" w:hAnsi="Times New Roman" w:cs="Times New Roman"/>
                <w:sz w:val="20"/>
                <w:szCs w:val="20"/>
              </w:rPr>
              <w:t xml:space="preserve"> </w:t>
            </w:r>
            <w:r w:rsidRPr="00144A82">
              <w:rPr>
                <w:rFonts w:ascii="Times New Roman" w:hAnsi="Times New Roman" w:cs="Times New Roman"/>
                <w:sz w:val="20"/>
                <w:szCs w:val="20"/>
              </w:rPr>
              <w:t>societate de administrare a OPCVM – o societate de administrare fiduciară a investițiilor în sensul legislației privind fondurile de investiții ;</w:t>
            </w:r>
          </w:p>
        </w:tc>
        <w:tc>
          <w:tcPr>
            <w:tcW w:w="2684" w:type="dxa"/>
          </w:tcPr>
          <w:p w14:paraId="6C74731A" w14:textId="0B587C3E" w:rsidR="00622421"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t>Compatibil</w:t>
            </w:r>
          </w:p>
        </w:tc>
        <w:tc>
          <w:tcPr>
            <w:tcW w:w="3018" w:type="dxa"/>
          </w:tcPr>
          <w:p w14:paraId="4A708E00" w14:textId="77777777" w:rsidR="00622421" w:rsidRDefault="00622421" w:rsidP="00622421">
            <w:pPr>
              <w:rPr>
                <w:rFonts w:ascii="Times New Roman" w:hAnsi="Times New Roman" w:cs="Times New Roman"/>
                <w:sz w:val="20"/>
                <w:szCs w:val="20"/>
              </w:rPr>
            </w:pPr>
          </w:p>
        </w:tc>
      </w:tr>
      <w:tr w:rsidR="00FC03A8" w:rsidRPr="000B539E" w14:paraId="6EDB1870" w14:textId="77777777" w:rsidTr="00B4511F">
        <w:trPr>
          <w:gridAfter w:val="1"/>
          <w:wAfter w:w="15" w:type="dxa"/>
          <w:trHeight w:val="555"/>
        </w:trPr>
        <w:tc>
          <w:tcPr>
            <w:tcW w:w="4434" w:type="dxa"/>
            <w:gridSpan w:val="2"/>
          </w:tcPr>
          <w:p w14:paraId="0B8B1057" w14:textId="77777777" w:rsidR="00FC03A8" w:rsidRPr="000B539E" w:rsidRDefault="00FC03A8" w:rsidP="00622421">
            <w:pPr>
              <w:rPr>
                <w:rFonts w:ascii="Times New Roman" w:hAnsi="Times New Roman" w:cs="Times New Roman"/>
                <w:b/>
                <w:bCs/>
                <w:sz w:val="20"/>
                <w:szCs w:val="20"/>
              </w:rPr>
            </w:pPr>
          </w:p>
        </w:tc>
        <w:tc>
          <w:tcPr>
            <w:tcW w:w="4318" w:type="dxa"/>
          </w:tcPr>
          <w:p w14:paraId="70FE9A31" w14:textId="5E081E12" w:rsidR="00FC03A8" w:rsidRPr="00144A82" w:rsidRDefault="00FC03A8" w:rsidP="00622421">
            <w:pPr>
              <w:tabs>
                <w:tab w:val="left" w:pos="261"/>
              </w:tabs>
              <w:rPr>
                <w:rFonts w:ascii="Times New Roman" w:hAnsi="Times New Roman" w:cs="Times New Roman"/>
                <w:sz w:val="20"/>
                <w:szCs w:val="20"/>
              </w:rPr>
            </w:pPr>
            <w:r w:rsidRPr="00FC03A8">
              <w:rPr>
                <w:rFonts w:ascii="Times New Roman" w:hAnsi="Times New Roman" w:cs="Times New Roman"/>
                <w:sz w:val="20"/>
                <w:szCs w:val="20"/>
              </w:rPr>
              <w:t>54)</w:t>
            </w:r>
            <w:r>
              <w:rPr>
                <w:rFonts w:ascii="Times New Roman" w:hAnsi="Times New Roman" w:cs="Times New Roman"/>
                <w:sz w:val="20"/>
                <w:szCs w:val="20"/>
              </w:rPr>
              <w:t xml:space="preserve"> </w:t>
            </w:r>
            <w:r w:rsidRPr="00FC03A8">
              <w:rPr>
                <w:rFonts w:ascii="Times New Roman" w:hAnsi="Times New Roman" w:cs="Times New Roman"/>
                <w:sz w:val="20"/>
                <w:szCs w:val="20"/>
              </w:rPr>
              <w:t>sucursală – subdiviziune separată a instituției de credit, a unui un depozitar central de titluri de valoare, a unei firme de investiții, a unui operator de piață, a unei societăți de administrare OPCVM, a unui administrator de fonduri de investiții alternative, a unei instituții de plată, a unei societăți de asigurare, a unei instituții emitentă de monedă electronică sau a unei instituții pentru furnizarea de pensii ocupaționale, în sensul definit la art.240 din Codul civil nr.1107/2002;</w:t>
            </w:r>
          </w:p>
        </w:tc>
        <w:tc>
          <w:tcPr>
            <w:tcW w:w="2684" w:type="dxa"/>
          </w:tcPr>
          <w:p w14:paraId="726E39AA" w14:textId="77777777" w:rsidR="00FC03A8" w:rsidRPr="000B539E" w:rsidRDefault="00FC03A8" w:rsidP="00622421">
            <w:pPr>
              <w:rPr>
                <w:rFonts w:ascii="Times New Roman" w:hAnsi="Times New Roman" w:cs="Times New Roman"/>
                <w:sz w:val="20"/>
                <w:szCs w:val="20"/>
              </w:rPr>
            </w:pPr>
          </w:p>
        </w:tc>
        <w:tc>
          <w:tcPr>
            <w:tcW w:w="3018" w:type="dxa"/>
          </w:tcPr>
          <w:p w14:paraId="5D0E3E08" w14:textId="5DD9C883" w:rsidR="009D22FC" w:rsidRPr="009D22FC"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Noțiunile de ”sucursală” sunt prevederi cu specific național, introduse pentru claritatea și previzibilitatea normei. Noțiuni transpuse din actele UE.</w:t>
            </w:r>
          </w:p>
          <w:p w14:paraId="066E9E5D" w14:textId="77777777" w:rsidR="009D22FC" w:rsidRPr="009D22FC" w:rsidRDefault="009D22FC" w:rsidP="009D22FC">
            <w:pPr>
              <w:rPr>
                <w:rFonts w:ascii="Times New Roman" w:hAnsi="Times New Roman" w:cs="Times New Roman"/>
                <w:sz w:val="20"/>
                <w:szCs w:val="20"/>
              </w:rPr>
            </w:pPr>
          </w:p>
          <w:p w14:paraId="09A7364F" w14:textId="2AEB17CF" w:rsidR="00FC03A8"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Ace</w:t>
            </w:r>
            <w:r>
              <w:rPr>
                <w:rFonts w:ascii="Times New Roman" w:hAnsi="Times New Roman" w:cs="Times New Roman"/>
                <w:sz w:val="20"/>
                <w:szCs w:val="20"/>
              </w:rPr>
              <w:t>a</w:t>
            </w:r>
            <w:r w:rsidRPr="009D22FC">
              <w:rPr>
                <w:rFonts w:ascii="Times New Roman" w:hAnsi="Times New Roman" w:cs="Times New Roman"/>
                <w:sz w:val="20"/>
                <w:szCs w:val="20"/>
              </w:rPr>
              <w:t>sta nu excedă obiectul de reglementare al Regulamentului (UE) 2023/1114.</w:t>
            </w:r>
          </w:p>
        </w:tc>
      </w:tr>
      <w:tr w:rsidR="00622421" w:rsidRPr="000B539E" w14:paraId="440689C6" w14:textId="77777777" w:rsidTr="00B4511F">
        <w:trPr>
          <w:gridAfter w:val="1"/>
          <w:wAfter w:w="15" w:type="dxa"/>
          <w:trHeight w:val="555"/>
        </w:trPr>
        <w:tc>
          <w:tcPr>
            <w:tcW w:w="4434" w:type="dxa"/>
            <w:gridSpan w:val="2"/>
          </w:tcPr>
          <w:p w14:paraId="7DA04686" w14:textId="6A2096BD"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t>48.</w:t>
            </w:r>
            <w:r w:rsidRPr="000B539E">
              <w:rPr>
                <w:rFonts w:ascii="Times New Roman" w:hAnsi="Times New Roman" w:cs="Times New Roman"/>
                <w:sz w:val="20"/>
                <w:szCs w:val="20"/>
              </w:rPr>
              <w:t xml:space="preserve"> „administrator de fonduri de investiții alternative” înseamnă un AFIA în sensul definiției de la articolul 4 alineatul (1) litera (b) din Directiva 2011/61/UE a Parlamentului European și a Consiliului (34);</w:t>
            </w:r>
          </w:p>
        </w:tc>
        <w:tc>
          <w:tcPr>
            <w:tcW w:w="4318" w:type="dxa"/>
          </w:tcPr>
          <w:p w14:paraId="08BE76F9" w14:textId="472F1155" w:rsidR="00622421" w:rsidRPr="007C14A9" w:rsidRDefault="00622421" w:rsidP="00622421">
            <w:pPr>
              <w:tabs>
                <w:tab w:val="left" w:pos="261"/>
              </w:tabs>
              <w:rPr>
                <w:rFonts w:ascii="Times New Roman" w:hAnsi="Times New Roman" w:cs="Times New Roman"/>
                <w:sz w:val="20"/>
                <w:szCs w:val="20"/>
              </w:rPr>
            </w:pPr>
            <w:r w:rsidRPr="00622421">
              <w:rPr>
                <w:rFonts w:ascii="Times New Roman" w:hAnsi="Times New Roman" w:cs="Times New Roman"/>
                <w:sz w:val="20"/>
                <w:szCs w:val="20"/>
              </w:rPr>
              <w:t>1)</w:t>
            </w:r>
            <w:r w:rsidRPr="00622421">
              <w:rPr>
                <w:rFonts w:ascii="Times New Roman" w:hAnsi="Times New Roman" w:cs="Times New Roman"/>
                <w:sz w:val="20"/>
                <w:szCs w:val="20"/>
              </w:rPr>
              <w:tab/>
              <w:t>administrator de fonduri de investiții alternative (AFIA) – societate de administrare a investițiilor, astfel cum este definită la art. 2 din Legea nr. 2/2020 privind organismele de plasament colectiv alternative ( în continuare Legea nr.2/2020);</w:t>
            </w:r>
          </w:p>
        </w:tc>
        <w:tc>
          <w:tcPr>
            <w:tcW w:w="2684" w:type="dxa"/>
          </w:tcPr>
          <w:p w14:paraId="0DE6DE57" w14:textId="1DF415D2" w:rsidR="00622421"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t>Compatibil</w:t>
            </w:r>
          </w:p>
        </w:tc>
        <w:tc>
          <w:tcPr>
            <w:tcW w:w="3018" w:type="dxa"/>
          </w:tcPr>
          <w:p w14:paraId="6CEC65B4" w14:textId="77777777" w:rsidR="00622421" w:rsidRDefault="00622421" w:rsidP="00622421">
            <w:pPr>
              <w:rPr>
                <w:rFonts w:ascii="Times New Roman" w:hAnsi="Times New Roman" w:cs="Times New Roman"/>
                <w:sz w:val="20"/>
                <w:szCs w:val="20"/>
              </w:rPr>
            </w:pPr>
          </w:p>
        </w:tc>
      </w:tr>
      <w:tr w:rsidR="00622421" w:rsidRPr="000B539E" w14:paraId="1BCBB51B" w14:textId="77777777" w:rsidTr="00B4511F">
        <w:trPr>
          <w:gridAfter w:val="1"/>
          <w:wAfter w:w="15" w:type="dxa"/>
          <w:trHeight w:val="555"/>
        </w:trPr>
        <w:tc>
          <w:tcPr>
            <w:tcW w:w="4434" w:type="dxa"/>
            <w:gridSpan w:val="2"/>
          </w:tcPr>
          <w:p w14:paraId="5F7F7230" w14:textId="77777777" w:rsidR="00622421" w:rsidRPr="000B539E" w:rsidRDefault="00622421" w:rsidP="00622421">
            <w:pPr>
              <w:rPr>
                <w:rFonts w:ascii="Times New Roman" w:hAnsi="Times New Roman" w:cs="Times New Roman"/>
                <w:b/>
                <w:bCs/>
                <w:sz w:val="20"/>
                <w:szCs w:val="20"/>
              </w:rPr>
            </w:pPr>
          </w:p>
        </w:tc>
        <w:tc>
          <w:tcPr>
            <w:tcW w:w="4318" w:type="dxa"/>
          </w:tcPr>
          <w:p w14:paraId="374C7DD2" w14:textId="20C2C42B" w:rsidR="00622421" w:rsidRPr="00622421" w:rsidRDefault="00622421" w:rsidP="00622421">
            <w:pPr>
              <w:tabs>
                <w:tab w:val="left" w:pos="261"/>
              </w:tabs>
              <w:rPr>
                <w:rFonts w:ascii="Times New Roman" w:hAnsi="Times New Roman" w:cs="Times New Roman"/>
                <w:sz w:val="20"/>
                <w:szCs w:val="20"/>
              </w:rPr>
            </w:pPr>
            <w:r w:rsidRPr="00622421">
              <w:rPr>
                <w:rFonts w:ascii="Times New Roman" w:hAnsi="Times New Roman" w:cs="Times New Roman"/>
                <w:sz w:val="20"/>
                <w:szCs w:val="20"/>
              </w:rPr>
              <w:t>2)</w:t>
            </w:r>
            <w:r w:rsidRPr="00622421">
              <w:rPr>
                <w:rFonts w:ascii="Times New Roman" w:hAnsi="Times New Roman" w:cs="Times New Roman"/>
                <w:sz w:val="20"/>
                <w:szCs w:val="20"/>
              </w:rPr>
              <w:tab/>
              <w:t xml:space="preserve">adresă de registru distribuit - un cod alfanumeric care identifică o adresă dintr-o rețea care utilizează tehnologia registrelor distribuite (DLT) sau o tehnologie similară la care sau de la care pot fi transmise sau primite </w:t>
            </w:r>
            <w:proofErr w:type="spellStart"/>
            <w:r w:rsidRPr="00622421">
              <w:rPr>
                <w:rFonts w:ascii="Times New Roman" w:hAnsi="Times New Roman" w:cs="Times New Roman"/>
                <w:sz w:val="20"/>
                <w:szCs w:val="20"/>
              </w:rPr>
              <w:t>criptoactive</w:t>
            </w:r>
            <w:proofErr w:type="spellEnd"/>
            <w:r w:rsidRPr="00622421">
              <w:rPr>
                <w:rFonts w:ascii="Times New Roman" w:hAnsi="Times New Roman" w:cs="Times New Roman"/>
                <w:sz w:val="20"/>
                <w:szCs w:val="20"/>
              </w:rPr>
              <w:t>;</w:t>
            </w:r>
          </w:p>
        </w:tc>
        <w:tc>
          <w:tcPr>
            <w:tcW w:w="2684" w:type="dxa"/>
          </w:tcPr>
          <w:p w14:paraId="0C83A7BA" w14:textId="77777777" w:rsidR="00622421" w:rsidRPr="000B539E" w:rsidRDefault="00622421" w:rsidP="00622421">
            <w:pPr>
              <w:rPr>
                <w:rFonts w:ascii="Times New Roman" w:hAnsi="Times New Roman" w:cs="Times New Roman"/>
                <w:sz w:val="20"/>
                <w:szCs w:val="20"/>
              </w:rPr>
            </w:pPr>
          </w:p>
        </w:tc>
        <w:tc>
          <w:tcPr>
            <w:tcW w:w="3018" w:type="dxa"/>
          </w:tcPr>
          <w:p w14:paraId="31C63428" w14:textId="77777777" w:rsidR="00622421" w:rsidRDefault="00622421" w:rsidP="00622421">
            <w:pPr>
              <w:rPr>
                <w:rFonts w:ascii="Times New Roman" w:hAnsi="Times New Roman" w:cs="Times New Roman"/>
                <w:sz w:val="20"/>
                <w:szCs w:val="20"/>
              </w:rPr>
            </w:pPr>
          </w:p>
        </w:tc>
      </w:tr>
      <w:tr w:rsidR="003D21C5" w:rsidRPr="000B539E" w14:paraId="2E97B806" w14:textId="77777777" w:rsidTr="00B4511F">
        <w:trPr>
          <w:gridAfter w:val="1"/>
          <w:wAfter w:w="15" w:type="dxa"/>
          <w:trHeight w:val="555"/>
        </w:trPr>
        <w:tc>
          <w:tcPr>
            <w:tcW w:w="4434" w:type="dxa"/>
            <w:gridSpan w:val="2"/>
          </w:tcPr>
          <w:p w14:paraId="0FF49E3A" w14:textId="77777777" w:rsidR="003D21C5" w:rsidRPr="000B539E" w:rsidRDefault="003D21C5" w:rsidP="00622421">
            <w:pPr>
              <w:rPr>
                <w:rFonts w:ascii="Times New Roman" w:hAnsi="Times New Roman" w:cs="Times New Roman"/>
                <w:b/>
                <w:bCs/>
                <w:sz w:val="20"/>
                <w:szCs w:val="20"/>
              </w:rPr>
            </w:pPr>
          </w:p>
        </w:tc>
        <w:tc>
          <w:tcPr>
            <w:tcW w:w="4318" w:type="dxa"/>
          </w:tcPr>
          <w:p w14:paraId="3666C77A" w14:textId="61C57B78" w:rsidR="003D21C5" w:rsidRPr="00622421" w:rsidRDefault="003D21C5" w:rsidP="00622421">
            <w:pPr>
              <w:tabs>
                <w:tab w:val="left" w:pos="261"/>
              </w:tabs>
              <w:rPr>
                <w:rFonts w:ascii="Times New Roman" w:hAnsi="Times New Roman" w:cs="Times New Roman"/>
                <w:sz w:val="20"/>
                <w:szCs w:val="20"/>
              </w:rPr>
            </w:pPr>
            <w:r w:rsidRPr="003D21C5">
              <w:rPr>
                <w:rFonts w:ascii="Times New Roman" w:hAnsi="Times New Roman" w:cs="Times New Roman"/>
                <w:sz w:val="20"/>
                <w:szCs w:val="20"/>
              </w:rPr>
              <w:t>3)</w:t>
            </w:r>
            <w:r w:rsidRPr="003D21C5">
              <w:rPr>
                <w:rFonts w:ascii="Times New Roman" w:hAnsi="Times New Roman" w:cs="Times New Roman"/>
                <w:sz w:val="20"/>
                <w:szCs w:val="20"/>
              </w:rPr>
              <w:tab/>
              <w:t xml:space="preserve">alte state – statele, inclusiv membre ale Uniunii Europene (UE) și statele membre ale Organizației pentru Cooperare și Dezvoltare Economică (OCDE), cu excepția jurisdicțiilor </w:t>
            </w:r>
            <w:proofErr w:type="spellStart"/>
            <w:r w:rsidRPr="003D21C5">
              <w:rPr>
                <w:rFonts w:ascii="Times New Roman" w:hAnsi="Times New Roman" w:cs="Times New Roman"/>
                <w:sz w:val="20"/>
                <w:szCs w:val="20"/>
              </w:rPr>
              <w:t>şi</w:t>
            </w:r>
            <w:proofErr w:type="spellEnd"/>
            <w:r w:rsidRPr="003D21C5">
              <w:rPr>
                <w:rFonts w:ascii="Times New Roman" w:hAnsi="Times New Roman" w:cs="Times New Roman"/>
                <w:sz w:val="20"/>
                <w:szCs w:val="20"/>
              </w:rPr>
              <w:t xml:space="preserve"> a regiunilor autonome care sunt incluse în listele Grupului de Acțiune Financiară Internațională (FATF) ale jurisdicțiilor cu risc sporit și jurisdicțiilor sub monitorizare sporită, în listele UE a jurisdicțiilor necooperante în scopuri fiscale și în listele UE a statelor terțe cu deficiențe strategice în regimurile de prevenire și combatere a spălării banilor și finanțării terorismului.</w:t>
            </w:r>
          </w:p>
        </w:tc>
        <w:tc>
          <w:tcPr>
            <w:tcW w:w="2684" w:type="dxa"/>
          </w:tcPr>
          <w:p w14:paraId="1FFF53D6" w14:textId="77777777" w:rsidR="003D21C5" w:rsidRPr="000B539E" w:rsidRDefault="003D21C5" w:rsidP="00622421">
            <w:pPr>
              <w:rPr>
                <w:rFonts w:ascii="Times New Roman" w:hAnsi="Times New Roman" w:cs="Times New Roman"/>
                <w:sz w:val="20"/>
                <w:szCs w:val="20"/>
              </w:rPr>
            </w:pPr>
          </w:p>
        </w:tc>
        <w:tc>
          <w:tcPr>
            <w:tcW w:w="3018" w:type="dxa"/>
          </w:tcPr>
          <w:p w14:paraId="5D07F2CC" w14:textId="77777777" w:rsidR="009D22FC" w:rsidRPr="009D22FC"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 xml:space="preserve">Prevedere cu specific național,  urmărește protejarea consumatorilor naționali, reducerea riscurilor de spălare a banilor, finanțare a terorismului și evaziune fiscală, precum și asigurarea desfășurării ofertelor publice și admiterea la tranzacționare de </w:t>
            </w:r>
            <w:proofErr w:type="spellStart"/>
            <w:r w:rsidRPr="009D22FC">
              <w:rPr>
                <w:rFonts w:ascii="Times New Roman" w:hAnsi="Times New Roman" w:cs="Times New Roman"/>
                <w:sz w:val="20"/>
                <w:szCs w:val="20"/>
              </w:rPr>
              <w:t>criptoactive</w:t>
            </w:r>
            <w:proofErr w:type="spellEnd"/>
            <w:r w:rsidRPr="009D22FC">
              <w:rPr>
                <w:rFonts w:ascii="Times New Roman" w:hAnsi="Times New Roman" w:cs="Times New Roman"/>
                <w:sz w:val="20"/>
                <w:szCs w:val="20"/>
              </w:rPr>
              <w:t xml:space="preserve">, altele decât </w:t>
            </w:r>
            <w:proofErr w:type="spellStart"/>
            <w:r w:rsidRPr="009D22FC">
              <w:rPr>
                <w:rFonts w:ascii="Times New Roman" w:hAnsi="Times New Roman" w:cs="Times New Roman"/>
                <w:sz w:val="20"/>
                <w:szCs w:val="20"/>
              </w:rPr>
              <w:t>tokenurile</w:t>
            </w:r>
            <w:proofErr w:type="spellEnd"/>
            <w:r w:rsidRPr="009D22FC">
              <w:rPr>
                <w:rFonts w:ascii="Times New Roman" w:hAnsi="Times New Roman" w:cs="Times New Roman"/>
                <w:sz w:val="20"/>
                <w:szCs w:val="20"/>
              </w:rPr>
              <w:t xml:space="preserve"> raportate la active sau </w:t>
            </w:r>
            <w:proofErr w:type="spellStart"/>
            <w:r w:rsidRPr="009D22FC">
              <w:rPr>
                <w:rFonts w:ascii="Times New Roman" w:hAnsi="Times New Roman" w:cs="Times New Roman"/>
                <w:sz w:val="20"/>
                <w:szCs w:val="20"/>
              </w:rPr>
              <w:t>tokenurile</w:t>
            </w:r>
            <w:proofErr w:type="spellEnd"/>
            <w:r w:rsidRPr="009D22FC">
              <w:rPr>
                <w:rFonts w:ascii="Times New Roman" w:hAnsi="Times New Roman" w:cs="Times New Roman"/>
                <w:sz w:val="20"/>
                <w:szCs w:val="20"/>
              </w:rPr>
              <w:t xml:space="preserve"> de monedă electronică conform Titlului II </w:t>
            </w:r>
            <w:proofErr w:type="spellStart"/>
            <w:r w:rsidRPr="009D22FC">
              <w:rPr>
                <w:rFonts w:ascii="Times New Roman" w:hAnsi="Times New Roman" w:cs="Times New Roman"/>
                <w:sz w:val="20"/>
                <w:szCs w:val="20"/>
              </w:rPr>
              <w:t>MiCA</w:t>
            </w:r>
            <w:proofErr w:type="spellEnd"/>
            <w:r w:rsidRPr="009D22FC">
              <w:rPr>
                <w:rFonts w:ascii="Times New Roman" w:hAnsi="Times New Roman" w:cs="Times New Roman"/>
                <w:sz w:val="20"/>
                <w:szCs w:val="20"/>
              </w:rPr>
              <w:t xml:space="preserve">, din jurisdicții care aplică standarde internaționale adecvate de combatere a spălării banilor și a finanțării terorismului, de integritate, de transparență și reglementare, statele membre ale UE și statele membre ale OCDE. </w:t>
            </w:r>
          </w:p>
          <w:p w14:paraId="14FA5188" w14:textId="77777777" w:rsidR="009D22FC" w:rsidRPr="009D22FC" w:rsidRDefault="009D22FC" w:rsidP="009D22FC">
            <w:pPr>
              <w:rPr>
                <w:rFonts w:ascii="Times New Roman" w:hAnsi="Times New Roman" w:cs="Times New Roman"/>
                <w:sz w:val="20"/>
                <w:szCs w:val="20"/>
              </w:rPr>
            </w:pPr>
          </w:p>
          <w:p w14:paraId="213FFB48" w14:textId="62168494" w:rsidR="003D21C5" w:rsidRDefault="009D22FC" w:rsidP="009D22FC">
            <w:pPr>
              <w:rPr>
                <w:rFonts w:ascii="Times New Roman" w:hAnsi="Times New Roman" w:cs="Times New Roman"/>
                <w:sz w:val="20"/>
                <w:szCs w:val="20"/>
              </w:rPr>
            </w:pPr>
            <w:r w:rsidRPr="009D22FC">
              <w:rPr>
                <w:rFonts w:ascii="Times New Roman" w:hAnsi="Times New Roman" w:cs="Times New Roman"/>
                <w:sz w:val="20"/>
                <w:szCs w:val="20"/>
              </w:rPr>
              <w:lastRenderedPageBreak/>
              <w:t>Acestea nu excedă obiectul de reglementare al Regulamentului (UE) 2023/1114.</w:t>
            </w:r>
          </w:p>
        </w:tc>
      </w:tr>
      <w:tr w:rsidR="00622421" w:rsidRPr="000B539E" w14:paraId="1FE0AD06" w14:textId="77777777" w:rsidTr="00B4511F">
        <w:trPr>
          <w:gridAfter w:val="1"/>
          <w:wAfter w:w="15" w:type="dxa"/>
          <w:trHeight w:val="555"/>
        </w:trPr>
        <w:tc>
          <w:tcPr>
            <w:tcW w:w="4434" w:type="dxa"/>
            <w:gridSpan w:val="2"/>
          </w:tcPr>
          <w:p w14:paraId="32469EA1" w14:textId="7F43B2D0"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lastRenderedPageBreak/>
              <w:t>49.</w:t>
            </w:r>
            <w:r w:rsidRPr="000B539E">
              <w:rPr>
                <w:rFonts w:ascii="Times New Roman" w:hAnsi="Times New Roman" w:cs="Times New Roman"/>
                <w:sz w:val="20"/>
                <w:szCs w:val="20"/>
              </w:rPr>
              <w:t xml:space="preserve"> „instrument financiar” înseamnă instrumente financiare în sensul definiției de la articolul 4 alineatul (1) punctul 15 din Directiva </w:t>
            </w:r>
            <w:r w:rsidRPr="00D27D67">
              <w:rPr>
                <w:rFonts w:ascii="Times New Roman" w:hAnsi="Times New Roman" w:cs="Times New Roman"/>
                <w:sz w:val="20"/>
                <w:szCs w:val="20"/>
              </w:rPr>
              <w:t>2014/65/</w:t>
            </w:r>
            <w:r w:rsidRPr="000B539E">
              <w:rPr>
                <w:rFonts w:ascii="Times New Roman" w:hAnsi="Times New Roman" w:cs="Times New Roman"/>
                <w:sz w:val="20"/>
                <w:szCs w:val="20"/>
              </w:rPr>
              <w:t>UE;</w:t>
            </w:r>
          </w:p>
        </w:tc>
        <w:tc>
          <w:tcPr>
            <w:tcW w:w="4318" w:type="dxa"/>
          </w:tcPr>
          <w:p w14:paraId="5A4042A8" w14:textId="569E8291" w:rsidR="00622421" w:rsidRPr="007C14A9" w:rsidRDefault="00BD3D53" w:rsidP="00BD3D53">
            <w:pPr>
              <w:tabs>
                <w:tab w:val="left" w:pos="261"/>
              </w:tabs>
              <w:rPr>
                <w:rFonts w:ascii="Times New Roman" w:hAnsi="Times New Roman" w:cs="Times New Roman"/>
                <w:sz w:val="20"/>
                <w:szCs w:val="20"/>
              </w:rPr>
            </w:pPr>
            <w:r w:rsidRPr="00BD3D53">
              <w:rPr>
                <w:rFonts w:ascii="Times New Roman" w:hAnsi="Times New Roman" w:cs="Times New Roman"/>
                <w:sz w:val="20"/>
                <w:szCs w:val="20"/>
              </w:rPr>
              <w:t>29)</w:t>
            </w:r>
            <w:r>
              <w:rPr>
                <w:rFonts w:ascii="Times New Roman" w:hAnsi="Times New Roman" w:cs="Times New Roman"/>
                <w:sz w:val="20"/>
                <w:szCs w:val="20"/>
              </w:rPr>
              <w:t xml:space="preserve"> </w:t>
            </w:r>
            <w:r w:rsidRPr="00BD3D53">
              <w:rPr>
                <w:rFonts w:ascii="Times New Roman" w:hAnsi="Times New Roman" w:cs="Times New Roman"/>
                <w:sz w:val="20"/>
                <w:szCs w:val="20"/>
              </w:rPr>
              <w:t>instrument financiar – instrumente financiare, astfel cum sunt definite de legislația privind piețele instrumentelor financiare și activitățile de investiții;</w:t>
            </w:r>
          </w:p>
        </w:tc>
        <w:tc>
          <w:tcPr>
            <w:tcW w:w="2684" w:type="dxa"/>
          </w:tcPr>
          <w:p w14:paraId="6E49FB66" w14:textId="3BF12D5E" w:rsidR="00622421"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t>Compatibil</w:t>
            </w:r>
          </w:p>
        </w:tc>
        <w:tc>
          <w:tcPr>
            <w:tcW w:w="3018" w:type="dxa"/>
          </w:tcPr>
          <w:p w14:paraId="273E6620" w14:textId="77777777" w:rsidR="00622421" w:rsidRDefault="00622421" w:rsidP="00622421">
            <w:pPr>
              <w:rPr>
                <w:rFonts w:ascii="Times New Roman" w:hAnsi="Times New Roman" w:cs="Times New Roman"/>
                <w:sz w:val="20"/>
                <w:szCs w:val="20"/>
              </w:rPr>
            </w:pPr>
          </w:p>
        </w:tc>
      </w:tr>
      <w:tr w:rsidR="00622421" w:rsidRPr="000B539E" w14:paraId="04C76D1E" w14:textId="77777777" w:rsidTr="00B4511F">
        <w:trPr>
          <w:gridAfter w:val="1"/>
          <w:wAfter w:w="15" w:type="dxa"/>
          <w:trHeight w:val="555"/>
        </w:trPr>
        <w:tc>
          <w:tcPr>
            <w:tcW w:w="4434" w:type="dxa"/>
            <w:gridSpan w:val="2"/>
          </w:tcPr>
          <w:p w14:paraId="0A355F08" w14:textId="632FD3D1"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t>50.</w:t>
            </w:r>
            <w:r w:rsidRPr="000B539E">
              <w:rPr>
                <w:rFonts w:ascii="Times New Roman" w:hAnsi="Times New Roman" w:cs="Times New Roman"/>
                <w:sz w:val="20"/>
                <w:szCs w:val="20"/>
              </w:rPr>
              <w:t xml:space="preserve"> „depozit” înseamnă un depozit în sensul definiției de la articolul 2 alineatul (1) punctul 3 din Directiva 2014/49/UE;</w:t>
            </w:r>
          </w:p>
        </w:tc>
        <w:tc>
          <w:tcPr>
            <w:tcW w:w="4318" w:type="dxa"/>
          </w:tcPr>
          <w:p w14:paraId="3C8B5E85" w14:textId="0FBEBCBE" w:rsidR="00622421" w:rsidRPr="007C14A9" w:rsidRDefault="000C6A17" w:rsidP="00622421">
            <w:pPr>
              <w:tabs>
                <w:tab w:val="left" w:pos="261"/>
              </w:tabs>
              <w:rPr>
                <w:rFonts w:ascii="Times New Roman" w:hAnsi="Times New Roman" w:cs="Times New Roman"/>
                <w:sz w:val="20"/>
                <w:szCs w:val="20"/>
              </w:rPr>
            </w:pPr>
            <w:r w:rsidRPr="000C6A17">
              <w:rPr>
                <w:rFonts w:ascii="Times New Roman" w:hAnsi="Times New Roman" w:cs="Times New Roman"/>
                <w:sz w:val="20"/>
                <w:szCs w:val="20"/>
              </w:rPr>
              <w:t>14)</w:t>
            </w:r>
            <w:r>
              <w:rPr>
                <w:rFonts w:ascii="Times New Roman" w:hAnsi="Times New Roman" w:cs="Times New Roman"/>
                <w:sz w:val="20"/>
                <w:szCs w:val="20"/>
              </w:rPr>
              <w:t xml:space="preserve"> </w:t>
            </w:r>
            <w:r w:rsidRPr="000C6A17">
              <w:rPr>
                <w:rFonts w:ascii="Times New Roman" w:hAnsi="Times New Roman" w:cs="Times New Roman"/>
                <w:sz w:val="20"/>
                <w:szCs w:val="20"/>
              </w:rPr>
              <w:t>depozit – depozit, astfel cum este definit la art. 2 din Legea nr. 160/2023 cu privire la garantarea depozitelor în bănci (în continuare - Legea nr. 160/2023);</w:t>
            </w:r>
          </w:p>
        </w:tc>
        <w:tc>
          <w:tcPr>
            <w:tcW w:w="2684" w:type="dxa"/>
          </w:tcPr>
          <w:p w14:paraId="49B5D906" w14:textId="490C3654" w:rsidR="00622421" w:rsidRPr="000B539E" w:rsidRDefault="009D22FC" w:rsidP="00622421">
            <w:pPr>
              <w:rPr>
                <w:rFonts w:ascii="Times New Roman" w:hAnsi="Times New Roman" w:cs="Times New Roman"/>
                <w:sz w:val="20"/>
                <w:szCs w:val="20"/>
              </w:rPr>
            </w:pPr>
            <w:r w:rsidRPr="009D22FC">
              <w:rPr>
                <w:rFonts w:ascii="Times New Roman" w:hAnsi="Times New Roman" w:cs="Times New Roman"/>
                <w:b/>
                <w:bCs/>
                <w:sz w:val="20"/>
                <w:szCs w:val="20"/>
              </w:rPr>
              <w:t>Compatibil</w:t>
            </w:r>
          </w:p>
        </w:tc>
        <w:tc>
          <w:tcPr>
            <w:tcW w:w="3018" w:type="dxa"/>
          </w:tcPr>
          <w:p w14:paraId="6053AAAC" w14:textId="77777777" w:rsidR="00622421" w:rsidRDefault="00622421" w:rsidP="00622421">
            <w:pPr>
              <w:rPr>
                <w:rFonts w:ascii="Times New Roman" w:hAnsi="Times New Roman" w:cs="Times New Roman"/>
                <w:sz w:val="20"/>
                <w:szCs w:val="20"/>
              </w:rPr>
            </w:pPr>
          </w:p>
        </w:tc>
      </w:tr>
      <w:tr w:rsidR="00622421" w:rsidRPr="000B539E" w14:paraId="7C4EDCFB" w14:textId="77777777" w:rsidTr="00B4511F">
        <w:trPr>
          <w:gridAfter w:val="1"/>
          <w:wAfter w:w="15" w:type="dxa"/>
          <w:trHeight w:val="555"/>
        </w:trPr>
        <w:tc>
          <w:tcPr>
            <w:tcW w:w="4434" w:type="dxa"/>
            <w:gridSpan w:val="2"/>
          </w:tcPr>
          <w:p w14:paraId="3A8426D7" w14:textId="3CDDD550" w:rsidR="00622421" w:rsidRPr="00146F8D" w:rsidRDefault="00622421" w:rsidP="00622421">
            <w:pPr>
              <w:rPr>
                <w:rFonts w:ascii="Times New Roman" w:hAnsi="Times New Roman" w:cs="Times New Roman"/>
                <w:sz w:val="20"/>
                <w:szCs w:val="20"/>
              </w:rPr>
            </w:pPr>
            <w:r w:rsidRPr="000B539E">
              <w:rPr>
                <w:rFonts w:ascii="Times New Roman" w:hAnsi="Times New Roman" w:cs="Times New Roman"/>
                <w:b/>
                <w:bCs/>
                <w:sz w:val="20"/>
                <w:szCs w:val="20"/>
              </w:rPr>
              <w:t>51.</w:t>
            </w:r>
            <w:r w:rsidRPr="000B539E">
              <w:rPr>
                <w:rFonts w:ascii="Times New Roman" w:hAnsi="Times New Roman" w:cs="Times New Roman"/>
                <w:sz w:val="20"/>
                <w:szCs w:val="20"/>
              </w:rPr>
              <w:t xml:space="preserve"> „depozit structurat” înseamnă un depozit structurat în sensul definiției de la articolul 4 alineatul (1) punctul 43 din Directiva 2014/65/UE.</w:t>
            </w:r>
          </w:p>
        </w:tc>
        <w:tc>
          <w:tcPr>
            <w:tcW w:w="4318" w:type="dxa"/>
          </w:tcPr>
          <w:p w14:paraId="7AD2D4C7" w14:textId="77777777" w:rsidR="00622421" w:rsidRPr="007C14A9" w:rsidRDefault="00622421" w:rsidP="00622421">
            <w:pPr>
              <w:tabs>
                <w:tab w:val="left" w:pos="261"/>
              </w:tabs>
              <w:rPr>
                <w:rFonts w:ascii="Times New Roman" w:hAnsi="Times New Roman" w:cs="Times New Roman"/>
                <w:sz w:val="20"/>
                <w:szCs w:val="20"/>
              </w:rPr>
            </w:pPr>
          </w:p>
        </w:tc>
        <w:tc>
          <w:tcPr>
            <w:tcW w:w="2684" w:type="dxa"/>
          </w:tcPr>
          <w:p w14:paraId="2F0C9F31" w14:textId="77777777" w:rsidR="009D22FC" w:rsidRDefault="009D22FC" w:rsidP="009D22FC">
            <w:pPr>
              <w:rPr>
                <w:rFonts w:ascii="Times New Roman" w:hAnsi="Times New Roman" w:cs="Times New Roman"/>
                <w:b/>
                <w:bCs/>
                <w:sz w:val="20"/>
                <w:szCs w:val="20"/>
              </w:rPr>
            </w:pPr>
            <w:r>
              <w:rPr>
                <w:rFonts w:ascii="Times New Roman" w:hAnsi="Times New Roman" w:cs="Times New Roman"/>
                <w:b/>
                <w:bCs/>
                <w:sz w:val="20"/>
                <w:szCs w:val="20"/>
              </w:rPr>
              <w:t>Prevederi UE netranspusă</w:t>
            </w:r>
          </w:p>
          <w:p w14:paraId="0539CBDC" w14:textId="77777777" w:rsidR="00622421" w:rsidRPr="000B539E" w:rsidRDefault="00622421" w:rsidP="00622421">
            <w:pPr>
              <w:rPr>
                <w:rFonts w:ascii="Times New Roman" w:hAnsi="Times New Roman" w:cs="Times New Roman"/>
                <w:sz w:val="20"/>
                <w:szCs w:val="20"/>
              </w:rPr>
            </w:pPr>
          </w:p>
        </w:tc>
        <w:tc>
          <w:tcPr>
            <w:tcW w:w="3018" w:type="dxa"/>
          </w:tcPr>
          <w:p w14:paraId="5E0C6B67" w14:textId="77777777" w:rsidR="009D22FC" w:rsidRPr="009D22FC" w:rsidRDefault="009D22FC" w:rsidP="009D22FC">
            <w:pPr>
              <w:rPr>
                <w:rFonts w:ascii="Times New Roman" w:hAnsi="Times New Roman" w:cs="Times New Roman"/>
                <w:sz w:val="20"/>
                <w:szCs w:val="20"/>
              </w:rPr>
            </w:pPr>
            <w:r w:rsidRPr="009D22FC">
              <w:rPr>
                <w:rFonts w:ascii="Times New Roman" w:hAnsi="Times New Roman" w:cs="Times New Roman"/>
                <w:i/>
                <w:iCs/>
                <w:sz w:val="20"/>
                <w:szCs w:val="20"/>
              </w:rPr>
              <w:t xml:space="preserve">Notă: </w:t>
            </w:r>
            <w:r w:rsidRPr="009D22FC">
              <w:rPr>
                <w:rFonts w:ascii="Times New Roman" w:hAnsi="Times New Roman" w:cs="Times New Roman"/>
                <w:sz w:val="20"/>
                <w:szCs w:val="20"/>
              </w:rPr>
              <w:t>CNPF a informat că nu va transpune la această etapă.</w:t>
            </w:r>
          </w:p>
          <w:p w14:paraId="154E6A40" w14:textId="1D8133A6" w:rsidR="00622421" w:rsidRDefault="009D22FC" w:rsidP="009D22FC">
            <w:pPr>
              <w:rPr>
                <w:rFonts w:ascii="Times New Roman" w:hAnsi="Times New Roman" w:cs="Times New Roman"/>
                <w:sz w:val="20"/>
                <w:szCs w:val="20"/>
              </w:rPr>
            </w:pPr>
            <w:r w:rsidRPr="009D22FC">
              <w:rPr>
                <w:rFonts w:ascii="Times New Roman" w:hAnsi="Times New Roman" w:cs="Times New Roman"/>
                <w:sz w:val="20"/>
                <w:szCs w:val="20"/>
              </w:rPr>
              <w:t>Nu reprezintă o prevedere fundamentală.</w:t>
            </w:r>
          </w:p>
        </w:tc>
      </w:tr>
      <w:tr w:rsidR="0049663C" w:rsidRPr="000B539E" w14:paraId="7C71517B" w14:textId="77777777" w:rsidTr="00B4511F">
        <w:trPr>
          <w:gridAfter w:val="1"/>
          <w:wAfter w:w="15" w:type="dxa"/>
          <w:trHeight w:val="703"/>
        </w:trPr>
        <w:tc>
          <w:tcPr>
            <w:tcW w:w="4434" w:type="dxa"/>
            <w:gridSpan w:val="2"/>
          </w:tcPr>
          <w:p w14:paraId="078849DC" w14:textId="4055A235"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(2) Comisia adoptă acte delegate în conformitate cu articolul 139 pentru a completa prezentul regulament prin detalierea elementelor tehnice ale definițiilor prevăzute la alineatul (1) de la prezentul articol și prin adaptarea definițiilor respective în funcție de evoluțiile pieței și de evoluțiile tehnologice.</w:t>
            </w:r>
          </w:p>
        </w:tc>
        <w:tc>
          <w:tcPr>
            <w:tcW w:w="4318" w:type="dxa"/>
          </w:tcPr>
          <w:p w14:paraId="12863DAA" w14:textId="7A702DB4" w:rsidR="0049663C" w:rsidRPr="000B539E" w:rsidRDefault="0049663C" w:rsidP="0049663C">
            <w:pPr>
              <w:rPr>
                <w:rFonts w:ascii="Times New Roman" w:hAnsi="Times New Roman" w:cs="Times New Roman"/>
                <w:sz w:val="20"/>
                <w:szCs w:val="20"/>
              </w:rPr>
            </w:pPr>
          </w:p>
        </w:tc>
        <w:tc>
          <w:tcPr>
            <w:tcW w:w="2684" w:type="dxa"/>
          </w:tcPr>
          <w:p w14:paraId="42F853D6" w14:textId="62D8A973"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Prevederi UE neaplicabile</w:t>
            </w:r>
          </w:p>
        </w:tc>
        <w:tc>
          <w:tcPr>
            <w:tcW w:w="3018" w:type="dxa"/>
          </w:tcPr>
          <w:p w14:paraId="4BB5119B" w14:textId="564D5746" w:rsidR="0049663C" w:rsidRPr="000B539E" w:rsidRDefault="0049663C" w:rsidP="0049663C">
            <w:pPr>
              <w:rPr>
                <w:rFonts w:ascii="Times New Roman" w:hAnsi="Times New Roman" w:cs="Times New Roman"/>
                <w:b/>
                <w:bCs/>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17E0ED59" w14:textId="77777777" w:rsidTr="00B4511F">
        <w:trPr>
          <w:gridAfter w:val="1"/>
          <w:wAfter w:w="15" w:type="dxa"/>
          <w:trHeight w:val="1270"/>
        </w:trPr>
        <w:tc>
          <w:tcPr>
            <w:tcW w:w="4434" w:type="dxa"/>
            <w:gridSpan w:val="2"/>
            <w:tcBorders>
              <w:bottom w:val="single" w:sz="4" w:space="0" w:color="auto"/>
            </w:tcBorders>
          </w:tcPr>
          <w:p w14:paraId="2704569A" w14:textId="77777777" w:rsidR="0049663C" w:rsidRPr="000B539E" w:rsidRDefault="0049663C" w:rsidP="0049663C">
            <w:pPr>
              <w:rPr>
                <w:rFonts w:ascii="Times New Roman" w:hAnsi="Times New Roman" w:cs="Times New Roman"/>
                <w:b/>
                <w:bCs/>
                <w:sz w:val="20"/>
                <w:szCs w:val="20"/>
              </w:rPr>
            </w:pPr>
          </w:p>
        </w:tc>
        <w:tc>
          <w:tcPr>
            <w:tcW w:w="4318" w:type="dxa"/>
          </w:tcPr>
          <w:p w14:paraId="6C7B1F92" w14:textId="0B889FED" w:rsidR="0049663C" w:rsidRPr="000B539E" w:rsidRDefault="0049663C" w:rsidP="0049663C">
            <w:pPr>
              <w:rPr>
                <w:rFonts w:ascii="Times New Roman" w:hAnsi="Times New Roman" w:cs="Times New Roman"/>
                <w:b/>
                <w:bCs/>
                <w:sz w:val="20"/>
                <w:szCs w:val="20"/>
              </w:rPr>
            </w:pPr>
            <w:r>
              <w:rPr>
                <w:rFonts w:ascii="Times New Roman" w:hAnsi="Times New Roman" w:cs="Times New Roman"/>
                <w:sz w:val="20"/>
                <w:szCs w:val="20"/>
              </w:rPr>
              <w:t>(</w:t>
            </w:r>
            <w:r w:rsidRPr="000B539E">
              <w:rPr>
                <w:rFonts w:ascii="Times New Roman" w:hAnsi="Times New Roman" w:cs="Times New Roman"/>
                <w:sz w:val="20"/>
                <w:szCs w:val="20"/>
              </w:rPr>
              <w:t>2) Autoritățile competente în funcție de aria de competențe stabilită de art. 85</w:t>
            </w:r>
            <w:r w:rsidR="00C61CDC">
              <w:rPr>
                <w:rFonts w:ascii="Times New Roman" w:hAnsi="Times New Roman" w:cs="Times New Roman"/>
                <w:sz w:val="20"/>
                <w:szCs w:val="20"/>
              </w:rPr>
              <w:t>pot adopta</w:t>
            </w:r>
            <w:r w:rsidRPr="000B539E">
              <w:rPr>
                <w:rFonts w:ascii="Times New Roman" w:hAnsi="Times New Roman" w:cs="Times New Roman"/>
                <w:sz w:val="20"/>
                <w:szCs w:val="20"/>
              </w:rPr>
              <w:t xml:space="preserve"> acte sale normative, </w:t>
            </w:r>
            <w:r w:rsidR="00C61CDC" w:rsidRPr="00C61CDC">
              <w:rPr>
                <w:rFonts w:ascii="Times New Roman" w:hAnsi="Times New Roman" w:cs="Times New Roman"/>
                <w:sz w:val="20"/>
                <w:szCs w:val="20"/>
              </w:rPr>
              <w:t xml:space="preserve">pentru punerea în aplicarea a prezentei legi, </w:t>
            </w:r>
            <w:r w:rsidRPr="000B539E">
              <w:rPr>
                <w:rFonts w:ascii="Times New Roman" w:hAnsi="Times New Roman" w:cs="Times New Roman"/>
                <w:sz w:val="20"/>
                <w:szCs w:val="20"/>
              </w:rPr>
              <w:t>prin care să detalieze elementele tehnice</w:t>
            </w:r>
            <w:r w:rsidR="00C61CDC" w:rsidRPr="00C61CDC">
              <w:rPr>
                <w:rFonts w:ascii="Times New Roman" w:hAnsi="Times New Roman" w:cs="Times New Roman"/>
                <w:sz w:val="20"/>
                <w:szCs w:val="20"/>
              </w:rPr>
              <w:t>, criteriile de aplicare, procedurile, formatele și modalitățile de raportare aferente</w:t>
            </w:r>
            <w:r w:rsidRPr="000B539E">
              <w:rPr>
                <w:rFonts w:ascii="Times New Roman" w:hAnsi="Times New Roman" w:cs="Times New Roman"/>
                <w:sz w:val="20"/>
                <w:szCs w:val="20"/>
              </w:rPr>
              <w:t xml:space="preserve"> definițiilor prevăzute la alin. (1) de la prezentul articol </w:t>
            </w:r>
            <w:r w:rsidR="00C61CDC">
              <w:rPr>
                <w:rFonts w:ascii="Times New Roman" w:hAnsi="Times New Roman" w:cs="Times New Roman"/>
                <w:sz w:val="20"/>
                <w:szCs w:val="20"/>
              </w:rPr>
              <w:t>inclusiv</w:t>
            </w:r>
            <w:r w:rsidRPr="000B539E">
              <w:rPr>
                <w:rFonts w:ascii="Times New Roman" w:hAnsi="Times New Roman" w:cs="Times New Roman"/>
                <w:sz w:val="20"/>
                <w:szCs w:val="20"/>
              </w:rPr>
              <w:t xml:space="preserve"> în funcție de evoluțiile pieței și de evoluțiile tehnologice</w:t>
            </w:r>
            <w:r w:rsidR="00C61CDC" w:rsidRPr="00C61CDC">
              <w:rPr>
                <w:rFonts w:ascii="Times New Roman" w:hAnsi="Times New Roman" w:cs="Times New Roman"/>
                <w:sz w:val="20"/>
                <w:szCs w:val="20"/>
              </w:rPr>
              <w:t>, fără a modifica, restrânge sau extinde conținutul definițiilor stabilite prin prezenta lege</w:t>
            </w:r>
            <w:r w:rsidRPr="000B539E">
              <w:rPr>
                <w:rFonts w:ascii="Times New Roman" w:hAnsi="Times New Roman" w:cs="Times New Roman"/>
                <w:sz w:val="20"/>
                <w:szCs w:val="20"/>
              </w:rPr>
              <w:t>.</w:t>
            </w:r>
          </w:p>
        </w:tc>
        <w:tc>
          <w:tcPr>
            <w:tcW w:w="2684" w:type="dxa"/>
          </w:tcPr>
          <w:p w14:paraId="4A7704C5" w14:textId="77777777" w:rsidR="0049663C" w:rsidRPr="000B539E" w:rsidRDefault="0049663C" w:rsidP="0049663C">
            <w:pPr>
              <w:rPr>
                <w:rFonts w:ascii="Times New Roman" w:hAnsi="Times New Roman" w:cs="Times New Roman"/>
                <w:sz w:val="20"/>
                <w:szCs w:val="20"/>
              </w:rPr>
            </w:pPr>
          </w:p>
        </w:tc>
        <w:tc>
          <w:tcPr>
            <w:tcW w:w="3018" w:type="dxa"/>
          </w:tcPr>
          <w:p w14:paraId="78B8BAED"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1E806B7"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52FEE696" w14:textId="77777777" w:rsidR="0049663C" w:rsidRPr="000B539E" w:rsidRDefault="0049663C" w:rsidP="0049663C">
            <w:pPr>
              <w:rPr>
                <w:rFonts w:ascii="Times New Roman" w:hAnsi="Times New Roman" w:cs="Times New Roman"/>
                <w:sz w:val="20"/>
                <w:szCs w:val="20"/>
              </w:rPr>
            </w:pPr>
          </w:p>
        </w:tc>
      </w:tr>
      <w:tr w:rsidR="0049663C" w:rsidRPr="000B539E" w14:paraId="048F8A19" w14:textId="77777777" w:rsidTr="00A56265">
        <w:trPr>
          <w:gridAfter w:val="1"/>
          <w:wAfter w:w="15" w:type="dxa"/>
          <w:trHeight w:val="1214"/>
        </w:trPr>
        <w:tc>
          <w:tcPr>
            <w:tcW w:w="4434" w:type="dxa"/>
            <w:gridSpan w:val="2"/>
            <w:tcBorders>
              <w:bottom w:val="single" w:sz="4" w:space="0" w:color="auto"/>
            </w:tcBorders>
          </w:tcPr>
          <w:p w14:paraId="0AFBB499"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TITLUL II</w:t>
            </w:r>
          </w:p>
          <w:p w14:paraId="15F68230" w14:textId="754BFC70"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CRIPTOACTIVE, ALTELE DECÂT TOKENURILE RAPORTATE LA ACTIVE SAU TOKENURILE DE MONEDĂ ELECTRONICĂ</w:t>
            </w:r>
          </w:p>
        </w:tc>
        <w:tc>
          <w:tcPr>
            <w:tcW w:w="4318" w:type="dxa"/>
          </w:tcPr>
          <w:p w14:paraId="15D0074E" w14:textId="23E5967B" w:rsidR="0049663C" w:rsidRPr="000B539E" w:rsidRDefault="00215655" w:rsidP="0049663C">
            <w:pPr>
              <w:rPr>
                <w:rFonts w:ascii="Times New Roman" w:hAnsi="Times New Roman" w:cs="Times New Roman"/>
                <w:b/>
                <w:bCs/>
                <w:sz w:val="20"/>
                <w:szCs w:val="20"/>
              </w:rPr>
            </w:pPr>
            <w:r>
              <w:rPr>
                <w:rFonts w:ascii="Times New Roman" w:hAnsi="Times New Roman" w:cs="Times New Roman"/>
                <w:b/>
                <w:bCs/>
                <w:sz w:val="20"/>
                <w:szCs w:val="20"/>
              </w:rPr>
              <w:t>CAPITOLUL</w:t>
            </w:r>
            <w:r w:rsidR="0049663C" w:rsidRPr="000B539E">
              <w:rPr>
                <w:rFonts w:ascii="Times New Roman" w:hAnsi="Times New Roman" w:cs="Times New Roman"/>
                <w:b/>
                <w:bCs/>
                <w:sz w:val="20"/>
                <w:szCs w:val="20"/>
              </w:rPr>
              <w:t xml:space="preserve"> II </w:t>
            </w:r>
          </w:p>
          <w:p w14:paraId="2CED31DF" w14:textId="68B4E58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CRIPTOACTIVE, ALTELE DECÂT TOKENURILE RAPORTATE LA ACTIVE SAU TOKENURILE DE MONEDĂ ELECTRONICĂ</w:t>
            </w:r>
          </w:p>
        </w:tc>
        <w:tc>
          <w:tcPr>
            <w:tcW w:w="2684" w:type="dxa"/>
          </w:tcPr>
          <w:p w14:paraId="229F07F6" w14:textId="734853BE"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Compatibil</w:t>
            </w:r>
          </w:p>
        </w:tc>
        <w:tc>
          <w:tcPr>
            <w:tcW w:w="3018" w:type="dxa"/>
          </w:tcPr>
          <w:p w14:paraId="2C3EE979" w14:textId="77777777" w:rsidR="0049663C" w:rsidRPr="000B539E" w:rsidRDefault="0049663C" w:rsidP="0049663C">
            <w:pPr>
              <w:rPr>
                <w:rFonts w:ascii="Times New Roman" w:hAnsi="Times New Roman" w:cs="Times New Roman"/>
                <w:sz w:val="20"/>
                <w:szCs w:val="20"/>
              </w:rPr>
            </w:pPr>
          </w:p>
        </w:tc>
      </w:tr>
      <w:tr w:rsidR="0049663C" w:rsidRPr="000B539E" w14:paraId="1C894E93" w14:textId="77777777" w:rsidTr="00B4511F">
        <w:trPr>
          <w:gridAfter w:val="1"/>
          <w:wAfter w:w="15" w:type="dxa"/>
        </w:trPr>
        <w:tc>
          <w:tcPr>
            <w:tcW w:w="4434" w:type="dxa"/>
            <w:gridSpan w:val="2"/>
          </w:tcPr>
          <w:p w14:paraId="743B84B3" w14:textId="77777777" w:rsidR="0049663C" w:rsidRPr="000B539E" w:rsidRDefault="0049663C" w:rsidP="0049663C">
            <w:pPr>
              <w:rPr>
                <w:rFonts w:ascii="Times New Roman" w:hAnsi="Times New Roman" w:cs="Times New Roman"/>
                <w:b/>
                <w:bCs/>
                <w:i/>
                <w:iCs/>
                <w:sz w:val="20"/>
                <w:szCs w:val="20"/>
              </w:rPr>
            </w:pPr>
            <w:r w:rsidRPr="000B539E">
              <w:rPr>
                <w:rFonts w:ascii="Times New Roman" w:hAnsi="Times New Roman" w:cs="Times New Roman"/>
                <w:i/>
                <w:iCs/>
                <w:sz w:val="20"/>
                <w:szCs w:val="20"/>
              </w:rPr>
              <w:t xml:space="preserve">Articolul 4 </w:t>
            </w:r>
            <w:r w:rsidRPr="000B539E">
              <w:rPr>
                <w:rFonts w:ascii="Times New Roman" w:hAnsi="Times New Roman" w:cs="Times New Roman"/>
                <w:b/>
                <w:bCs/>
                <w:sz w:val="20"/>
                <w:szCs w:val="20"/>
              </w:rPr>
              <w:t xml:space="preserve">Ofertele publice de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altele decât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raportate la active sau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de monedă electronică</w:t>
            </w:r>
          </w:p>
          <w:p w14:paraId="2A5EACE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Uniune, o persoană nu poate face o ofertă publică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w:t>
            </w:r>
            <w:r w:rsidRPr="000B539E">
              <w:rPr>
                <w:rFonts w:ascii="Times New Roman" w:hAnsi="Times New Roman" w:cs="Times New Roman"/>
                <w:sz w:val="20"/>
                <w:szCs w:val="20"/>
              </w:rPr>
              <w:lastRenderedPageBreak/>
              <w:t xml:space="preserve">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decât dacă:</w:t>
            </w:r>
          </w:p>
          <w:p w14:paraId="0D1D018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este o persoană juridică;</w:t>
            </w:r>
          </w:p>
          <w:p w14:paraId="52B58CA6" w14:textId="77777777" w:rsidR="0049663C" w:rsidRDefault="0049663C" w:rsidP="0049663C">
            <w:pPr>
              <w:rPr>
                <w:rFonts w:ascii="Times New Roman" w:hAnsi="Times New Roman" w:cs="Times New Roman"/>
                <w:sz w:val="20"/>
                <w:szCs w:val="20"/>
              </w:rPr>
            </w:pPr>
          </w:p>
          <w:p w14:paraId="7EFEF2F6" w14:textId="77777777" w:rsidR="0049663C" w:rsidRDefault="0049663C" w:rsidP="0049663C">
            <w:pPr>
              <w:rPr>
                <w:rFonts w:ascii="Times New Roman" w:hAnsi="Times New Roman" w:cs="Times New Roman"/>
                <w:sz w:val="20"/>
                <w:szCs w:val="20"/>
              </w:rPr>
            </w:pPr>
          </w:p>
          <w:p w14:paraId="6128CF18" w14:textId="77777777" w:rsidR="0049663C" w:rsidRDefault="0049663C" w:rsidP="0049663C">
            <w:pPr>
              <w:rPr>
                <w:rFonts w:ascii="Times New Roman" w:hAnsi="Times New Roman" w:cs="Times New Roman"/>
                <w:sz w:val="20"/>
                <w:szCs w:val="20"/>
              </w:rPr>
            </w:pPr>
          </w:p>
          <w:p w14:paraId="40C7985D" w14:textId="77777777" w:rsidR="0049663C" w:rsidRPr="000B539E" w:rsidRDefault="0049663C" w:rsidP="0049663C">
            <w:pPr>
              <w:rPr>
                <w:rFonts w:ascii="Times New Roman" w:hAnsi="Times New Roman" w:cs="Times New Roman"/>
                <w:sz w:val="20"/>
                <w:szCs w:val="20"/>
              </w:rPr>
            </w:pPr>
          </w:p>
          <w:p w14:paraId="51E0B57C" w14:textId="77DBF25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a elaborat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privința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în conformitate cu articolul 6;</w:t>
            </w:r>
          </w:p>
          <w:p w14:paraId="524DFE7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a notificat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articolul 8;</w:t>
            </w:r>
          </w:p>
          <w:p w14:paraId="1527F6C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a publicat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articolul 9;</w:t>
            </w:r>
          </w:p>
          <w:p w14:paraId="3933A23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după caz, a elaborat comunicările cu caracter publicitar în privința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în conformitate cu articolul 7;</w:t>
            </w:r>
          </w:p>
          <w:p w14:paraId="0CE3C57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după caz, a publicat comunicările cu caracter publicitar în privința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în conformitate cu articolul 9;</w:t>
            </w:r>
          </w:p>
          <w:p w14:paraId="11300A77" w14:textId="78F812F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îndeplinește cerințele pentru ofertanți prevăzute la articolul 14.</w:t>
            </w:r>
          </w:p>
          <w:p w14:paraId="70BF1184" w14:textId="342C017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Alineatul (1) literele (b), (c), (d) și (f) nu se aplică niciuneia dintre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următoarele oferte publice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w:t>
            </w:r>
          </w:p>
          <w:p w14:paraId="6D0FDAA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o ofertă adresată unui număr mai mic de 150 de persoane fizice sau juridice per stat membru, în cazul în care aceste persoane acționează pe cont propriu;</w:t>
            </w:r>
          </w:p>
          <w:p w14:paraId="72D703E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 ofertă publică din Uniune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pentru care, într-o perioadă de 12 luni care începe odată cu inițierea ofertei, valoarea totală nu depășește 1 000 000 EUR, sau valoarea echivalentă într-o altă monedă oficială sau în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D7C92AF" w14:textId="77777777" w:rsidR="0049663C" w:rsidRPr="000B539E" w:rsidRDefault="0049663C" w:rsidP="0049663C">
            <w:pPr>
              <w:rPr>
                <w:rFonts w:ascii="Times New Roman" w:hAnsi="Times New Roman" w:cs="Times New Roman"/>
                <w:sz w:val="20"/>
                <w:szCs w:val="20"/>
              </w:rPr>
            </w:pPr>
          </w:p>
          <w:p w14:paraId="23AFDCC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o ofertă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adresată exclusiv investitorilor calificați, în cazul în care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poate fi deținut numai de către astfel de investitori calificați.</w:t>
            </w:r>
          </w:p>
          <w:p w14:paraId="24845B3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Prezentul titlu nu se aplică ofertelor publice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în cazul în care:</w:t>
            </w:r>
          </w:p>
          <w:p w14:paraId="04AC9B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(a)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este oferit în mod gratuit;</w:t>
            </w:r>
          </w:p>
          <w:p w14:paraId="6CDB6E5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este creat automat, ca recompensă pentru întreținerea registrului distribuit sau pentru validarea tranzacțiilor;</w:t>
            </w:r>
          </w:p>
          <w:p w14:paraId="3924ED4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oferta se referă la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utilitar care oferă acces la un bun sau serviciu care există sau este în funcțiune;</w:t>
            </w:r>
          </w:p>
          <w:p w14:paraId="58B079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deținătorul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are dreptul de a-l utiliza numai în schimbul unor bunuri și servicii într-o rețea limitată de comercianți, în baza unor acorduri contractuale cu ofertantul.</w:t>
            </w:r>
          </w:p>
          <w:p w14:paraId="053E0E6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(a), nu se consideră că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este oferit în mod gratuit în cazul în care</w:t>
            </w:r>
          </w:p>
          <w:p w14:paraId="0EA5A38E" w14:textId="24D388C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cumpărătorii trebuie să furnizeze sau să se angajeze să furnizeze date cu caracter personal ofertantului în schimbul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sau în cazul în care ofertantul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primește de la potențialii deținători ai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taxe, comisioane ori beneficii pecuniare sau nepecuniare în schimbul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w:t>
            </w:r>
          </w:p>
          <w:p w14:paraId="03803DC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pentru fiecare perioadă de 12 luni care începe de la demararea ofertei publice inițiale, valoarea totală a unei oferte publice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în circumstanțele menționate la primul paragraf litera (d), în Uniune, depășește 1 000 000 EUR, ofertantul trimite autorității competente o notificare care conține o descriere a ofertei și explică de ce oferta este exceptată de la aplicarea prezentului titlu în temeiul primului paragraf litera (d).</w:t>
            </w:r>
          </w:p>
          <w:p w14:paraId="11816819" w14:textId="14D14B03"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Pe baza notificării menționate la al treilea paragraf, autoritatea competentă ia o decizie motivată corespunzător în cazul în care consideră că activitatea nu se califică pentru o exceptare ca rețea limitată în temeiul primului paragraf litera (d) și informează ofertantul în consecință.</w:t>
            </w:r>
          </w:p>
          <w:p w14:paraId="1783EACA" w14:textId="77777777" w:rsidR="00233BF9" w:rsidRDefault="00233BF9" w:rsidP="0049663C">
            <w:pPr>
              <w:rPr>
                <w:rFonts w:ascii="Times New Roman" w:hAnsi="Times New Roman" w:cs="Times New Roman"/>
                <w:sz w:val="20"/>
                <w:szCs w:val="20"/>
              </w:rPr>
            </w:pPr>
          </w:p>
          <w:p w14:paraId="041FAA36" w14:textId="77777777" w:rsidR="00233BF9" w:rsidRDefault="00233BF9" w:rsidP="0049663C">
            <w:pPr>
              <w:rPr>
                <w:rFonts w:ascii="Times New Roman" w:hAnsi="Times New Roman" w:cs="Times New Roman"/>
                <w:sz w:val="20"/>
                <w:szCs w:val="20"/>
              </w:rPr>
            </w:pPr>
          </w:p>
          <w:p w14:paraId="3C2FF3C6" w14:textId="77777777" w:rsidR="00233BF9" w:rsidRDefault="00233BF9" w:rsidP="0049663C">
            <w:pPr>
              <w:rPr>
                <w:rFonts w:ascii="Times New Roman" w:hAnsi="Times New Roman" w:cs="Times New Roman"/>
                <w:sz w:val="20"/>
                <w:szCs w:val="20"/>
              </w:rPr>
            </w:pPr>
          </w:p>
          <w:p w14:paraId="43EA2B28" w14:textId="77777777" w:rsidR="00233BF9" w:rsidRDefault="00233BF9" w:rsidP="0049663C">
            <w:pPr>
              <w:rPr>
                <w:rFonts w:ascii="Times New Roman" w:hAnsi="Times New Roman" w:cs="Times New Roman"/>
                <w:sz w:val="20"/>
                <w:szCs w:val="20"/>
              </w:rPr>
            </w:pPr>
          </w:p>
          <w:p w14:paraId="548408A1" w14:textId="77777777" w:rsidR="00233BF9" w:rsidRDefault="00233BF9" w:rsidP="0049663C">
            <w:pPr>
              <w:rPr>
                <w:rFonts w:ascii="Times New Roman" w:hAnsi="Times New Roman" w:cs="Times New Roman"/>
                <w:sz w:val="20"/>
                <w:szCs w:val="20"/>
              </w:rPr>
            </w:pPr>
          </w:p>
          <w:p w14:paraId="5FDF5BF2" w14:textId="77777777" w:rsidR="00233BF9" w:rsidRDefault="00233BF9" w:rsidP="0049663C">
            <w:pPr>
              <w:rPr>
                <w:rFonts w:ascii="Times New Roman" w:hAnsi="Times New Roman" w:cs="Times New Roman"/>
                <w:sz w:val="20"/>
                <w:szCs w:val="20"/>
              </w:rPr>
            </w:pPr>
          </w:p>
          <w:p w14:paraId="57F2034F" w14:textId="77777777" w:rsidR="00233BF9" w:rsidRDefault="00233BF9" w:rsidP="0049663C">
            <w:pPr>
              <w:rPr>
                <w:rFonts w:ascii="Times New Roman" w:hAnsi="Times New Roman" w:cs="Times New Roman"/>
                <w:sz w:val="20"/>
                <w:szCs w:val="20"/>
              </w:rPr>
            </w:pPr>
          </w:p>
          <w:p w14:paraId="412D60F2" w14:textId="77777777" w:rsidR="00233BF9" w:rsidRDefault="00233BF9" w:rsidP="0049663C">
            <w:pPr>
              <w:rPr>
                <w:rFonts w:ascii="Times New Roman" w:hAnsi="Times New Roman" w:cs="Times New Roman"/>
                <w:sz w:val="20"/>
                <w:szCs w:val="20"/>
              </w:rPr>
            </w:pPr>
          </w:p>
          <w:p w14:paraId="2358A870" w14:textId="77777777" w:rsidR="00233BF9" w:rsidRDefault="00233BF9" w:rsidP="0049663C">
            <w:pPr>
              <w:rPr>
                <w:rFonts w:ascii="Times New Roman" w:hAnsi="Times New Roman" w:cs="Times New Roman"/>
                <w:sz w:val="20"/>
                <w:szCs w:val="20"/>
              </w:rPr>
            </w:pPr>
          </w:p>
          <w:p w14:paraId="1A6C1785" w14:textId="77777777" w:rsidR="00233BF9" w:rsidRPr="000B539E" w:rsidRDefault="00233BF9" w:rsidP="0049663C">
            <w:pPr>
              <w:rPr>
                <w:rFonts w:ascii="Times New Roman" w:hAnsi="Times New Roman" w:cs="Times New Roman"/>
                <w:sz w:val="20"/>
                <w:szCs w:val="20"/>
              </w:rPr>
            </w:pPr>
          </w:p>
          <w:p w14:paraId="74FED33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Exceptările enumerate la alineatele (2) și (3) nu se aplică în cazul în care ofertantul sau o altă persoană care acționează în numele ofertantului își face cunoscută în orice comunicare intenția de a solicita admiterea la tranzacționare 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w:t>
            </w:r>
          </w:p>
          <w:p w14:paraId="6EFA03E7" w14:textId="77777777" w:rsidR="0049663C" w:rsidRPr="000B539E" w:rsidRDefault="0049663C" w:rsidP="0049663C">
            <w:pPr>
              <w:rPr>
                <w:rFonts w:ascii="Times New Roman" w:hAnsi="Times New Roman" w:cs="Times New Roman"/>
                <w:sz w:val="20"/>
                <w:szCs w:val="20"/>
              </w:rPr>
            </w:pPr>
          </w:p>
          <w:p w14:paraId="7A01AE1E" w14:textId="77777777" w:rsidR="00233BF9" w:rsidRPr="000B539E" w:rsidRDefault="00233BF9" w:rsidP="0049663C">
            <w:pPr>
              <w:rPr>
                <w:rFonts w:ascii="Times New Roman" w:hAnsi="Times New Roman" w:cs="Times New Roman"/>
                <w:sz w:val="20"/>
                <w:szCs w:val="20"/>
              </w:rPr>
            </w:pPr>
          </w:p>
          <w:p w14:paraId="7C16A8E4" w14:textId="77777777" w:rsidR="0049663C" w:rsidRPr="000B539E" w:rsidRDefault="0049663C" w:rsidP="0049663C">
            <w:pPr>
              <w:rPr>
                <w:rFonts w:ascii="Times New Roman" w:hAnsi="Times New Roman" w:cs="Times New Roman"/>
                <w:sz w:val="20"/>
                <w:szCs w:val="20"/>
              </w:rPr>
            </w:pPr>
          </w:p>
          <w:p w14:paraId="0C5A2A6B" w14:textId="77777777" w:rsidR="0049663C" w:rsidRPr="000B539E" w:rsidRDefault="0049663C" w:rsidP="0049663C">
            <w:pPr>
              <w:rPr>
                <w:rFonts w:ascii="Times New Roman" w:hAnsi="Times New Roman" w:cs="Times New Roman"/>
                <w:sz w:val="20"/>
                <w:szCs w:val="20"/>
              </w:rPr>
            </w:pPr>
          </w:p>
          <w:p w14:paraId="001E7398" w14:textId="6F1BACA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Autorizarea ca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59 nu este necesară pentru asigurarea</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custodiei și a administrării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sau pentru furnizarea de servicii de transfer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legătură cu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ale căror oferte publice sunt exceptate în temeiul alineatului (3) de la prezentul articol, mai puțin în cazul în care: </w:t>
            </w:r>
          </w:p>
          <w:p w14:paraId="2B45308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există o altă ofertă publică a aceluiași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iar oferta respectivă nu beneficiază de exceptare; sau</w:t>
            </w:r>
          </w:p>
          <w:p w14:paraId="49A7A443" w14:textId="77777777" w:rsidR="0049663C" w:rsidRPr="000B539E" w:rsidRDefault="0049663C" w:rsidP="0049663C">
            <w:pPr>
              <w:rPr>
                <w:rFonts w:ascii="Times New Roman" w:hAnsi="Times New Roman" w:cs="Times New Roman"/>
                <w:sz w:val="20"/>
                <w:szCs w:val="20"/>
              </w:rPr>
            </w:pPr>
          </w:p>
          <w:p w14:paraId="1863D8F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oferit este admis pe o platformă de tranzacționare.</w:t>
            </w:r>
          </w:p>
          <w:p w14:paraId="5674BCD0" w14:textId="19F9239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În cazul în care oferta publică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vizează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utilitar care asigură acces la bunuri și servicii care nu există sau care nu sunt încă în funcțiune, durata ofertei publice, astfel cum este descrisă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trebuie să depășească 12 luni de la data publicării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77C52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Orice ofertă publică ulterioară privind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este considerată o ofertă publică separată căreia i se aplică cerințele de la alineatul (1), fără a aduce atingere eventualei aplicări a alineatului (2) sau (3) în cazul ofertei publice ulterioare.</w:t>
            </w:r>
          </w:p>
          <w:p w14:paraId="0382B61C" w14:textId="53CDA0F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Nu este necesară o carte albă suplimentară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nicio ofertă publică ulterioară </w:t>
            </w:r>
            <w:r w:rsidRPr="000B539E">
              <w:rPr>
                <w:rFonts w:ascii="Times New Roman" w:hAnsi="Times New Roman" w:cs="Times New Roman"/>
                <w:sz w:val="20"/>
                <w:szCs w:val="20"/>
              </w:rPr>
              <w:lastRenderedPageBreak/>
              <w:t xml:space="preserve">privind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dacă a fost publicată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articolele 9 și 12, iar persoana responsabilă cu elaborarea unei astfel de cărți albe își dă consimțământul în scris pentru utilizarea acesteia.</w:t>
            </w:r>
          </w:p>
          <w:p w14:paraId="3F08F00D" w14:textId="4890FDA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 xml:space="preserve">(8) În cazul în care o ofertă publică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nu face obiectul obligației de a publica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alineatului (2) sau (3), dar o carte albă este totuși elaborată în mod voluntar, se aplică prezentul titlu.</w:t>
            </w:r>
          </w:p>
        </w:tc>
        <w:tc>
          <w:tcPr>
            <w:tcW w:w="4318" w:type="dxa"/>
          </w:tcPr>
          <w:p w14:paraId="70765A2D" w14:textId="2117D733" w:rsidR="0049663C" w:rsidRPr="006C5F8E" w:rsidRDefault="0049663C" w:rsidP="0049663C">
            <w:pPr>
              <w:rPr>
                <w:rFonts w:ascii="Times New Roman" w:hAnsi="Times New Roman" w:cs="Times New Roman"/>
                <w:sz w:val="20"/>
                <w:szCs w:val="20"/>
              </w:rPr>
            </w:pPr>
            <w:r w:rsidRPr="006C5F8E">
              <w:rPr>
                <w:rFonts w:ascii="Times New Roman" w:hAnsi="Times New Roman" w:cs="Times New Roman"/>
                <w:b/>
                <w:bCs/>
                <w:sz w:val="20"/>
                <w:szCs w:val="20"/>
              </w:rPr>
              <w:lastRenderedPageBreak/>
              <w:t>Articolul 4.</w:t>
            </w:r>
            <w:r>
              <w:rPr>
                <w:rFonts w:ascii="Times New Roman" w:hAnsi="Times New Roman" w:cs="Times New Roman"/>
                <w:sz w:val="20"/>
                <w:szCs w:val="20"/>
              </w:rPr>
              <w:t xml:space="preserve"> </w:t>
            </w:r>
            <w:r w:rsidRPr="006C5F8E">
              <w:rPr>
                <w:rFonts w:ascii="Times New Roman" w:hAnsi="Times New Roman" w:cs="Times New Roman"/>
                <w:sz w:val="20"/>
                <w:szCs w:val="20"/>
              </w:rPr>
              <w:t xml:space="preserve">Ofertele publice de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altele decât </w:t>
            </w:r>
            <w:proofErr w:type="spellStart"/>
            <w:r w:rsidRPr="006C5F8E">
              <w:rPr>
                <w:rFonts w:ascii="Times New Roman" w:hAnsi="Times New Roman" w:cs="Times New Roman"/>
                <w:sz w:val="20"/>
                <w:szCs w:val="20"/>
              </w:rPr>
              <w:t>tokenurile</w:t>
            </w:r>
            <w:proofErr w:type="spellEnd"/>
            <w:r w:rsidRPr="006C5F8E">
              <w:rPr>
                <w:rFonts w:ascii="Times New Roman" w:hAnsi="Times New Roman" w:cs="Times New Roman"/>
                <w:sz w:val="20"/>
                <w:szCs w:val="20"/>
              </w:rPr>
              <w:t xml:space="preserve"> raportate la active sau </w:t>
            </w:r>
            <w:proofErr w:type="spellStart"/>
            <w:r w:rsidRPr="006C5F8E">
              <w:rPr>
                <w:rFonts w:ascii="Times New Roman" w:hAnsi="Times New Roman" w:cs="Times New Roman"/>
                <w:sz w:val="20"/>
                <w:szCs w:val="20"/>
              </w:rPr>
              <w:t>tokenurile</w:t>
            </w:r>
            <w:proofErr w:type="spellEnd"/>
            <w:r w:rsidRPr="006C5F8E">
              <w:rPr>
                <w:rFonts w:ascii="Times New Roman" w:hAnsi="Times New Roman" w:cs="Times New Roman"/>
                <w:sz w:val="20"/>
                <w:szCs w:val="20"/>
              </w:rPr>
              <w:t xml:space="preserve"> de monedă electronică</w:t>
            </w:r>
          </w:p>
          <w:p w14:paraId="076E63F7" w14:textId="32CEE1EC" w:rsidR="0049663C" w:rsidRPr="006C5F8E" w:rsidRDefault="0049663C" w:rsidP="0049663C">
            <w:pPr>
              <w:rPr>
                <w:rFonts w:ascii="Times New Roman" w:hAnsi="Times New Roman" w:cs="Times New Roman"/>
                <w:sz w:val="20"/>
                <w:szCs w:val="20"/>
              </w:rPr>
            </w:pPr>
            <w:r w:rsidRPr="006C5F8E">
              <w:rPr>
                <w:rFonts w:ascii="Times New Roman" w:hAnsi="Times New Roman" w:cs="Times New Roman"/>
                <w:sz w:val="20"/>
                <w:szCs w:val="20"/>
              </w:rPr>
              <w:t>(1)</w:t>
            </w:r>
            <w:r>
              <w:rPr>
                <w:rFonts w:ascii="Times New Roman" w:hAnsi="Times New Roman" w:cs="Times New Roman"/>
                <w:sz w:val="20"/>
                <w:szCs w:val="20"/>
              </w:rPr>
              <w:t xml:space="preserve"> </w:t>
            </w:r>
            <w:r w:rsidRPr="006C5F8E">
              <w:rPr>
                <w:rFonts w:ascii="Times New Roman" w:hAnsi="Times New Roman" w:cs="Times New Roman"/>
                <w:sz w:val="20"/>
                <w:szCs w:val="20"/>
              </w:rPr>
              <w:t xml:space="preserve">O persoană poate face o ofertă publică privind un </w:t>
            </w:r>
            <w:proofErr w:type="spellStart"/>
            <w:r w:rsidRPr="006C5F8E">
              <w:rPr>
                <w:rFonts w:ascii="Times New Roman" w:hAnsi="Times New Roman" w:cs="Times New Roman"/>
                <w:sz w:val="20"/>
                <w:szCs w:val="20"/>
              </w:rPr>
              <w:t>criptoactiv</w:t>
            </w:r>
            <w:proofErr w:type="spellEnd"/>
            <w:r w:rsidRPr="006C5F8E">
              <w:rPr>
                <w:rFonts w:ascii="Times New Roman" w:hAnsi="Times New Roman" w:cs="Times New Roman"/>
                <w:sz w:val="20"/>
                <w:szCs w:val="20"/>
              </w:rPr>
              <w:t xml:space="preserve">, altul decât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raportat la </w:t>
            </w:r>
            <w:r w:rsidRPr="006C5F8E">
              <w:rPr>
                <w:rFonts w:ascii="Times New Roman" w:hAnsi="Times New Roman" w:cs="Times New Roman"/>
                <w:sz w:val="20"/>
                <w:szCs w:val="20"/>
              </w:rPr>
              <w:lastRenderedPageBreak/>
              <w:t xml:space="preserve">active sau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de monedă electronică, doar dacă:</w:t>
            </w:r>
          </w:p>
          <w:p w14:paraId="30FDB8B3"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a)</w:t>
            </w:r>
            <w:r w:rsidRPr="006C5F8E">
              <w:rPr>
                <w:rFonts w:ascii="Times New Roman" w:hAnsi="Times New Roman" w:cs="Times New Roman"/>
                <w:sz w:val="20"/>
                <w:szCs w:val="20"/>
              </w:rPr>
              <w:tab/>
              <w:t>este o persoană juridică, constituită sub forma juridică de organizare de societate cu răspundere limitată sau de societate pe acțiuni înregistrată în Republica Moldova conform legislației în vigoare sau în alt stat;</w:t>
            </w:r>
          </w:p>
          <w:p w14:paraId="10A366D3"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b)</w:t>
            </w:r>
            <w:r w:rsidRPr="006C5F8E">
              <w:rPr>
                <w:rFonts w:ascii="Times New Roman" w:hAnsi="Times New Roman" w:cs="Times New Roman"/>
                <w:sz w:val="20"/>
                <w:szCs w:val="20"/>
              </w:rPr>
              <w:tab/>
              <w:t xml:space="preserve">a elaborat o carte albă pentru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în privința </w:t>
            </w:r>
            <w:proofErr w:type="spellStart"/>
            <w:r w:rsidRPr="006C5F8E">
              <w:rPr>
                <w:rFonts w:ascii="Times New Roman" w:hAnsi="Times New Roman" w:cs="Times New Roman"/>
                <w:sz w:val="20"/>
                <w:szCs w:val="20"/>
              </w:rPr>
              <w:t>criptoactivului</w:t>
            </w:r>
            <w:proofErr w:type="spellEnd"/>
            <w:r w:rsidRPr="006C5F8E">
              <w:rPr>
                <w:rFonts w:ascii="Times New Roman" w:hAnsi="Times New Roman" w:cs="Times New Roman"/>
                <w:sz w:val="20"/>
                <w:szCs w:val="20"/>
              </w:rPr>
              <w:t xml:space="preserve"> respectiv, în conformitate cu art. 6; </w:t>
            </w:r>
          </w:p>
          <w:p w14:paraId="67AC5E2E"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c)</w:t>
            </w:r>
            <w:r w:rsidRPr="006C5F8E">
              <w:rPr>
                <w:rFonts w:ascii="Times New Roman" w:hAnsi="Times New Roman" w:cs="Times New Roman"/>
                <w:sz w:val="20"/>
                <w:szCs w:val="20"/>
              </w:rPr>
              <w:tab/>
              <w:t xml:space="preserve">a notificat cartea albă pentru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în conformitate cu art. 8; </w:t>
            </w:r>
          </w:p>
          <w:p w14:paraId="5AA5E705"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d)</w:t>
            </w:r>
            <w:r w:rsidRPr="006C5F8E">
              <w:rPr>
                <w:rFonts w:ascii="Times New Roman" w:hAnsi="Times New Roman" w:cs="Times New Roman"/>
                <w:sz w:val="20"/>
                <w:szCs w:val="20"/>
              </w:rPr>
              <w:tab/>
              <w:t xml:space="preserve">a publicat cartea albă pentru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în conformitate cu art.9; </w:t>
            </w:r>
          </w:p>
          <w:p w14:paraId="299CA2A1"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e)</w:t>
            </w:r>
            <w:r w:rsidRPr="006C5F8E">
              <w:rPr>
                <w:rFonts w:ascii="Times New Roman" w:hAnsi="Times New Roman" w:cs="Times New Roman"/>
                <w:sz w:val="20"/>
                <w:szCs w:val="20"/>
              </w:rPr>
              <w:tab/>
              <w:t xml:space="preserve">după caz, a elaborat comunicările cu caracter publicitar în privința </w:t>
            </w:r>
            <w:proofErr w:type="spellStart"/>
            <w:r w:rsidRPr="006C5F8E">
              <w:rPr>
                <w:rFonts w:ascii="Times New Roman" w:hAnsi="Times New Roman" w:cs="Times New Roman"/>
                <w:sz w:val="20"/>
                <w:szCs w:val="20"/>
              </w:rPr>
              <w:t>criptoactivului</w:t>
            </w:r>
            <w:proofErr w:type="spellEnd"/>
            <w:r w:rsidRPr="006C5F8E">
              <w:rPr>
                <w:rFonts w:ascii="Times New Roman" w:hAnsi="Times New Roman" w:cs="Times New Roman"/>
                <w:sz w:val="20"/>
                <w:szCs w:val="20"/>
              </w:rPr>
              <w:t xml:space="preserve"> respectiv în conformitate cu art.7; </w:t>
            </w:r>
          </w:p>
          <w:p w14:paraId="7917BEF8"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f)</w:t>
            </w:r>
            <w:r w:rsidRPr="006C5F8E">
              <w:rPr>
                <w:rFonts w:ascii="Times New Roman" w:hAnsi="Times New Roman" w:cs="Times New Roman"/>
                <w:sz w:val="20"/>
                <w:szCs w:val="20"/>
              </w:rPr>
              <w:tab/>
              <w:t xml:space="preserve">după caz, a publicat comunicările cu caracter publicitar în privința </w:t>
            </w:r>
            <w:proofErr w:type="spellStart"/>
            <w:r w:rsidRPr="006C5F8E">
              <w:rPr>
                <w:rFonts w:ascii="Times New Roman" w:hAnsi="Times New Roman" w:cs="Times New Roman"/>
                <w:sz w:val="20"/>
                <w:szCs w:val="20"/>
              </w:rPr>
              <w:t>criptoactivului</w:t>
            </w:r>
            <w:proofErr w:type="spellEnd"/>
            <w:r w:rsidRPr="006C5F8E">
              <w:rPr>
                <w:rFonts w:ascii="Times New Roman" w:hAnsi="Times New Roman" w:cs="Times New Roman"/>
                <w:sz w:val="20"/>
                <w:szCs w:val="20"/>
              </w:rPr>
              <w:t xml:space="preserve"> respectiv în conformitate cu art. 9; </w:t>
            </w:r>
          </w:p>
          <w:p w14:paraId="6D68E6CE" w14:textId="5E3AFFFD"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g)</w:t>
            </w:r>
            <w:r w:rsidRPr="006C5F8E">
              <w:rPr>
                <w:rFonts w:ascii="Times New Roman" w:hAnsi="Times New Roman" w:cs="Times New Roman"/>
                <w:sz w:val="20"/>
                <w:szCs w:val="20"/>
              </w:rPr>
              <w:tab/>
              <w:t>îndeplinește cerințele pentru ofertanți prevăzute la art. 14.</w:t>
            </w:r>
          </w:p>
          <w:p w14:paraId="4B946410"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(2)</w:t>
            </w:r>
            <w:r w:rsidRPr="006C5F8E">
              <w:rPr>
                <w:rFonts w:ascii="Times New Roman" w:hAnsi="Times New Roman" w:cs="Times New Roman"/>
                <w:sz w:val="20"/>
                <w:szCs w:val="20"/>
              </w:rPr>
              <w:tab/>
              <w:t xml:space="preserve">Alin. (1) lit. b), c), d) și f)  nu se aplică niciuneia dintre următoarele oferte publice de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altele decât </w:t>
            </w:r>
            <w:proofErr w:type="spellStart"/>
            <w:r w:rsidRPr="006C5F8E">
              <w:rPr>
                <w:rFonts w:ascii="Times New Roman" w:hAnsi="Times New Roman" w:cs="Times New Roman"/>
                <w:sz w:val="20"/>
                <w:szCs w:val="20"/>
              </w:rPr>
              <w:t>tokenurile</w:t>
            </w:r>
            <w:proofErr w:type="spellEnd"/>
            <w:r w:rsidRPr="006C5F8E">
              <w:rPr>
                <w:rFonts w:ascii="Times New Roman" w:hAnsi="Times New Roman" w:cs="Times New Roman"/>
                <w:sz w:val="20"/>
                <w:szCs w:val="20"/>
              </w:rPr>
              <w:t xml:space="preserve"> raportate la active sau </w:t>
            </w:r>
            <w:proofErr w:type="spellStart"/>
            <w:r w:rsidRPr="006C5F8E">
              <w:rPr>
                <w:rFonts w:ascii="Times New Roman" w:hAnsi="Times New Roman" w:cs="Times New Roman"/>
                <w:sz w:val="20"/>
                <w:szCs w:val="20"/>
              </w:rPr>
              <w:t>tokenurile</w:t>
            </w:r>
            <w:proofErr w:type="spellEnd"/>
            <w:r w:rsidRPr="006C5F8E">
              <w:rPr>
                <w:rFonts w:ascii="Times New Roman" w:hAnsi="Times New Roman" w:cs="Times New Roman"/>
                <w:sz w:val="20"/>
                <w:szCs w:val="20"/>
              </w:rPr>
              <w:t xml:space="preserve"> de monedă electronică:</w:t>
            </w:r>
          </w:p>
          <w:p w14:paraId="16CF9753"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a)</w:t>
            </w:r>
            <w:r w:rsidRPr="006C5F8E">
              <w:rPr>
                <w:rFonts w:ascii="Times New Roman" w:hAnsi="Times New Roman" w:cs="Times New Roman"/>
                <w:sz w:val="20"/>
                <w:szCs w:val="20"/>
              </w:rPr>
              <w:tab/>
              <w:t xml:space="preserve">o ofertă adresată unui număr mai mic de 150 de persoane fizice sau juridice din Republica Moldova sau din alt state (per stat), în cazul în care aceste persoane acționează pe cont propriu; </w:t>
            </w:r>
          </w:p>
          <w:p w14:paraId="34ED1901"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b)</w:t>
            </w:r>
            <w:r w:rsidRPr="006C5F8E">
              <w:rPr>
                <w:rFonts w:ascii="Times New Roman" w:hAnsi="Times New Roman" w:cs="Times New Roman"/>
                <w:sz w:val="20"/>
                <w:szCs w:val="20"/>
              </w:rPr>
              <w:tab/>
              <w:t xml:space="preserve">o ofertă publică privind un </w:t>
            </w:r>
            <w:proofErr w:type="spellStart"/>
            <w:r w:rsidRPr="006C5F8E">
              <w:rPr>
                <w:rFonts w:ascii="Times New Roman" w:hAnsi="Times New Roman" w:cs="Times New Roman"/>
                <w:sz w:val="20"/>
                <w:szCs w:val="20"/>
              </w:rPr>
              <w:t>criptoactiv</w:t>
            </w:r>
            <w:proofErr w:type="spellEnd"/>
            <w:r w:rsidRPr="006C5F8E">
              <w:rPr>
                <w:rFonts w:ascii="Times New Roman" w:hAnsi="Times New Roman" w:cs="Times New Roman"/>
                <w:sz w:val="20"/>
                <w:szCs w:val="20"/>
              </w:rPr>
              <w:t xml:space="preserve"> pentru care, într-o perioadă de 12 luni care începe odată cu inițierea ofertei, valoarea totală nu depășește 1 000 000 EUR (echivalentul în lei, calculat cu aplicarea cursului oficial al leului moldovenesc stabilit de Banca </w:t>
            </w:r>
            <w:proofErr w:type="spellStart"/>
            <w:r w:rsidRPr="006C5F8E">
              <w:rPr>
                <w:rFonts w:ascii="Times New Roman" w:hAnsi="Times New Roman" w:cs="Times New Roman"/>
                <w:sz w:val="20"/>
                <w:szCs w:val="20"/>
              </w:rPr>
              <w:t>Naţională</w:t>
            </w:r>
            <w:proofErr w:type="spellEnd"/>
            <w:r w:rsidRPr="006C5F8E">
              <w:rPr>
                <w:rFonts w:ascii="Times New Roman" w:hAnsi="Times New Roman" w:cs="Times New Roman"/>
                <w:sz w:val="20"/>
                <w:szCs w:val="20"/>
              </w:rPr>
              <w:t xml:space="preserve">), sau valoarea echivalentă în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w:t>
            </w:r>
          </w:p>
          <w:p w14:paraId="06E50AA4" w14:textId="77777777" w:rsidR="0049663C" w:rsidRPr="006C5F8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c)</w:t>
            </w:r>
            <w:r w:rsidRPr="006C5F8E">
              <w:rPr>
                <w:rFonts w:ascii="Times New Roman" w:hAnsi="Times New Roman" w:cs="Times New Roman"/>
                <w:sz w:val="20"/>
                <w:szCs w:val="20"/>
              </w:rPr>
              <w:tab/>
              <w:t xml:space="preserve">o ofertă privind un </w:t>
            </w:r>
            <w:proofErr w:type="spellStart"/>
            <w:r w:rsidRPr="006C5F8E">
              <w:rPr>
                <w:rFonts w:ascii="Times New Roman" w:hAnsi="Times New Roman" w:cs="Times New Roman"/>
                <w:sz w:val="20"/>
                <w:szCs w:val="20"/>
              </w:rPr>
              <w:t>criptoactiv</w:t>
            </w:r>
            <w:proofErr w:type="spellEnd"/>
            <w:r w:rsidRPr="006C5F8E">
              <w:rPr>
                <w:rFonts w:ascii="Times New Roman" w:hAnsi="Times New Roman" w:cs="Times New Roman"/>
                <w:sz w:val="20"/>
                <w:szCs w:val="20"/>
              </w:rPr>
              <w:t xml:space="preserve"> adresată exclusiv investitorilor calificați, în cazul în care </w:t>
            </w:r>
            <w:proofErr w:type="spellStart"/>
            <w:r w:rsidRPr="006C5F8E">
              <w:rPr>
                <w:rFonts w:ascii="Times New Roman" w:hAnsi="Times New Roman" w:cs="Times New Roman"/>
                <w:sz w:val="20"/>
                <w:szCs w:val="20"/>
              </w:rPr>
              <w:t>criptoactivul</w:t>
            </w:r>
            <w:proofErr w:type="spellEnd"/>
            <w:r w:rsidRPr="006C5F8E">
              <w:rPr>
                <w:rFonts w:ascii="Times New Roman" w:hAnsi="Times New Roman" w:cs="Times New Roman"/>
                <w:sz w:val="20"/>
                <w:szCs w:val="20"/>
              </w:rPr>
              <w:t xml:space="preserve"> poate fi deținut numai de către astfel de investitori calificați.</w:t>
            </w:r>
          </w:p>
          <w:p w14:paraId="1BD5EFCD" w14:textId="6432DE39"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t>(3)</w:t>
            </w:r>
            <w:r>
              <w:rPr>
                <w:rFonts w:ascii="Times New Roman" w:hAnsi="Times New Roman" w:cs="Times New Roman"/>
                <w:sz w:val="20"/>
                <w:szCs w:val="20"/>
              </w:rPr>
              <w:t xml:space="preserve"> </w:t>
            </w:r>
            <w:r w:rsidRPr="006C5F8E">
              <w:rPr>
                <w:rFonts w:ascii="Times New Roman" w:hAnsi="Times New Roman" w:cs="Times New Roman"/>
                <w:sz w:val="20"/>
                <w:szCs w:val="20"/>
              </w:rPr>
              <w:t xml:space="preserve">Prezentul </w:t>
            </w:r>
            <w:r w:rsidR="00215655">
              <w:rPr>
                <w:rFonts w:ascii="Times New Roman" w:hAnsi="Times New Roman" w:cs="Times New Roman"/>
                <w:sz w:val="20"/>
                <w:szCs w:val="20"/>
              </w:rPr>
              <w:t>capitol</w:t>
            </w:r>
            <w:r w:rsidRPr="006C5F8E">
              <w:rPr>
                <w:rFonts w:ascii="Times New Roman" w:hAnsi="Times New Roman" w:cs="Times New Roman"/>
                <w:sz w:val="20"/>
                <w:szCs w:val="20"/>
              </w:rPr>
              <w:t xml:space="preserve"> nu se aplică ofertelor publice de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altele decât </w:t>
            </w:r>
            <w:proofErr w:type="spellStart"/>
            <w:r w:rsidRPr="006C5F8E">
              <w:rPr>
                <w:rFonts w:ascii="Times New Roman" w:hAnsi="Times New Roman" w:cs="Times New Roman"/>
                <w:sz w:val="20"/>
                <w:szCs w:val="20"/>
              </w:rPr>
              <w:t>tokenurile</w:t>
            </w:r>
            <w:proofErr w:type="spellEnd"/>
            <w:r w:rsidRPr="006C5F8E">
              <w:rPr>
                <w:rFonts w:ascii="Times New Roman" w:hAnsi="Times New Roman" w:cs="Times New Roman"/>
                <w:sz w:val="20"/>
                <w:szCs w:val="20"/>
              </w:rPr>
              <w:t xml:space="preserve"> raportate la active sau </w:t>
            </w:r>
            <w:proofErr w:type="spellStart"/>
            <w:r w:rsidRPr="006C5F8E">
              <w:rPr>
                <w:rFonts w:ascii="Times New Roman" w:hAnsi="Times New Roman" w:cs="Times New Roman"/>
                <w:sz w:val="20"/>
                <w:szCs w:val="20"/>
              </w:rPr>
              <w:t>tokenurile</w:t>
            </w:r>
            <w:proofErr w:type="spellEnd"/>
            <w:r w:rsidRPr="006C5F8E">
              <w:rPr>
                <w:rFonts w:ascii="Times New Roman" w:hAnsi="Times New Roman" w:cs="Times New Roman"/>
                <w:sz w:val="20"/>
                <w:szCs w:val="20"/>
              </w:rPr>
              <w:t xml:space="preserve"> de monedă electronică, în cazul în care:</w:t>
            </w:r>
          </w:p>
          <w:p w14:paraId="795D441E" w14:textId="77777777"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lastRenderedPageBreak/>
              <w:t>a)</w:t>
            </w:r>
            <w:r w:rsidRPr="006C5F8E">
              <w:rPr>
                <w:rFonts w:ascii="Times New Roman" w:hAnsi="Times New Roman" w:cs="Times New Roman"/>
                <w:sz w:val="20"/>
                <w:szCs w:val="20"/>
              </w:rPr>
              <w:tab/>
            </w:r>
            <w:proofErr w:type="spellStart"/>
            <w:r w:rsidRPr="006C5F8E">
              <w:rPr>
                <w:rFonts w:ascii="Times New Roman" w:hAnsi="Times New Roman" w:cs="Times New Roman"/>
                <w:sz w:val="20"/>
                <w:szCs w:val="20"/>
              </w:rPr>
              <w:t>criptoactivul</w:t>
            </w:r>
            <w:proofErr w:type="spellEnd"/>
            <w:r w:rsidRPr="006C5F8E">
              <w:rPr>
                <w:rFonts w:ascii="Times New Roman" w:hAnsi="Times New Roman" w:cs="Times New Roman"/>
                <w:sz w:val="20"/>
                <w:szCs w:val="20"/>
              </w:rPr>
              <w:t xml:space="preserve"> este oferit în mod gratuit; </w:t>
            </w:r>
          </w:p>
          <w:p w14:paraId="0A0B1908" w14:textId="77777777"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t>b)</w:t>
            </w:r>
            <w:r w:rsidRPr="006C5F8E">
              <w:rPr>
                <w:rFonts w:ascii="Times New Roman" w:hAnsi="Times New Roman" w:cs="Times New Roman"/>
                <w:sz w:val="20"/>
                <w:szCs w:val="20"/>
              </w:rPr>
              <w:tab/>
            </w:r>
            <w:proofErr w:type="spellStart"/>
            <w:r w:rsidRPr="006C5F8E">
              <w:rPr>
                <w:rFonts w:ascii="Times New Roman" w:hAnsi="Times New Roman" w:cs="Times New Roman"/>
                <w:sz w:val="20"/>
                <w:szCs w:val="20"/>
              </w:rPr>
              <w:t>criptoactivul</w:t>
            </w:r>
            <w:proofErr w:type="spellEnd"/>
            <w:r w:rsidRPr="006C5F8E">
              <w:rPr>
                <w:rFonts w:ascii="Times New Roman" w:hAnsi="Times New Roman" w:cs="Times New Roman"/>
                <w:sz w:val="20"/>
                <w:szCs w:val="20"/>
              </w:rPr>
              <w:t xml:space="preserve"> este creat automat, ca recompensă pentru întreținerea registrului distribuit sau pentru validarea tranzacțiilor; </w:t>
            </w:r>
          </w:p>
          <w:p w14:paraId="66CBEB32" w14:textId="77777777"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t>c)</w:t>
            </w:r>
            <w:r w:rsidRPr="006C5F8E">
              <w:rPr>
                <w:rFonts w:ascii="Times New Roman" w:hAnsi="Times New Roman" w:cs="Times New Roman"/>
                <w:sz w:val="20"/>
                <w:szCs w:val="20"/>
              </w:rPr>
              <w:tab/>
              <w:t xml:space="preserve">oferta se referă la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utilitar care oferă acces la un bun sau serviciu care există sau este în funcțiune; </w:t>
            </w:r>
          </w:p>
          <w:p w14:paraId="380ACC35" w14:textId="761B9C98" w:rsidR="0049663C" w:rsidRPr="006C5F8E" w:rsidRDefault="0049663C" w:rsidP="0049663C">
            <w:pPr>
              <w:tabs>
                <w:tab w:val="left" w:pos="230"/>
              </w:tabs>
              <w:rPr>
                <w:rFonts w:ascii="Times New Roman" w:hAnsi="Times New Roman" w:cs="Times New Roman"/>
                <w:sz w:val="20"/>
                <w:szCs w:val="20"/>
              </w:rPr>
            </w:pPr>
            <w:r w:rsidRPr="006C5F8E">
              <w:rPr>
                <w:rFonts w:ascii="Times New Roman" w:hAnsi="Times New Roman" w:cs="Times New Roman"/>
                <w:sz w:val="20"/>
                <w:szCs w:val="20"/>
              </w:rPr>
              <w:t>d)</w:t>
            </w:r>
            <w:r w:rsidRPr="006C5F8E">
              <w:rPr>
                <w:rFonts w:ascii="Times New Roman" w:hAnsi="Times New Roman" w:cs="Times New Roman"/>
                <w:sz w:val="20"/>
                <w:szCs w:val="20"/>
              </w:rPr>
              <w:tab/>
              <w:t xml:space="preserve">deținătorul </w:t>
            </w:r>
            <w:proofErr w:type="spellStart"/>
            <w:r w:rsidRPr="006C5F8E">
              <w:rPr>
                <w:rFonts w:ascii="Times New Roman" w:hAnsi="Times New Roman" w:cs="Times New Roman"/>
                <w:sz w:val="20"/>
                <w:szCs w:val="20"/>
              </w:rPr>
              <w:t>criptoactivului</w:t>
            </w:r>
            <w:proofErr w:type="spellEnd"/>
            <w:r w:rsidRPr="006C5F8E">
              <w:rPr>
                <w:rFonts w:ascii="Times New Roman" w:hAnsi="Times New Roman" w:cs="Times New Roman"/>
                <w:sz w:val="20"/>
                <w:szCs w:val="20"/>
              </w:rPr>
              <w:t xml:space="preserve"> are dreptul de a-l utiliza numai în schimbul unor bunuri și servicii într-o rețea limitată de comercianți, în baza unor acorduri contractuale cu ofertantul.</w:t>
            </w:r>
          </w:p>
          <w:p w14:paraId="30422F55" w14:textId="71E7BAB3" w:rsidR="0049663C" w:rsidRDefault="00233BF9" w:rsidP="0049663C">
            <w:pPr>
              <w:rPr>
                <w:rFonts w:ascii="Times New Roman" w:hAnsi="Times New Roman" w:cs="Times New Roman"/>
                <w:sz w:val="20"/>
                <w:szCs w:val="20"/>
              </w:rPr>
            </w:pPr>
            <w:r>
              <w:rPr>
                <w:rFonts w:ascii="Times New Roman" w:hAnsi="Times New Roman" w:cs="Times New Roman"/>
                <w:sz w:val="20"/>
                <w:szCs w:val="20"/>
              </w:rPr>
              <w:t xml:space="preserve">(4) </w:t>
            </w:r>
            <w:r w:rsidR="0049663C" w:rsidRPr="006C5F8E">
              <w:rPr>
                <w:rFonts w:ascii="Times New Roman" w:hAnsi="Times New Roman" w:cs="Times New Roman"/>
                <w:sz w:val="20"/>
                <w:szCs w:val="20"/>
              </w:rPr>
              <w:t>În sensul prevăzut la</w:t>
            </w:r>
            <w:r>
              <w:rPr>
                <w:rFonts w:ascii="Times New Roman" w:hAnsi="Times New Roman" w:cs="Times New Roman"/>
                <w:sz w:val="20"/>
                <w:szCs w:val="20"/>
              </w:rPr>
              <w:t xml:space="preserve"> alin. (3)</w:t>
            </w:r>
            <w:r w:rsidR="0049663C" w:rsidRPr="006C5F8E">
              <w:rPr>
                <w:rFonts w:ascii="Times New Roman" w:hAnsi="Times New Roman" w:cs="Times New Roman"/>
                <w:sz w:val="20"/>
                <w:szCs w:val="20"/>
              </w:rPr>
              <w:t xml:space="preserve"> lit. a), nu se consideră că un </w:t>
            </w:r>
            <w:proofErr w:type="spellStart"/>
            <w:r w:rsidR="0049663C" w:rsidRPr="006C5F8E">
              <w:rPr>
                <w:rFonts w:ascii="Times New Roman" w:hAnsi="Times New Roman" w:cs="Times New Roman"/>
                <w:sz w:val="20"/>
                <w:szCs w:val="20"/>
              </w:rPr>
              <w:t>criptoactiv</w:t>
            </w:r>
            <w:proofErr w:type="spellEnd"/>
            <w:r w:rsidR="0049663C" w:rsidRPr="006C5F8E">
              <w:rPr>
                <w:rFonts w:ascii="Times New Roman" w:hAnsi="Times New Roman" w:cs="Times New Roman"/>
                <w:sz w:val="20"/>
                <w:szCs w:val="20"/>
              </w:rPr>
              <w:t xml:space="preserve"> este oferit în mod gratuit în cazul în care cumpărătorii trebuie să furnizeze sau să se angajeze să furnizeze date cu caracter personal ofertantului în schimbul </w:t>
            </w:r>
            <w:proofErr w:type="spellStart"/>
            <w:r w:rsidR="0049663C" w:rsidRPr="006C5F8E">
              <w:rPr>
                <w:rFonts w:ascii="Times New Roman" w:hAnsi="Times New Roman" w:cs="Times New Roman"/>
                <w:sz w:val="20"/>
                <w:szCs w:val="20"/>
              </w:rPr>
              <w:t>criptoactivului</w:t>
            </w:r>
            <w:proofErr w:type="spellEnd"/>
            <w:r w:rsidR="0049663C" w:rsidRPr="006C5F8E">
              <w:rPr>
                <w:rFonts w:ascii="Times New Roman" w:hAnsi="Times New Roman" w:cs="Times New Roman"/>
                <w:sz w:val="20"/>
                <w:szCs w:val="20"/>
              </w:rPr>
              <w:t xml:space="preserve"> respectiv sau în cazul în care ofertantul unui </w:t>
            </w:r>
            <w:proofErr w:type="spellStart"/>
            <w:r w:rsidR="0049663C" w:rsidRPr="006C5F8E">
              <w:rPr>
                <w:rFonts w:ascii="Times New Roman" w:hAnsi="Times New Roman" w:cs="Times New Roman"/>
                <w:sz w:val="20"/>
                <w:szCs w:val="20"/>
              </w:rPr>
              <w:t>criptoactiv</w:t>
            </w:r>
            <w:proofErr w:type="spellEnd"/>
            <w:r w:rsidR="0049663C" w:rsidRPr="006C5F8E">
              <w:rPr>
                <w:rFonts w:ascii="Times New Roman" w:hAnsi="Times New Roman" w:cs="Times New Roman"/>
                <w:sz w:val="20"/>
                <w:szCs w:val="20"/>
              </w:rPr>
              <w:t xml:space="preserve"> primește de la potențialii deținători ai </w:t>
            </w:r>
            <w:proofErr w:type="spellStart"/>
            <w:r w:rsidR="0049663C" w:rsidRPr="006C5F8E">
              <w:rPr>
                <w:rFonts w:ascii="Times New Roman" w:hAnsi="Times New Roman" w:cs="Times New Roman"/>
                <w:sz w:val="20"/>
                <w:szCs w:val="20"/>
              </w:rPr>
              <w:t>criptoactivului</w:t>
            </w:r>
            <w:proofErr w:type="spellEnd"/>
            <w:r w:rsidR="0049663C" w:rsidRPr="006C5F8E">
              <w:rPr>
                <w:rFonts w:ascii="Times New Roman" w:hAnsi="Times New Roman" w:cs="Times New Roman"/>
                <w:sz w:val="20"/>
                <w:szCs w:val="20"/>
              </w:rPr>
              <w:t xml:space="preserve"> respectiv taxe, comisioane ori beneficii pecuniare sau nepecuniare în schimbul </w:t>
            </w:r>
            <w:proofErr w:type="spellStart"/>
            <w:r w:rsidR="0049663C" w:rsidRPr="006C5F8E">
              <w:rPr>
                <w:rFonts w:ascii="Times New Roman" w:hAnsi="Times New Roman" w:cs="Times New Roman"/>
                <w:sz w:val="20"/>
                <w:szCs w:val="20"/>
              </w:rPr>
              <w:t>criptoactivului</w:t>
            </w:r>
            <w:proofErr w:type="spellEnd"/>
            <w:r w:rsidR="0049663C" w:rsidRPr="006C5F8E">
              <w:rPr>
                <w:rFonts w:ascii="Times New Roman" w:hAnsi="Times New Roman" w:cs="Times New Roman"/>
                <w:sz w:val="20"/>
                <w:szCs w:val="20"/>
              </w:rPr>
              <w:t xml:space="preserve"> respectiv.</w:t>
            </w:r>
          </w:p>
          <w:p w14:paraId="40509E4C" w14:textId="6E313293" w:rsidR="0049663C" w:rsidRPr="006C5F8E" w:rsidRDefault="00233BF9" w:rsidP="0049663C">
            <w:pPr>
              <w:rPr>
                <w:rFonts w:ascii="Times New Roman" w:hAnsi="Times New Roman" w:cs="Times New Roman"/>
                <w:sz w:val="20"/>
                <w:szCs w:val="20"/>
              </w:rPr>
            </w:pPr>
            <w:r>
              <w:rPr>
                <w:rFonts w:ascii="Times New Roman" w:hAnsi="Times New Roman" w:cs="Times New Roman"/>
                <w:sz w:val="20"/>
                <w:szCs w:val="20"/>
              </w:rPr>
              <w:t xml:space="preserve">(5) </w:t>
            </w:r>
            <w:r w:rsidR="0049663C" w:rsidRPr="006C5F8E">
              <w:rPr>
                <w:rFonts w:ascii="Times New Roman" w:hAnsi="Times New Roman" w:cs="Times New Roman"/>
                <w:sz w:val="20"/>
                <w:szCs w:val="20"/>
              </w:rPr>
              <w:t xml:space="preserve">În cazul în care, pentru fiecare perioadă de 12 luni care începe de la demararea ofertei publice inițiale, valoarea totală a unei oferte publice privind un </w:t>
            </w:r>
            <w:proofErr w:type="spellStart"/>
            <w:r w:rsidR="0049663C" w:rsidRPr="006C5F8E">
              <w:rPr>
                <w:rFonts w:ascii="Times New Roman" w:hAnsi="Times New Roman" w:cs="Times New Roman"/>
                <w:sz w:val="20"/>
                <w:szCs w:val="20"/>
              </w:rPr>
              <w:t>criptoactiv</w:t>
            </w:r>
            <w:proofErr w:type="spellEnd"/>
            <w:r w:rsidR="0049663C" w:rsidRPr="006C5F8E">
              <w:rPr>
                <w:rFonts w:ascii="Times New Roman" w:hAnsi="Times New Roman" w:cs="Times New Roman"/>
                <w:sz w:val="20"/>
                <w:szCs w:val="20"/>
              </w:rPr>
              <w:t xml:space="preserve"> în circumstanțele menționate la </w:t>
            </w:r>
            <w:r>
              <w:rPr>
                <w:rFonts w:ascii="Times New Roman" w:hAnsi="Times New Roman" w:cs="Times New Roman"/>
                <w:sz w:val="20"/>
                <w:szCs w:val="20"/>
              </w:rPr>
              <w:t xml:space="preserve">alin. (3) </w:t>
            </w:r>
            <w:r w:rsidR="0049663C" w:rsidRPr="006C5F8E">
              <w:rPr>
                <w:rFonts w:ascii="Times New Roman" w:hAnsi="Times New Roman" w:cs="Times New Roman"/>
                <w:sz w:val="20"/>
                <w:szCs w:val="20"/>
              </w:rPr>
              <w:t xml:space="preserve">lit. d) depășește 1 000 000 EUR (echivalentul în lei, calculat cu aplicarea cursului oficial al leului moldovenesc stabilit de Banca </w:t>
            </w:r>
            <w:proofErr w:type="spellStart"/>
            <w:r w:rsidR="0049663C" w:rsidRPr="006C5F8E">
              <w:rPr>
                <w:rFonts w:ascii="Times New Roman" w:hAnsi="Times New Roman" w:cs="Times New Roman"/>
                <w:sz w:val="20"/>
                <w:szCs w:val="20"/>
              </w:rPr>
              <w:t>Naţională</w:t>
            </w:r>
            <w:proofErr w:type="spellEnd"/>
            <w:r w:rsidR="0049663C" w:rsidRPr="006C5F8E">
              <w:rPr>
                <w:rFonts w:ascii="Times New Roman" w:hAnsi="Times New Roman" w:cs="Times New Roman"/>
                <w:sz w:val="20"/>
                <w:szCs w:val="20"/>
              </w:rPr>
              <w:t xml:space="preserve">), ofertantul trimite Comisiei Naționale o notificare care conține o descriere a ofertei și explică de ce oferta este exceptată de la aplicarea prezentului </w:t>
            </w:r>
            <w:r w:rsidR="00215655">
              <w:rPr>
                <w:rFonts w:ascii="Times New Roman" w:hAnsi="Times New Roman" w:cs="Times New Roman"/>
                <w:sz w:val="20"/>
                <w:szCs w:val="20"/>
              </w:rPr>
              <w:t>capitol</w:t>
            </w:r>
            <w:r w:rsidR="0049663C" w:rsidRPr="006C5F8E">
              <w:rPr>
                <w:rFonts w:ascii="Times New Roman" w:hAnsi="Times New Roman" w:cs="Times New Roman"/>
                <w:sz w:val="20"/>
                <w:szCs w:val="20"/>
              </w:rPr>
              <w:t xml:space="preserve"> în temeiul menționat la</w:t>
            </w:r>
            <w:r>
              <w:rPr>
                <w:rFonts w:ascii="Times New Roman" w:hAnsi="Times New Roman" w:cs="Times New Roman"/>
                <w:sz w:val="20"/>
                <w:szCs w:val="20"/>
              </w:rPr>
              <w:t xml:space="preserve"> alin. (3)</w:t>
            </w:r>
            <w:r w:rsidR="0049663C" w:rsidRPr="006C5F8E">
              <w:rPr>
                <w:rFonts w:ascii="Times New Roman" w:hAnsi="Times New Roman" w:cs="Times New Roman"/>
                <w:sz w:val="20"/>
                <w:szCs w:val="20"/>
              </w:rPr>
              <w:t xml:space="preserve"> lit. d). Comisia Națională </w:t>
            </w:r>
            <w:r w:rsidRPr="00233BF9">
              <w:rPr>
                <w:rFonts w:ascii="Times New Roman" w:hAnsi="Times New Roman" w:cs="Times New Roman"/>
                <w:sz w:val="20"/>
                <w:szCs w:val="20"/>
              </w:rPr>
              <w:t xml:space="preserve">examinează notificarea în termen de 20 de zile lucrătoare de la data primirii acesteia. În cursul examinării, Comisia Națională poate solicita ofertantului informații, explicații sau documente suplimentare, stabilind un termen pentru prezentarea acestora care nu poate depăși 20 de zile lucrătoare de la data solicitării. Termenul de examinare se suspendă de drept de la data solicitării până la data primirii informațiilor, explicațiilor sau documentelor solicitate. </w:t>
            </w:r>
            <w:r w:rsidR="0049663C" w:rsidRPr="006C5F8E">
              <w:rPr>
                <w:rFonts w:ascii="Times New Roman" w:hAnsi="Times New Roman" w:cs="Times New Roman"/>
                <w:sz w:val="20"/>
                <w:szCs w:val="20"/>
              </w:rPr>
              <w:t xml:space="preserve">în cazul în care </w:t>
            </w:r>
            <w:r>
              <w:rPr>
                <w:rFonts w:ascii="Times New Roman" w:hAnsi="Times New Roman" w:cs="Times New Roman"/>
                <w:sz w:val="20"/>
                <w:szCs w:val="20"/>
              </w:rPr>
              <w:t>constată</w:t>
            </w:r>
            <w:r w:rsidRPr="006C5F8E">
              <w:rPr>
                <w:rFonts w:ascii="Times New Roman" w:hAnsi="Times New Roman" w:cs="Times New Roman"/>
                <w:sz w:val="20"/>
                <w:szCs w:val="20"/>
              </w:rPr>
              <w:t xml:space="preserve"> </w:t>
            </w:r>
            <w:r w:rsidR="0049663C" w:rsidRPr="006C5F8E">
              <w:rPr>
                <w:rFonts w:ascii="Times New Roman" w:hAnsi="Times New Roman" w:cs="Times New Roman"/>
                <w:sz w:val="20"/>
                <w:szCs w:val="20"/>
              </w:rPr>
              <w:t xml:space="preserve">că activitatea nu se califică pentru o exceptare ca rețea limitată în temeiul </w:t>
            </w:r>
            <w:r>
              <w:rPr>
                <w:rFonts w:ascii="Times New Roman" w:hAnsi="Times New Roman" w:cs="Times New Roman"/>
                <w:sz w:val="20"/>
                <w:szCs w:val="20"/>
              </w:rPr>
              <w:t>indicat</w:t>
            </w:r>
            <w:r w:rsidRPr="006C5F8E">
              <w:rPr>
                <w:rFonts w:ascii="Times New Roman" w:hAnsi="Times New Roman" w:cs="Times New Roman"/>
                <w:sz w:val="20"/>
                <w:szCs w:val="20"/>
              </w:rPr>
              <w:t xml:space="preserve"> </w:t>
            </w:r>
            <w:r w:rsidR="0049663C" w:rsidRPr="006C5F8E">
              <w:rPr>
                <w:rFonts w:ascii="Times New Roman" w:hAnsi="Times New Roman" w:cs="Times New Roman"/>
                <w:sz w:val="20"/>
                <w:szCs w:val="20"/>
              </w:rPr>
              <w:t xml:space="preserve">la </w:t>
            </w:r>
            <w:r>
              <w:rPr>
                <w:rFonts w:ascii="Times New Roman" w:hAnsi="Times New Roman" w:cs="Times New Roman"/>
                <w:sz w:val="20"/>
                <w:szCs w:val="20"/>
              </w:rPr>
              <w:t xml:space="preserve">alin. (3) </w:t>
            </w:r>
            <w:r w:rsidR="0049663C" w:rsidRPr="006C5F8E">
              <w:rPr>
                <w:rFonts w:ascii="Times New Roman" w:hAnsi="Times New Roman" w:cs="Times New Roman"/>
                <w:sz w:val="20"/>
                <w:szCs w:val="20"/>
              </w:rPr>
              <w:t>lit. d)</w:t>
            </w:r>
            <w:r>
              <w:rPr>
                <w:rFonts w:ascii="Times New Roman" w:hAnsi="Times New Roman" w:cs="Times New Roman"/>
                <w:sz w:val="20"/>
                <w:szCs w:val="20"/>
              </w:rPr>
              <w:t xml:space="preserve">, aceasta emite o </w:t>
            </w:r>
            <w:r>
              <w:rPr>
                <w:rFonts w:ascii="Times New Roman" w:hAnsi="Times New Roman" w:cs="Times New Roman"/>
                <w:sz w:val="20"/>
                <w:szCs w:val="20"/>
              </w:rPr>
              <w:lastRenderedPageBreak/>
              <w:t>decizie motivată corespunzător</w:t>
            </w:r>
            <w:r w:rsidR="0049663C" w:rsidRPr="006C5F8E">
              <w:rPr>
                <w:rFonts w:ascii="Times New Roman" w:hAnsi="Times New Roman" w:cs="Times New Roman"/>
                <w:sz w:val="20"/>
                <w:szCs w:val="20"/>
              </w:rPr>
              <w:t xml:space="preserve"> și informează ofertantul în consecință.</w:t>
            </w:r>
          </w:p>
          <w:p w14:paraId="436D4A44" w14:textId="706E2012" w:rsidR="0049663C" w:rsidRDefault="0049663C" w:rsidP="0049663C">
            <w:pPr>
              <w:rPr>
                <w:rFonts w:ascii="Times New Roman" w:hAnsi="Times New Roman" w:cs="Times New Roman"/>
                <w:sz w:val="20"/>
                <w:szCs w:val="20"/>
              </w:rPr>
            </w:pPr>
            <w:r w:rsidRPr="006C5F8E">
              <w:rPr>
                <w:rFonts w:ascii="Times New Roman" w:hAnsi="Times New Roman" w:cs="Times New Roman"/>
                <w:sz w:val="20"/>
                <w:szCs w:val="20"/>
              </w:rPr>
              <w:t>(</w:t>
            </w:r>
            <w:r w:rsidR="00233BF9">
              <w:rPr>
                <w:rFonts w:ascii="Times New Roman" w:hAnsi="Times New Roman" w:cs="Times New Roman"/>
                <w:sz w:val="20"/>
                <w:szCs w:val="20"/>
              </w:rPr>
              <w:t>6</w:t>
            </w:r>
            <w:r w:rsidRPr="006C5F8E">
              <w:rPr>
                <w:rFonts w:ascii="Times New Roman" w:hAnsi="Times New Roman" w:cs="Times New Roman"/>
                <w:sz w:val="20"/>
                <w:szCs w:val="20"/>
              </w:rPr>
              <w:t xml:space="preserve">) Exceptările enumerate la alin. (2) și (3)  nu se aplică persoanelor juridice înregistrate în alte state care intenționează să facă o ofertă publică privind </w:t>
            </w:r>
            <w:proofErr w:type="spellStart"/>
            <w:r w:rsidRPr="006C5F8E">
              <w:rPr>
                <w:rFonts w:ascii="Times New Roman" w:hAnsi="Times New Roman" w:cs="Times New Roman"/>
                <w:sz w:val="20"/>
                <w:szCs w:val="20"/>
              </w:rPr>
              <w:t>criptoactivul</w:t>
            </w:r>
            <w:proofErr w:type="spellEnd"/>
            <w:r w:rsidRPr="006C5F8E">
              <w:rPr>
                <w:rFonts w:ascii="Times New Roman" w:hAnsi="Times New Roman" w:cs="Times New Roman"/>
                <w:sz w:val="20"/>
                <w:szCs w:val="20"/>
              </w:rPr>
              <w:t xml:space="preserve">, altul decât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raportat la active sau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de monedă electronică sau în cazul în care ofertantul sau o altă persoană care acționează în numele ofertantului își face cunoscută în orice comunicare intenția de a solicita admiterea la tranzacționare a unui </w:t>
            </w:r>
            <w:proofErr w:type="spellStart"/>
            <w:r w:rsidRPr="006C5F8E">
              <w:rPr>
                <w:rFonts w:ascii="Times New Roman" w:hAnsi="Times New Roman" w:cs="Times New Roman"/>
                <w:sz w:val="20"/>
                <w:szCs w:val="20"/>
              </w:rPr>
              <w:t>criptoactiv</w:t>
            </w:r>
            <w:proofErr w:type="spellEnd"/>
            <w:r w:rsidRPr="006C5F8E">
              <w:rPr>
                <w:rFonts w:ascii="Times New Roman" w:hAnsi="Times New Roman" w:cs="Times New Roman"/>
                <w:sz w:val="20"/>
                <w:szCs w:val="20"/>
              </w:rPr>
              <w:t xml:space="preserve">, altul decât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raportat la active sau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de monedă </w:t>
            </w:r>
          </w:p>
          <w:p w14:paraId="56EC5260" w14:textId="05D47925" w:rsidR="0049663C" w:rsidRPr="006C5F8E" w:rsidRDefault="0049663C" w:rsidP="0049663C">
            <w:pPr>
              <w:rPr>
                <w:rFonts w:ascii="Times New Roman" w:hAnsi="Times New Roman" w:cs="Times New Roman"/>
                <w:sz w:val="20"/>
                <w:szCs w:val="20"/>
              </w:rPr>
            </w:pPr>
            <w:r w:rsidRPr="006C5F8E">
              <w:rPr>
                <w:rFonts w:ascii="Times New Roman" w:hAnsi="Times New Roman" w:cs="Times New Roman"/>
                <w:sz w:val="20"/>
                <w:szCs w:val="20"/>
              </w:rPr>
              <w:t>electronică.</w:t>
            </w:r>
          </w:p>
          <w:p w14:paraId="7D2332F0" w14:textId="4BD13751" w:rsidR="0049663C" w:rsidRPr="006C5F8E"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w:t>
            </w:r>
            <w:r w:rsidR="00233BF9">
              <w:rPr>
                <w:rFonts w:ascii="Times New Roman" w:hAnsi="Times New Roman" w:cs="Times New Roman"/>
                <w:sz w:val="20"/>
                <w:szCs w:val="20"/>
              </w:rPr>
              <w:t>7</w:t>
            </w:r>
            <w:r w:rsidRPr="006C5F8E">
              <w:rPr>
                <w:rFonts w:ascii="Times New Roman" w:hAnsi="Times New Roman" w:cs="Times New Roman"/>
                <w:sz w:val="20"/>
                <w:szCs w:val="20"/>
              </w:rPr>
              <w:t>)</w:t>
            </w:r>
            <w:r w:rsidRPr="006C5F8E">
              <w:rPr>
                <w:rFonts w:ascii="Times New Roman" w:hAnsi="Times New Roman" w:cs="Times New Roman"/>
                <w:sz w:val="20"/>
                <w:szCs w:val="20"/>
              </w:rPr>
              <w:tab/>
              <w:t xml:space="preserve">Autorizarea ca furnizor de servicii de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în temeiul art. 53 nu este necesară pentru asigurarea custodiei și a administrării </w:t>
            </w:r>
            <w:proofErr w:type="spellStart"/>
            <w:r w:rsidRPr="006C5F8E">
              <w:rPr>
                <w:rFonts w:ascii="Times New Roman" w:hAnsi="Times New Roman" w:cs="Times New Roman"/>
                <w:sz w:val="20"/>
                <w:szCs w:val="20"/>
              </w:rPr>
              <w:t>criptoactivelor</w:t>
            </w:r>
            <w:proofErr w:type="spellEnd"/>
            <w:r w:rsidRPr="006C5F8E">
              <w:rPr>
                <w:rFonts w:ascii="Times New Roman" w:hAnsi="Times New Roman" w:cs="Times New Roman"/>
                <w:sz w:val="20"/>
                <w:szCs w:val="20"/>
              </w:rPr>
              <w:t xml:space="preserve"> în numele clienților sau pentru furnizarea de servicii de transfer de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în legătură cu </w:t>
            </w:r>
            <w:proofErr w:type="spellStart"/>
            <w:r w:rsidRPr="006C5F8E">
              <w:rPr>
                <w:rFonts w:ascii="Times New Roman" w:hAnsi="Times New Roman" w:cs="Times New Roman"/>
                <w:sz w:val="20"/>
                <w:szCs w:val="20"/>
              </w:rPr>
              <w:t>criptoactivele</w:t>
            </w:r>
            <w:proofErr w:type="spellEnd"/>
            <w:r w:rsidRPr="006C5F8E">
              <w:rPr>
                <w:rFonts w:ascii="Times New Roman" w:hAnsi="Times New Roman" w:cs="Times New Roman"/>
                <w:sz w:val="20"/>
                <w:szCs w:val="20"/>
              </w:rPr>
              <w:t xml:space="preserve"> ale căror oferte publice sunt exceptate în temeiul alin. (3),  cu excepția cazului în care:</w:t>
            </w:r>
          </w:p>
          <w:p w14:paraId="4A661374" w14:textId="77777777" w:rsidR="0049663C"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a)</w:t>
            </w:r>
            <w:r w:rsidRPr="006C5F8E">
              <w:rPr>
                <w:rFonts w:ascii="Times New Roman" w:hAnsi="Times New Roman" w:cs="Times New Roman"/>
                <w:sz w:val="20"/>
                <w:szCs w:val="20"/>
              </w:rPr>
              <w:tab/>
              <w:t xml:space="preserve">există o altă ofertă publică a aceluiași </w:t>
            </w:r>
            <w:proofErr w:type="spellStart"/>
            <w:r w:rsidRPr="006C5F8E">
              <w:rPr>
                <w:rFonts w:ascii="Times New Roman" w:hAnsi="Times New Roman" w:cs="Times New Roman"/>
                <w:sz w:val="20"/>
                <w:szCs w:val="20"/>
              </w:rPr>
              <w:t>criptoactiv</w:t>
            </w:r>
            <w:proofErr w:type="spellEnd"/>
            <w:r w:rsidRPr="006C5F8E">
              <w:rPr>
                <w:rFonts w:ascii="Times New Roman" w:hAnsi="Times New Roman" w:cs="Times New Roman"/>
                <w:sz w:val="20"/>
                <w:szCs w:val="20"/>
              </w:rPr>
              <w:t xml:space="preserve">, iar oferta respectivă nu beneficiază de exceptare; sau </w:t>
            </w:r>
          </w:p>
          <w:p w14:paraId="08009ACC" w14:textId="77777777" w:rsidR="00233BF9" w:rsidRPr="006C5F8E" w:rsidRDefault="00233BF9" w:rsidP="0049663C">
            <w:pPr>
              <w:tabs>
                <w:tab w:val="left" w:pos="325"/>
              </w:tabs>
              <w:rPr>
                <w:rFonts w:ascii="Times New Roman" w:hAnsi="Times New Roman" w:cs="Times New Roman"/>
                <w:sz w:val="20"/>
                <w:szCs w:val="20"/>
              </w:rPr>
            </w:pPr>
          </w:p>
          <w:p w14:paraId="49052321" w14:textId="77777777" w:rsidR="0049663C" w:rsidRPr="006C5F8E"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b)</w:t>
            </w:r>
            <w:r w:rsidRPr="006C5F8E">
              <w:rPr>
                <w:rFonts w:ascii="Times New Roman" w:hAnsi="Times New Roman" w:cs="Times New Roman"/>
                <w:sz w:val="20"/>
                <w:szCs w:val="20"/>
              </w:rPr>
              <w:tab/>
            </w:r>
            <w:proofErr w:type="spellStart"/>
            <w:r w:rsidRPr="006C5F8E">
              <w:rPr>
                <w:rFonts w:ascii="Times New Roman" w:hAnsi="Times New Roman" w:cs="Times New Roman"/>
                <w:sz w:val="20"/>
                <w:szCs w:val="20"/>
              </w:rPr>
              <w:t>criptoactivul</w:t>
            </w:r>
            <w:proofErr w:type="spellEnd"/>
            <w:r w:rsidRPr="006C5F8E">
              <w:rPr>
                <w:rFonts w:ascii="Times New Roman" w:hAnsi="Times New Roman" w:cs="Times New Roman"/>
                <w:sz w:val="20"/>
                <w:szCs w:val="20"/>
              </w:rPr>
              <w:t xml:space="preserve"> oferit este admis pe o platformă de tranzacționare.</w:t>
            </w:r>
          </w:p>
          <w:p w14:paraId="738475C0" w14:textId="3444041B" w:rsidR="0049663C"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w:t>
            </w:r>
            <w:r w:rsidR="00233BF9">
              <w:rPr>
                <w:rFonts w:ascii="Times New Roman" w:hAnsi="Times New Roman" w:cs="Times New Roman"/>
                <w:sz w:val="20"/>
                <w:szCs w:val="20"/>
              </w:rPr>
              <w:t>8</w:t>
            </w:r>
            <w:r w:rsidRPr="006C5F8E">
              <w:rPr>
                <w:rFonts w:ascii="Times New Roman" w:hAnsi="Times New Roman" w:cs="Times New Roman"/>
                <w:sz w:val="20"/>
                <w:szCs w:val="20"/>
              </w:rPr>
              <w:t>)</w:t>
            </w:r>
            <w:r w:rsidRPr="006C5F8E">
              <w:rPr>
                <w:rFonts w:ascii="Times New Roman" w:hAnsi="Times New Roman" w:cs="Times New Roman"/>
                <w:sz w:val="20"/>
                <w:szCs w:val="20"/>
              </w:rPr>
              <w:tab/>
              <w:t xml:space="preserve">În cazul în care oferta publică privind un </w:t>
            </w:r>
            <w:proofErr w:type="spellStart"/>
            <w:r w:rsidRPr="006C5F8E">
              <w:rPr>
                <w:rFonts w:ascii="Times New Roman" w:hAnsi="Times New Roman" w:cs="Times New Roman"/>
                <w:sz w:val="20"/>
                <w:szCs w:val="20"/>
              </w:rPr>
              <w:t>criptoactiv</w:t>
            </w:r>
            <w:proofErr w:type="spellEnd"/>
            <w:r w:rsidRPr="006C5F8E">
              <w:rPr>
                <w:rFonts w:ascii="Times New Roman" w:hAnsi="Times New Roman" w:cs="Times New Roman"/>
                <w:sz w:val="20"/>
                <w:szCs w:val="20"/>
              </w:rPr>
              <w:t xml:space="preserve">, altul decât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raportat la active sau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de monedă electronică, vizează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utilitar care asigură acces la bunuri și servicii care nu există sau care nu sunt încă în funcțiune, durata ofertei publice, astfel cum este descrisă în cartea albă pentru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nu trebuie să depășească 12 luni de la data publicării cărții albe pentru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w:t>
            </w:r>
          </w:p>
          <w:p w14:paraId="528226BB" w14:textId="305E45F1" w:rsidR="0049663C" w:rsidRPr="006C5F8E" w:rsidRDefault="0049663C" w:rsidP="0049663C">
            <w:pPr>
              <w:tabs>
                <w:tab w:val="left" w:pos="325"/>
              </w:tabs>
              <w:rPr>
                <w:rFonts w:ascii="Times New Roman" w:hAnsi="Times New Roman" w:cs="Times New Roman"/>
                <w:sz w:val="20"/>
                <w:szCs w:val="20"/>
              </w:rPr>
            </w:pPr>
            <w:r w:rsidRPr="006C5F8E">
              <w:rPr>
                <w:rFonts w:ascii="Times New Roman" w:hAnsi="Times New Roman" w:cs="Times New Roman"/>
                <w:sz w:val="20"/>
                <w:szCs w:val="20"/>
              </w:rPr>
              <w:t>(</w:t>
            </w:r>
            <w:r w:rsidR="00233BF9">
              <w:rPr>
                <w:rFonts w:ascii="Times New Roman" w:hAnsi="Times New Roman" w:cs="Times New Roman"/>
                <w:sz w:val="20"/>
                <w:szCs w:val="20"/>
              </w:rPr>
              <w:t>9</w:t>
            </w:r>
            <w:r w:rsidRPr="006C5F8E">
              <w:rPr>
                <w:rFonts w:ascii="Times New Roman" w:hAnsi="Times New Roman" w:cs="Times New Roman"/>
                <w:sz w:val="20"/>
                <w:szCs w:val="20"/>
              </w:rPr>
              <w:t>)</w:t>
            </w:r>
            <w:r w:rsidRPr="006C5F8E">
              <w:rPr>
                <w:rFonts w:ascii="Times New Roman" w:hAnsi="Times New Roman" w:cs="Times New Roman"/>
                <w:sz w:val="20"/>
                <w:szCs w:val="20"/>
              </w:rPr>
              <w:tab/>
              <w:t xml:space="preserve">Orice ofertă publică ulterioară privind </w:t>
            </w:r>
            <w:proofErr w:type="spellStart"/>
            <w:r w:rsidRPr="006C5F8E">
              <w:rPr>
                <w:rFonts w:ascii="Times New Roman" w:hAnsi="Times New Roman" w:cs="Times New Roman"/>
                <w:sz w:val="20"/>
                <w:szCs w:val="20"/>
              </w:rPr>
              <w:t>criptoactivul</w:t>
            </w:r>
            <w:proofErr w:type="spellEnd"/>
            <w:r w:rsidRPr="006C5F8E">
              <w:rPr>
                <w:rFonts w:ascii="Times New Roman" w:hAnsi="Times New Roman" w:cs="Times New Roman"/>
                <w:sz w:val="20"/>
                <w:szCs w:val="20"/>
              </w:rPr>
              <w:t xml:space="preserve">, altul decât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raportat la active sau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de monedă electronică, este considerată o ofertă publică separată căreia i se aplică cerințele de la alin. (1), fără a aduce atingere eventualei aplicări a alin. (2) sau (3) în cazul ofertei publice ulterioare.</w:t>
            </w:r>
          </w:p>
          <w:p w14:paraId="21C27359" w14:textId="7E99C0AA" w:rsidR="0049663C" w:rsidRPr="006C5F8E" w:rsidRDefault="00BC3976" w:rsidP="0049663C">
            <w:pPr>
              <w:tabs>
                <w:tab w:val="left" w:pos="255"/>
              </w:tabs>
              <w:rPr>
                <w:rFonts w:ascii="Times New Roman" w:hAnsi="Times New Roman" w:cs="Times New Roman"/>
                <w:sz w:val="20"/>
                <w:szCs w:val="20"/>
              </w:rPr>
            </w:pPr>
            <w:r>
              <w:rPr>
                <w:rFonts w:ascii="Times New Roman" w:hAnsi="Times New Roman" w:cs="Times New Roman"/>
                <w:sz w:val="20"/>
                <w:szCs w:val="20"/>
              </w:rPr>
              <w:t xml:space="preserve">(10) </w:t>
            </w:r>
            <w:r w:rsidR="0049663C" w:rsidRPr="006C5F8E">
              <w:rPr>
                <w:rFonts w:ascii="Times New Roman" w:hAnsi="Times New Roman" w:cs="Times New Roman"/>
                <w:sz w:val="20"/>
                <w:szCs w:val="20"/>
              </w:rPr>
              <w:t xml:space="preserve">Nu este necesară o carte albă suplimentară pentru </w:t>
            </w:r>
            <w:proofErr w:type="spellStart"/>
            <w:r w:rsidR="0049663C" w:rsidRPr="006C5F8E">
              <w:rPr>
                <w:rFonts w:ascii="Times New Roman" w:hAnsi="Times New Roman" w:cs="Times New Roman"/>
                <w:sz w:val="20"/>
                <w:szCs w:val="20"/>
              </w:rPr>
              <w:t>criptoactive</w:t>
            </w:r>
            <w:proofErr w:type="spellEnd"/>
            <w:r w:rsidR="0049663C" w:rsidRPr="006C5F8E">
              <w:rPr>
                <w:rFonts w:ascii="Times New Roman" w:hAnsi="Times New Roman" w:cs="Times New Roman"/>
                <w:sz w:val="20"/>
                <w:szCs w:val="20"/>
              </w:rPr>
              <w:t xml:space="preserve"> pentru nicio ofertă publică </w:t>
            </w:r>
            <w:r w:rsidR="0049663C" w:rsidRPr="006C5F8E">
              <w:rPr>
                <w:rFonts w:ascii="Times New Roman" w:hAnsi="Times New Roman" w:cs="Times New Roman"/>
                <w:sz w:val="20"/>
                <w:szCs w:val="20"/>
              </w:rPr>
              <w:lastRenderedPageBreak/>
              <w:t xml:space="preserve">ulterioară privind </w:t>
            </w:r>
            <w:proofErr w:type="spellStart"/>
            <w:r w:rsidR="0049663C" w:rsidRPr="006C5F8E">
              <w:rPr>
                <w:rFonts w:ascii="Times New Roman" w:hAnsi="Times New Roman" w:cs="Times New Roman"/>
                <w:sz w:val="20"/>
                <w:szCs w:val="20"/>
              </w:rPr>
              <w:t>criptoactivul</w:t>
            </w:r>
            <w:proofErr w:type="spellEnd"/>
            <w:r w:rsidR="0049663C" w:rsidRPr="006C5F8E">
              <w:rPr>
                <w:rFonts w:ascii="Times New Roman" w:hAnsi="Times New Roman" w:cs="Times New Roman"/>
                <w:sz w:val="20"/>
                <w:szCs w:val="20"/>
              </w:rPr>
              <w:t xml:space="preserve">, altul decât un </w:t>
            </w:r>
            <w:proofErr w:type="spellStart"/>
            <w:r w:rsidR="0049663C" w:rsidRPr="006C5F8E">
              <w:rPr>
                <w:rFonts w:ascii="Times New Roman" w:hAnsi="Times New Roman" w:cs="Times New Roman"/>
                <w:sz w:val="20"/>
                <w:szCs w:val="20"/>
              </w:rPr>
              <w:t>token</w:t>
            </w:r>
            <w:proofErr w:type="spellEnd"/>
            <w:r w:rsidR="0049663C" w:rsidRPr="006C5F8E">
              <w:rPr>
                <w:rFonts w:ascii="Times New Roman" w:hAnsi="Times New Roman" w:cs="Times New Roman"/>
                <w:sz w:val="20"/>
                <w:szCs w:val="20"/>
              </w:rPr>
              <w:t xml:space="preserve"> raportat la active sau un </w:t>
            </w:r>
            <w:proofErr w:type="spellStart"/>
            <w:r w:rsidR="0049663C" w:rsidRPr="006C5F8E">
              <w:rPr>
                <w:rFonts w:ascii="Times New Roman" w:hAnsi="Times New Roman" w:cs="Times New Roman"/>
                <w:sz w:val="20"/>
                <w:szCs w:val="20"/>
              </w:rPr>
              <w:t>token</w:t>
            </w:r>
            <w:proofErr w:type="spellEnd"/>
            <w:r w:rsidR="0049663C" w:rsidRPr="006C5F8E">
              <w:rPr>
                <w:rFonts w:ascii="Times New Roman" w:hAnsi="Times New Roman" w:cs="Times New Roman"/>
                <w:sz w:val="20"/>
                <w:szCs w:val="20"/>
              </w:rPr>
              <w:t xml:space="preserve"> de monedă electronică, dacă a fost publicată o carte albă pentru </w:t>
            </w:r>
            <w:proofErr w:type="spellStart"/>
            <w:r w:rsidR="0049663C" w:rsidRPr="006C5F8E">
              <w:rPr>
                <w:rFonts w:ascii="Times New Roman" w:hAnsi="Times New Roman" w:cs="Times New Roman"/>
                <w:sz w:val="20"/>
                <w:szCs w:val="20"/>
              </w:rPr>
              <w:t>criptoactive</w:t>
            </w:r>
            <w:proofErr w:type="spellEnd"/>
            <w:r w:rsidR="0049663C" w:rsidRPr="006C5F8E">
              <w:rPr>
                <w:rFonts w:ascii="Times New Roman" w:hAnsi="Times New Roman" w:cs="Times New Roman"/>
                <w:sz w:val="20"/>
                <w:szCs w:val="20"/>
              </w:rPr>
              <w:t xml:space="preserve"> în conformitate cu art. 9 și 12, iar persoana responsabilă cu elaborarea unei astfel de cărți albe își dă consimțământul în scris pentru utilizarea acesteia.</w:t>
            </w:r>
          </w:p>
          <w:p w14:paraId="54EE09F9" w14:textId="2BAE08FE" w:rsidR="0049663C" w:rsidRPr="000B539E" w:rsidRDefault="0049663C" w:rsidP="0049663C">
            <w:pPr>
              <w:tabs>
                <w:tab w:val="left" w:pos="255"/>
              </w:tabs>
              <w:rPr>
                <w:rFonts w:ascii="Times New Roman" w:hAnsi="Times New Roman" w:cs="Times New Roman"/>
                <w:sz w:val="20"/>
                <w:szCs w:val="20"/>
              </w:rPr>
            </w:pPr>
            <w:r w:rsidRPr="006C5F8E">
              <w:rPr>
                <w:rFonts w:ascii="Times New Roman" w:hAnsi="Times New Roman" w:cs="Times New Roman"/>
                <w:sz w:val="20"/>
                <w:szCs w:val="20"/>
              </w:rPr>
              <w:t>(</w:t>
            </w:r>
            <w:r w:rsidR="00233BF9">
              <w:rPr>
                <w:rFonts w:ascii="Times New Roman" w:hAnsi="Times New Roman" w:cs="Times New Roman"/>
                <w:sz w:val="20"/>
                <w:szCs w:val="20"/>
              </w:rPr>
              <w:t>1</w:t>
            </w:r>
            <w:r w:rsidR="00BC3976">
              <w:rPr>
                <w:rFonts w:ascii="Times New Roman" w:hAnsi="Times New Roman" w:cs="Times New Roman"/>
                <w:sz w:val="20"/>
                <w:szCs w:val="20"/>
              </w:rPr>
              <w:t>1</w:t>
            </w:r>
            <w:r w:rsidRPr="006C5F8E">
              <w:rPr>
                <w:rFonts w:ascii="Times New Roman" w:hAnsi="Times New Roman" w:cs="Times New Roman"/>
                <w:sz w:val="20"/>
                <w:szCs w:val="20"/>
              </w:rPr>
              <w:t>)</w:t>
            </w:r>
            <w:r w:rsidRPr="006C5F8E">
              <w:rPr>
                <w:rFonts w:ascii="Times New Roman" w:hAnsi="Times New Roman" w:cs="Times New Roman"/>
                <w:sz w:val="20"/>
                <w:szCs w:val="20"/>
              </w:rPr>
              <w:tab/>
              <w:t xml:space="preserve">În cazul în care o ofertă publică privind un </w:t>
            </w:r>
            <w:proofErr w:type="spellStart"/>
            <w:r w:rsidRPr="006C5F8E">
              <w:rPr>
                <w:rFonts w:ascii="Times New Roman" w:hAnsi="Times New Roman" w:cs="Times New Roman"/>
                <w:sz w:val="20"/>
                <w:szCs w:val="20"/>
              </w:rPr>
              <w:t>criptoactiv</w:t>
            </w:r>
            <w:proofErr w:type="spellEnd"/>
            <w:r w:rsidRPr="006C5F8E">
              <w:rPr>
                <w:rFonts w:ascii="Times New Roman" w:hAnsi="Times New Roman" w:cs="Times New Roman"/>
                <w:sz w:val="20"/>
                <w:szCs w:val="20"/>
              </w:rPr>
              <w:t xml:space="preserve">, altul decât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raportat la active sau un </w:t>
            </w:r>
            <w:proofErr w:type="spellStart"/>
            <w:r w:rsidRPr="006C5F8E">
              <w:rPr>
                <w:rFonts w:ascii="Times New Roman" w:hAnsi="Times New Roman" w:cs="Times New Roman"/>
                <w:sz w:val="20"/>
                <w:szCs w:val="20"/>
              </w:rPr>
              <w:t>token</w:t>
            </w:r>
            <w:proofErr w:type="spellEnd"/>
            <w:r w:rsidRPr="006C5F8E">
              <w:rPr>
                <w:rFonts w:ascii="Times New Roman" w:hAnsi="Times New Roman" w:cs="Times New Roman"/>
                <w:sz w:val="20"/>
                <w:szCs w:val="20"/>
              </w:rPr>
              <w:t xml:space="preserve"> de monedă electronică, nu face obiectul obligației de a publica o carte albă pentru </w:t>
            </w:r>
            <w:proofErr w:type="spellStart"/>
            <w:r w:rsidRPr="006C5F8E">
              <w:rPr>
                <w:rFonts w:ascii="Times New Roman" w:hAnsi="Times New Roman" w:cs="Times New Roman"/>
                <w:sz w:val="20"/>
                <w:szCs w:val="20"/>
              </w:rPr>
              <w:t>criptoactive</w:t>
            </w:r>
            <w:proofErr w:type="spellEnd"/>
            <w:r w:rsidRPr="006C5F8E">
              <w:rPr>
                <w:rFonts w:ascii="Times New Roman" w:hAnsi="Times New Roman" w:cs="Times New Roman"/>
                <w:sz w:val="20"/>
                <w:szCs w:val="20"/>
              </w:rPr>
              <w:t xml:space="preserve"> în temeiul alin. (2) sau (3), dar o carte albă este totuși elaborată în mod voluntar, se aplică prezentul </w:t>
            </w:r>
            <w:r w:rsidR="00215655">
              <w:rPr>
                <w:rFonts w:ascii="Times New Roman" w:hAnsi="Times New Roman" w:cs="Times New Roman"/>
                <w:sz w:val="20"/>
                <w:szCs w:val="20"/>
              </w:rPr>
              <w:t>capitol</w:t>
            </w:r>
            <w:r w:rsidRPr="006C5F8E">
              <w:rPr>
                <w:rFonts w:ascii="Times New Roman" w:hAnsi="Times New Roman" w:cs="Times New Roman"/>
                <w:sz w:val="20"/>
                <w:szCs w:val="20"/>
              </w:rPr>
              <w:t>.</w:t>
            </w:r>
          </w:p>
        </w:tc>
        <w:tc>
          <w:tcPr>
            <w:tcW w:w="2684" w:type="dxa"/>
          </w:tcPr>
          <w:p w14:paraId="7639C458"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lastRenderedPageBreak/>
              <w:t>Compatibil</w:t>
            </w:r>
          </w:p>
          <w:p w14:paraId="0B920010" w14:textId="77777777" w:rsidR="0049663C" w:rsidRPr="0049663C" w:rsidRDefault="0049663C" w:rsidP="0049663C">
            <w:pPr>
              <w:rPr>
                <w:rFonts w:ascii="Times New Roman" w:hAnsi="Times New Roman" w:cs="Times New Roman"/>
                <w:b/>
                <w:bCs/>
                <w:sz w:val="20"/>
                <w:szCs w:val="20"/>
              </w:rPr>
            </w:pPr>
          </w:p>
          <w:p w14:paraId="4B017AD6" w14:textId="3EC46E36" w:rsidR="0049663C" w:rsidRPr="0049663C" w:rsidRDefault="0049663C" w:rsidP="0049663C">
            <w:pPr>
              <w:rPr>
                <w:rFonts w:ascii="Times New Roman" w:hAnsi="Times New Roman" w:cs="Times New Roman"/>
                <w:b/>
                <w:bCs/>
                <w:sz w:val="20"/>
                <w:szCs w:val="20"/>
              </w:rPr>
            </w:pPr>
          </w:p>
        </w:tc>
        <w:tc>
          <w:tcPr>
            <w:tcW w:w="3018" w:type="dxa"/>
          </w:tcPr>
          <w:p w14:paraId="777CFC22" w14:textId="02FBB257" w:rsidR="0049663C" w:rsidRDefault="0049663C" w:rsidP="0049663C">
            <w:pPr>
              <w:rPr>
                <w:rFonts w:ascii="Times New Roman" w:hAnsi="Times New Roman" w:cs="Times New Roman"/>
                <w:sz w:val="20"/>
                <w:szCs w:val="20"/>
              </w:rPr>
            </w:pPr>
            <w:r>
              <w:rPr>
                <w:rFonts w:ascii="Times New Roman" w:hAnsi="Times New Roman" w:cs="Times New Roman"/>
                <w:sz w:val="20"/>
                <w:szCs w:val="20"/>
              </w:rPr>
              <w:t>Specificarea ”</w:t>
            </w:r>
            <w:r w:rsidRPr="006C5F8E">
              <w:rPr>
                <w:rFonts w:ascii="Times New Roman" w:hAnsi="Times New Roman" w:cs="Times New Roman"/>
                <w:i/>
                <w:iCs/>
                <w:sz w:val="20"/>
                <w:szCs w:val="20"/>
              </w:rPr>
              <w:t>constituită sub forma juridică de organizare de societate cu răspundere limitată sau de societate pe acțiuni înregistrată în Republica Moldova conform legislației în vigoare”</w:t>
            </w:r>
            <w:r>
              <w:t xml:space="preserve"> - </w:t>
            </w:r>
            <w:r w:rsidRPr="00954725">
              <w:rPr>
                <w:rFonts w:ascii="Times New Roman" w:hAnsi="Times New Roman" w:cs="Times New Roman"/>
                <w:sz w:val="20"/>
                <w:szCs w:val="20"/>
              </w:rPr>
              <w:lastRenderedPageBreak/>
              <w:t xml:space="preserve">prevederi cu specific național, introduse pentru claritatea și previzibilitatea normei. </w:t>
            </w:r>
          </w:p>
          <w:p w14:paraId="7795976F" w14:textId="77777777" w:rsidR="0049663C" w:rsidRDefault="0049663C" w:rsidP="0049663C">
            <w:pPr>
              <w:rPr>
                <w:rFonts w:ascii="Times New Roman" w:hAnsi="Times New Roman" w:cs="Times New Roman"/>
                <w:sz w:val="20"/>
                <w:szCs w:val="20"/>
                <w:lang w:val="ro-RO"/>
              </w:rPr>
            </w:pPr>
            <w:r w:rsidRPr="00954725">
              <w:rPr>
                <w:rFonts w:ascii="Times New Roman" w:hAnsi="Times New Roman" w:cs="Times New Roman"/>
                <w:sz w:val="20"/>
                <w:szCs w:val="20"/>
              </w:rPr>
              <w:t xml:space="preserve">Acestea nu excedează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99A4D4F" w14:textId="77777777" w:rsidR="0049663C" w:rsidRDefault="0049663C" w:rsidP="0049663C">
            <w:pPr>
              <w:rPr>
                <w:rFonts w:ascii="Times New Roman" w:hAnsi="Times New Roman" w:cs="Times New Roman"/>
                <w:sz w:val="20"/>
                <w:szCs w:val="20"/>
                <w:lang w:val="ro-RO"/>
              </w:rPr>
            </w:pPr>
          </w:p>
          <w:p w14:paraId="5541846A" w14:textId="77777777" w:rsidR="0049663C" w:rsidRDefault="0049663C" w:rsidP="0049663C">
            <w:pPr>
              <w:rPr>
                <w:rFonts w:ascii="Times New Roman" w:hAnsi="Times New Roman" w:cs="Times New Roman"/>
                <w:sz w:val="20"/>
                <w:szCs w:val="20"/>
                <w:lang w:val="ro-RO"/>
              </w:rPr>
            </w:pPr>
          </w:p>
          <w:p w14:paraId="072B4BE8" w14:textId="77777777" w:rsidR="0049663C" w:rsidRDefault="0049663C" w:rsidP="0049663C">
            <w:pPr>
              <w:rPr>
                <w:rFonts w:ascii="Times New Roman" w:hAnsi="Times New Roman" w:cs="Times New Roman"/>
                <w:sz w:val="20"/>
                <w:szCs w:val="20"/>
                <w:lang w:val="ro-RO"/>
              </w:rPr>
            </w:pPr>
          </w:p>
          <w:p w14:paraId="157D0A7C" w14:textId="77777777" w:rsidR="0049663C" w:rsidRDefault="0049663C" w:rsidP="0049663C">
            <w:pPr>
              <w:rPr>
                <w:rFonts w:ascii="Times New Roman" w:hAnsi="Times New Roman" w:cs="Times New Roman"/>
                <w:sz w:val="20"/>
                <w:szCs w:val="20"/>
                <w:lang w:val="ro-RO"/>
              </w:rPr>
            </w:pPr>
          </w:p>
          <w:p w14:paraId="41A2B27F" w14:textId="77777777" w:rsidR="0049663C" w:rsidRDefault="0049663C" w:rsidP="0049663C">
            <w:pPr>
              <w:rPr>
                <w:rFonts w:ascii="Times New Roman" w:hAnsi="Times New Roman" w:cs="Times New Roman"/>
                <w:sz w:val="20"/>
                <w:szCs w:val="20"/>
                <w:lang w:val="ro-RO"/>
              </w:rPr>
            </w:pPr>
          </w:p>
          <w:p w14:paraId="2463525C" w14:textId="77777777" w:rsidR="0049663C" w:rsidRDefault="0049663C" w:rsidP="0049663C">
            <w:pPr>
              <w:rPr>
                <w:rFonts w:ascii="Times New Roman" w:hAnsi="Times New Roman" w:cs="Times New Roman"/>
                <w:sz w:val="20"/>
                <w:szCs w:val="20"/>
                <w:lang w:val="ro-RO"/>
              </w:rPr>
            </w:pPr>
          </w:p>
          <w:p w14:paraId="75CCF673" w14:textId="77777777" w:rsidR="0049663C" w:rsidRDefault="0049663C" w:rsidP="0049663C">
            <w:pPr>
              <w:rPr>
                <w:rFonts w:ascii="Times New Roman" w:hAnsi="Times New Roman" w:cs="Times New Roman"/>
                <w:sz w:val="20"/>
                <w:szCs w:val="20"/>
                <w:lang w:val="ro-RO"/>
              </w:rPr>
            </w:pPr>
          </w:p>
          <w:p w14:paraId="47B52F62" w14:textId="77777777" w:rsidR="0049663C" w:rsidRDefault="0049663C" w:rsidP="0049663C">
            <w:pPr>
              <w:rPr>
                <w:rFonts w:ascii="Times New Roman" w:hAnsi="Times New Roman" w:cs="Times New Roman"/>
                <w:sz w:val="20"/>
                <w:szCs w:val="20"/>
                <w:lang w:val="ro-RO"/>
              </w:rPr>
            </w:pPr>
          </w:p>
          <w:p w14:paraId="2DED7B44" w14:textId="77777777" w:rsidR="0049663C" w:rsidRDefault="0049663C" w:rsidP="0049663C">
            <w:pPr>
              <w:rPr>
                <w:rFonts w:ascii="Times New Roman" w:hAnsi="Times New Roman" w:cs="Times New Roman"/>
                <w:sz w:val="20"/>
                <w:szCs w:val="20"/>
                <w:lang w:val="ro-RO"/>
              </w:rPr>
            </w:pPr>
          </w:p>
          <w:p w14:paraId="034CDD2F" w14:textId="77777777" w:rsidR="0049663C" w:rsidRDefault="0049663C" w:rsidP="0049663C">
            <w:pPr>
              <w:rPr>
                <w:rFonts w:ascii="Times New Roman" w:hAnsi="Times New Roman" w:cs="Times New Roman"/>
                <w:sz w:val="20"/>
                <w:szCs w:val="20"/>
                <w:lang w:val="ro-RO"/>
              </w:rPr>
            </w:pPr>
          </w:p>
          <w:p w14:paraId="1A660DFE" w14:textId="77777777" w:rsidR="0049663C" w:rsidRDefault="0049663C" w:rsidP="0049663C">
            <w:pPr>
              <w:rPr>
                <w:rFonts w:ascii="Times New Roman" w:hAnsi="Times New Roman" w:cs="Times New Roman"/>
                <w:sz w:val="20"/>
                <w:szCs w:val="20"/>
                <w:lang w:val="ro-RO"/>
              </w:rPr>
            </w:pPr>
          </w:p>
          <w:p w14:paraId="4C6D8A97" w14:textId="77777777" w:rsidR="0049663C" w:rsidRDefault="0049663C" w:rsidP="0049663C">
            <w:pPr>
              <w:rPr>
                <w:rFonts w:ascii="Times New Roman" w:hAnsi="Times New Roman" w:cs="Times New Roman"/>
                <w:sz w:val="20"/>
                <w:szCs w:val="20"/>
                <w:lang w:val="ro-RO"/>
              </w:rPr>
            </w:pPr>
          </w:p>
          <w:p w14:paraId="1420D249" w14:textId="77777777" w:rsidR="0049663C" w:rsidRDefault="0049663C" w:rsidP="0049663C">
            <w:pPr>
              <w:rPr>
                <w:rFonts w:ascii="Times New Roman" w:hAnsi="Times New Roman" w:cs="Times New Roman"/>
                <w:sz w:val="20"/>
                <w:szCs w:val="20"/>
                <w:lang w:val="ro-RO"/>
              </w:rPr>
            </w:pPr>
          </w:p>
          <w:p w14:paraId="2BD5A0CB" w14:textId="77777777" w:rsidR="0049663C" w:rsidRDefault="0049663C" w:rsidP="0049663C">
            <w:pPr>
              <w:rPr>
                <w:rFonts w:ascii="Times New Roman" w:hAnsi="Times New Roman" w:cs="Times New Roman"/>
                <w:sz w:val="20"/>
                <w:szCs w:val="20"/>
                <w:lang w:val="ro-RO"/>
              </w:rPr>
            </w:pPr>
          </w:p>
          <w:p w14:paraId="656A5A64" w14:textId="77777777" w:rsidR="0049663C" w:rsidRDefault="0049663C" w:rsidP="0049663C">
            <w:pPr>
              <w:rPr>
                <w:rFonts w:ascii="Times New Roman" w:hAnsi="Times New Roman" w:cs="Times New Roman"/>
                <w:sz w:val="20"/>
                <w:szCs w:val="20"/>
                <w:lang w:val="ro-RO"/>
              </w:rPr>
            </w:pPr>
          </w:p>
          <w:p w14:paraId="626D99B4" w14:textId="77777777" w:rsidR="0049663C" w:rsidRDefault="0049663C" w:rsidP="0049663C">
            <w:pPr>
              <w:rPr>
                <w:rFonts w:ascii="Times New Roman" w:hAnsi="Times New Roman" w:cs="Times New Roman"/>
                <w:sz w:val="20"/>
                <w:szCs w:val="20"/>
                <w:lang w:val="ro-RO"/>
              </w:rPr>
            </w:pPr>
          </w:p>
          <w:p w14:paraId="3D0F1804" w14:textId="77777777" w:rsidR="0049663C" w:rsidRDefault="0049663C" w:rsidP="0049663C">
            <w:pPr>
              <w:rPr>
                <w:rFonts w:ascii="Times New Roman" w:hAnsi="Times New Roman" w:cs="Times New Roman"/>
                <w:sz w:val="20"/>
                <w:szCs w:val="20"/>
                <w:lang w:val="ro-RO"/>
              </w:rPr>
            </w:pPr>
          </w:p>
          <w:p w14:paraId="6C792416" w14:textId="77777777" w:rsidR="0049663C" w:rsidRDefault="0049663C" w:rsidP="0049663C">
            <w:pPr>
              <w:rPr>
                <w:rFonts w:ascii="Times New Roman" w:hAnsi="Times New Roman" w:cs="Times New Roman"/>
                <w:sz w:val="20"/>
                <w:szCs w:val="20"/>
                <w:lang w:val="ro-RO"/>
              </w:rPr>
            </w:pPr>
          </w:p>
          <w:p w14:paraId="50F67B8D" w14:textId="77777777" w:rsidR="0049663C" w:rsidRDefault="0049663C" w:rsidP="0049663C">
            <w:pPr>
              <w:rPr>
                <w:rFonts w:ascii="Times New Roman" w:hAnsi="Times New Roman" w:cs="Times New Roman"/>
                <w:sz w:val="20"/>
                <w:szCs w:val="20"/>
                <w:lang w:val="ro-RO"/>
              </w:rPr>
            </w:pPr>
          </w:p>
          <w:p w14:paraId="50134417" w14:textId="77777777" w:rsidR="0049663C" w:rsidRDefault="0049663C" w:rsidP="0049663C">
            <w:pPr>
              <w:rPr>
                <w:rFonts w:ascii="Times New Roman" w:hAnsi="Times New Roman" w:cs="Times New Roman"/>
                <w:sz w:val="20"/>
                <w:szCs w:val="20"/>
                <w:lang w:val="ro-RO"/>
              </w:rPr>
            </w:pPr>
          </w:p>
          <w:p w14:paraId="2E715D4A" w14:textId="77777777" w:rsidR="0049663C" w:rsidRDefault="0049663C" w:rsidP="0049663C">
            <w:pPr>
              <w:rPr>
                <w:rFonts w:ascii="Times New Roman" w:hAnsi="Times New Roman" w:cs="Times New Roman"/>
                <w:sz w:val="20"/>
                <w:szCs w:val="20"/>
                <w:lang w:val="ro-RO"/>
              </w:rPr>
            </w:pPr>
          </w:p>
          <w:p w14:paraId="0751B77E" w14:textId="77777777" w:rsidR="0049663C" w:rsidRDefault="0049663C" w:rsidP="0049663C">
            <w:pPr>
              <w:rPr>
                <w:rFonts w:ascii="Times New Roman" w:hAnsi="Times New Roman" w:cs="Times New Roman"/>
                <w:sz w:val="20"/>
                <w:szCs w:val="20"/>
                <w:lang w:val="ro-RO"/>
              </w:rPr>
            </w:pPr>
          </w:p>
          <w:p w14:paraId="42F9AD06" w14:textId="77777777" w:rsidR="0049663C" w:rsidRDefault="0049663C" w:rsidP="0049663C">
            <w:pPr>
              <w:rPr>
                <w:rFonts w:ascii="Times New Roman" w:hAnsi="Times New Roman" w:cs="Times New Roman"/>
                <w:sz w:val="20"/>
                <w:szCs w:val="20"/>
                <w:lang w:val="ro-RO"/>
              </w:rPr>
            </w:pPr>
          </w:p>
          <w:p w14:paraId="77E95F80" w14:textId="77777777" w:rsidR="0049663C" w:rsidRDefault="0049663C" w:rsidP="0049663C">
            <w:pPr>
              <w:rPr>
                <w:rFonts w:ascii="Times New Roman" w:hAnsi="Times New Roman" w:cs="Times New Roman"/>
                <w:sz w:val="20"/>
                <w:szCs w:val="20"/>
                <w:lang w:val="ro-RO"/>
              </w:rPr>
            </w:pPr>
          </w:p>
          <w:p w14:paraId="101F0BBA" w14:textId="77777777" w:rsidR="0049663C" w:rsidRDefault="0049663C" w:rsidP="0049663C">
            <w:pPr>
              <w:rPr>
                <w:rFonts w:ascii="Times New Roman" w:hAnsi="Times New Roman" w:cs="Times New Roman"/>
                <w:sz w:val="20"/>
                <w:szCs w:val="20"/>
                <w:lang w:val="ro-RO"/>
              </w:rPr>
            </w:pPr>
          </w:p>
          <w:p w14:paraId="464AD179" w14:textId="77777777" w:rsidR="0049663C" w:rsidRDefault="0049663C" w:rsidP="0049663C">
            <w:pPr>
              <w:rPr>
                <w:rFonts w:ascii="Times New Roman" w:hAnsi="Times New Roman" w:cs="Times New Roman"/>
                <w:sz w:val="20"/>
                <w:szCs w:val="20"/>
                <w:lang w:val="ro-RO"/>
              </w:rPr>
            </w:pPr>
          </w:p>
          <w:p w14:paraId="69BF9708" w14:textId="77777777" w:rsidR="0049663C" w:rsidRDefault="0049663C" w:rsidP="0049663C">
            <w:pPr>
              <w:rPr>
                <w:rFonts w:ascii="Times New Roman" w:hAnsi="Times New Roman" w:cs="Times New Roman"/>
                <w:sz w:val="20"/>
                <w:szCs w:val="20"/>
                <w:lang w:val="ro-RO"/>
              </w:rPr>
            </w:pPr>
          </w:p>
          <w:p w14:paraId="29DFE5F2" w14:textId="77777777" w:rsidR="0049663C" w:rsidRDefault="0049663C" w:rsidP="0049663C">
            <w:pPr>
              <w:rPr>
                <w:rFonts w:ascii="Times New Roman" w:hAnsi="Times New Roman" w:cs="Times New Roman"/>
                <w:sz w:val="20"/>
                <w:szCs w:val="20"/>
                <w:lang w:val="ro-RO"/>
              </w:rPr>
            </w:pPr>
          </w:p>
          <w:p w14:paraId="4BFD6CE0" w14:textId="77777777" w:rsidR="0049663C" w:rsidRDefault="0049663C" w:rsidP="0049663C">
            <w:pPr>
              <w:rPr>
                <w:rFonts w:ascii="Times New Roman" w:hAnsi="Times New Roman" w:cs="Times New Roman"/>
                <w:sz w:val="20"/>
                <w:szCs w:val="20"/>
                <w:lang w:val="ro-RO"/>
              </w:rPr>
            </w:pPr>
          </w:p>
          <w:p w14:paraId="348CC609" w14:textId="77777777" w:rsidR="0049663C" w:rsidRDefault="0049663C" w:rsidP="0049663C">
            <w:pPr>
              <w:rPr>
                <w:rFonts w:ascii="Times New Roman" w:hAnsi="Times New Roman" w:cs="Times New Roman"/>
                <w:sz w:val="20"/>
                <w:szCs w:val="20"/>
                <w:lang w:val="ro-RO"/>
              </w:rPr>
            </w:pPr>
          </w:p>
          <w:p w14:paraId="724AE5D4" w14:textId="77777777" w:rsidR="0049663C" w:rsidRDefault="0049663C" w:rsidP="0049663C">
            <w:pPr>
              <w:rPr>
                <w:rFonts w:ascii="Times New Roman" w:hAnsi="Times New Roman" w:cs="Times New Roman"/>
                <w:sz w:val="20"/>
                <w:szCs w:val="20"/>
                <w:lang w:val="ro-RO"/>
              </w:rPr>
            </w:pPr>
          </w:p>
          <w:p w14:paraId="00CC273C" w14:textId="77777777" w:rsidR="0049663C" w:rsidRDefault="0049663C" w:rsidP="0049663C">
            <w:pPr>
              <w:rPr>
                <w:rFonts w:ascii="Times New Roman" w:hAnsi="Times New Roman" w:cs="Times New Roman"/>
                <w:sz w:val="20"/>
                <w:szCs w:val="20"/>
                <w:lang w:val="ro-RO"/>
              </w:rPr>
            </w:pPr>
          </w:p>
          <w:p w14:paraId="1CB8D694" w14:textId="77777777" w:rsidR="0049663C" w:rsidRDefault="0049663C" w:rsidP="0049663C">
            <w:pPr>
              <w:rPr>
                <w:rFonts w:ascii="Times New Roman" w:hAnsi="Times New Roman" w:cs="Times New Roman"/>
                <w:sz w:val="20"/>
                <w:szCs w:val="20"/>
                <w:lang w:val="ro-RO"/>
              </w:rPr>
            </w:pPr>
          </w:p>
          <w:p w14:paraId="544F6C36" w14:textId="77777777" w:rsidR="0049663C" w:rsidRDefault="0049663C" w:rsidP="0049663C">
            <w:pPr>
              <w:rPr>
                <w:rFonts w:ascii="Times New Roman" w:hAnsi="Times New Roman" w:cs="Times New Roman"/>
                <w:sz w:val="20"/>
                <w:szCs w:val="20"/>
                <w:lang w:val="ro-RO"/>
              </w:rPr>
            </w:pPr>
          </w:p>
          <w:p w14:paraId="7915D676" w14:textId="77777777" w:rsidR="0049663C" w:rsidRDefault="0049663C" w:rsidP="0049663C">
            <w:pPr>
              <w:rPr>
                <w:rFonts w:ascii="Times New Roman" w:hAnsi="Times New Roman" w:cs="Times New Roman"/>
                <w:sz w:val="20"/>
                <w:szCs w:val="20"/>
                <w:lang w:val="ro-RO"/>
              </w:rPr>
            </w:pPr>
          </w:p>
          <w:p w14:paraId="5F2113F9" w14:textId="77777777" w:rsidR="0049663C" w:rsidRDefault="0049663C" w:rsidP="0049663C">
            <w:pPr>
              <w:rPr>
                <w:rFonts w:ascii="Times New Roman" w:hAnsi="Times New Roman" w:cs="Times New Roman"/>
                <w:sz w:val="20"/>
                <w:szCs w:val="20"/>
                <w:lang w:val="ro-RO"/>
              </w:rPr>
            </w:pPr>
          </w:p>
          <w:p w14:paraId="3A0D6571" w14:textId="77777777" w:rsidR="0049663C" w:rsidRDefault="0049663C" w:rsidP="0049663C">
            <w:pPr>
              <w:rPr>
                <w:rFonts w:ascii="Times New Roman" w:hAnsi="Times New Roman" w:cs="Times New Roman"/>
                <w:sz w:val="20"/>
                <w:szCs w:val="20"/>
                <w:lang w:val="ro-RO"/>
              </w:rPr>
            </w:pPr>
          </w:p>
          <w:p w14:paraId="33F6CF4D" w14:textId="77777777" w:rsidR="0049663C" w:rsidRDefault="0049663C" w:rsidP="0049663C">
            <w:pPr>
              <w:rPr>
                <w:rFonts w:ascii="Times New Roman" w:hAnsi="Times New Roman" w:cs="Times New Roman"/>
                <w:sz w:val="20"/>
                <w:szCs w:val="20"/>
                <w:lang w:val="ro-RO"/>
              </w:rPr>
            </w:pPr>
          </w:p>
          <w:p w14:paraId="07441081" w14:textId="77777777" w:rsidR="0049663C" w:rsidRDefault="0049663C" w:rsidP="0049663C">
            <w:pPr>
              <w:rPr>
                <w:rFonts w:ascii="Times New Roman" w:hAnsi="Times New Roman" w:cs="Times New Roman"/>
                <w:sz w:val="20"/>
                <w:szCs w:val="20"/>
                <w:lang w:val="ro-RO"/>
              </w:rPr>
            </w:pPr>
          </w:p>
          <w:p w14:paraId="1B97AE7F" w14:textId="77777777" w:rsidR="0049663C" w:rsidRDefault="0049663C" w:rsidP="0049663C">
            <w:pPr>
              <w:rPr>
                <w:rFonts w:ascii="Times New Roman" w:hAnsi="Times New Roman" w:cs="Times New Roman"/>
                <w:sz w:val="20"/>
                <w:szCs w:val="20"/>
                <w:lang w:val="ro-RO"/>
              </w:rPr>
            </w:pPr>
          </w:p>
          <w:p w14:paraId="230F04CE" w14:textId="77777777" w:rsidR="0049663C" w:rsidRDefault="0049663C" w:rsidP="0049663C">
            <w:pPr>
              <w:rPr>
                <w:rFonts w:ascii="Times New Roman" w:hAnsi="Times New Roman" w:cs="Times New Roman"/>
                <w:sz w:val="20"/>
                <w:szCs w:val="20"/>
                <w:lang w:val="ro-RO"/>
              </w:rPr>
            </w:pPr>
          </w:p>
          <w:p w14:paraId="0BB2CD17" w14:textId="77777777" w:rsidR="0049663C" w:rsidRDefault="0049663C" w:rsidP="0049663C">
            <w:pPr>
              <w:rPr>
                <w:rFonts w:ascii="Times New Roman" w:hAnsi="Times New Roman" w:cs="Times New Roman"/>
                <w:sz w:val="20"/>
                <w:szCs w:val="20"/>
                <w:lang w:val="ro-RO"/>
              </w:rPr>
            </w:pPr>
          </w:p>
          <w:p w14:paraId="7935C3B2" w14:textId="77777777" w:rsidR="0049663C" w:rsidRDefault="0049663C" w:rsidP="0049663C">
            <w:pPr>
              <w:rPr>
                <w:rFonts w:ascii="Times New Roman" w:hAnsi="Times New Roman" w:cs="Times New Roman"/>
                <w:sz w:val="20"/>
                <w:szCs w:val="20"/>
                <w:lang w:val="ro-RO"/>
              </w:rPr>
            </w:pPr>
          </w:p>
          <w:p w14:paraId="32922CBF" w14:textId="77777777" w:rsidR="0049663C" w:rsidRDefault="0049663C" w:rsidP="0049663C">
            <w:pPr>
              <w:rPr>
                <w:rFonts w:ascii="Times New Roman" w:hAnsi="Times New Roman" w:cs="Times New Roman"/>
                <w:sz w:val="20"/>
                <w:szCs w:val="20"/>
                <w:lang w:val="ro-RO"/>
              </w:rPr>
            </w:pPr>
          </w:p>
          <w:p w14:paraId="14E41DAB" w14:textId="77777777" w:rsidR="0049663C" w:rsidRDefault="0049663C" w:rsidP="0049663C">
            <w:pPr>
              <w:rPr>
                <w:rFonts w:ascii="Times New Roman" w:hAnsi="Times New Roman" w:cs="Times New Roman"/>
                <w:sz w:val="20"/>
                <w:szCs w:val="20"/>
                <w:lang w:val="ro-RO"/>
              </w:rPr>
            </w:pPr>
          </w:p>
          <w:p w14:paraId="1B8C8F44" w14:textId="77777777" w:rsidR="0049663C" w:rsidRDefault="0049663C" w:rsidP="0049663C">
            <w:pPr>
              <w:rPr>
                <w:rFonts w:ascii="Times New Roman" w:hAnsi="Times New Roman" w:cs="Times New Roman"/>
                <w:sz w:val="20"/>
                <w:szCs w:val="20"/>
                <w:lang w:val="ro-RO"/>
              </w:rPr>
            </w:pPr>
          </w:p>
          <w:p w14:paraId="72005C4D" w14:textId="77777777" w:rsidR="0049663C" w:rsidRDefault="0049663C" w:rsidP="0049663C">
            <w:pPr>
              <w:rPr>
                <w:rFonts w:ascii="Times New Roman" w:hAnsi="Times New Roman" w:cs="Times New Roman"/>
                <w:sz w:val="20"/>
                <w:szCs w:val="20"/>
                <w:lang w:val="ro-RO"/>
              </w:rPr>
            </w:pPr>
          </w:p>
          <w:p w14:paraId="7EB1507E" w14:textId="77777777" w:rsidR="0049663C" w:rsidRDefault="0049663C" w:rsidP="0049663C">
            <w:pPr>
              <w:rPr>
                <w:rFonts w:ascii="Times New Roman" w:hAnsi="Times New Roman" w:cs="Times New Roman"/>
                <w:sz w:val="20"/>
                <w:szCs w:val="20"/>
                <w:lang w:val="ro-RO"/>
              </w:rPr>
            </w:pPr>
          </w:p>
          <w:p w14:paraId="40FC466F" w14:textId="77777777" w:rsidR="0049663C" w:rsidRDefault="0049663C" w:rsidP="0049663C">
            <w:pPr>
              <w:rPr>
                <w:rFonts w:ascii="Times New Roman" w:hAnsi="Times New Roman" w:cs="Times New Roman"/>
                <w:sz w:val="20"/>
                <w:szCs w:val="20"/>
                <w:lang w:val="ro-RO"/>
              </w:rPr>
            </w:pPr>
          </w:p>
          <w:p w14:paraId="554E1ACA" w14:textId="77777777" w:rsidR="0049663C" w:rsidRDefault="0049663C" w:rsidP="0049663C">
            <w:pPr>
              <w:rPr>
                <w:rFonts w:ascii="Times New Roman" w:hAnsi="Times New Roman" w:cs="Times New Roman"/>
                <w:sz w:val="20"/>
                <w:szCs w:val="20"/>
                <w:lang w:val="ro-RO"/>
              </w:rPr>
            </w:pPr>
          </w:p>
          <w:p w14:paraId="6D08A4E8" w14:textId="77777777" w:rsidR="0049663C" w:rsidRDefault="0049663C" w:rsidP="0049663C">
            <w:pPr>
              <w:rPr>
                <w:rFonts w:ascii="Times New Roman" w:hAnsi="Times New Roman" w:cs="Times New Roman"/>
                <w:sz w:val="20"/>
                <w:szCs w:val="20"/>
                <w:lang w:val="ro-RO"/>
              </w:rPr>
            </w:pPr>
          </w:p>
          <w:p w14:paraId="69ADF2F7" w14:textId="77777777" w:rsidR="0049663C" w:rsidRDefault="0049663C" w:rsidP="0049663C">
            <w:pPr>
              <w:rPr>
                <w:rFonts w:ascii="Times New Roman" w:hAnsi="Times New Roman" w:cs="Times New Roman"/>
                <w:sz w:val="20"/>
                <w:szCs w:val="20"/>
                <w:lang w:val="ro-RO"/>
              </w:rPr>
            </w:pPr>
          </w:p>
          <w:p w14:paraId="5BA34027" w14:textId="77777777" w:rsidR="0049663C" w:rsidRDefault="0049663C" w:rsidP="0049663C">
            <w:pPr>
              <w:rPr>
                <w:rFonts w:ascii="Times New Roman" w:hAnsi="Times New Roman" w:cs="Times New Roman"/>
                <w:sz w:val="20"/>
                <w:szCs w:val="20"/>
                <w:lang w:val="ro-RO"/>
              </w:rPr>
            </w:pPr>
          </w:p>
          <w:p w14:paraId="6FDC51F7" w14:textId="77777777" w:rsidR="0049663C" w:rsidRDefault="0049663C" w:rsidP="0049663C">
            <w:pPr>
              <w:rPr>
                <w:rFonts w:ascii="Times New Roman" w:hAnsi="Times New Roman" w:cs="Times New Roman"/>
                <w:sz w:val="20"/>
                <w:szCs w:val="20"/>
                <w:lang w:val="ro-RO"/>
              </w:rPr>
            </w:pPr>
          </w:p>
          <w:p w14:paraId="533A56B5" w14:textId="77777777" w:rsidR="0049663C" w:rsidRDefault="0049663C" w:rsidP="0049663C">
            <w:pPr>
              <w:rPr>
                <w:rFonts w:ascii="Times New Roman" w:hAnsi="Times New Roman" w:cs="Times New Roman"/>
                <w:sz w:val="20"/>
                <w:szCs w:val="20"/>
                <w:lang w:val="ro-RO"/>
              </w:rPr>
            </w:pPr>
          </w:p>
          <w:p w14:paraId="7F6B6B8A" w14:textId="77777777" w:rsidR="0049663C" w:rsidRDefault="0049663C" w:rsidP="0049663C">
            <w:pPr>
              <w:rPr>
                <w:rFonts w:ascii="Times New Roman" w:hAnsi="Times New Roman" w:cs="Times New Roman"/>
                <w:sz w:val="20"/>
                <w:szCs w:val="20"/>
                <w:lang w:val="ro-RO"/>
              </w:rPr>
            </w:pPr>
          </w:p>
          <w:p w14:paraId="2177DF4C" w14:textId="77777777" w:rsidR="0049663C" w:rsidRDefault="0049663C" w:rsidP="0049663C">
            <w:pPr>
              <w:rPr>
                <w:rFonts w:ascii="Times New Roman" w:hAnsi="Times New Roman" w:cs="Times New Roman"/>
                <w:sz w:val="20"/>
                <w:szCs w:val="20"/>
                <w:lang w:val="ro-RO"/>
              </w:rPr>
            </w:pPr>
          </w:p>
          <w:p w14:paraId="2E436C6F" w14:textId="77777777" w:rsidR="0049663C" w:rsidRDefault="0049663C" w:rsidP="0049663C">
            <w:pPr>
              <w:rPr>
                <w:rFonts w:ascii="Times New Roman" w:hAnsi="Times New Roman" w:cs="Times New Roman"/>
                <w:sz w:val="20"/>
                <w:szCs w:val="20"/>
                <w:lang w:val="ro-RO"/>
              </w:rPr>
            </w:pPr>
          </w:p>
          <w:p w14:paraId="7EDAC318" w14:textId="77777777" w:rsidR="0049663C" w:rsidRDefault="0049663C" w:rsidP="0049663C">
            <w:pPr>
              <w:rPr>
                <w:rFonts w:ascii="Times New Roman" w:hAnsi="Times New Roman" w:cs="Times New Roman"/>
                <w:sz w:val="20"/>
                <w:szCs w:val="20"/>
                <w:lang w:val="ro-RO"/>
              </w:rPr>
            </w:pPr>
          </w:p>
          <w:p w14:paraId="0175ABFC" w14:textId="77777777" w:rsidR="0049663C" w:rsidRDefault="0049663C" w:rsidP="0049663C">
            <w:pPr>
              <w:rPr>
                <w:rFonts w:ascii="Times New Roman" w:hAnsi="Times New Roman" w:cs="Times New Roman"/>
                <w:sz w:val="20"/>
                <w:szCs w:val="20"/>
                <w:lang w:val="ro-RO"/>
              </w:rPr>
            </w:pPr>
          </w:p>
          <w:p w14:paraId="10AFB863" w14:textId="77777777" w:rsidR="0049663C" w:rsidRDefault="0049663C" w:rsidP="0049663C">
            <w:pPr>
              <w:rPr>
                <w:rFonts w:ascii="Times New Roman" w:hAnsi="Times New Roman" w:cs="Times New Roman"/>
                <w:sz w:val="20"/>
                <w:szCs w:val="20"/>
                <w:lang w:val="ro-RO"/>
              </w:rPr>
            </w:pPr>
          </w:p>
          <w:p w14:paraId="27176FBB" w14:textId="77777777" w:rsidR="0049663C" w:rsidRDefault="0049663C" w:rsidP="0049663C">
            <w:pPr>
              <w:rPr>
                <w:rFonts w:ascii="Times New Roman" w:hAnsi="Times New Roman" w:cs="Times New Roman"/>
                <w:sz w:val="20"/>
                <w:szCs w:val="20"/>
                <w:lang w:val="ro-RO"/>
              </w:rPr>
            </w:pPr>
          </w:p>
          <w:p w14:paraId="5499FF99" w14:textId="77777777" w:rsidR="0049663C" w:rsidRDefault="0049663C" w:rsidP="0049663C">
            <w:pPr>
              <w:rPr>
                <w:rFonts w:ascii="Times New Roman" w:hAnsi="Times New Roman" w:cs="Times New Roman"/>
                <w:sz w:val="20"/>
                <w:szCs w:val="20"/>
                <w:lang w:val="ro-RO"/>
              </w:rPr>
            </w:pPr>
          </w:p>
          <w:p w14:paraId="28B541AC" w14:textId="77777777" w:rsidR="0049663C" w:rsidRDefault="0049663C" w:rsidP="0049663C">
            <w:pPr>
              <w:rPr>
                <w:rFonts w:ascii="Times New Roman" w:hAnsi="Times New Roman" w:cs="Times New Roman"/>
                <w:sz w:val="20"/>
                <w:szCs w:val="20"/>
                <w:lang w:val="ro-RO"/>
              </w:rPr>
            </w:pPr>
          </w:p>
          <w:p w14:paraId="769F33D1" w14:textId="77777777" w:rsidR="0049663C" w:rsidRDefault="0049663C" w:rsidP="0049663C">
            <w:pPr>
              <w:rPr>
                <w:rFonts w:ascii="Times New Roman" w:hAnsi="Times New Roman" w:cs="Times New Roman"/>
                <w:sz w:val="20"/>
                <w:szCs w:val="20"/>
                <w:lang w:val="ro-RO"/>
              </w:rPr>
            </w:pPr>
          </w:p>
          <w:p w14:paraId="4739F5F2" w14:textId="77777777" w:rsidR="0049663C" w:rsidRDefault="0049663C" w:rsidP="0049663C">
            <w:pPr>
              <w:rPr>
                <w:rFonts w:ascii="Times New Roman" w:hAnsi="Times New Roman" w:cs="Times New Roman"/>
                <w:sz w:val="20"/>
                <w:szCs w:val="20"/>
                <w:lang w:val="ro-RO"/>
              </w:rPr>
            </w:pPr>
          </w:p>
          <w:p w14:paraId="4627D581" w14:textId="77777777" w:rsidR="0049663C" w:rsidRDefault="0049663C" w:rsidP="0049663C">
            <w:pPr>
              <w:rPr>
                <w:rFonts w:ascii="Times New Roman" w:hAnsi="Times New Roman" w:cs="Times New Roman"/>
                <w:sz w:val="20"/>
                <w:szCs w:val="20"/>
                <w:lang w:val="ro-RO"/>
              </w:rPr>
            </w:pPr>
          </w:p>
          <w:p w14:paraId="2381B198" w14:textId="77777777" w:rsidR="0049663C" w:rsidRDefault="0049663C" w:rsidP="0049663C">
            <w:pPr>
              <w:rPr>
                <w:rFonts w:ascii="Times New Roman" w:hAnsi="Times New Roman" w:cs="Times New Roman"/>
                <w:sz w:val="20"/>
                <w:szCs w:val="20"/>
                <w:lang w:val="ro-RO"/>
              </w:rPr>
            </w:pPr>
          </w:p>
          <w:p w14:paraId="6BDB66FF" w14:textId="77777777" w:rsidR="0049663C" w:rsidRDefault="0049663C" w:rsidP="0049663C">
            <w:pPr>
              <w:rPr>
                <w:rFonts w:ascii="Times New Roman" w:hAnsi="Times New Roman" w:cs="Times New Roman"/>
                <w:sz w:val="20"/>
                <w:szCs w:val="20"/>
                <w:lang w:val="ro-RO"/>
              </w:rPr>
            </w:pPr>
          </w:p>
          <w:p w14:paraId="59A7A5EC" w14:textId="77777777" w:rsidR="0049663C" w:rsidRDefault="0049663C" w:rsidP="0049663C">
            <w:pPr>
              <w:rPr>
                <w:rFonts w:ascii="Times New Roman" w:hAnsi="Times New Roman" w:cs="Times New Roman"/>
                <w:sz w:val="20"/>
                <w:szCs w:val="20"/>
                <w:lang w:val="ro-RO"/>
              </w:rPr>
            </w:pPr>
          </w:p>
          <w:p w14:paraId="6C9ACF06" w14:textId="77777777" w:rsidR="0049663C" w:rsidRDefault="0049663C" w:rsidP="0049663C">
            <w:pPr>
              <w:rPr>
                <w:rFonts w:ascii="Times New Roman" w:hAnsi="Times New Roman" w:cs="Times New Roman"/>
                <w:sz w:val="20"/>
                <w:szCs w:val="20"/>
                <w:lang w:val="ro-RO"/>
              </w:rPr>
            </w:pPr>
          </w:p>
          <w:p w14:paraId="7D501CF0" w14:textId="77777777" w:rsidR="0049663C" w:rsidRDefault="0049663C" w:rsidP="0049663C">
            <w:pPr>
              <w:rPr>
                <w:rFonts w:ascii="Times New Roman" w:hAnsi="Times New Roman" w:cs="Times New Roman"/>
                <w:sz w:val="20"/>
                <w:szCs w:val="20"/>
                <w:lang w:val="ro-RO"/>
              </w:rPr>
            </w:pPr>
          </w:p>
          <w:p w14:paraId="2DBF9E0A" w14:textId="77777777" w:rsidR="0049663C" w:rsidRDefault="0049663C" w:rsidP="0049663C">
            <w:pPr>
              <w:rPr>
                <w:rFonts w:ascii="Times New Roman" w:hAnsi="Times New Roman" w:cs="Times New Roman"/>
                <w:sz w:val="20"/>
                <w:szCs w:val="20"/>
                <w:lang w:val="ro-RO"/>
              </w:rPr>
            </w:pPr>
          </w:p>
          <w:p w14:paraId="5812076A" w14:textId="77777777" w:rsidR="0049663C" w:rsidRDefault="0049663C" w:rsidP="0049663C">
            <w:pPr>
              <w:rPr>
                <w:rFonts w:ascii="Times New Roman" w:hAnsi="Times New Roman" w:cs="Times New Roman"/>
                <w:sz w:val="20"/>
                <w:szCs w:val="20"/>
                <w:lang w:val="ro-RO"/>
              </w:rPr>
            </w:pPr>
          </w:p>
          <w:p w14:paraId="359E9889" w14:textId="77777777" w:rsidR="0049663C" w:rsidRDefault="0049663C" w:rsidP="0049663C">
            <w:pPr>
              <w:rPr>
                <w:rFonts w:ascii="Times New Roman" w:hAnsi="Times New Roman" w:cs="Times New Roman"/>
                <w:sz w:val="20"/>
                <w:szCs w:val="20"/>
                <w:lang w:val="ro-RO"/>
              </w:rPr>
            </w:pPr>
          </w:p>
          <w:p w14:paraId="692EF732" w14:textId="77777777" w:rsidR="0049663C" w:rsidRDefault="0049663C" w:rsidP="0049663C">
            <w:pPr>
              <w:rPr>
                <w:rFonts w:ascii="Times New Roman" w:hAnsi="Times New Roman" w:cs="Times New Roman"/>
                <w:sz w:val="20"/>
                <w:szCs w:val="20"/>
                <w:lang w:val="ro-RO"/>
              </w:rPr>
            </w:pPr>
          </w:p>
          <w:p w14:paraId="252FBEB6" w14:textId="6458F27C" w:rsidR="0049663C" w:rsidRPr="00954725" w:rsidRDefault="0049663C" w:rsidP="0049663C">
            <w:pPr>
              <w:rPr>
                <w:rFonts w:ascii="Times New Roman" w:hAnsi="Times New Roman" w:cs="Times New Roman"/>
                <w:i/>
                <w:iCs/>
                <w:sz w:val="20"/>
                <w:szCs w:val="20"/>
              </w:rPr>
            </w:pPr>
            <w:r w:rsidRPr="00954725">
              <w:rPr>
                <w:rFonts w:ascii="Times New Roman" w:hAnsi="Times New Roman" w:cs="Times New Roman"/>
                <w:sz w:val="20"/>
                <w:szCs w:val="20"/>
              </w:rPr>
              <w:t xml:space="preserve">Specificarea </w:t>
            </w:r>
            <w:r>
              <w:rPr>
                <w:rFonts w:ascii="Times New Roman" w:hAnsi="Times New Roman" w:cs="Times New Roman"/>
                <w:i/>
                <w:iCs/>
                <w:sz w:val="20"/>
                <w:szCs w:val="20"/>
              </w:rPr>
              <w:t>”n</w:t>
            </w:r>
            <w:r w:rsidRPr="00954725">
              <w:rPr>
                <w:rFonts w:ascii="Times New Roman" w:hAnsi="Times New Roman" w:cs="Times New Roman"/>
                <w:i/>
                <w:iCs/>
                <w:sz w:val="20"/>
                <w:szCs w:val="20"/>
              </w:rPr>
              <w:t xml:space="preserve">u se aplică persoanelor juridice înregistrate în alte state care intenționează să facă o ofertă publică privind </w:t>
            </w:r>
            <w:proofErr w:type="spellStart"/>
            <w:r w:rsidRPr="00954725">
              <w:rPr>
                <w:rFonts w:ascii="Times New Roman" w:hAnsi="Times New Roman" w:cs="Times New Roman"/>
                <w:i/>
                <w:iCs/>
                <w:sz w:val="20"/>
                <w:szCs w:val="20"/>
              </w:rPr>
              <w:t>criptoactivul</w:t>
            </w:r>
            <w:proofErr w:type="spellEnd"/>
            <w:r w:rsidRPr="00954725">
              <w:rPr>
                <w:rFonts w:ascii="Times New Roman" w:hAnsi="Times New Roman" w:cs="Times New Roman"/>
                <w:i/>
                <w:iCs/>
                <w:sz w:val="20"/>
                <w:szCs w:val="20"/>
              </w:rPr>
              <w:t xml:space="preserve">, altul decât un </w:t>
            </w:r>
            <w:proofErr w:type="spellStart"/>
            <w:r w:rsidRPr="00954725">
              <w:rPr>
                <w:rFonts w:ascii="Times New Roman" w:hAnsi="Times New Roman" w:cs="Times New Roman"/>
                <w:i/>
                <w:iCs/>
                <w:sz w:val="20"/>
                <w:szCs w:val="20"/>
              </w:rPr>
              <w:t>token</w:t>
            </w:r>
            <w:proofErr w:type="spellEnd"/>
            <w:r w:rsidRPr="00954725">
              <w:rPr>
                <w:rFonts w:ascii="Times New Roman" w:hAnsi="Times New Roman" w:cs="Times New Roman"/>
                <w:i/>
                <w:iCs/>
                <w:sz w:val="20"/>
                <w:szCs w:val="20"/>
              </w:rPr>
              <w:t xml:space="preserve"> raportat la active sau un </w:t>
            </w:r>
            <w:proofErr w:type="spellStart"/>
            <w:r w:rsidRPr="00954725">
              <w:rPr>
                <w:rFonts w:ascii="Times New Roman" w:hAnsi="Times New Roman" w:cs="Times New Roman"/>
                <w:i/>
                <w:iCs/>
                <w:sz w:val="20"/>
                <w:szCs w:val="20"/>
              </w:rPr>
              <w:t>token</w:t>
            </w:r>
            <w:proofErr w:type="spellEnd"/>
            <w:r w:rsidRPr="00954725">
              <w:rPr>
                <w:rFonts w:ascii="Times New Roman" w:hAnsi="Times New Roman" w:cs="Times New Roman"/>
                <w:i/>
                <w:iCs/>
                <w:sz w:val="20"/>
                <w:szCs w:val="20"/>
              </w:rPr>
              <w:t xml:space="preserve"> de monedă electronică</w:t>
            </w:r>
            <w:r>
              <w:rPr>
                <w:rFonts w:ascii="Times New Roman" w:hAnsi="Times New Roman" w:cs="Times New Roman"/>
                <w:i/>
                <w:iCs/>
                <w:sz w:val="20"/>
                <w:szCs w:val="20"/>
              </w:rPr>
              <w:t xml:space="preserve">” </w:t>
            </w:r>
            <w:r w:rsidRPr="00954725">
              <w:rPr>
                <w:rFonts w:ascii="Times New Roman" w:hAnsi="Times New Roman" w:cs="Times New Roman"/>
                <w:sz w:val="20"/>
                <w:szCs w:val="20"/>
              </w:rPr>
              <w:t xml:space="preserve">este </w:t>
            </w:r>
            <w:r>
              <w:rPr>
                <w:rFonts w:ascii="Times New Roman" w:hAnsi="Times New Roman" w:cs="Times New Roman"/>
                <w:sz w:val="20"/>
                <w:szCs w:val="20"/>
              </w:rPr>
              <w:t xml:space="preserve">în concordanță cu pct. (31) din </w:t>
            </w:r>
            <w:r>
              <w:rPr>
                <w:rFonts w:ascii="Times New Roman" w:hAnsi="Times New Roman" w:cs="Times New Roman"/>
                <w:sz w:val="20"/>
                <w:szCs w:val="20"/>
              </w:rPr>
              <w:lastRenderedPageBreak/>
              <w:t xml:space="preserve">preambulul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 xml:space="preserve">, care stabilește ”(...) </w:t>
            </w:r>
            <w:r w:rsidRPr="00954725">
              <w:rPr>
                <w:rFonts w:ascii="Times New Roman" w:hAnsi="Times New Roman" w:cs="Times New Roman"/>
                <w:i/>
                <w:iCs/>
                <w:sz w:val="20"/>
                <w:szCs w:val="20"/>
              </w:rPr>
              <w:t xml:space="preserve">Ofertanții stabiliți într-o țară terță ar trebui să notifice cartea lor albă pentru </w:t>
            </w:r>
            <w:proofErr w:type="spellStart"/>
            <w:r w:rsidRPr="00954725">
              <w:rPr>
                <w:rFonts w:ascii="Times New Roman" w:hAnsi="Times New Roman" w:cs="Times New Roman"/>
                <w:i/>
                <w:iCs/>
                <w:sz w:val="20"/>
                <w:szCs w:val="20"/>
              </w:rPr>
              <w:t>criptoactive</w:t>
            </w:r>
            <w:proofErr w:type="spellEnd"/>
            <w:r w:rsidRPr="00954725">
              <w:rPr>
                <w:rFonts w:ascii="Times New Roman" w:hAnsi="Times New Roman" w:cs="Times New Roman"/>
                <w:i/>
                <w:iCs/>
                <w:sz w:val="20"/>
                <w:szCs w:val="20"/>
              </w:rPr>
              <w:t xml:space="preserve"> și, la cererea autorității competente, comunicările lor cu caracter publicitar, autorității competente din statul membru în care intenționează să ofere </w:t>
            </w:r>
            <w:proofErr w:type="spellStart"/>
            <w:r w:rsidRPr="00954725">
              <w:rPr>
                <w:rFonts w:ascii="Times New Roman" w:hAnsi="Times New Roman" w:cs="Times New Roman"/>
                <w:i/>
                <w:iCs/>
                <w:sz w:val="20"/>
                <w:szCs w:val="20"/>
              </w:rPr>
              <w:t>criptoactivele</w:t>
            </w:r>
            <w:proofErr w:type="spellEnd"/>
            <w:r w:rsidRPr="00954725">
              <w:rPr>
                <w:rFonts w:ascii="Times New Roman" w:hAnsi="Times New Roman" w:cs="Times New Roman"/>
                <w:i/>
                <w:iCs/>
                <w:sz w:val="20"/>
                <w:szCs w:val="20"/>
              </w:rPr>
              <w:t>.</w:t>
            </w:r>
            <w:r>
              <w:rPr>
                <w:rFonts w:ascii="Times New Roman" w:hAnsi="Times New Roman" w:cs="Times New Roman"/>
                <w:i/>
                <w:iCs/>
                <w:sz w:val="20"/>
                <w:szCs w:val="20"/>
              </w:rPr>
              <w:t>”</w:t>
            </w:r>
          </w:p>
        </w:tc>
      </w:tr>
      <w:tr w:rsidR="0049663C" w:rsidRPr="000B539E" w14:paraId="0E863483" w14:textId="77777777" w:rsidTr="00B4511F">
        <w:trPr>
          <w:gridAfter w:val="1"/>
          <w:wAfter w:w="15" w:type="dxa"/>
          <w:trHeight w:val="983"/>
        </w:trPr>
        <w:tc>
          <w:tcPr>
            <w:tcW w:w="4434" w:type="dxa"/>
            <w:gridSpan w:val="2"/>
          </w:tcPr>
          <w:p w14:paraId="6B71F660"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Admiterea la tranzacționare a </w:t>
            </w:r>
            <w:proofErr w:type="spellStart"/>
            <w:r w:rsidRPr="000B539E">
              <w:rPr>
                <w:rFonts w:ascii="Times New Roman" w:hAnsi="Times New Roman" w:cs="Times New Roman"/>
                <w:b/>
                <w:bCs/>
                <w:sz w:val="20"/>
                <w:szCs w:val="20"/>
              </w:rPr>
              <w:t>criptoactivelor</w:t>
            </w:r>
            <w:proofErr w:type="spellEnd"/>
            <w:r w:rsidRPr="000B539E">
              <w:rPr>
                <w:rFonts w:ascii="Times New Roman" w:hAnsi="Times New Roman" w:cs="Times New Roman"/>
                <w:b/>
                <w:bCs/>
                <w:sz w:val="20"/>
                <w:szCs w:val="20"/>
              </w:rPr>
              <w:t xml:space="preserve">, altele decât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raportate la active sau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de monedă electronică</w:t>
            </w:r>
          </w:p>
          <w:p w14:paraId="09A27DEC" w14:textId="396691E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Uniune, o persoană nu poate solicita admiterea la tranzacționare 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Pr>
                <w:rFonts w:ascii="Times New Roman" w:hAnsi="Times New Roman" w:cs="Times New Roman"/>
                <w:sz w:val="20"/>
                <w:szCs w:val="20"/>
              </w:rPr>
              <w:t xml:space="preserve"> </w:t>
            </w:r>
            <w:r w:rsidRPr="000B539E">
              <w:rPr>
                <w:rFonts w:ascii="Times New Roman" w:hAnsi="Times New Roman" w:cs="Times New Roman"/>
                <w:sz w:val="20"/>
                <w:szCs w:val="20"/>
              </w:rPr>
              <w:t xml:space="preserve">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decât dacă:</w:t>
            </w:r>
          </w:p>
          <w:p w14:paraId="39C574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este o persoană juridică;</w:t>
            </w:r>
          </w:p>
          <w:p w14:paraId="7CF8506D" w14:textId="77777777" w:rsidR="0049663C" w:rsidRPr="000B539E" w:rsidRDefault="0049663C" w:rsidP="0049663C">
            <w:pPr>
              <w:rPr>
                <w:rFonts w:ascii="Times New Roman" w:hAnsi="Times New Roman" w:cs="Times New Roman"/>
                <w:sz w:val="20"/>
                <w:szCs w:val="20"/>
              </w:rPr>
            </w:pPr>
          </w:p>
          <w:p w14:paraId="75DF6E3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a elaborat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privința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în conformitate cu articolul 6;</w:t>
            </w:r>
          </w:p>
          <w:p w14:paraId="1794A9E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a notificat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articolul 8;</w:t>
            </w:r>
          </w:p>
          <w:p w14:paraId="3D4695B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a publicat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articolul 9;</w:t>
            </w:r>
          </w:p>
          <w:p w14:paraId="57EACAC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după caz, a elaborat comunicările cu caracter publicitar în privința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în conformitate cu articolul 7;</w:t>
            </w:r>
          </w:p>
          <w:p w14:paraId="6570FAD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după caz, a publicat comunicările cu caracter publicitar în privința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în </w:t>
            </w:r>
          </w:p>
          <w:p w14:paraId="3A541B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conformitate cu articolul 9;</w:t>
            </w:r>
          </w:p>
          <w:p w14:paraId="47A30D4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îndeplinește cerințele pentru persoanele care solicită admiterea la tranzacționare prevăzute la articolul 14.</w:t>
            </w:r>
          </w:p>
          <w:p w14:paraId="5541094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Atunci când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este admis la tranzacționare din inițiativa operatorului platformei de tranzacționare și nu a fost publicată în conformitate cu articolul 9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cazurile prevăzute de prezentul regulament, operatorul respectivei platforme de </w:t>
            </w:r>
            <w:r w:rsidRPr="000B539E">
              <w:rPr>
                <w:rFonts w:ascii="Times New Roman" w:hAnsi="Times New Roman" w:cs="Times New Roman"/>
                <w:sz w:val="20"/>
                <w:szCs w:val="20"/>
              </w:rPr>
              <w:lastRenderedPageBreak/>
              <w:t xml:space="preserve">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trebuie să respecte cerințele prevăzute la alineatul (1) de la prezentul articol.</w:t>
            </w:r>
          </w:p>
          <w:p w14:paraId="3BD3CC38" w14:textId="366750B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Prin derogare de la alineatul (1), persoana care solicită admiterea la tranzacționare 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și operatorul respectiv al platformei de tranzacționare pot conveni în scris ca operatorul platformei de tranzacționare să fie cel care trebuie să respecte toate sau o parte dintre cerințele menționate la alineatul (1) literele (b)-(g).</w:t>
            </w:r>
          </w:p>
          <w:p w14:paraId="01C5E93F" w14:textId="10C892E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Acordul scris menționat la primul paragraf de la prezentul alineat precizează în mod clar că persoana care solicită admiterea la tranzacționare trebuie să furnizeze operatorului platformei de tranzacționare toate informațiile necesare pentru a-i permite operatorului respectiv să îndeplinească cerințele menționate la alineatul (1) literele (b)-(g), după caz.</w:t>
            </w:r>
          </w:p>
        </w:tc>
        <w:tc>
          <w:tcPr>
            <w:tcW w:w="4318" w:type="dxa"/>
          </w:tcPr>
          <w:p w14:paraId="067DC30E" w14:textId="78E79182" w:rsidR="0049663C" w:rsidRPr="006F35B8" w:rsidRDefault="0049663C" w:rsidP="0049663C">
            <w:pPr>
              <w:rPr>
                <w:rFonts w:ascii="Times New Roman" w:hAnsi="Times New Roman" w:cs="Times New Roman"/>
                <w:sz w:val="20"/>
                <w:szCs w:val="20"/>
              </w:rPr>
            </w:pPr>
            <w:r w:rsidRPr="006F35B8">
              <w:rPr>
                <w:rFonts w:ascii="Times New Roman" w:hAnsi="Times New Roman" w:cs="Times New Roman"/>
                <w:b/>
                <w:bCs/>
                <w:sz w:val="20"/>
                <w:szCs w:val="20"/>
              </w:rPr>
              <w:lastRenderedPageBreak/>
              <w:t>Articolul 5.</w:t>
            </w:r>
            <w:r>
              <w:rPr>
                <w:rFonts w:ascii="Times New Roman" w:hAnsi="Times New Roman" w:cs="Times New Roman"/>
                <w:sz w:val="20"/>
                <w:szCs w:val="20"/>
              </w:rPr>
              <w:t xml:space="preserve"> </w:t>
            </w:r>
            <w:r w:rsidRPr="002D1B5A">
              <w:rPr>
                <w:rFonts w:ascii="Times New Roman" w:hAnsi="Times New Roman" w:cs="Times New Roman"/>
                <w:b/>
                <w:sz w:val="20"/>
                <w:szCs w:val="20"/>
              </w:rPr>
              <w:t xml:space="preserve">Admiterea la tranzacționare a </w:t>
            </w:r>
            <w:proofErr w:type="spellStart"/>
            <w:r w:rsidRPr="002D1B5A">
              <w:rPr>
                <w:rFonts w:ascii="Times New Roman" w:hAnsi="Times New Roman" w:cs="Times New Roman"/>
                <w:b/>
                <w:sz w:val="20"/>
                <w:szCs w:val="20"/>
              </w:rPr>
              <w:t>criptoactivelor</w:t>
            </w:r>
            <w:proofErr w:type="spellEnd"/>
            <w:r w:rsidRPr="002D1B5A">
              <w:rPr>
                <w:rFonts w:ascii="Times New Roman" w:hAnsi="Times New Roman" w:cs="Times New Roman"/>
                <w:b/>
                <w:sz w:val="20"/>
                <w:szCs w:val="20"/>
              </w:rPr>
              <w:t xml:space="preserve">, altele decât </w:t>
            </w:r>
            <w:proofErr w:type="spellStart"/>
            <w:r w:rsidRPr="002D1B5A">
              <w:rPr>
                <w:rFonts w:ascii="Times New Roman" w:hAnsi="Times New Roman" w:cs="Times New Roman"/>
                <w:b/>
                <w:sz w:val="20"/>
                <w:szCs w:val="20"/>
              </w:rPr>
              <w:t>tokenurile</w:t>
            </w:r>
            <w:proofErr w:type="spellEnd"/>
            <w:r w:rsidRPr="002D1B5A">
              <w:rPr>
                <w:rFonts w:ascii="Times New Roman" w:hAnsi="Times New Roman" w:cs="Times New Roman"/>
                <w:b/>
                <w:sz w:val="20"/>
                <w:szCs w:val="20"/>
              </w:rPr>
              <w:t xml:space="preserve"> raportate la active sau </w:t>
            </w:r>
            <w:proofErr w:type="spellStart"/>
            <w:r w:rsidRPr="002D1B5A">
              <w:rPr>
                <w:rFonts w:ascii="Times New Roman" w:hAnsi="Times New Roman" w:cs="Times New Roman"/>
                <w:b/>
                <w:sz w:val="20"/>
                <w:szCs w:val="20"/>
              </w:rPr>
              <w:t>tokenurile</w:t>
            </w:r>
            <w:proofErr w:type="spellEnd"/>
            <w:r w:rsidRPr="002D1B5A">
              <w:rPr>
                <w:rFonts w:ascii="Times New Roman" w:hAnsi="Times New Roman" w:cs="Times New Roman"/>
                <w:b/>
                <w:sz w:val="20"/>
                <w:szCs w:val="20"/>
              </w:rPr>
              <w:t xml:space="preserve"> de monedă electronică</w:t>
            </w:r>
          </w:p>
          <w:p w14:paraId="21B0AA88" w14:textId="6BD887C9"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(1)</w:t>
            </w:r>
            <w:r>
              <w:rPr>
                <w:rFonts w:ascii="Times New Roman" w:hAnsi="Times New Roman" w:cs="Times New Roman"/>
                <w:sz w:val="20"/>
                <w:szCs w:val="20"/>
              </w:rPr>
              <w:t xml:space="preserve"> </w:t>
            </w:r>
            <w:r w:rsidRPr="006F35B8">
              <w:rPr>
                <w:rFonts w:ascii="Times New Roman" w:hAnsi="Times New Roman" w:cs="Times New Roman"/>
                <w:sz w:val="20"/>
                <w:szCs w:val="20"/>
              </w:rPr>
              <w:t xml:space="preserve">O persoană poate solicita admiterea la tranzacționare a unui </w:t>
            </w:r>
            <w:proofErr w:type="spellStart"/>
            <w:r w:rsidRPr="006F35B8">
              <w:rPr>
                <w:rFonts w:ascii="Times New Roman" w:hAnsi="Times New Roman" w:cs="Times New Roman"/>
                <w:sz w:val="20"/>
                <w:szCs w:val="20"/>
              </w:rPr>
              <w:t>criptoactiv</w:t>
            </w:r>
            <w:proofErr w:type="spellEnd"/>
            <w:r w:rsidRPr="006F35B8">
              <w:rPr>
                <w:rFonts w:ascii="Times New Roman" w:hAnsi="Times New Roman" w:cs="Times New Roman"/>
                <w:sz w:val="20"/>
                <w:szCs w:val="20"/>
              </w:rPr>
              <w:t xml:space="preserve">, altul decât un </w:t>
            </w:r>
            <w:proofErr w:type="spellStart"/>
            <w:r w:rsidRPr="006F35B8">
              <w:rPr>
                <w:rFonts w:ascii="Times New Roman" w:hAnsi="Times New Roman" w:cs="Times New Roman"/>
                <w:sz w:val="20"/>
                <w:szCs w:val="20"/>
              </w:rPr>
              <w:t>token</w:t>
            </w:r>
            <w:proofErr w:type="spellEnd"/>
            <w:r w:rsidRPr="006F35B8">
              <w:rPr>
                <w:rFonts w:ascii="Times New Roman" w:hAnsi="Times New Roman" w:cs="Times New Roman"/>
                <w:sz w:val="20"/>
                <w:szCs w:val="20"/>
              </w:rPr>
              <w:t xml:space="preserve"> raportat la active sau un </w:t>
            </w:r>
            <w:proofErr w:type="spellStart"/>
            <w:r w:rsidRPr="006F35B8">
              <w:rPr>
                <w:rFonts w:ascii="Times New Roman" w:hAnsi="Times New Roman" w:cs="Times New Roman"/>
                <w:sz w:val="20"/>
                <w:szCs w:val="20"/>
              </w:rPr>
              <w:t>token</w:t>
            </w:r>
            <w:proofErr w:type="spellEnd"/>
            <w:r w:rsidRPr="006F35B8">
              <w:rPr>
                <w:rFonts w:ascii="Times New Roman" w:hAnsi="Times New Roman" w:cs="Times New Roman"/>
                <w:sz w:val="20"/>
                <w:szCs w:val="20"/>
              </w:rPr>
              <w:t xml:space="preserve"> de monedă electronică doar dacă:</w:t>
            </w:r>
          </w:p>
          <w:p w14:paraId="3F83E5FF" w14:textId="77777777" w:rsidR="0049663C"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a)</w:t>
            </w:r>
            <w:r w:rsidRPr="006F35B8">
              <w:rPr>
                <w:rFonts w:ascii="Times New Roman" w:hAnsi="Times New Roman" w:cs="Times New Roman"/>
                <w:sz w:val="20"/>
                <w:szCs w:val="20"/>
              </w:rPr>
              <w:tab/>
              <w:t xml:space="preserve">este o persoană juridică înregistrată în </w:t>
            </w:r>
          </w:p>
          <w:p w14:paraId="118AF0F6" w14:textId="2C9DDF15"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 xml:space="preserve">Republica Moldova sau în alt stat; </w:t>
            </w:r>
          </w:p>
          <w:p w14:paraId="1A4AC0C5"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b)</w:t>
            </w:r>
            <w:r w:rsidRPr="006F35B8">
              <w:rPr>
                <w:rFonts w:ascii="Times New Roman" w:hAnsi="Times New Roman" w:cs="Times New Roman"/>
                <w:sz w:val="20"/>
                <w:szCs w:val="20"/>
              </w:rPr>
              <w:tab/>
              <w:t xml:space="preserve">a elaborat o carte albă pentru </w:t>
            </w:r>
            <w:proofErr w:type="spellStart"/>
            <w:r w:rsidRPr="006F35B8">
              <w:rPr>
                <w:rFonts w:ascii="Times New Roman" w:hAnsi="Times New Roman" w:cs="Times New Roman"/>
                <w:sz w:val="20"/>
                <w:szCs w:val="20"/>
              </w:rPr>
              <w:t>criptoactive</w:t>
            </w:r>
            <w:proofErr w:type="spellEnd"/>
            <w:r w:rsidRPr="006F35B8">
              <w:rPr>
                <w:rFonts w:ascii="Times New Roman" w:hAnsi="Times New Roman" w:cs="Times New Roman"/>
                <w:sz w:val="20"/>
                <w:szCs w:val="20"/>
              </w:rPr>
              <w:t xml:space="preserve"> în privința </w:t>
            </w:r>
            <w:proofErr w:type="spellStart"/>
            <w:r w:rsidRPr="006F35B8">
              <w:rPr>
                <w:rFonts w:ascii="Times New Roman" w:hAnsi="Times New Roman" w:cs="Times New Roman"/>
                <w:sz w:val="20"/>
                <w:szCs w:val="20"/>
              </w:rPr>
              <w:t>criptoactivului</w:t>
            </w:r>
            <w:proofErr w:type="spellEnd"/>
            <w:r w:rsidRPr="006F35B8">
              <w:rPr>
                <w:rFonts w:ascii="Times New Roman" w:hAnsi="Times New Roman" w:cs="Times New Roman"/>
                <w:sz w:val="20"/>
                <w:szCs w:val="20"/>
              </w:rPr>
              <w:t xml:space="preserve"> respectiv, în conformitate cu art. 6; </w:t>
            </w:r>
          </w:p>
          <w:p w14:paraId="40D21045"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c)</w:t>
            </w:r>
            <w:r w:rsidRPr="006F35B8">
              <w:rPr>
                <w:rFonts w:ascii="Times New Roman" w:hAnsi="Times New Roman" w:cs="Times New Roman"/>
                <w:sz w:val="20"/>
                <w:szCs w:val="20"/>
              </w:rPr>
              <w:tab/>
              <w:t xml:space="preserve">a notificat cartea albă pentru </w:t>
            </w:r>
            <w:proofErr w:type="spellStart"/>
            <w:r w:rsidRPr="006F35B8">
              <w:rPr>
                <w:rFonts w:ascii="Times New Roman" w:hAnsi="Times New Roman" w:cs="Times New Roman"/>
                <w:sz w:val="20"/>
                <w:szCs w:val="20"/>
              </w:rPr>
              <w:t>criptoactive</w:t>
            </w:r>
            <w:proofErr w:type="spellEnd"/>
            <w:r w:rsidRPr="006F35B8">
              <w:rPr>
                <w:rFonts w:ascii="Times New Roman" w:hAnsi="Times New Roman" w:cs="Times New Roman"/>
                <w:sz w:val="20"/>
                <w:szCs w:val="20"/>
              </w:rPr>
              <w:t xml:space="preserve"> în conformitate cu art. 8; </w:t>
            </w:r>
          </w:p>
          <w:p w14:paraId="55C70493"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d)</w:t>
            </w:r>
            <w:r w:rsidRPr="006F35B8">
              <w:rPr>
                <w:rFonts w:ascii="Times New Roman" w:hAnsi="Times New Roman" w:cs="Times New Roman"/>
                <w:sz w:val="20"/>
                <w:szCs w:val="20"/>
              </w:rPr>
              <w:tab/>
              <w:t xml:space="preserve">a publicat cartea albă pentru </w:t>
            </w:r>
            <w:proofErr w:type="spellStart"/>
            <w:r w:rsidRPr="006F35B8">
              <w:rPr>
                <w:rFonts w:ascii="Times New Roman" w:hAnsi="Times New Roman" w:cs="Times New Roman"/>
                <w:sz w:val="20"/>
                <w:szCs w:val="20"/>
              </w:rPr>
              <w:t>criptoactive</w:t>
            </w:r>
            <w:proofErr w:type="spellEnd"/>
            <w:r w:rsidRPr="006F35B8">
              <w:rPr>
                <w:rFonts w:ascii="Times New Roman" w:hAnsi="Times New Roman" w:cs="Times New Roman"/>
                <w:sz w:val="20"/>
                <w:szCs w:val="20"/>
              </w:rPr>
              <w:t xml:space="preserve"> în conformitate cu art. 9; </w:t>
            </w:r>
          </w:p>
          <w:p w14:paraId="4F076F9E"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e)</w:t>
            </w:r>
            <w:r w:rsidRPr="006F35B8">
              <w:rPr>
                <w:rFonts w:ascii="Times New Roman" w:hAnsi="Times New Roman" w:cs="Times New Roman"/>
                <w:sz w:val="20"/>
                <w:szCs w:val="20"/>
              </w:rPr>
              <w:tab/>
              <w:t xml:space="preserve">după caz, a elaborat comunicările cu caracter publicitar în privința </w:t>
            </w:r>
            <w:proofErr w:type="spellStart"/>
            <w:r w:rsidRPr="006F35B8">
              <w:rPr>
                <w:rFonts w:ascii="Times New Roman" w:hAnsi="Times New Roman" w:cs="Times New Roman"/>
                <w:sz w:val="20"/>
                <w:szCs w:val="20"/>
              </w:rPr>
              <w:t>criptoactivului</w:t>
            </w:r>
            <w:proofErr w:type="spellEnd"/>
            <w:r w:rsidRPr="006F35B8">
              <w:rPr>
                <w:rFonts w:ascii="Times New Roman" w:hAnsi="Times New Roman" w:cs="Times New Roman"/>
                <w:sz w:val="20"/>
                <w:szCs w:val="20"/>
              </w:rPr>
              <w:t xml:space="preserve"> respectiv în conformitate cu art. 7; </w:t>
            </w:r>
          </w:p>
          <w:p w14:paraId="6B51CFAC"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f)</w:t>
            </w:r>
            <w:r w:rsidRPr="006F35B8">
              <w:rPr>
                <w:rFonts w:ascii="Times New Roman" w:hAnsi="Times New Roman" w:cs="Times New Roman"/>
                <w:sz w:val="20"/>
                <w:szCs w:val="20"/>
              </w:rPr>
              <w:tab/>
              <w:t xml:space="preserve">după caz, a publicat comunicările cu caracter publicitar în privința </w:t>
            </w:r>
            <w:proofErr w:type="spellStart"/>
            <w:r w:rsidRPr="006F35B8">
              <w:rPr>
                <w:rFonts w:ascii="Times New Roman" w:hAnsi="Times New Roman" w:cs="Times New Roman"/>
                <w:sz w:val="20"/>
                <w:szCs w:val="20"/>
              </w:rPr>
              <w:t>criptoactivului</w:t>
            </w:r>
            <w:proofErr w:type="spellEnd"/>
            <w:r w:rsidRPr="006F35B8">
              <w:rPr>
                <w:rFonts w:ascii="Times New Roman" w:hAnsi="Times New Roman" w:cs="Times New Roman"/>
                <w:sz w:val="20"/>
                <w:szCs w:val="20"/>
              </w:rPr>
              <w:t xml:space="preserve"> respectiv în conformitate cu art. 9; </w:t>
            </w:r>
          </w:p>
          <w:p w14:paraId="3C98DA11"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g)</w:t>
            </w:r>
            <w:r w:rsidRPr="006F35B8">
              <w:rPr>
                <w:rFonts w:ascii="Times New Roman" w:hAnsi="Times New Roman" w:cs="Times New Roman"/>
                <w:sz w:val="20"/>
                <w:szCs w:val="20"/>
              </w:rPr>
              <w:tab/>
              <w:t>îndeplinește cerințele pentru persoanele care solicită admiterea la tranzacționare prevăzute la art. 14.</w:t>
            </w:r>
          </w:p>
          <w:p w14:paraId="4EF29D42" w14:textId="77777777"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(2)</w:t>
            </w:r>
            <w:r w:rsidRPr="006F35B8">
              <w:rPr>
                <w:rFonts w:ascii="Times New Roman" w:hAnsi="Times New Roman" w:cs="Times New Roman"/>
                <w:sz w:val="20"/>
                <w:szCs w:val="20"/>
              </w:rPr>
              <w:tab/>
              <w:t xml:space="preserve">Atunci când un </w:t>
            </w:r>
            <w:proofErr w:type="spellStart"/>
            <w:r w:rsidRPr="006F35B8">
              <w:rPr>
                <w:rFonts w:ascii="Times New Roman" w:hAnsi="Times New Roman" w:cs="Times New Roman"/>
                <w:sz w:val="20"/>
                <w:szCs w:val="20"/>
              </w:rPr>
              <w:t>criptoactiv</w:t>
            </w:r>
            <w:proofErr w:type="spellEnd"/>
            <w:r w:rsidRPr="006F35B8">
              <w:rPr>
                <w:rFonts w:ascii="Times New Roman" w:hAnsi="Times New Roman" w:cs="Times New Roman"/>
                <w:sz w:val="20"/>
                <w:szCs w:val="20"/>
              </w:rPr>
              <w:t xml:space="preserve"> este admis la tranzacționare din inițiativa operatorului platformei de tranzacționare și nu a fost publicată în conformitate cu art. 9 o carte albă pentru </w:t>
            </w:r>
            <w:proofErr w:type="spellStart"/>
            <w:r w:rsidRPr="006F35B8">
              <w:rPr>
                <w:rFonts w:ascii="Times New Roman" w:hAnsi="Times New Roman" w:cs="Times New Roman"/>
                <w:sz w:val="20"/>
                <w:szCs w:val="20"/>
              </w:rPr>
              <w:t>criptoactive</w:t>
            </w:r>
            <w:proofErr w:type="spellEnd"/>
            <w:r w:rsidRPr="006F35B8">
              <w:rPr>
                <w:rFonts w:ascii="Times New Roman" w:hAnsi="Times New Roman" w:cs="Times New Roman"/>
                <w:sz w:val="20"/>
                <w:szCs w:val="20"/>
              </w:rPr>
              <w:t xml:space="preserve"> în cazurile prevăzute de prezenta lege, operatorul respectivei platforme de tranzacționare </w:t>
            </w:r>
            <w:r w:rsidRPr="006F35B8">
              <w:rPr>
                <w:rFonts w:ascii="Times New Roman" w:hAnsi="Times New Roman" w:cs="Times New Roman"/>
                <w:sz w:val="20"/>
                <w:szCs w:val="20"/>
              </w:rPr>
              <w:lastRenderedPageBreak/>
              <w:t xml:space="preserve">pentru </w:t>
            </w:r>
            <w:proofErr w:type="spellStart"/>
            <w:r w:rsidRPr="006F35B8">
              <w:rPr>
                <w:rFonts w:ascii="Times New Roman" w:hAnsi="Times New Roman" w:cs="Times New Roman"/>
                <w:sz w:val="20"/>
                <w:szCs w:val="20"/>
              </w:rPr>
              <w:t>criptoactive</w:t>
            </w:r>
            <w:proofErr w:type="spellEnd"/>
            <w:r w:rsidRPr="006F35B8">
              <w:rPr>
                <w:rFonts w:ascii="Times New Roman" w:hAnsi="Times New Roman" w:cs="Times New Roman"/>
                <w:sz w:val="20"/>
                <w:szCs w:val="20"/>
              </w:rPr>
              <w:t xml:space="preserve"> trebuie să respecte cerințele prevăzute la alin. (1).</w:t>
            </w:r>
          </w:p>
          <w:p w14:paraId="294FE6A4" w14:textId="77777777" w:rsidR="0049663C" w:rsidRPr="006F35B8" w:rsidRDefault="0049663C" w:rsidP="0049663C">
            <w:pPr>
              <w:tabs>
                <w:tab w:val="left" w:pos="244"/>
              </w:tabs>
              <w:rPr>
                <w:rFonts w:ascii="Times New Roman" w:hAnsi="Times New Roman" w:cs="Times New Roman"/>
                <w:sz w:val="20"/>
                <w:szCs w:val="20"/>
              </w:rPr>
            </w:pPr>
          </w:p>
          <w:p w14:paraId="3878E3D1" w14:textId="5659FD71" w:rsidR="0049663C" w:rsidRPr="006F35B8"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(3)</w:t>
            </w:r>
            <w:r w:rsidRPr="006F35B8">
              <w:rPr>
                <w:rFonts w:ascii="Times New Roman" w:hAnsi="Times New Roman" w:cs="Times New Roman"/>
                <w:sz w:val="20"/>
                <w:szCs w:val="20"/>
              </w:rPr>
              <w:tab/>
              <w:t xml:space="preserve">Prin derogare de la alin. (1), persoana care solicită admiterea la tranzacționare a unui </w:t>
            </w:r>
            <w:proofErr w:type="spellStart"/>
            <w:r w:rsidRPr="006F35B8">
              <w:rPr>
                <w:rFonts w:ascii="Times New Roman" w:hAnsi="Times New Roman" w:cs="Times New Roman"/>
                <w:sz w:val="20"/>
                <w:szCs w:val="20"/>
              </w:rPr>
              <w:t>criptoactiv</w:t>
            </w:r>
            <w:proofErr w:type="spellEnd"/>
            <w:r w:rsidRPr="006F35B8">
              <w:rPr>
                <w:rFonts w:ascii="Times New Roman" w:hAnsi="Times New Roman" w:cs="Times New Roman"/>
                <w:sz w:val="20"/>
                <w:szCs w:val="20"/>
              </w:rPr>
              <w:t xml:space="preserve">, altul decât un </w:t>
            </w:r>
            <w:proofErr w:type="spellStart"/>
            <w:r w:rsidRPr="006F35B8">
              <w:rPr>
                <w:rFonts w:ascii="Times New Roman" w:hAnsi="Times New Roman" w:cs="Times New Roman"/>
                <w:sz w:val="20"/>
                <w:szCs w:val="20"/>
              </w:rPr>
              <w:t>token</w:t>
            </w:r>
            <w:proofErr w:type="spellEnd"/>
            <w:r w:rsidRPr="006F35B8">
              <w:rPr>
                <w:rFonts w:ascii="Times New Roman" w:hAnsi="Times New Roman" w:cs="Times New Roman"/>
                <w:sz w:val="20"/>
                <w:szCs w:val="20"/>
              </w:rPr>
              <w:t xml:space="preserve"> raportat la active sau un </w:t>
            </w:r>
            <w:proofErr w:type="spellStart"/>
            <w:r w:rsidRPr="006F35B8">
              <w:rPr>
                <w:rFonts w:ascii="Times New Roman" w:hAnsi="Times New Roman" w:cs="Times New Roman"/>
                <w:sz w:val="20"/>
                <w:szCs w:val="20"/>
              </w:rPr>
              <w:t>token</w:t>
            </w:r>
            <w:proofErr w:type="spellEnd"/>
            <w:r w:rsidRPr="006F35B8">
              <w:rPr>
                <w:rFonts w:ascii="Times New Roman" w:hAnsi="Times New Roman" w:cs="Times New Roman"/>
                <w:sz w:val="20"/>
                <w:szCs w:val="20"/>
              </w:rPr>
              <w:t xml:space="preserve"> de monedă electronică, și operatorul respectiv al platformei de tranzacționare pot conveni în scris printr-un acord ca operatorul platformei de tranzacționare să fie cel care trebuie să respecte toate sau o parte dintre cerințele menționate la alin. (1) lit. b)-g)</w:t>
            </w:r>
          </w:p>
          <w:p w14:paraId="2091CA0A" w14:textId="7D799DB8" w:rsidR="0049663C" w:rsidRPr="000B539E" w:rsidRDefault="0049663C" w:rsidP="0049663C">
            <w:pPr>
              <w:tabs>
                <w:tab w:val="left" w:pos="244"/>
              </w:tabs>
              <w:rPr>
                <w:rFonts w:ascii="Times New Roman" w:hAnsi="Times New Roman" w:cs="Times New Roman"/>
                <w:sz w:val="20"/>
                <w:szCs w:val="20"/>
              </w:rPr>
            </w:pPr>
            <w:r w:rsidRPr="006F35B8">
              <w:rPr>
                <w:rFonts w:ascii="Times New Roman" w:hAnsi="Times New Roman" w:cs="Times New Roman"/>
                <w:sz w:val="20"/>
                <w:szCs w:val="20"/>
              </w:rPr>
              <w:t>(4)</w:t>
            </w:r>
            <w:r w:rsidRPr="006F35B8">
              <w:rPr>
                <w:rFonts w:ascii="Times New Roman" w:hAnsi="Times New Roman" w:cs="Times New Roman"/>
                <w:sz w:val="20"/>
                <w:szCs w:val="20"/>
              </w:rPr>
              <w:tab/>
            </w:r>
            <w:r>
              <w:rPr>
                <w:rFonts w:ascii="Times New Roman" w:hAnsi="Times New Roman" w:cs="Times New Roman"/>
                <w:sz w:val="20"/>
                <w:szCs w:val="20"/>
              </w:rPr>
              <w:t xml:space="preserve"> </w:t>
            </w:r>
            <w:r w:rsidRPr="006F35B8">
              <w:rPr>
                <w:rFonts w:ascii="Times New Roman" w:hAnsi="Times New Roman" w:cs="Times New Roman"/>
                <w:sz w:val="20"/>
                <w:szCs w:val="20"/>
              </w:rPr>
              <w:t>Acordul scris menționat la alin. (3) precizează în mod clar că persoana care solicită admiterea la tranzacționare trebuie să furnizeze operatorului platformei de tranzacționare toate informațiile necesare pentru a-i permite operatorului respectiv să îndeplinească cerințele menționate la alin. (1) lit. b)-g) , după caz.</w:t>
            </w:r>
          </w:p>
        </w:tc>
        <w:tc>
          <w:tcPr>
            <w:tcW w:w="2684" w:type="dxa"/>
          </w:tcPr>
          <w:p w14:paraId="12642913" w14:textId="68FF9B9E"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Compatibil</w:t>
            </w:r>
          </w:p>
          <w:p w14:paraId="27887786" w14:textId="77777777" w:rsidR="0049663C" w:rsidRPr="000B539E" w:rsidRDefault="0049663C" w:rsidP="0049663C">
            <w:pPr>
              <w:rPr>
                <w:rFonts w:ascii="Times New Roman" w:hAnsi="Times New Roman" w:cs="Times New Roman"/>
                <w:sz w:val="20"/>
                <w:szCs w:val="20"/>
              </w:rPr>
            </w:pPr>
          </w:p>
          <w:p w14:paraId="395E1D4E" w14:textId="77777777" w:rsidR="0049663C" w:rsidRPr="000B539E" w:rsidRDefault="0049663C" w:rsidP="0049663C">
            <w:pPr>
              <w:rPr>
                <w:rFonts w:ascii="Times New Roman" w:hAnsi="Times New Roman" w:cs="Times New Roman"/>
                <w:sz w:val="20"/>
                <w:szCs w:val="20"/>
              </w:rPr>
            </w:pPr>
          </w:p>
          <w:p w14:paraId="6A971A11" w14:textId="77777777" w:rsidR="0049663C" w:rsidRPr="000B539E" w:rsidRDefault="0049663C" w:rsidP="0049663C">
            <w:pPr>
              <w:rPr>
                <w:rFonts w:ascii="Times New Roman" w:hAnsi="Times New Roman" w:cs="Times New Roman"/>
                <w:sz w:val="20"/>
                <w:szCs w:val="20"/>
              </w:rPr>
            </w:pPr>
          </w:p>
          <w:p w14:paraId="41CFEB1F" w14:textId="77777777" w:rsidR="0049663C" w:rsidRPr="000B539E" w:rsidRDefault="0049663C" w:rsidP="0049663C">
            <w:pPr>
              <w:rPr>
                <w:rFonts w:ascii="Times New Roman" w:hAnsi="Times New Roman" w:cs="Times New Roman"/>
                <w:sz w:val="20"/>
                <w:szCs w:val="20"/>
              </w:rPr>
            </w:pPr>
          </w:p>
          <w:p w14:paraId="607BE225" w14:textId="77777777" w:rsidR="0049663C" w:rsidRPr="000B539E" w:rsidRDefault="0049663C" w:rsidP="0049663C">
            <w:pPr>
              <w:rPr>
                <w:rFonts w:ascii="Times New Roman" w:hAnsi="Times New Roman" w:cs="Times New Roman"/>
                <w:sz w:val="20"/>
                <w:szCs w:val="20"/>
              </w:rPr>
            </w:pPr>
          </w:p>
          <w:p w14:paraId="0B9F9623" w14:textId="77777777" w:rsidR="0049663C" w:rsidRPr="000B539E" w:rsidRDefault="0049663C" w:rsidP="0049663C">
            <w:pPr>
              <w:rPr>
                <w:rFonts w:ascii="Times New Roman" w:hAnsi="Times New Roman" w:cs="Times New Roman"/>
                <w:sz w:val="20"/>
                <w:szCs w:val="20"/>
              </w:rPr>
            </w:pPr>
          </w:p>
          <w:p w14:paraId="044F7763" w14:textId="77777777" w:rsidR="0049663C" w:rsidRPr="000B539E" w:rsidRDefault="0049663C" w:rsidP="0049663C">
            <w:pPr>
              <w:rPr>
                <w:rFonts w:ascii="Times New Roman" w:hAnsi="Times New Roman" w:cs="Times New Roman"/>
                <w:sz w:val="20"/>
                <w:szCs w:val="20"/>
              </w:rPr>
            </w:pPr>
          </w:p>
          <w:p w14:paraId="77A3CD0E" w14:textId="77777777" w:rsidR="0049663C" w:rsidRPr="000B539E" w:rsidRDefault="0049663C" w:rsidP="0049663C">
            <w:pPr>
              <w:rPr>
                <w:rFonts w:ascii="Times New Roman" w:hAnsi="Times New Roman" w:cs="Times New Roman"/>
                <w:sz w:val="20"/>
                <w:szCs w:val="20"/>
              </w:rPr>
            </w:pPr>
          </w:p>
          <w:p w14:paraId="61FE85D9" w14:textId="77777777" w:rsidR="0049663C" w:rsidRPr="000B539E" w:rsidRDefault="0049663C" w:rsidP="0049663C">
            <w:pPr>
              <w:rPr>
                <w:rFonts w:ascii="Times New Roman" w:hAnsi="Times New Roman" w:cs="Times New Roman"/>
                <w:sz w:val="20"/>
                <w:szCs w:val="20"/>
              </w:rPr>
            </w:pPr>
          </w:p>
          <w:p w14:paraId="7C61C818" w14:textId="77777777" w:rsidR="0049663C" w:rsidRPr="000B539E" w:rsidRDefault="0049663C" w:rsidP="0049663C">
            <w:pPr>
              <w:rPr>
                <w:rFonts w:ascii="Times New Roman" w:hAnsi="Times New Roman" w:cs="Times New Roman"/>
                <w:sz w:val="20"/>
                <w:szCs w:val="20"/>
              </w:rPr>
            </w:pPr>
          </w:p>
          <w:p w14:paraId="4E4640FF" w14:textId="77777777" w:rsidR="0049663C" w:rsidRPr="000B539E" w:rsidRDefault="0049663C" w:rsidP="0049663C">
            <w:pPr>
              <w:rPr>
                <w:rFonts w:ascii="Times New Roman" w:hAnsi="Times New Roman" w:cs="Times New Roman"/>
                <w:sz w:val="20"/>
                <w:szCs w:val="20"/>
              </w:rPr>
            </w:pPr>
          </w:p>
          <w:p w14:paraId="78384F46" w14:textId="77777777" w:rsidR="0049663C" w:rsidRPr="000B539E" w:rsidRDefault="0049663C" w:rsidP="0049663C">
            <w:pPr>
              <w:rPr>
                <w:rFonts w:ascii="Times New Roman" w:hAnsi="Times New Roman" w:cs="Times New Roman"/>
                <w:sz w:val="20"/>
                <w:szCs w:val="20"/>
              </w:rPr>
            </w:pPr>
          </w:p>
          <w:p w14:paraId="23462C10" w14:textId="77777777" w:rsidR="0049663C" w:rsidRPr="000B539E" w:rsidRDefault="0049663C" w:rsidP="0049663C">
            <w:pPr>
              <w:rPr>
                <w:rFonts w:ascii="Times New Roman" w:hAnsi="Times New Roman" w:cs="Times New Roman"/>
                <w:sz w:val="20"/>
                <w:szCs w:val="20"/>
              </w:rPr>
            </w:pPr>
          </w:p>
          <w:p w14:paraId="56153090" w14:textId="77777777" w:rsidR="0049663C" w:rsidRPr="000B539E" w:rsidRDefault="0049663C" w:rsidP="0049663C">
            <w:pPr>
              <w:rPr>
                <w:rFonts w:ascii="Times New Roman" w:hAnsi="Times New Roman" w:cs="Times New Roman"/>
                <w:sz w:val="20"/>
                <w:szCs w:val="20"/>
              </w:rPr>
            </w:pPr>
          </w:p>
          <w:p w14:paraId="05F4DA7C" w14:textId="77777777" w:rsidR="0049663C" w:rsidRPr="000B539E" w:rsidRDefault="0049663C" w:rsidP="0049663C">
            <w:pPr>
              <w:rPr>
                <w:rFonts w:ascii="Times New Roman" w:hAnsi="Times New Roman" w:cs="Times New Roman"/>
                <w:sz w:val="20"/>
                <w:szCs w:val="20"/>
              </w:rPr>
            </w:pPr>
          </w:p>
          <w:p w14:paraId="1D6E762E" w14:textId="77777777" w:rsidR="0049663C" w:rsidRPr="000B539E" w:rsidRDefault="0049663C" w:rsidP="0049663C">
            <w:pPr>
              <w:rPr>
                <w:rFonts w:ascii="Times New Roman" w:hAnsi="Times New Roman" w:cs="Times New Roman"/>
                <w:sz w:val="20"/>
                <w:szCs w:val="20"/>
              </w:rPr>
            </w:pPr>
          </w:p>
          <w:p w14:paraId="31B87FDB" w14:textId="77777777" w:rsidR="0049663C" w:rsidRPr="000B539E" w:rsidRDefault="0049663C" w:rsidP="0049663C">
            <w:pPr>
              <w:rPr>
                <w:rFonts w:ascii="Times New Roman" w:hAnsi="Times New Roman" w:cs="Times New Roman"/>
                <w:sz w:val="20"/>
                <w:szCs w:val="20"/>
              </w:rPr>
            </w:pPr>
          </w:p>
          <w:p w14:paraId="0E0DB06E" w14:textId="77777777" w:rsidR="0049663C" w:rsidRPr="000B539E" w:rsidRDefault="0049663C" w:rsidP="0049663C">
            <w:pPr>
              <w:rPr>
                <w:rFonts w:ascii="Times New Roman" w:hAnsi="Times New Roman" w:cs="Times New Roman"/>
                <w:sz w:val="20"/>
                <w:szCs w:val="20"/>
              </w:rPr>
            </w:pPr>
          </w:p>
          <w:p w14:paraId="3E362475" w14:textId="77777777" w:rsidR="0049663C" w:rsidRPr="000B539E" w:rsidRDefault="0049663C" w:rsidP="0049663C">
            <w:pPr>
              <w:rPr>
                <w:rFonts w:ascii="Times New Roman" w:hAnsi="Times New Roman" w:cs="Times New Roman"/>
                <w:sz w:val="20"/>
                <w:szCs w:val="20"/>
              </w:rPr>
            </w:pPr>
          </w:p>
          <w:p w14:paraId="3E2174B2" w14:textId="77777777" w:rsidR="0049663C" w:rsidRPr="000B539E" w:rsidRDefault="0049663C" w:rsidP="0049663C">
            <w:pPr>
              <w:rPr>
                <w:rFonts w:ascii="Times New Roman" w:hAnsi="Times New Roman" w:cs="Times New Roman"/>
                <w:sz w:val="20"/>
                <w:szCs w:val="20"/>
              </w:rPr>
            </w:pPr>
          </w:p>
          <w:p w14:paraId="2486A27D" w14:textId="77777777" w:rsidR="0049663C" w:rsidRPr="000B539E" w:rsidRDefault="0049663C" w:rsidP="0049663C">
            <w:pPr>
              <w:rPr>
                <w:rFonts w:ascii="Times New Roman" w:hAnsi="Times New Roman" w:cs="Times New Roman"/>
                <w:sz w:val="20"/>
                <w:szCs w:val="20"/>
              </w:rPr>
            </w:pPr>
          </w:p>
          <w:p w14:paraId="5C14565F" w14:textId="77777777" w:rsidR="0049663C" w:rsidRPr="000B539E" w:rsidRDefault="0049663C" w:rsidP="0049663C">
            <w:pPr>
              <w:rPr>
                <w:rFonts w:ascii="Times New Roman" w:hAnsi="Times New Roman" w:cs="Times New Roman"/>
                <w:sz w:val="20"/>
                <w:szCs w:val="20"/>
              </w:rPr>
            </w:pPr>
          </w:p>
          <w:p w14:paraId="134266DC" w14:textId="77777777" w:rsidR="0049663C" w:rsidRPr="000B539E" w:rsidRDefault="0049663C" w:rsidP="0049663C">
            <w:pPr>
              <w:rPr>
                <w:rFonts w:ascii="Times New Roman" w:hAnsi="Times New Roman" w:cs="Times New Roman"/>
                <w:sz w:val="20"/>
                <w:szCs w:val="20"/>
              </w:rPr>
            </w:pPr>
          </w:p>
          <w:p w14:paraId="7570D26C" w14:textId="77777777" w:rsidR="0049663C" w:rsidRPr="000B539E" w:rsidRDefault="0049663C" w:rsidP="0049663C">
            <w:pPr>
              <w:rPr>
                <w:rFonts w:ascii="Times New Roman" w:hAnsi="Times New Roman" w:cs="Times New Roman"/>
                <w:sz w:val="20"/>
                <w:szCs w:val="20"/>
              </w:rPr>
            </w:pPr>
          </w:p>
          <w:p w14:paraId="04456489" w14:textId="77777777" w:rsidR="0049663C" w:rsidRPr="000B539E" w:rsidRDefault="0049663C" w:rsidP="0049663C">
            <w:pPr>
              <w:rPr>
                <w:rFonts w:ascii="Times New Roman" w:hAnsi="Times New Roman" w:cs="Times New Roman"/>
                <w:sz w:val="20"/>
                <w:szCs w:val="20"/>
              </w:rPr>
            </w:pPr>
          </w:p>
          <w:p w14:paraId="752E9370" w14:textId="77777777" w:rsidR="0049663C" w:rsidRPr="000B539E" w:rsidRDefault="0049663C" w:rsidP="0049663C">
            <w:pPr>
              <w:rPr>
                <w:rFonts w:ascii="Times New Roman" w:hAnsi="Times New Roman" w:cs="Times New Roman"/>
                <w:sz w:val="20"/>
                <w:szCs w:val="20"/>
              </w:rPr>
            </w:pPr>
          </w:p>
          <w:p w14:paraId="16DB2E52" w14:textId="77777777" w:rsidR="0049663C" w:rsidRPr="000B539E" w:rsidRDefault="0049663C" w:rsidP="0049663C">
            <w:pPr>
              <w:rPr>
                <w:rFonts w:ascii="Times New Roman" w:hAnsi="Times New Roman" w:cs="Times New Roman"/>
                <w:sz w:val="20"/>
                <w:szCs w:val="20"/>
              </w:rPr>
            </w:pPr>
          </w:p>
          <w:p w14:paraId="718CB25D" w14:textId="77777777" w:rsidR="0049663C" w:rsidRPr="000B539E" w:rsidRDefault="0049663C" w:rsidP="0049663C">
            <w:pPr>
              <w:rPr>
                <w:rFonts w:ascii="Times New Roman" w:hAnsi="Times New Roman" w:cs="Times New Roman"/>
                <w:sz w:val="20"/>
                <w:szCs w:val="20"/>
              </w:rPr>
            </w:pPr>
          </w:p>
          <w:p w14:paraId="3DA38AED" w14:textId="77777777" w:rsidR="0049663C" w:rsidRPr="000B539E" w:rsidRDefault="0049663C" w:rsidP="0049663C">
            <w:pPr>
              <w:rPr>
                <w:rFonts w:ascii="Times New Roman" w:hAnsi="Times New Roman" w:cs="Times New Roman"/>
                <w:sz w:val="20"/>
                <w:szCs w:val="20"/>
              </w:rPr>
            </w:pPr>
          </w:p>
          <w:p w14:paraId="46158ABA" w14:textId="77777777" w:rsidR="0049663C" w:rsidRPr="000B539E" w:rsidRDefault="0049663C" w:rsidP="0049663C">
            <w:pPr>
              <w:rPr>
                <w:rFonts w:ascii="Times New Roman" w:hAnsi="Times New Roman" w:cs="Times New Roman"/>
                <w:sz w:val="20"/>
                <w:szCs w:val="20"/>
              </w:rPr>
            </w:pPr>
          </w:p>
          <w:p w14:paraId="4377D93D" w14:textId="77777777" w:rsidR="0049663C" w:rsidRPr="000B539E" w:rsidRDefault="0049663C" w:rsidP="0049663C">
            <w:pPr>
              <w:rPr>
                <w:rFonts w:ascii="Times New Roman" w:hAnsi="Times New Roman" w:cs="Times New Roman"/>
                <w:sz w:val="20"/>
                <w:szCs w:val="20"/>
              </w:rPr>
            </w:pPr>
          </w:p>
          <w:p w14:paraId="67D5C091" w14:textId="77777777" w:rsidR="0049663C" w:rsidRPr="000B539E" w:rsidRDefault="0049663C" w:rsidP="0049663C">
            <w:pPr>
              <w:rPr>
                <w:rFonts w:ascii="Times New Roman" w:hAnsi="Times New Roman" w:cs="Times New Roman"/>
                <w:sz w:val="20"/>
                <w:szCs w:val="20"/>
              </w:rPr>
            </w:pPr>
          </w:p>
          <w:p w14:paraId="0E49587D" w14:textId="77777777" w:rsidR="0049663C" w:rsidRPr="000B539E" w:rsidRDefault="0049663C" w:rsidP="0049663C">
            <w:pPr>
              <w:rPr>
                <w:rFonts w:ascii="Times New Roman" w:hAnsi="Times New Roman" w:cs="Times New Roman"/>
                <w:sz w:val="20"/>
                <w:szCs w:val="20"/>
              </w:rPr>
            </w:pPr>
          </w:p>
          <w:p w14:paraId="2ED476C6" w14:textId="77777777" w:rsidR="0049663C" w:rsidRPr="000B539E" w:rsidRDefault="0049663C" w:rsidP="0049663C">
            <w:pPr>
              <w:rPr>
                <w:rFonts w:ascii="Times New Roman" w:hAnsi="Times New Roman" w:cs="Times New Roman"/>
                <w:sz w:val="20"/>
                <w:szCs w:val="20"/>
              </w:rPr>
            </w:pPr>
          </w:p>
          <w:p w14:paraId="27DD48B9" w14:textId="77777777" w:rsidR="0049663C" w:rsidRPr="000B539E" w:rsidRDefault="0049663C" w:rsidP="0049663C">
            <w:pPr>
              <w:rPr>
                <w:rFonts w:ascii="Times New Roman" w:hAnsi="Times New Roman" w:cs="Times New Roman"/>
                <w:sz w:val="20"/>
                <w:szCs w:val="20"/>
              </w:rPr>
            </w:pPr>
          </w:p>
          <w:p w14:paraId="6F3B9CEC" w14:textId="77777777" w:rsidR="0049663C" w:rsidRPr="000B539E" w:rsidRDefault="0049663C" w:rsidP="0049663C">
            <w:pPr>
              <w:rPr>
                <w:rFonts w:ascii="Times New Roman" w:hAnsi="Times New Roman" w:cs="Times New Roman"/>
                <w:sz w:val="20"/>
                <w:szCs w:val="20"/>
              </w:rPr>
            </w:pPr>
          </w:p>
          <w:p w14:paraId="5D000105" w14:textId="77777777" w:rsidR="0049663C" w:rsidRPr="000B539E" w:rsidRDefault="0049663C" w:rsidP="0049663C">
            <w:pPr>
              <w:rPr>
                <w:rFonts w:ascii="Times New Roman" w:hAnsi="Times New Roman" w:cs="Times New Roman"/>
                <w:sz w:val="20"/>
                <w:szCs w:val="20"/>
              </w:rPr>
            </w:pPr>
          </w:p>
          <w:p w14:paraId="6433FD3F" w14:textId="77777777" w:rsidR="0049663C" w:rsidRPr="000B539E" w:rsidRDefault="0049663C" w:rsidP="0049663C">
            <w:pPr>
              <w:rPr>
                <w:rFonts w:ascii="Times New Roman" w:hAnsi="Times New Roman" w:cs="Times New Roman"/>
                <w:sz w:val="20"/>
                <w:szCs w:val="20"/>
              </w:rPr>
            </w:pPr>
          </w:p>
          <w:p w14:paraId="39875153" w14:textId="77777777" w:rsidR="0049663C" w:rsidRPr="000B539E" w:rsidRDefault="0049663C" w:rsidP="0049663C">
            <w:pPr>
              <w:rPr>
                <w:rFonts w:ascii="Times New Roman" w:hAnsi="Times New Roman" w:cs="Times New Roman"/>
                <w:sz w:val="20"/>
                <w:szCs w:val="20"/>
              </w:rPr>
            </w:pPr>
          </w:p>
          <w:p w14:paraId="1747A529" w14:textId="77777777" w:rsidR="0049663C" w:rsidRPr="000B539E" w:rsidRDefault="0049663C" w:rsidP="0049663C">
            <w:pPr>
              <w:rPr>
                <w:rFonts w:ascii="Times New Roman" w:hAnsi="Times New Roman" w:cs="Times New Roman"/>
                <w:sz w:val="20"/>
                <w:szCs w:val="20"/>
              </w:rPr>
            </w:pPr>
          </w:p>
          <w:p w14:paraId="3297DEBA" w14:textId="77777777" w:rsidR="0049663C" w:rsidRPr="000B539E" w:rsidRDefault="0049663C" w:rsidP="0049663C">
            <w:pPr>
              <w:rPr>
                <w:rFonts w:ascii="Times New Roman" w:hAnsi="Times New Roman" w:cs="Times New Roman"/>
                <w:sz w:val="20"/>
                <w:szCs w:val="20"/>
              </w:rPr>
            </w:pPr>
          </w:p>
          <w:p w14:paraId="07484E54" w14:textId="77777777" w:rsidR="0049663C" w:rsidRPr="000B539E" w:rsidRDefault="0049663C" w:rsidP="0049663C">
            <w:pPr>
              <w:rPr>
                <w:rFonts w:ascii="Times New Roman" w:hAnsi="Times New Roman" w:cs="Times New Roman"/>
                <w:sz w:val="20"/>
                <w:szCs w:val="20"/>
              </w:rPr>
            </w:pPr>
          </w:p>
          <w:p w14:paraId="7BF1AE4D" w14:textId="77777777" w:rsidR="0049663C" w:rsidRPr="000B539E" w:rsidRDefault="0049663C" w:rsidP="0049663C">
            <w:pPr>
              <w:rPr>
                <w:rFonts w:ascii="Times New Roman" w:hAnsi="Times New Roman" w:cs="Times New Roman"/>
                <w:sz w:val="20"/>
                <w:szCs w:val="20"/>
              </w:rPr>
            </w:pPr>
          </w:p>
          <w:p w14:paraId="01B8AC40" w14:textId="77777777" w:rsidR="0049663C" w:rsidRPr="000B539E" w:rsidRDefault="0049663C" w:rsidP="0049663C">
            <w:pPr>
              <w:rPr>
                <w:rFonts w:ascii="Times New Roman" w:hAnsi="Times New Roman" w:cs="Times New Roman"/>
                <w:sz w:val="20"/>
                <w:szCs w:val="20"/>
              </w:rPr>
            </w:pPr>
          </w:p>
          <w:p w14:paraId="24B4B27F" w14:textId="77777777" w:rsidR="0049663C" w:rsidRPr="000B539E" w:rsidRDefault="0049663C" w:rsidP="0049663C">
            <w:pPr>
              <w:rPr>
                <w:rFonts w:ascii="Times New Roman" w:hAnsi="Times New Roman" w:cs="Times New Roman"/>
                <w:sz w:val="20"/>
                <w:szCs w:val="20"/>
              </w:rPr>
            </w:pPr>
          </w:p>
          <w:p w14:paraId="1400A54C" w14:textId="278792B2" w:rsidR="0049663C" w:rsidRPr="000B539E" w:rsidRDefault="0049663C" w:rsidP="0049663C">
            <w:pPr>
              <w:rPr>
                <w:rFonts w:ascii="Times New Roman" w:hAnsi="Times New Roman" w:cs="Times New Roman"/>
                <w:sz w:val="20"/>
                <w:szCs w:val="20"/>
              </w:rPr>
            </w:pPr>
          </w:p>
        </w:tc>
        <w:tc>
          <w:tcPr>
            <w:tcW w:w="3018" w:type="dxa"/>
          </w:tcPr>
          <w:p w14:paraId="3EE1D330" w14:textId="6B3C9042" w:rsidR="0049663C"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Specificarea ”</w:t>
            </w:r>
            <w:r w:rsidRPr="006C5F8E">
              <w:rPr>
                <w:rFonts w:ascii="Times New Roman" w:hAnsi="Times New Roman" w:cs="Times New Roman"/>
                <w:i/>
                <w:iCs/>
                <w:sz w:val="20"/>
                <w:szCs w:val="20"/>
              </w:rPr>
              <w:t>constituită sub forma juridică de organizare de societate cu răspundere limitată sau de societate pe acțiuni înregistrată în Republica Moldova conform legislației în vigoare”</w:t>
            </w:r>
            <w:r>
              <w:t xml:space="preserve"> - </w:t>
            </w:r>
            <w:r w:rsidRPr="00954725">
              <w:rPr>
                <w:rFonts w:ascii="Times New Roman" w:hAnsi="Times New Roman" w:cs="Times New Roman"/>
                <w:sz w:val="20"/>
                <w:szCs w:val="20"/>
              </w:rPr>
              <w:t xml:space="preserve">prevederi cu specific național, introduse pentru claritatea și previzibilitatea normei. </w:t>
            </w:r>
          </w:p>
          <w:p w14:paraId="786FAB4E" w14:textId="77777777" w:rsidR="0049663C" w:rsidRDefault="0049663C" w:rsidP="0049663C">
            <w:pPr>
              <w:rPr>
                <w:rFonts w:ascii="Times New Roman" w:hAnsi="Times New Roman" w:cs="Times New Roman"/>
                <w:sz w:val="20"/>
                <w:szCs w:val="20"/>
                <w:lang w:val="ro-RO"/>
              </w:rPr>
            </w:pPr>
            <w:r w:rsidRPr="00954725">
              <w:rPr>
                <w:rFonts w:ascii="Times New Roman" w:hAnsi="Times New Roman" w:cs="Times New Roman"/>
                <w:sz w:val="20"/>
                <w:szCs w:val="20"/>
              </w:rPr>
              <w:t xml:space="preserve">Acestea nu excedează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F0BCB7D" w14:textId="77777777" w:rsidR="0049663C" w:rsidRDefault="0049663C" w:rsidP="0049663C">
            <w:pPr>
              <w:rPr>
                <w:rFonts w:ascii="Times New Roman" w:hAnsi="Times New Roman" w:cs="Times New Roman"/>
                <w:sz w:val="20"/>
                <w:szCs w:val="20"/>
                <w:lang w:val="ro-RO"/>
              </w:rPr>
            </w:pPr>
          </w:p>
          <w:p w14:paraId="18AF1BF8" w14:textId="77777777" w:rsidR="0049663C" w:rsidRPr="000B539E" w:rsidRDefault="0049663C" w:rsidP="0049663C">
            <w:pPr>
              <w:rPr>
                <w:rFonts w:ascii="Times New Roman" w:hAnsi="Times New Roman" w:cs="Times New Roman"/>
                <w:sz w:val="20"/>
                <w:szCs w:val="20"/>
              </w:rPr>
            </w:pPr>
          </w:p>
          <w:p w14:paraId="10D0ABAC" w14:textId="77777777" w:rsidR="0049663C" w:rsidRPr="000B539E" w:rsidRDefault="0049663C" w:rsidP="0049663C">
            <w:pPr>
              <w:rPr>
                <w:rFonts w:ascii="Times New Roman" w:hAnsi="Times New Roman" w:cs="Times New Roman"/>
                <w:sz w:val="20"/>
                <w:szCs w:val="20"/>
              </w:rPr>
            </w:pPr>
          </w:p>
          <w:p w14:paraId="3056B044" w14:textId="77777777" w:rsidR="0049663C" w:rsidRPr="000B539E" w:rsidRDefault="0049663C" w:rsidP="0049663C">
            <w:pPr>
              <w:rPr>
                <w:rFonts w:ascii="Times New Roman" w:hAnsi="Times New Roman" w:cs="Times New Roman"/>
                <w:sz w:val="20"/>
                <w:szCs w:val="20"/>
              </w:rPr>
            </w:pPr>
          </w:p>
          <w:p w14:paraId="08B4DED3" w14:textId="77777777" w:rsidR="0049663C" w:rsidRPr="000B539E" w:rsidRDefault="0049663C" w:rsidP="0049663C">
            <w:pPr>
              <w:rPr>
                <w:rFonts w:ascii="Times New Roman" w:hAnsi="Times New Roman" w:cs="Times New Roman"/>
                <w:sz w:val="20"/>
                <w:szCs w:val="20"/>
              </w:rPr>
            </w:pPr>
          </w:p>
          <w:p w14:paraId="1DD4E805" w14:textId="77777777" w:rsidR="0049663C" w:rsidRPr="000B539E" w:rsidRDefault="0049663C" w:rsidP="0049663C">
            <w:pPr>
              <w:rPr>
                <w:rFonts w:ascii="Times New Roman" w:hAnsi="Times New Roman" w:cs="Times New Roman"/>
                <w:sz w:val="20"/>
                <w:szCs w:val="20"/>
              </w:rPr>
            </w:pPr>
          </w:p>
          <w:p w14:paraId="0BD5D778" w14:textId="77777777" w:rsidR="0049663C" w:rsidRPr="000B539E" w:rsidRDefault="0049663C" w:rsidP="0049663C">
            <w:pPr>
              <w:rPr>
                <w:rFonts w:ascii="Times New Roman" w:hAnsi="Times New Roman" w:cs="Times New Roman"/>
                <w:sz w:val="20"/>
                <w:szCs w:val="20"/>
              </w:rPr>
            </w:pPr>
          </w:p>
          <w:p w14:paraId="25B7CD4B" w14:textId="77777777" w:rsidR="0049663C" w:rsidRPr="000B539E" w:rsidRDefault="0049663C" w:rsidP="0049663C">
            <w:pPr>
              <w:rPr>
                <w:rFonts w:ascii="Times New Roman" w:hAnsi="Times New Roman" w:cs="Times New Roman"/>
                <w:sz w:val="20"/>
                <w:szCs w:val="20"/>
              </w:rPr>
            </w:pPr>
          </w:p>
          <w:p w14:paraId="174B80A7" w14:textId="77777777" w:rsidR="0049663C" w:rsidRPr="000B539E" w:rsidRDefault="0049663C" w:rsidP="0049663C">
            <w:pPr>
              <w:rPr>
                <w:rFonts w:ascii="Times New Roman" w:hAnsi="Times New Roman" w:cs="Times New Roman"/>
                <w:sz w:val="20"/>
                <w:szCs w:val="20"/>
              </w:rPr>
            </w:pPr>
          </w:p>
          <w:p w14:paraId="4693484E" w14:textId="77777777" w:rsidR="0049663C" w:rsidRPr="000B539E" w:rsidRDefault="0049663C" w:rsidP="0049663C">
            <w:pPr>
              <w:rPr>
                <w:rFonts w:ascii="Times New Roman" w:hAnsi="Times New Roman" w:cs="Times New Roman"/>
                <w:sz w:val="20"/>
                <w:szCs w:val="20"/>
              </w:rPr>
            </w:pPr>
          </w:p>
          <w:p w14:paraId="1B49B6AC" w14:textId="77777777" w:rsidR="0049663C" w:rsidRPr="000B539E" w:rsidRDefault="0049663C" w:rsidP="0049663C">
            <w:pPr>
              <w:rPr>
                <w:rFonts w:ascii="Times New Roman" w:hAnsi="Times New Roman" w:cs="Times New Roman"/>
                <w:sz w:val="20"/>
                <w:szCs w:val="20"/>
              </w:rPr>
            </w:pPr>
          </w:p>
          <w:p w14:paraId="75F1B242" w14:textId="77777777" w:rsidR="0049663C" w:rsidRPr="000B539E" w:rsidRDefault="0049663C" w:rsidP="0049663C">
            <w:pPr>
              <w:rPr>
                <w:rFonts w:ascii="Times New Roman" w:hAnsi="Times New Roman" w:cs="Times New Roman"/>
                <w:sz w:val="20"/>
                <w:szCs w:val="20"/>
              </w:rPr>
            </w:pPr>
          </w:p>
          <w:p w14:paraId="54507CA5" w14:textId="77777777" w:rsidR="0049663C" w:rsidRPr="000B539E" w:rsidRDefault="0049663C" w:rsidP="0049663C">
            <w:pPr>
              <w:rPr>
                <w:rFonts w:ascii="Times New Roman" w:hAnsi="Times New Roman" w:cs="Times New Roman"/>
                <w:sz w:val="20"/>
                <w:szCs w:val="20"/>
              </w:rPr>
            </w:pPr>
          </w:p>
          <w:p w14:paraId="2ECAAAB9" w14:textId="77777777" w:rsidR="0049663C" w:rsidRPr="000B539E" w:rsidRDefault="0049663C" w:rsidP="0049663C">
            <w:pPr>
              <w:rPr>
                <w:rFonts w:ascii="Times New Roman" w:hAnsi="Times New Roman" w:cs="Times New Roman"/>
                <w:sz w:val="20"/>
                <w:szCs w:val="20"/>
              </w:rPr>
            </w:pPr>
          </w:p>
          <w:p w14:paraId="30043A73" w14:textId="77777777" w:rsidR="0049663C" w:rsidRPr="000B539E" w:rsidRDefault="0049663C" w:rsidP="0049663C">
            <w:pPr>
              <w:rPr>
                <w:rFonts w:ascii="Times New Roman" w:hAnsi="Times New Roman" w:cs="Times New Roman"/>
                <w:sz w:val="20"/>
                <w:szCs w:val="20"/>
              </w:rPr>
            </w:pPr>
          </w:p>
          <w:p w14:paraId="2D430CF2" w14:textId="77777777" w:rsidR="0049663C" w:rsidRPr="000B539E" w:rsidRDefault="0049663C" w:rsidP="0049663C">
            <w:pPr>
              <w:rPr>
                <w:rFonts w:ascii="Times New Roman" w:hAnsi="Times New Roman" w:cs="Times New Roman"/>
                <w:sz w:val="20"/>
                <w:szCs w:val="20"/>
              </w:rPr>
            </w:pPr>
          </w:p>
          <w:p w14:paraId="0054581D" w14:textId="77777777" w:rsidR="0049663C" w:rsidRPr="000B539E" w:rsidRDefault="0049663C" w:rsidP="0049663C">
            <w:pPr>
              <w:rPr>
                <w:rFonts w:ascii="Times New Roman" w:hAnsi="Times New Roman" w:cs="Times New Roman"/>
                <w:sz w:val="20"/>
                <w:szCs w:val="20"/>
              </w:rPr>
            </w:pPr>
          </w:p>
          <w:p w14:paraId="3EC50CDA" w14:textId="77777777" w:rsidR="0049663C" w:rsidRPr="000B539E" w:rsidRDefault="0049663C" w:rsidP="0049663C">
            <w:pPr>
              <w:rPr>
                <w:rFonts w:ascii="Times New Roman" w:hAnsi="Times New Roman" w:cs="Times New Roman"/>
                <w:sz w:val="20"/>
                <w:szCs w:val="20"/>
              </w:rPr>
            </w:pPr>
          </w:p>
          <w:p w14:paraId="288AE981" w14:textId="77777777" w:rsidR="0049663C" w:rsidRPr="000B539E" w:rsidRDefault="0049663C" w:rsidP="0049663C">
            <w:pPr>
              <w:rPr>
                <w:rFonts w:ascii="Times New Roman" w:hAnsi="Times New Roman" w:cs="Times New Roman"/>
                <w:sz w:val="20"/>
                <w:szCs w:val="20"/>
              </w:rPr>
            </w:pPr>
          </w:p>
          <w:p w14:paraId="742CC7B6" w14:textId="77777777" w:rsidR="0049663C" w:rsidRPr="000B539E" w:rsidRDefault="0049663C" w:rsidP="0049663C">
            <w:pPr>
              <w:rPr>
                <w:rFonts w:ascii="Times New Roman" w:hAnsi="Times New Roman" w:cs="Times New Roman"/>
                <w:sz w:val="20"/>
                <w:szCs w:val="20"/>
              </w:rPr>
            </w:pPr>
          </w:p>
          <w:p w14:paraId="74F686C0" w14:textId="77777777" w:rsidR="0049663C" w:rsidRPr="000B539E" w:rsidRDefault="0049663C" w:rsidP="0049663C">
            <w:pPr>
              <w:rPr>
                <w:rFonts w:ascii="Times New Roman" w:hAnsi="Times New Roman" w:cs="Times New Roman"/>
                <w:sz w:val="20"/>
                <w:szCs w:val="20"/>
              </w:rPr>
            </w:pPr>
          </w:p>
          <w:p w14:paraId="309C7AD9" w14:textId="77777777" w:rsidR="0049663C" w:rsidRPr="000B539E" w:rsidRDefault="0049663C" w:rsidP="0049663C">
            <w:pPr>
              <w:rPr>
                <w:rFonts w:ascii="Times New Roman" w:hAnsi="Times New Roman" w:cs="Times New Roman"/>
                <w:sz w:val="20"/>
                <w:szCs w:val="20"/>
              </w:rPr>
            </w:pPr>
          </w:p>
          <w:p w14:paraId="7E219D7C" w14:textId="77777777" w:rsidR="0049663C" w:rsidRPr="000B539E" w:rsidRDefault="0049663C" w:rsidP="0049663C">
            <w:pPr>
              <w:rPr>
                <w:rFonts w:ascii="Times New Roman" w:hAnsi="Times New Roman" w:cs="Times New Roman"/>
                <w:sz w:val="20"/>
                <w:szCs w:val="20"/>
              </w:rPr>
            </w:pPr>
          </w:p>
          <w:p w14:paraId="6AA3A943" w14:textId="77777777" w:rsidR="0049663C" w:rsidRPr="000B539E" w:rsidRDefault="0049663C" w:rsidP="0049663C">
            <w:pPr>
              <w:rPr>
                <w:rFonts w:ascii="Times New Roman" w:hAnsi="Times New Roman" w:cs="Times New Roman"/>
                <w:sz w:val="20"/>
                <w:szCs w:val="20"/>
              </w:rPr>
            </w:pPr>
          </w:p>
          <w:p w14:paraId="23A15C10" w14:textId="77777777" w:rsidR="0049663C" w:rsidRPr="000B539E" w:rsidRDefault="0049663C" w:rsidP="0049663C">
            <w:pPr>
              <w:rPr>
                <w:rFonts w:ascii="Times New Roman" w:hAnsi="Times New Roman" w:cs="Times New Roman"/>
                <w:sz w:val="20"/>
                <w:szCs w:val="20"/>
              </w:rPr>
            </w:pPr>
          </w:p>
          <w:p w14:paraId="00559ACC" w14:textId="77777777" w:rsidR="0049663C" w:rsidRPr="000B539E" w:rsidRDefault="0049663C" w:rsidP="0049663C">
            <w:pPr>
              <w:rPr>
                <w:rFonts w:ascii="Times New Roman" w:hAnsi="Times New Roman" w:cs="Times New Roman"/>
                <w:sz w:val="20"/>
                <w:szCs w:val="20"/>
              </w:rPr>
            </w:pPr>
          </w:p>
          <w:p w14:paraId="6F203470" w14:textId="77777777" w:rsidR="0049663C" w:rsidRPr="000B539E" w:rsidRDefault="0049663C" w:rsidP="0049663C">
            <w:pPr>
              <w:rPr>
                <w:rFonts w:ascii="Times New Roman" w:hAnsi="Times New Roman" w:cs="Times New Roman"/>
                <w:sz w:val="20"/>
                <w:szCs w:val="20"/>
              </w:rPr>
            </w:pPr>
          </w:p>
          <w:p w14:paraId="41888C99" w14:textId="77777777" w:rsidR="0049663C" w:rsidRPr="000B539E" w:rsidRDefault="0049663C" w:rsidP="0049663C">
            <w:pPr>
              <w:rPr>
                <w:rFonts w:ascii="Times New Roman" w:hAnsi="Times New Roman" w:cs="Times New Roman"/>
                <w:sz w:val="20"/>
                <w:szCs w:val="20"/>
              </w:rPr>
            </w:pPr>
          </w:p>
          <w:p w14:paraId="2E869EA1" w14:textId="77777777" w:rsidR="0049663C" w:rsidRPr="000B539E" w:rsidRDefault="0049663C" w:rsidP="0049663C">
            <w:pPr>
              <w:rPr>
                <w:rFonts w:ascii="Times New Roman" w:hAnsi="Times New Roman" w:cs="Times New Roman"/>
                <w:sz w:val="20"/>
                <w:szCs w:val="20"/>
              </w:rPr>
            </w:pPr>
          </w:p>
          <w:p w14:paraId="7D80402E" w14:textId="77777777" w:rsidR="0049663C" w:rsidRPr="000B539E" w:rsidRDefault="0049663C" w:rsidP="0049663C">
            <w:pPr>
              <w:rPr>
                <w:rFonts w:ascii="Times New Roman" w:hAnsi="Times New Roman" w:cs="Times New Roman"/>
                <w:sz w:val="20"/>
                <w:szCs w:val="20"/>
              </w:rPr>
            </w:pPr>
          </w:p>
          <w:p w14:paraId="3C2B1FAB" w14:textId="77777777" w:rsidR="0049663C" w:rsidRPr="000B539E" w:rsidRDefault="0049663C" w:rsidP="0049663C">
            <w:pPr>
              <w:rPr>
                <w:rFonts w:ascii="Times New Roman" w:hAnsi="Times New Roman" w:cs="Times New Roman"/>
                <w:sz w:val="20"/>
                <w:szCs w:val="20"/>
              </w:rPr>
            </w:pPr>
          </w:p>
          <w:p w14:paraId="5D6ABFCE" w14:textId="77777777" w:rsidR="0049663C" w:rsidRPr="000B539E" w:rsidRDefault="0049663C" w:rsidP="0049663C">
            <w:pPr>
              <w:rPr>
                <w:rFonts w:ascii="Times New Roman" w:hAnsi="Times New Roman" w:cs="Times New Roman"/>
                <w:sz w:val="20"/>
                <w:szCs w:val="20"/>
              </w:rPr>
            </w:pPr>
          </w:p>
          <w:p w14:paraId="634D361F" w14:textId="77777777" w:rsidR="0049663C" w:rsidRPr="000B539E" w:rsidRDefault="0049663C" w:rsidP="0049663C">
            <w:pPr>
              <w:rPr>
                <w:rFonts w:ascii="Times New Roman" w:hAnsi="Times New Roman" w:cs="Times New Roman"/>
                <w:sz w:val="20"/>
                <w:szCs w:val="20"/>
              </w:rPr>
            </w:pPr>
          </w:p>
          <w:p w14:paraId="7DA9E223" w14:textId="77777777" w:rsidR="0049663C" w:rsidRPr="000B539E" w:rsidRDefault="0049663C" w:rsidP="0049663C">
            <w:pPr>
              <w:rPr>
                <w:rFonts w:ascii="Times New Roman" w:hAnsi="Times New Roman" w:cs="Times New Roman"/>
                <w:sz w:val="20"/>
                <w:szCs w:val="20"/>
              </w:rPr>
            </w:pPr>
          </w:p>
          <w:p w14:paraId="531F1C8A" w14:textId="013A59BB" w:rsidR="0049663C" w:rsidRPr="000B539E" w:rsidRDefault="0049663C" w:rsidP="0049663C">
            <w:pPr>
              <w:rPr>
                <w:rFonts w:ascii="Times New Roman" w:hAnsi="Times New Roman" w:cs="Times New Roman"/>
                <w:sz w:val="20"/>
                <w:szCs w:val="20"/>
              </w:rPr>
            </w:pPr>
          </w:p>
        </w:tc>
      </w:tr>
      <w:tr w:rsidR="0049663C" w:rsidRPr="000B539E" w14:paraId="23914183" w14:textId="77777777" w:rsidTr="00B4511F">
        <w:trPr>
          <w:gridAfter w:val="1"/>
          <w:wAfter w:w="15" w:type="dxa"/>
          <w:trHeight w:val="2400"/>
        </w:trPr>
        <w:tc>
          <w:tcPr>
            <w:tcW w:w="4434" w:type="dxa"/>
            <w:gridSpan w:val="2"/>
          </w:tcPr>
          <w:p w14:paraId="6CA8DA0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Alineatul (1) literele (b), (c) și (d) nu se aplică în cazul în care:</w:t>
            </w:r>
          </w:p>
          <w:p w14:paraId="24C06B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este deja admis la tranzacționare pe o altă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din Uniune;</w:t>
            </w:r>
          </w:p>
          <w:p w14:paraId="04E9C3A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Și </w:t>
            </w:r>
          </w:p>
          <w:p w14:paraId="517EDCED" w14:textId="34DDD20C" w:rsidR="0049663C" w:rsidRPr="002D1B5A"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elaborată în conformitate cu articolul 6, actualizată în conformitate cu articolul 12, iar persoana responsabilă cu elaborarea unei astfel de cărți albe consimte în scris la utilizarea acesteia.</w:t>
            </w:r>
          </w:p>
        </w:tc>
        <w:tc>
          <w:tcPr>
            <w:tcW w:w="4318" w:type="dxa"/>
          </w:tcPr>
          <w:p w14:paraId="0AEE3FAD" w14:textId="77777777" w:rsidR="0049663C" w:rsidRPr="006F35B8" w:rsidRDefault="0049663C" w:rsidP="0049663C">
            <w:pPr>
              <w:tabs>
                <w:tab w:val="left" w:pos="244"/>
              </w:tabs>
              <w:rPr>
                <w:rFonts w:ascii="Times New Roman" w:hAnsi="Times New Roman" w:cs="Times New Roman"/>
                <w:b/>
                <w:bCs/>
                <w:sz w:val="20"/>
                <w:szCs w:val="20"/>
              </w:rPr>
            </w:pPr>
          </w:p>
        </w:tc>
        <w:tc>
          <w:tcPr>
            <w:tcW w:w="2684" w:type="dxa"/>
          </w:tcPr>
          <w:p w14:paraId="710D7F93" w14:textId="5E835A95"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Prevederi UE neaplicabile</w:t>
            </w:r>
          </w:p>
        </w:tc>
        <w:tc>
          <w:tcPr>
            <w:tcW w:w="3018" w:type="dxa"/>
          </w:tcPr>
          <w:p w14:paraId="2DE41F4B" w14:textId="17EB17EA"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aplica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563C1BE4" w14:textId="77777777" w:rsidTr="00B4511F">
        <w:trPr>
          <w:gridAfter w:val="1"/>
          <w:wAfter w:w="15" w:type="dxa"/>
          <w:trHeight w:val="1696"/>
        </w:trPr>
        <w:tc>
          <w:tcPr>
            <w:tcW w:w="4434" w:type="dxa"/>
            <w:gridSpan w:val="2"/>
          </w:tcPr>
          <w:p w14:paraId="131500DF" w14:textId="77777777" w:rsidR="0049663C" w:rsidRDefault="0049663C" w:rsidP="0049663C">
            <w:pPr>
              <w:rPr>
                <w:rFonts w:ascii="Times New Roman" w:hAnsi="Times New Roman" w:cs="Times New Roman"/>
                <w:b/>
                <w:sz w:val="20"/>
                <w:szCs w:val="20"/>
              </w:rPr>
            </w:pPr>
            <w:r w:rsidRPr="000B539E">
              <w:rPr>
                <w:rFonts w:ascii="Times New Roman" w:hAnsi="Times New Roman" w:cs="Times New Roman"/>
                <w:i/>
                <w:iCs/>
                <w:sz w:val="20"/>
                <w:szCs w:val="20"/>
              </w:rPr>
              <w:t>Articolul 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Conținutul și forma cărții albe pentru </w:t>
            </w:r>
            <w:proofErr w:type="spellStart"/>
            <w:r w:rsidRPr="000B539E">
              <w:rPr>
                <w:rFonts w:ascii="Times New Roman" w:hAnsi="Times New Roman" w:cs="Times New Roman"/>
                <w:b/>
                <w:bCs/>
                <w:sz w:val="20"/>
                <w:szCs w:val="20"/>
              </w:rPr>
              <w:t>criptoactive</w:t>
            </w:r>
            <w:proofErr w:type="spellEnd"/>
          </w:p>
          <w:p w14:paraId="0D76364A" w14:textId="77777777" w:rsidR="0049663C" w:rsidRDefault="0049663C" w:rsidP="0049663C">
            <w:pPr>
              <w:rPr>
                <w:rFonts w:ascii="Times New Roman" w:hAnsi="Times New Roman" w:cs="Times New Roman"/>
                <w:b/>
                <w:bCs/>
                <w:sz w:val="20"/>
                <w:szCs w:val="20"/>
              </w:rPr>
            </w:pPr>
          </w:p>
          <w:p w14:paraId="1DE1F228" w14:textId="77777777" w:rsidR="0049663C" w:rsidRPr="000B539E" w:rsidRDefault="0049663C" w:rsidP="0049663C">
            <w:pPr>
              <w:rPr>
                <w:rFonts w:ascii="Times New Roman" w:hAnsi="Times New Roman" w:cs="Times New Roman"/>
                <w:sz w:val="20"/>
                <w:szCs w:val="20"/>
              </w:rPr>
            </w:pPr>
          </w:p>
          <w:p w14:paraId="58800731"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(1)   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toate informațiile următoare, astfel cum se detaliază în anexa I:</w:t>
            </w:r>
          </w:p>
          <w:p w14:paraId="0A110526" w14:textId="54A2858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(a)informații despre ofertant sau persoana care solicită admiterea la tranzacționare;</w:t>
            </w:r>
          </w:p>
          <w:p w14:paraId="7575B5EF" w14:textId="11EF44F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(b)informații despre emitent, în cazul în care acesta este diferit de ofertant sau de persoana care solicită admiterea la tranzacționare;</w:t>
            </w:r>
          </w:p>
          <w:p w14:paraId="76AAB053" w14:textId="464138F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(c)informații despre operatorul platformei de tranzacționare în cazurile în care acesta elaborează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5191BFE7" w14:textId="0E7ACEC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 xml:space="preserve">(d)informații despre proiectul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1863ECF3" w14:textId="30FFDE59"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(e)informații despre oferta publică privind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sau despre admiterea acestuia la tranzacționare;</w:t>
            </w:r>
          </w:p>
          <w:p w14:paraId="11187DF1" w14:textId="59625D9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(f)informații despre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w:t>
            </w:r>
          </w:p>
          <w:p w14:paraId="542DF26B" w14:textId="4C0D3A4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(g)informații despre drepturile și obligațiile aferente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w:t>
            </w:r>
          </w:p>
          <w:p w14:paraId="1B071E91" w14:textId="2C67EE7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(h)informații despre tehnologia-suport;</w:t>
            </w:r>
          </w:p>
          <w:p w14:paraId="0543B701" w14:textId="0AF5030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(i)informații privind riscurile;</w:t>
            </w:r>
          </w:p>
          <w:p w14:paraId="125B9276" w14:textId="2A632DE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(j)informații privind principalele efecte negative asupra climei și alte efecte negative legate de mediu ale mecanismului de consens utilizat pentru emiterea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w:t>
            </w:r>
          </w:p>
          <w:p w14:paraId="6A5D15FB"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În cazurile în care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este elaborată de persoanele menționate la primul paragraf literele (a), (b) și (c), aceasta include, de asemenea, identitatea persoanei care a elaborat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motivul pentru care persoana respectivă a elaborat-o.</w:t>
            </w:r>
          </w:p>
          <w:p w14:paraId="62A318D4"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(2)   Toate informațiile enumerate la alineatul (1) trebuie să fie corecte, clare și să nu inducă în eroare.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trebuie să conțină omisiuni semnificative și trebuie prezentată într-o formă concisă și ușor de înțeles.</w:t>
            </w:r>
          </w:p>
          <w:p w14:paraId="619927CF"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(3)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următoarea mențiune clară și vizibilă pe prima pagină:</w:t>
            </w:r>
          </w:p>
          <w:p w14:paraId="4AD21FE8"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„Prezenta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a fost aprobată de nicio autoritate competentă a unui stat membru al Uniunii Europene. Ofertantul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își asumă întreaga răspundere pentru conținutul prezentei cărți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7A1EDC52" w14:textId="77777777" w:rsidR="0049663C" w:rsidRPr="00BE5067" w:rsidRDefault="0049663C" w:rsidP="0049663C">
            <w:pPr>
              <w:rPr>
                <w:rFonts w:ascii="Times New Roman" w:hAnsi="Times New Roman" w:cs="Times New Roman"/>
                <w:sz w:val="20"/>
                <w:szCs w:val="20"/>
              </w:rPr>
            </w:pPr>
          </w:p>
          <w:p w14:paraId="0CF73C37"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În cazul în care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este elaborată de persoana care solicită admiterea la tranzacționare sau de un operator al unei platforme de tranzacționare, în declarația menționată la primul paragraf, în loc de „ofertant”, se include o trimitere la „persoana care solicită admiterea la tranzacționare” sau la „operatorul platformei de tranzacționare”.</w:t>
            </w:r>
          </w:p>
          <w:p w14:paraId="06268BF9"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(4)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trebuie să conțină nicio afirmație în ceea ce privește valoarea viitoare a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alta decât mențiunea prevăzută la alineatul (5).</w:t>
            </w:r>
          </w:p>
          <w:p w14:paraId="685F0918"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 xml:space="preserve">(5)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o mențiune clară și lipsită de ambiguitate, din care să reiasă că:</w:t>
            </w:r>
          </w:p>
          <w:p w14:paraId="2E9DE43C" w14:textId="6A4DFE6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își poate pierde valoarea parțial sau integral;</w:t>
            </w:r>
          </w:p>
          <w:p w14:paraId="23F4BA81" w14:textId="49D8381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nu poate fi transferat întotdeauna;</w:t>
            </w:r>
          </w:p>
          <w:p w14:paraId="41C3C348" w14:textId="06302B1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proofErr w:type="spellStart"/>
            <w:r>
              <w:rPr>
                <w:rFonts w:ascii="Times New Roman" w:hAnsi="Times New Roman" w:cs="Times New Roman"/>
                <w:sz w:val="20"/>
                <w:szCs w:val="20"/>
              </w:rPr>
              <w:t>c</w:t>
            </w:r>
            <w:r w:rsidRPr="00BE5067">
              <w:rPr>
                <w:rFonts w:ascii="Times New Roman" w:hAnsi="Times New Roman" w:cs="Times New Roman"/>
                <w:sz w:val="20"/>
                <w:szCs w:val="20"/>
              </w:rPr>
              <w:t>riptoactivul</w:t>
            </w:r>
            <w:proofErr w:type="spellEnd"/>
            <w:r w:rsidRPr="00BE5067">
              <w:rPr>
                <w:rFonts w:ascii="Times New Roman" w:hAnsi="Times New Roman" w:cs="Times New Roman"/>
                <w:sz w:val="20"/>
                <w:szCs w:val="20"/>
              </w:rPr>
              <w:t xml:space="preserve"> poate să nu fie lichid;</w:t>
            </w:r>
          </w:p>
          <w:p w14:paraId="244F3072" w14:textId="561EB0CB"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(d)în cazul în care oferta publică se referă la 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utilitar, este posibil ca respectivul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utilitar să nu poată fi schimbat contra bunului sau serviciului promis în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mai ales în cazul în care proiectul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eșuează sau este întrerupt;</w:t>
            </w:r>
          </w:p>
          <w:p w14:paraId="5F922F2B" w14:textId="7AD427A0"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(e)</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nu este garantat de sistemele de compensare pentru investitori în temeiul Directivei 97/9/CE a Parlamentului European și a Consiliului (35);</w:t>
            </w:r>
          </w:p>
          <w:p w14:paraId="7DA83557" w14:textId="2066493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(f)</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nu este garantat de schemele de garantare a depozitelor în temeiul Directivei 2014/49/UE.</w:t>
            </w:r>
          </w:p>
          <w:p w14:paraId="32A88A47"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(6)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o declarație a organului de conducere al ofertantului, a persoanei care solicită admiterea la tranzacționare sau a operatorului platformei de tranzacționare. În declarația respectivă, care este introdusă după mențiunea indicată la alineatul (3), trebuie să se confirme faptul că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respectă cerințele de la prezentul titlu și că, potrivit cunoștințelor de care dispune organul de conducere, informațiile prezentate în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sunt corecte, clare și nu induc în eroare, iar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conține nicio omisiune susceptibilă să îi afecteze conținutul.</w:t>
            </w:r>
          </w:p>
          <w:p w14:paraId="06CD8EED" w14:textId="77777777" w:rsidR="0049663C" w:rsidRPr="00BE5067" w:rsidRDefault="0049663C" w:rsidP="0049663C">
            <w:pPr>
              <w:rPr>
                <w:rFonts w:ascii="Times New Roman" w:hAnsi="Times New Roman" w:cs="Times New Roman"/>
                <w:sz w:val="20"/>
                <w:szCs w:val="20"/>
              </w:rPr>
            </w:pPr>
          </w:p>
          <w:p w14:paraId="30A93F74" w14:textId="6E1E34B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(7)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un rezumat, introdus după declarația menționată la alineatul (6), care prezintă pe scurt și într-un limbaj fără caracter tehnic informații esențiale despre oferta publică privind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sau despre intenția de admitere la tranzacționare. Rezumatul este ușor de înțeles, prezentat și aranjat în pagină într-un format clar și inteligibil, utilizând caractere de dimensiuni lizibile. Rezumatul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transmite informații adecvate cu privire la caracteristicile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în cauză, astfel </w:t>
            </w:r>
            <w:r w:rsidRPr="00BE5067">
              <w:rPr>
                <w:rFonts w:ascii="Times New Roman" w:hAnsi="Times New Roman" w:cs="Times New Roman"/>
                <w:sz w:val="20"/>
                <w:szCs w:val="20"/>
              </w:rPr>
              <w:lastRenderedPageBreak/>
              <w:t xml:space="preserve">încât potențialii deținători ai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să poată lua o decizie în cunoștință de cauză.</w:t>
            </w:r>
          </w:p>
          <w:p w14:paraId="67F40C8C"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Rezumatul cuprinde un avertisment din care să reiasă că:</w:t>
            </w:r>
          </w:p>
          <w:p w14:paraId="3D69A1D8" w14:textId="0ED5D94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(a)rezumatul ar trebui citit ca o introducere la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09B43605" w14:textId="59167389"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(b)potențialul deținător ar trebui să ia decizia de achiziționare a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pe baza conținutului integral al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nu doar pe baza rezumatului;</w:t>
            </w:r>
          </w:p>
          <w:p w14:paraId="20073A4A" w14:textId="4139ABE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(c)oferta publică privind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nu constituie o ofertă de instrumente financiare sau o solicitare de a achiziționa instrumente financiare și că orice astfel de ofertă sau solicitare poate fi făcută numai prin intermediul unui prospect sau al altor documente de ofertă în temeiul dreptului intern aplicabil;</w:t>
            </w:r>
          </w:p>
          <w:p w14:paraId="43EAC768" w14:textId="79475F70"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(d)o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constituie un prospect, astfel cum se menționează în Regulamentul (UE) 2017/1129 al Parlamentului European și al Consiliului (36), sau un alt document de ofertă în temeiul dreptului Uniunii sau al dreptului intern.</w:t>
            </w:r>
          </w:p>
          <w:p w14:paraId="0E1F0082" w14:textId="089DAACB"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(8)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data notificării sale și un cuprins.</w:t>
            </w:r>
          </w:p>
        </w:tc>
        <w:tc>
          <w:tcPr>
            <w:tcW w:w="4318" w:type="dxa"/>
          </w:tcPr>
          <w:p w14:paraId="4061521E" w14:textId="52E1C69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b/>
                <w:bCs/>
                <w:sz w:val="20"/>
                <w:szCs w:val="20"/>
              </w:rPr>
              <w:lastRenderedPageBreak/>
              <w:t>Articolul 6.</w:t>
            </w:r>
            <w:r>
              <w:rPr>
                <w:rFonts w:ascii="Times New Roman" w:hAnsi="Times New Roman" w:cs="Times New Roman"/>
                <w:sz w:val="20"/>
                <w:szCs w:val="20"/>
              </w:rPr>
              <w:t xml:space="preserve"> </w:t>
            </w:r>
            <w:r w:rsidRPr="00886677">
              <w:rPr>
                <w:rFonts w:ascii="Times New Roman" w:hAnsi="Times New Roman" w:cs="Times New Roman"/>
                <w:b/>
                <w:sz w:val="20"/>
                <w:szCs w:val="20"/>
              </w:rPr>
              <w:t xml:space="preserve">Conținutul și forma cărții albe pentru </w:t>
            </w:r>
            <w:proofErr w:type="spellStart"/>
            <w:r w:rsidRPr="00886677">
              <w:rPr>
                <w:rFonts w:ascii="Times New Roman" w:hAnsi="Times New Roman" w:cs="Times New Roman"/>
                <w:b/>
                <w:sz w:val="20"/>
                <w:szCs w:val="20"/>
              </w:rPr>
              <w:t>criptoactive</w:t>
            </w:r>
            <w:proofErr w:type="spellEnd"/>
            <w:r w:rsidRPr="00886677">
              <w:rPr>
                <w:rFonts w:ascii="Times New Roman" w:hAnsi="Times New Roman" w:cs="Times New Roman"/>
                <w:b/>
                <w:sz w:val="20"/>
                <w:szCs w:val="20"/>
              </w:rPr>
              <w:t xml:space="preserve">, altele decât </w:t>
            </w:r>
            <w:proofErr w:type="spellStart"/>
            <w:r w:rsidRPr="00886677">
              <w:rPr>
                <w:rFonts w:ascii="Times New Roman" w:hAnsi="Times New Roman" w:cs="Times New Roman"/>
                <w:b/>
                <w:sz w:val="20"/>
                <w:szCs w:val="20"/>
              </w:rPr>
              <w:t>tokenurile</w:t>
            </w:r>
            <w:proofErr w:type="spellEnd"/>
            <w:r w:rsidRPr="00886677">
              <w:rPr>
                <w:rFonts w:ascii="Times New Roman" w:hAnsi="Times New Roman" w:cs="Times New Roman"/>
                <w:b/>
                <w:sz w:val="20"/>
                <w:szCs w:val="20"/>
              </w:rPr>
              <w:t xml:space="preserve"> raportate la active sau </w:t>
            </w:r>
            <w:proofErr w:type="spellStart"/>
            <w:r w:rsidRPr="00886677">
              <w:rPr>
                <w:rFonts w:ascii="Times New Roman" w:hAnsi="Times New Roman" w:cs="Times New Roman"/>
                <w:b/>
                <w:sz w:val="20"/>
                <w:szCs w:val="20"/>
              </w:rPr>
              <w:t>tokenurile</w:t>
            </w:r>
            <w:proofErr w:type="spellEnd"/>
            <w:r w:rsidRPr="00886677">
              <w:rPr>
                <w:rFonts w:ascii="Times New Roman" w:hAnsi="Times New Roman" w:cs="Times New Roman"/>
                <w:b/>
                <w:sz w:val="20"/>
                <w:szCs w:val="20"/>
              </w:rPr>
              <w:t xml:space="preserve"> de monedă electronică</w:t>
            </w:r>
          </w:p>
          <w:p w14:paraId="709830BF" w14:textId="4956FA00"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toate informațiile următoare, astfel cum se detaliază în Anexa nr. 1:</w:t>
            </w:r>
          </w:p>
          <w:p w14:paraId="19930627"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a)</w:t>
            </w:r>
            <w:r w:rsidRPr="00BE5067">
              <w:rPr>
                <w:rFonts w:ascii="Times New Roman" w:hAnsi="Times New Roman" w:cs="Times New Roman"/>
                <w:sz w:val="20"/>
                <w:szCs w:val="20"/>
              </w:rPr>
              <w:tab/>
              <w:t xml:space="preserve">informații despre ofertant sau persoana care solicită admiterea la tranzacționare; </w:t>
            </w:r>
          </w:p>
          <w:p w14:paraId="385FB5E6"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b)</w:t>
            </w:r>
            <w:r w:rsidRPr="00BE5067">
              <w:rPr>
                <w:rFonts w:ascii="Times New Roman" w:hAnsi="Times New Roman" w:cs="Times New Roman"/>
                <w:sz w:val="20"/>
                <w:szCs w:val="20"/>
              </w:rPr>
              <w:tab/>
              <w:t xml:space="preserve">informații despre emitent, în cazul în care acesta este diferit de ofertant sau de persoana care solicită admiterea la tranzacționare; </w:t>
            </w:r>
          </w:p>
          <w:p w14:paraId="4AD20714"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c)</w:t>
            </w:r>
            <w:r w:rsidRPr="00BE5067">
              <w:rPr>
                <w:rFonts w:ascii="Times New Roman" w:hAnsi="Times New Roman" w:cs="Times New Roman"/>
                <w:sz w:val="20"/>
                <w:szCs w:val="20"/>
              </w:rPr>
              <w:tab/>
              <w:t xml:space="preserve">informații despre operatorul platformei de tranzacționare în cazurile în care acesta elaborează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w:t>
            </w:r>
          </w:p>
          <w:p w14:paraId="766671E3"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lastRenderedPageBreak/>
              <w:t>d)</w:t>
            </w:r>
            <w:r w:rsidRPr="00BE5067">
              <w:rPr>
                <w:rFonts w:ascii="Times New Roman" w:hAnsi="Times New Roman" w:cs="Times New Roman"/>
                <w:sz w:val="20"/>
                <w:szCs w:val="20"/>
              </w:rPr>
              <w:tab/>
              <w:t xml:space="preserve">informații despre proiectul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w:t>
            </w:r>
          </w:p>
          <w:p w14:paraId="532C19AF"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e)</w:t>
            </w:r>
            <w:r w:rsidRPr="00BE5067">
              <w:rPr>
                <w:rFonts w:ascii="Times New Roman" w:hAnsi="Times New Roman" w:cs="Times New Roman"/>
                <w:sz w:val="20"/>
                <w:szCs w:val="20"/>
              </w:rPr>
              <w:tab/>
              <w:t xml:space="preserve">informații despre oferta publică privind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sau despre admiterea acestuia la tranzacționare; </w:t>
            </w:r>
          </w:p>
          <w:p w14:paraId="5DE2311A"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f)</w:t>
            </w:r>
            <w:r w:rsidRPr="00BE5067">
              <w:rPr>
                <w:rFonts w:ascii="Times New Roman" w:hAnsi="Times New Roman" w:cs="Times New Roman"/>
                <w:sz w:val="20"/>
                <w:szCs w:val="20"/>
              </w:rPr>
              <w:tab/>
              <w:t xml:space="preserve">informații despre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 xml:space="preserve">; </w:t>
            </w:r>
          </w:p>
          <w:p w14:paraId="4982AD2D"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g)</w:t>
            </w:r>
            <w:r w:rsidRPr="00BE5067">
              <w:rPr>
                <w:rFonts w:ascii="Times New Roman" w:hAnsi="Times New Roman" w:cs="Times New Roman"/>
                <w:sz w:val="20"/>
                <w:szCs w:val="20"/>
              </w:rPr>
              <w:tab/>
              <w:t xml:space="preserve">informații despre drepturile și obligațiile aferente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w:t>
            </w:r>
          </w:p>
          <w:p w14:paraId="353A856B"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h)</w:t>
            </w:r>
            <w:r w:rsidRPr="00BE5067">
              <w:rPr>
                <w:rFonts w:ascii="Times New Roman" w:hAnsi="Times New Roman" w:cs="Times New Roman"/>
                <w:sz w:val="20"/>
                <w:szCs w:val="20"/>
              </w:rPr>
              <w:tab/>
              <w:t xml:space="preserve">informații despre tehnologia-suport; </w:t>
            </w:r>
          </w:p>
          <w:p w14:paraId="211D2D32"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i)</w:t>
            </w:r>
            <w:r w:rsidRPr="00BE5067">
              <w:rPr>
                <w:rFonts w:ascii="Times New Roman" w:hAnsi="Times New Roman" w:cs="Times New Roman"/>
                <w:sz w:val="20"/>
                <w:szCs w:val="20"/>
              </w:rPr>
              <w:tab/>
              <w:t xml:space="preserve">informații privind riscurile; </w:t>
            </w:r>
          </w:p>
          <w:p w14:paraId="775B8A0A"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j)</w:t>
            </w:r>
            <w:r w:rsidRPr="00BE5067">
              <w:rPr>
                <w:rFonts w:ascii="Times New Roman" w:hAnsi="Times New Roman" w:cs="Times New Roman"/>
                <w:sz w:val="20"/>
                <w:szCs w:val="20"/>
              </w:rPr>
              <w:tab/>
              <w:t xml:space="preserve">informații privind principalele efecte negative asupra climei și alte efecte negative legate de mediu ale mecanismului de consens utilizat pentru emiterea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w:t>
            </w:r>
          </w:p>
          <w:p w14:paraId="0DCB884A" w14:textId="29B0D350" w:rsidR="0049663C" w:rsidRPr="00BE5067" w:rsidRDefault="00C01873"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BE5067">
              <w:rPr>
                <w:rFonts w:ascii="Times New Roman" w:hAnsi="Times New Roman" w:cs="Times New Roman"/>
                <w:sz w:val="20"/>
                <w:szCs w:val="20"/>
              </w:rPr>
              <w:t xml:space="preserve">În cazurile în care cartea albă pentru </w:t>
            </w:r>
            <w:proofErr w:type="spellStart"/>
            <w:r w:rsidR="0049663C" w:rsidRPr="00BE5067">
              <w:rPr>
                <w:rFonts w:ascii="Times New Roman" w:hAnsi="Times New Roman" w:cs="Times New Roman"/>
                <w:sz w:val="20"/>
                <w:szCs w:val="20"/>
              </w:rPr>
              <w:t>criptoactive</w:t>
            </w:r>
            <w:proofErr w:type="spellEnd"/>
            <w:r w:rsidR="0049663C" w:rsidRPr="00BE5067">
              <w:rPr>
                <w:rFonts w:ascii="Times New Roman" w:hAnsi="Times New Roman" w:cs="Times New Roman"/>
                <w:sz w:val="20"/>
                <w:szCs w:val="20"/>
              </w:rPr>
              <w:t xml:space="preserve"> nu este elaborată de persoanele menționate la lit. a), b) și c) din prezentul alineat, aceasta include, de asemenea, identitatea persoanei care a elaborat cartea albă pentru </w:t>
            </w:r>
            <w:proofErr w:type="spellStart"/>
            <w:r w:rsidR="0049663C" w:rsidRPr="00BE5067">
              <w:rPr>
                <w:rFonts w:ascii="Times New Roman" w:hAnsi="Times New Roman" w:cs="Times New Roman"/>
                <w:sz w:val="20"/>
                <w:szCs w:val="20"/>
              </w:rPr>
              <w:t>criptoactive</w:t>
            </w:r>
            <w:proofErr w:type="spellEnd"/>
            <w:r w:rsidR="0049663C" w:rsidRPr="00BE5067">
              <w:rPr>
                <w:rFonts w:ascii="Times New Roman" w:hAnsi="Times New Roman" w:cs="Times New Roman"/>
                <w:sz w:val="20"/>
                <w:szCs w:val="20"/>
              </w:rPr>
              <w:t xml:space="preserve"> și motivul pentru care persoana respectivă a elaborat-o.</w:t>
            </w:r>
          </w:p>
          <w:p w14:paraId="54382CAA" w14:textId="4E9BB4F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C01873">
              <w:rPr>
                <w:rFonts w:ascii="Times New Roman" w:hAnsi="Times New Roman" w:cs="Times New Roman"/>
                <w:sz w:val="20"/>
                <w:szCs w:val="20"/>
              </w:rPr>
              <w:t>3</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Toate informațiile enumerate la alin. (1) trebuie să fie corecte, clare și să nu inducă în eroare.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trebuie să conțină omisiuni semnificative și trebuie prezentată într-o formă concisă și ușor de înțeles.</w:t>
            </w:r>
          </w:p>
          <w:p w14:paraId="0A164EED" w14:textId="467A4684"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C01873">
              <w:rPr>
                <w:rFonts w:ascii="Times New Roman" w:hAnsi="Times New Roman" w:cs="Times New Roman"/>
                <w:sz w:val="20"/>
                <w:szCs w:val="20"/>
              </w:rPr>
              <w:t>4</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următoarea mențiune clară și vizibilă pe prima pagină:</w:t>
            </w:r>
          </w:p>
          <w:p w14:paraId="14DE936C"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„Prezenta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a fost aprobată de Comisia </w:t>
            </w:r>
            <w:proofErr w:type="spellStart"/>
            <w:r w:rsidRPr="00BE5067">
              <w:rPr>
                <w:rFonts w:ascii="Times New Roman" w:hAnsi="Times New Roman" w:cs="Times New Roman"/>
                <w:sz w:val="20"/>
                <w:szCs w:val="20"/>
              </w:rPr>
              <w:t>Naţională</w:t>
            </w:r>
            <w:proofErr w:type="spellEnd"/>
            <w:r w:rsidRPr="00BE5067">
              <w:rPr>
                <w:rFonts w:ascii="Times New Roman" w:hAnsi="Times New Roman" w:cs="Times New Roman"/>
                <w:sz w:val="20"/>
                <w:szCs w:val="20"/>
              </w:rPr>
              <w:t xml:space="preserve"> a </w:t>
            </w:r>
            <w:proofErr w:type="spellStart"/>
            <w:r w:rsidRPr="00BE5067">
              <w:rPr>
                <w:rFonts w:ascii="Times New Roman" w:hAnsi="Times New Roman" w:cs="Times New Roman"/>
                <w:sz w:val="20"/>
                <w:szCs w:val="20"/>
              </w:rPr>
              <w:t>Pieţei</w:t>
            </w:r>
            <w:proofErr w:type="spellEnd"/>
            <w:r w:rsidRPr="00BE5067">
              <w:rPr>
                <w:rFonts w:ascii="Times New Roman" w:hAnsi="Times New Roman" w:cs="Times New Roman"/>
                <w:sz w:val="20"/>
                <w:szCs w:val="20"/>
              </w:rPr>
              <w:t xml:space="preserve"> Financiare sau de orice altă autoritate competentă din Republica Moldova. Ofertantul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își asumă întreaga răspundere pentru conținutul prezentei cărți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39CA47FD" w14:textId="48600AE4" w:rsidR="0049663C" w:rsidRPr="00BE5067" w:rsidRDefault="00C01873" w:rsidP="0049663C">
            <w:pPr>
              <w:rPr>
                <w:rFonts w:ascii="Times New Roman" w:hAnsi="Times New Roman" w:cs="Times New Roman"/>
                <w:sz w:val="20"/>
                <w:szCs w:val="20"/>
              </w:rPr>
            </w:pPr>
            <w:r>
              <w:rPr>
                <w:rFonts w:ascii="Times New Roman" w:hAnsi="Times New Roman" w:cs="Times New Roman"/>
                <w:sz w:val="20"/>
                <w:szCs w:val="20"/>
              </w:rPr>
              <w:t xml:space="preserve">(5) </w:t>
            </w:r>
            <w:r w:rsidR="0049663C" w:rsidRPr="00BE5067">
              <w:rPr>
                <w:rFonts w:ascii="Times New Roman" w:hAnsi="Times New Roman" w:cs="Times New Roman"/>
                <w:sz w:val="20"/>
                <w:szCs w:val="20"/>
              </w:rPr>
              <w:t xml:space="preserve">În cazul în care cartea albă pentru </w:t>
            </w:r>
            <w:proofErr w:type="spellStart"/>
            <w:r w:rsidR="0049663C" w:rsidRPr="00BE5067">
              <w:rPr>
                <w:rFonts w:ascii="Times New Roman" w:hAnsi="Times New Roman" w:cs="Times New Roman"/>
                <w:sz w:val="20"/>
                <w:szCs w:val="20"/>
              </w:rPr>
              <w:t>criptoactive</w:t>
            </w:r>
            <w:proofErr w:type="spellEnd"/>
            <w:r w:rsidR="0049663C" w:rsidRPr="00BE5067">
              <w:rPr>
                <w:rFonts w:ascii="Times New Roman" w:hAnsi="Times New Roman" w:cs="Times New Roman"/>
                <w:sz w:val="20"/>
                <w:szCs w:val="20"/>
              </w:rPr>
              <w:t xml:space="preserve"> este elaborată de persoana care solicită admiterea la tranzacționare sau de un operator al unei platforme de tranzacționare, în declarația menționată la prezentul alineat, în loc de „ofertant”, se include o trimitere la „persoana care solicită admiterea la tranzacționare” sau la „operatorul platformei de tranzacționare”.</w:t>
            </w:r>
          </w:p>
          <w:p w14:paraId="20387FC4" w14:textId="22501F4B"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C01873">
              <w:rPr>
                <w:rFonts w:ascii="Times New Roman" w:hAnsi="Times New Roman" w:cs="Times New Roman"/>
                <w:sz w:val="20"/>
                <w:szCs w:val="20"/>
              </w:rPr>
              <w:t>6</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trebuie să conțină nicio afirmație în ceea ce privește valoarea </w:t>
            </w:r>
            <w:r w:rsidRPr="00BE5067">
              <w:rPr>
                <w:rFonts w:ascii="Times New Roman" w:hAnsi="Times New Roman" w:cs="Times New Roman"/>
                <w:sz w:val="20"/>
                <w:szCs w:val="20"/>
              </w:rPr>
              <w:lastRenderedPageBreak/>
              <w:t xml:space="preserve">viitoare a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alta decât mențiunea prevăzută la alin. (</w:t>
            </w:r>
            <w:r w:rsidR="00C01873">
              <w:rPr>
                <w:rFonts w:ascii="Times New Roman" w:hAnsi="Times New Roman" w:cs="Times New Roman"/>
                <w:sz w:val="20"/>
                <w:szCs w:val="20"/>
              </w:rPr>
              <w:t>7</w:t>
            </w:r>
            <w:r w:rsidRPr="00BE5067">
              <w:rPr>
                <w:rFonts w:ascii="Times New Roman" w:hAnsi="Times New Roman" w:cs="Times New Roman"/>
                <w:sz w:val="20"/>
                <w:szCs w:val="20"/>
              </w:rPr>
              <w:t>).</w:t>
            </w:r>
          </w:p>
          <w:p w14:paraId="328A474A" w14:textId="76CD40D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C01873">
              <w:rPr>
                <w:rFonts w:ascii="Times New Roman" w:hAnsi="Times New Roman" w:cs="Times New Roman"/>
                <w:sz w:val="20"/>
                <w:szCs w:val="20"/>
              </w:rPr>
              <w:t>7</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o mențiune clară și lipsită de ambiguitate, din care să reiasă că:</w:t>
            </w:r>
          </w:p>
          <w:p w14:paraId="7DDDA77D" w14:textId="0896E05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își poate pierde valoarea parțial sau integral; </w:t>
            </w:r>
          </w:p>
          <w:p w14:paraId="3B6F5CCC" w14:textId="226E47D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nu poate fi transferat întotdeauna; </w:t>
            </w:r>
          </w:p>
          <w:p w14:paraId="3A47D7A6" w14:textId="25371EE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poate să nu fie lichid; </w:t>
            </w:r>
          </w:p>
          <w:p w14:paraId="7128D777" w14:textId="4624BB6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în cazul în care oferta publică se referă la 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utilitar, este posibil ca respectivul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utilitar să nu poată fi schimbat contra bunului sau serviciului promis în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mai ales în cazul în care proiectul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eșuează sau este întrerupt; </w:t>
            </w:r>
          </w:p>
          <w:p w14:paraId="46DEDA1B" w14:textId="77777777"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e)</w:t>
            </w:r>
            <w:r w:rsidRPr="00BE5067">
              <w:rPr>
                <w:rFonts w:ascii="Times New Roman" w:hAnsi="Times New Roman" w:cs="Times New Roman"/>
                <w:sz w:val="20"/>
                <w:szCs w:val="20"/>
              </w:rPr>
              <w:tab/>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nu este garantat de sistemele de compensare pentru investitori în temeiul Legii nr. 171/2012; </w:t>
            </w:r>
          </w:p>
          <w:p w14:paraId="6E620A9C" w14:textId="4ECBF899"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f)</w:t>
            </w:r>
            <w:r w:rsidRPr="00BE5067">
              <w:rPr>
                <w:rFonts w:ascii="Times New Roman" w:hAnsi="Times New Roman" w:cs="Times New Roman"/>
                <w:sz w:val="20"/>
                <w:szCs w:val="20"/>
              </w:rPr>
              <w:tab/>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nu este garantat de schemele de garantare a depozitelor în temeiul Legii nr. 160/2023.</w:t>
            </w:r>
          </w:p>
          <w:p w14:paraId="423DE37B" w14:textId="324B2112" w:rsidR="0049663C" w:rsidRPr="00BE5067" w:rsidRDefault="0049663C" w:rsidP="0049663C">
            <w:pPr>
              <w:tabs>
                <w:tab w:val="left" w:pos="256"/>
              </w:tabs>
              <w:rPr>
                <w:rFonts w:ascii="Times New Roman" w:hAnsi="Times New Roman" w:cs="Times New Roman"/>
                <w:sz w:val="20"/>
                <w:szCs w:val="20"/>
              </w:rPr>
            </w:pPr>
            <w:r w:rsidRPr="00BE5067">
              <w:rPr>
                <w:rFonts w:ascii="Times New Roman" w:hAnsi="Times New Roman" w:cs="Times New Roman"/>
                <w:sz w:val="20"/>
                <w:szCs w:val="20"/>
              </w:rPr>
              <w:t>(</w:t>
            </w:r>
            <w:r w:rsidR="00C01873">
              <w:rPr>
                <w:rFonts w:ascii="Times New Roman" w:hAnsi="Times New Roman" w:cs="Times New Roman"/>
                <w:sz w:val="20"/>
                <w:szCs w:val="20"/>
              </w:rPr>
              <w:t>8</w:t>
            </w:r>
            <w:r w:rsidRPr="00BE5067">
              <w:rPr>
                <w:rFonts w:ascii="Times New Roman" w:hAnsi="Times New Roman" w:cs="Times New Roman"/>
                <w:sz w:val="20"/>
                <w:szCs w:val="20"/>
              </w:rPr>
              <w:t>)</w:t>
            </w:r>
            <w:r w:rsidRPr="00BE5067">
              <w:rPr>
                <w:rFonts w:ascii="Times New Roman" w:hAnsi="Times New Roman" w:cs="Times New Roman"/>
                <w:sz w:val="20"/>
                <w:szCs w:val="20"/>
              </w:rPr>
              <w:tab/>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o declarație a organului de conducere al ofertantului, a persoanei care solicită admiterea la tranzacționare sau a operatorului platformei de tranzacționare. În declarația respectivă, care este introdusă după mențiunea indicată la alin. (</w:t>
            </w:r>
            <w:r w:rsidR="00C01873">
              <w:rPr>
                <w:rFonts w:ascii="Times New Roman" w:hAnsi="Times New Roman" w:cs="Times New Roman"/>
                <w:sz w:val="20"/>
                <w:szCs w:val="20"/>
              </w:rPr>
              <w:t>4</w:t>
            </w:r>
            <w:r w:rsidRPr="00BE5067">
              <w:rPr>
                <w:rFonts w:ascii="Times New Roman" w:hAnsi="Times New Roman" w:cs="Times New Roman"/>
                <w:sz w:val="20"/>
                <w:szCs w:val="20"/>
              </w:rPr>
              <w:t xml:space="preserve">), trebuie să se confirme faptul că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respectă cerințele de la prezentul </w:t>
            </w:r>
            <w:r w:rsidR="006B3E16">
              <w:rPr>
                <w:rFonts w:ascii="Times New Roman" w:hAnsi="Times New Roman" w:cs="Times New Roman"/>
                <w:sz w:val="20"/>
                <w:szCs w:val="20"/>
              </w:rPr>
              <w:t>capitol</w:t>
            </w:r>
            <w:r w:rsidRPr="00BE5067">
              <w:rPr>
                <w:rFonts w:ascii="Times New Roman" w:hAnsi="Times New Roman" w:cs="Times New Roman"/>
                <w:sz w:val="20"/>
                <w:szCs w:val="20"/>
              </w:rPr>
              <w:t xml:space="preserve"> și că, potrivit cunoștințelor de care dispune organul de conducere, informațiile prezentate în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sunt corecte, clare și nu induc în eroare, iar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conține nicio omisiune susceptibilă să îi afecteze conținutul.</w:t>
            </w:r>
          </w:p>
          <w:p w14:paraId="5B4CB33C" w14:textId="07407992"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C01873">
              <w:rPr>
                <w:rFonts w:ascii="Times New Roman" w:hAnsi="Times New Roman" w:cs="Times New Roman"/>
                <w:sz w:val="20"/>
                <w:szCs w:val="20"/>
              </w:rPr>
              <w:t>9</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un rezumat, introdus după declarația menționată la alin. (6), care prezintă pe scurt și într-un limbaj fără caracter tehnic informații esențiale despre oferta publică privind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sau despre intenția de admitere la tranzacționare. Rezumatul este ușor de înțeles, prezentat și aranjat în pagină într-un format clar și inteligibil, utilizând caractere de dimensiuni lizibile. Rezumatul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transmite informații adecvate </w:t>
            </w:r>
            <w:r w:rsidRPr="00BE5067">
              <w:rPr>
                <w:rFonts w:ascii="Times New Roman" w:hAnsi="Times New Roman" w:cs="Times New Roman"/>
                <w:sz w:val="20"/>
                <w:szCs w:val="20"/>
              </w:rPr>
              <w:lastRenderedPageBreak/>
              <w:t xml:space="preserve">cu privire la caracteristicile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în cauză, astfel încât potențialii deținători ai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să poată lua o decizie în cunoștință de cauză.</w:t>
            </w:r>
          </w:p>
          <w:p w14:paraId="2884DE90"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Rezumatul cuprinde un avertisment din care să reiasă că:</w:t>
            </w:r>
          </w:p>
          <w:p w14:paraId="0C5B0505" w14:textId="0AD0157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rezumatul ar trebui citit ca o introducere la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w:t>
            </w:r>
          </w:p>
          <w:p w14:paraId="1ADC47F7" w14:textId="342AF2B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potențialul deținător ar trebui să ia decizia de achiziționare a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pe baza conținutului integral al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nu doar pe baza rezumatului; </w:t>
            </w:r>
          </w:p>
          <w:p w14:paraId="0FC19C96" w14:textId="238A872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 publică privind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nu constituie o ofertă de instrumente financiare sau o solicitare de a achiziționa instrumente financiare și că orice astfel de ofertă sau solicitare poate fi făcută numai prin intermediul unui prospect sau al altor documente de ofertă în temeiul cadrului legal aplicabil; </w:t>
            </w:r>
          </w:p>
          <w:p w14:paraId="11A0CF68" w14:textId="6FCA56E9"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constituie un prospect, astfel cum se menționează în Legea nr. 171/2012, sau un alt document de ofertă în temeiul cadrului legal al Republicii Moldova.</w:t>
            </w:r>
          </w:p>
          <w:p w14:paraId="3610BC5B" w14:textId="77777777" w:rsidR="0049663C" w:rsidRDefault="0049663C" w:rsidP="0049663C">
            <w:pPr>
              <w:rPr>
                <w:rFonts w:ascii="Times New Roman" w:hAnsi="Times New Roman" w:cs="Times New Roman"/>
                <w:sz w:val="20"/>
                <w:szCs w:val="20"/>
              </w:rPr>
            </w:pPr>
          </w:p>
          <w:p w14:paraId="72686545" w14:textId="77777777" w:rsidR="0049663C" w:rsidRPr="00BE5067" w:rsidRDefault="0049663C" w:rsidP="0049663C">
            <w:pPr>
              <w:rPr>
                <w:rFonts w:ascii="Times New Roman" w:hAnsi="Times New Roman" w:cs="Times New Roman"/>
                <w:sz w:val="20"/>
                <w:szCs w:val="20"/>
              </w:rPr>
            </w:pPr>
          </w:p>
          <w:p w14:paraId="56632CE7" w14:textId="4F849B32"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C01873">
              <w:rPr>
                <w:rFonts w:ascii="Times New Roman" w:hAnsi="Times New Roman" w:cs="Times New Roman"/>
                <w:sz w:val="20"/>
                <w:szCs w:val="20"/>
              </w:rPr>
              <w:t>10</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conține data notificării sale și un cuprins.</w:t>
            </w:r>
          </w:p>
        </w:tc>
        <w:tc>
          <w:tcPr>
            <w:tcW w:w="2684" w:type="dxa"/>
          </w:tcPr>
          <w:p w14:paraId="32419F73" w14:textId="77777777" w:rsidR="0049663C" w:rsidRPr="000B539E" w:rsidRDefault="0049663C" w:rsidP="0049663C">
            <w:pPr>
              <w:rPr>
                <w:rFonts w:ascii="Times New Roman" w:hAnsi="Times New Roman" w:cs="Times New Roman"/>
                <w:sz w:val="20"/>
                <w:szCs w:val="20"/>
              </w:rPr>
            </w:pPr>
            <w:r w:rsidRPr="0049663C">
              <w:rPr>
                <w:rFonts w:ascii="Times New Roman" w:hAnsi="Times New Roman" w:cs="Times New Roman"/>
                <w:b/>
                <w:bCs/>
                <w:sz w:val="20"/>
                <w:szCs w:val="20"/>
              </w:rPr>
              <w:lastRenderedPageBreak/>
              <w:t>Compatibil</w:t>
            </w:r>
          </w:p>
          <w:p w14:paraId="1A8ECF1A" w14:textId="77777777" w:rsidR="0049663C" w:rsidRPr="000B539E" w:rsidRDefault="0049663C" w:rsidP="0049663C">
            <w:pPr>
              <w:rPr>
                <w:rFonts w:ascii="Times New Roman" w:hAnsi="Times New Roman" w:cs="Times New Roman"/>
                <w:sz w:val="20"/>
                <w:szCs w:val="20"/>
              </w:rPr>
            </w:pPr>
          </w:p>
          <w:p w14:paraId="73ABE77E" w14:textId="77777777" w:rsidR="0049663C" w:rsidRPr="000B539E" w:rsidRDefault="0049663C" w:rsidP="0049663C">
            <w:pPr>
              <w:rPr>
                <w:rFonts w:ascii="Times New Roman" w:hAnsi="Times New Roman" w:cs="Times New Roman"/>
                <w:sz w:val="20"/>
                <w:szCs w:val="20"/>
              </w:rPr>
            </w:pPr>
          </w:p>
          <w:p w14:paraId="24DCBED1" w14:textId="77777777" w:rsidR="0049663C" w:rsidRDefault="0049663C" w:rsidP="0049663C">
            <w:pPr>
              <w:rPr>
                <w:rFonts w:ascii="Times New Roman" w:hAnsi="Times New Roman" w:cs="Times New Roman"/>
                <w:sz w:val="20"/>
                <w:szCs w:val="20"/>
              </w:rPr>
            </w:pPr>
          </w:p>
          <w:p w14:paraId="24755D1C" w14:textId="77777777" w:rsidR="0049663C" w:rsidRDefault="0049663C" w:rsidP="0049663C">
            <w:pPr>
              <w:rPr>
                <w:rFonts w:ascii="Times New Roman" w:hAnsi="Times New Roman" w:cs="Times New Roman"/>
                <w:sz w:val="20"/>
                <w:szCs w:val="20"/>
              </w:rPr>
            </w:pPr>
          </w:p>
          <w:p w14:paraId="1EE45C23" w14:textId="77777777" w:rsidR="0049663C" w:rsidRDefault="0049663C" w:rsidP="0049663C">
            <w:pPr>
              <w:rPr>
                <w:rFonts w:ascii="Times New Roman" w:hAnsi="Times New Roman" w:cs="Times New Roman"/>
                <w:sz w:val="20"/>
                <w:szCs w:val="20"/>
              </w:rPr>
            </w:pPr>
          </w:p>
          <w:p w14:paraId="1B078995" w14:textId="77777777" w:rsidR="0049663C" w:rsidRDefault="0049663C" w:rsidP="0049663C">
            <w:pPr>
              <w:rPr>
                <w:rFonts w:ascii="Times New Roman" w:hAnsi="Times New Roman" w:cs="Times New Roman"/>
                <w:sz w:val="20"/>
                <w:szCs w:val="20"/>
              </w:rPr>
            </w:pPr>
          </w:p>
          <w:p w14:paraId="2CEB25F8" w14:textId="77777777" w:rsidR="0049663C" w:rsidRDefault="0049663C" w:rsidP="0049663C">
            <w:pPr>
              <w:rPr>
                <w:rFonts w:ascii="Times New Roman" w:hAnsi="Times New Roman" w:cs="Times New Roman"/>
                <w:sz w:val="20"/>
                <w:szCs w:val="20"/>
              </w:rPr>
            </w:pPr>
          </w:p>
          <w:p w14:paraId="613AB7F4" w14:textId="77777777" w:rsidR="0049663C" w:rsidRDefault="0049663C" w:rsidP="0049663C">
            <w:pPr>
              <w:rPr>
                <w:rFonts w:ascii="Times New Roman" w:hAnsi="Times New Roman" w:cs="Times New Roman"/>
                <w:sz w:val="20"/>
                <w:szCs w:val="20"/>
              </w:rPr>
            </w:pPr>
          </w:p>
          <w:p w14:paraId="0DD4F0E6" w14:textId="77777777" w:rsidR="0049663C" w:rsidRDefault="0049663C" w:rsidP="0049663C">
            <w:pPr>
              <w:rPr>
                <w:rFonts w:ascii="Times New Roman" w:hAnsi="Times New Roman" w:cs="Times New Roman"/>
                <w:sz w:val="20"/>
                <w:szCs w:val="20"/>
              </w:rPr>
            </w:pPr>
          </w:p>
          <w:p w14:paraId="1D1871E6" w14:textId="77777777" w:rsidR="0049663C" w:rsidRDefault="0049663C" w:rsidP="0049663C">
            <w:pPr>
              <w:rPr>
                <w:rFonts w:ascii="Times New Roman" w:hAnsi="Times New Roman" w:cs="Times New Roman"/>
                <w:sz w:val="20"/>
                <w:szCs w:val="20"/>
              </w:rPr>
            </w:pPr>
          </w:p>
          <w:p w14:paraId="31975565" w14:textId="77777777" w:rsidR="0049663C" w:rsidRDefault="0049663C" w:rsidP="0049663C">
            <w:pPr>
              <w:rPr>
                <w:rFonts w:ascii="Times New Roman" w:hAnsi="Times New Roman" w:cs="Times New Roman"/>
                <w:sz w:val="20"/>
                <w:szCs w:val="20"/>
              </w:rPr>
            </w:pPr>
          </w:p>
          <w:p w14:paraId="2D0D8132" w14:textId="77777777" w:rsidR="0049663C" w:rsidRDefault="0049663C" w:rsidP="0049663C">
            <w:pPr>
              <w:rPr>
                <w:rFonts w:ascii="Times New Roman" w:hAnsi="Times New Roman" w:cs="Times New Roman"/>
                <w:sz w:val="20"/>
                <w:szCs w:val="20"/>
              </w:rPr>
            </w:pPr>
          </w:p>
          <w:p w14:paraId="0C4CE511" w14:textId="77777777" w:rsidR="0049663C" w:rsidRDefault="0049663C" w:rsidP="0049663C">
            <w:pPr>
              <w:rPr>
                <w:rFonts w:ascii="Times New Roman" w:hAnsi="Times New Roman" w:cs="Times New Roman"/>
                <w:sz w:val="20"/>
                <w:szCs w:val="20"/>
              </w:rPr>
            </w:pPr>
          </w:p>
          <w:p w14:paraId="7B5DC9A1" w14:textId="77777777" w:rsidR="0049663C" w:rsidRDefault="0049663C" w:rsidP="0049663C">
            <w:pPr>
              <w:rPr>
                <w:rFonts w:ascii="Times New Roman" w:hAnsi="Times New Roman" w:cs="Times New Roman"/>
                <w:sz w:val="20"/>
                <w:szCs w:val="20"/>
              </w:rPr>
            </w:pPr>
          </w:p>
          <w:p w14:paraId="0BC7C4EA" w14:textId="77777777" w:rsidR="0049663C" w:rsidRDefault="0049663C" w:rsidP="0049663C">
            <w:pPr>
              <w:rPr>
                <w:rFonts w:ascii="Times New Roman" w:hAnsi="Times New Roman" w:cs="Times New Roman"/>
                <w:sz w:val="20"/>
                <w:szCs w:val="20"/>
              </w:rPr>
            </w:pPr>
          </w:p>
          <w:p w14:paraId="0894B071" w14:textId="77777777" w:rsidR="0049663C" w:rsidRDefault="0049663C" w:rsidP="0049663C">
            <w:pPr>
              <w:rPr>
                <w:rFonts w:ascii="Times New Roman" w:hAnsi="Times New Roman" w:cs="Times New Roman"/>
                <w:sz w:val="20"/>
                <w:szCs w:val="20"/>
              </w:rPr>
            </w:pPr>
          </w:p>
          <w:p w14:paraId="2BED0A3F" w14:textId="77777777" w:rsidR="0049663C" w:rsidRDefault="0049663C" w:rsidP="0049663C">
            <w:pPr>
              <w:rPr>
                <w:rFonts w:ascii="Times New Roman" w:hAnsi="Times New Roman" w:cs="Times New Roman"/>
                <w:sz w:val="20"/>
                <w:szCs w:val="20"/>
              </w:rPr>
            </w:pPr>
          </w:p>
          <w:p w14:paraId="3030419F" w14:textId="77777777" w:rsidR="0049663C" w:rsidRDefault="0049663C" w:rsidP="0049663C">
            <w:pPr>
              <w:rPr>
                <w:rFonts w:ascii="Times New Roman" w:hAnsi="Times New Roman" w:cs="Times New Roman"/>
                <w:sz w:val="20"/>
                <w:szCs w:val="20"/>
              </w:rPr>
            </w:pPr>
          </w:p>
          <w:p w14:paraId="5B1C491C" w14:textId="77777777" w:rsidR="0049663C" w:rsidRDefault="0049663C" w:rsidP="0049663C">
            <w:pPr>
              <w:rPr>
                <w:rFonts w:ascii="Times New Roman" w:hAnsi="Times New Roman" w:cs="Times New Roman"/>
                <w:sz w:val="20"/>
                <w:szCs w:val="20"/>
              </w:rPr>
            </w:pPr>
          </w:p>
          <w:p w14:paraId="5EC9DC17" w14:textId="77777777" w:rsidR="0049663C" w:rsidRDefault="0049663C" w:rsidP="0049663C">
            <w:pPr>
              <w:rPr>
                <w:rFonts w:ascii="Times New Roman" w:hAnsi="Times New Roman" w:cs="Times New Roman"/>
                <w:sz w:val="20"/>
                <w:szCs w:val="20"/>
              </w:rPr>
            </w:pPr>
          </w:p>
          <w:p w14:paraId="758A6CCE" w14:textId="77777777" w:rsidR="0049663C" w:rsidRDefault="0049663C" w:rsidP="0049663C">
            <w:pPr>
              <w:rPr>
                <w:rFonts w:ascii="Times New Roman" w:hAnsi="Times New Roman" w:cs="Times New Roman"/>
                <w:sz w:val="20"/>
                <w:szCs w:val="20"/>
              </w:rPr>
            </w:pPr>
          </w:p>
          <w:p w14:paraId="09D9EA7F" w14:textId="77777777" w:rsidR="0049663C" w:rsidRDefault="0049663C" w:rsidP="0049663C">
            <w:pPr>
              <w:rPr>
                <w:rFonts w:ascii="Times New Roman" w:hAnsi="Times New Roman" w:cs="Times New Roman"/>
                <w:sz w:val="20"/>
                <w:szCs w:val="20"/>
              </w:rPr>
            </w:pPr>
          </w:p>
          <w:p w14:paraId="61B205E6" w14:textId="77777777" w:rsidR="0049663C" w:rsidRDefault="0049663C" w:rsidP="0049663C">
            <w:pPr>
              <w:rPr>
                <w:rFonts w:ascii="Times New Roman" w:hAnsi="Times New Roman" w:cs="Times New Roman"/>
                <w:sz w:val="20"/>
                <w:szCs w:val="20"/>
              </w:rPr>
            </w:pPr>
          </w:p>
          <w:p w14:paraId="63EAF342" w14:textId="77777777" w:rsidR="0049663C" w:rsidRDefault="0049663C" w:rsidP="0049663C">
            <w:pPr>
              <w:rPr>
                <w:rFonts w:ascii="Times New Roman" w:hAnsi="Times New Roman" w:cs="Times New Roman"/>
                <w:sz w:val="20"/>
                <w:szCs w:val="20"/>
              </w:rPr>
            </w:pPr>
          </w:p>
          <w:p w14:paraId="0D83FC3E" w14:textId="77777777" w:rsidR="0049663C" w:rsidRDefault="0049663C" w:rsidP="0049663C">
            <w:pPr>
              <w:rPr>
                <w:rFonts w:ascii="Times New Roman" w:hAnsi="Times New Roman" w:cs="Times New Roman"/>
                <w:sz w:val="20"/>
                <w:szCs w:val="20"/>
              </w:rPr>
            </w:pPr>
          </w:p>
          <w:p w14:paraId="459668C0" w14:textId="77777777" w:rsidR="0049663C" w:rsidRDefault="0049663C" w:rsidP="0049663C">
            <w:pPr>
              <w:rPr>
                <w:rFonts w:ascii="Times New Roman" w:hAnsi="Times New Roman" w:cs="Times New Roman"/>
                <w:sz w:val="20"/>
                <w:szCs w:val="20"/>
              </w:rPr>
            </w:pPr>
          </w:p>
          <w:p w14:paraId="6F98DC8C" w14:textId="77777777" w:rsidR="0049663C" w:rsidRDefault="0049663C" w:rsidP="0049663C">
            <w:pPr>
              <w:rPr>
                <w:rFonts w:ascii="Times New Roman" w:hAnsi="Times New Roman" w:cs="Times New Roman"/>
                <w:sz w:val="20"/>
                <w:szCs w:val="20"/>
              </w:rPr>
            </w:pPr>
          </w:p>
          <w:p w14:paraId="1CC71D42" w14:textId="77777777" w:rsidR="0049663C" w:rsidRDefault="0049663C" w:rsidP="0049663C">
            <w:pPr>
              <w:rPr>
                <w:rFonts w:ascii="Times New Roman" w:hAnsi="Times New Roman" w:cs="Times New Roman"/>
                <w:sz w:val="20"/>
                <w:szCs w:val="20"/>
              </w:rPr>
            </w:pPr>
          </w:p>
          <w:p w14:paraId="09C664F2" w14:textId="77777777" w:rsidR="0049663C" w:rsidRDefault="0049663C" w:rsidP="0049663C">
            <w:pPr>
              <w:rPr>
                <w:rFonts w:ascii="Times New Roman" w:hAnsi="Times New Roman" w:cs="Times New Roman"/>
                <w:sz w:val="20"/>
                <w:szCs w:val="20"/>
              </w:rPr>
            </w:pPr>
          </w:p>
          <w:p w14:paraId="7F0E852E" w14:textId="77777777" w:rsidR="0049663C" w:rsidRDefault="0049663C" w:rsidP="0049663C">
            <w:pPr>
              <w:rPr>
                <w:rFonts w:ascii="Times New Roman" w:hAnsi="Times New Roman" w:cs="Times New Roman"/>
                <w:sz w:val="20"/>
                <w:szCs w:val="20"/>
              </w:rPr>
            </w:pPr>
          </w:p>
          <w:p w14:paraId="1B493ECA" w14:textId="77777777" w:rsidR="0049663C" w:rsidRDefault="0049663C" w:rsidP="0049663C">
            <w:pPr>
              <w:rPr>
                <w:rFonts w:ascii="Times New Roman" w:hAnsi="Times New Roman" w:cs="Times New Roman"/>
                <w:sz w:val="20"/>
                <w:szCs w:val="20"/>
              </w:rPr>
            </w:pPr>
          </w:p>
          <w:p w14:paraId="1CD304BC" w14:textId="77777777" w:rsidR="0049663C" w:rsidRDefault="0049663C" w:rsidP="0049663C">
            <w:pPr>
              <w:rPr>
                <w:rFonts w:ascii="Times New Roman" w:hAnsi="Times New Roman" w:cs="Times New Roman"/>
                <w:sz w:val="20"/>
                <w:szCs w:val="20"/>
              </w:rPr>
            </w:pPr>
          </w:p>
          <w:p w14:paraId="718BE6ED" w14:textId="77777777" w:rsidR="0049663C" w:rsidRDefault="0049663C" w:rsidP="0049663C">
            <w:pPr>
              <w:rPr>
                <w:rFonts w:ascii="Times New Roman" w:hAnsi="Times New Roman" w:cs="Times New Roman"/>
                <w:sz w:val="20"/>
                <w:szCs w:val="20"/>
              </w:rPr>
            </w:pPr>
          </w:p>
          <w:p w14:paraId="3882EAE5" w14:textId="77777777" w:rsidR="0049663C" w:rsidRDefault="0049663C" w:rsidP="0049663C">
            <w:pPr>
              <w:rPr>
                <w:rFonts w:ascii="Times New Roman" w:hAnsi="Times New Roman" w:cs="Times New Roman"/>
                <w:sz w:val="20"/>
                <w:szCs w:val="20"/>
              </w:rPr>
            </w:pPr>
          </w:p>
          <w:p w14:paraId="140DA0E3" w14:textId="77777777" w:rsidR="0049663C" w:rsidRDefault="0049663C" w:rsidP="0049663C">
            <w:pPr>
              <w:rPr>
                <w:rFonts w:ascii="Times New Roman" w:hAnsi="Times New Roman" w:cs="Times New Roman"/>
                <w:sz w:val="20"/>
                <w:szCs w:val="20"/>
              </w:rPr>
            </w:pPr>
          </w:p>
          <w:p w14:paraId="19F4D567" w14:textId="77777777" w:rsidR="0049663C" w:rsidRDefault="0049663C" w:rsidP="0049663C">
            <w:pPr>
              <w:rPr>
                <w:rFonts w:ascii="Times New Roman" w:hAnsi="Times New Roman" w:cs="Times New Roman"/>
                <w:sz w:val="20"/>
                <w:szCs w:val="20"/>
              </w:rPr>
            </w:pPr>
          </w:p>
          <w:p w14:paraId="32EC2BF4" w14:textId="77777777" w:rsidR="0049663C" w:rsidRDefault="0049663C" w:rsidP="0049663C">
            <w:pPr>
              <w:rPr>
                <w:rFonts w:ascii="Times New Roman" w:hAnsi="Times New Roman" w:cs="Times New Roman"/>
                <w:sz w:val="20"/>
                <w:szCs w:val="20"/>
              </w:rPr>
            </w:pPr>
          </w:p>
          <w:p w14:paraId="3D23EF0E" w14:textId="77777777" w:rsidR="0049663C" w:rsidRDefault="0049663C" w:rsidP="0049663C">
            <w:pPr>
              <w:rPr>
                <w:rFonts w:ascii="Times New Roman" w:hAnsi="Times New Roman" w:cs="Times New Roman"/>
                <w:sz w:val="20"/>
                <w:szCs w:val="20"/>
              </w:rPr>
            </w:pPr>
          </w:p>
          <w:p w14:paraId="017603CD" w14:textId="77777777" w:rsidR="0049663C" w:rsidRDefault="0049663C" w:rsidP="0049663C">
            <w:pPr>
              <w:rPr>
                <w:rFonts w:ascii="Times New Roman" w:hAnsi="Times New Roman" w:cs="Times New Roman"/>
                <w:sz w:val="20"/>
                <w:szCs w:val="20"/>
              </w:rPr>
            </w:pPr>
          </w:p>
          <w:p w14:paraId="6BF275E4" w14:textId="77777777" w:rsidR="0049663C" w:rsidRDefault="0049663C" w:rsidP="0049663C">
            <w:pPr>
              <w:rPr>
                <w:rFonts w:ascii="Times New Roman" w:hAnsi="Times New Roman" w:cs="Times New Roman"/>
                <w:sz w:val="20"/>
                <w:szCs w:val="20"/>
              </w:rPr>
            </w:pPr>
          </w:p>
          <w:p w14:paraId="074A7C74" w14:textId="77777777" w:rsidR="0049663C" w:rsidRDefault="0049663C" w:rsidP="0049663C">
            <w:pPr>
              <w:rPr>
                <w:rFonts w:ascii="Times New Roman" w:hAnsi="Times New Roman" w:cs="Times New Roman"/>
                <w:sz w:val="20"/>
                <w:szCs w:val="20"/>
              </w:rPr>
            </w:pPr>
          </w:p>
          <w:p w14:paraId="26B06227" w14:textId="77777777" w:rsidR="0049663C" w:rsidRDefault="0049663C" w:rsidP="0049663C">
            <w:pPr>
              <w:rPr>
                <w:rFonts w:ascii="Times New Roman" w:hAnsi="Times New Roman" w:cs="Times New Roman"/>
                <w:sz w:val="20"/>
                <w:szCs w:val="20"/>
              </w:rPr>
            </w:pPr>
          </w:p>
          <w:p w14:paraId="68919A27" w14:textId="77777777" w:rsidR="0049663C" w:rsidRDefault="0049663C" w:rsidP="0049663C">
            <w:pPr>
              <w:rPr>
                <w:rFonts w:ascii="Times New Roman" w:hAnsi="Times New Roman" w:cs="Times New Roman"/>
                <w:sz w:val="20"/>
                <w:szCs w:val="20"/>
              </w:rPr>
            </w:pPr>
          </w:p>
          <w:p w14:paraId="3BB9D3AD" w14:textId="77777777" w:rsidR="0049663C" w:rsidRDefault="0049663C" w:rsidP="0049663C">
            <w:pPr>
              <w:rPr>
                <w:rFonts w:ascii="Times New Roman" w:hAnsi="Times New Roman" w:cs="Times New Roman"/>
                <w:sz w:val="20"/>
                <w:szCs w:val="20"/>
              </w:rPr>
            </w:pPr>
          </w:p>
          <w:p w14:paraId="3BAAF1FB" w14:textId="77777777" w:rsidR="0049663C" w:rsidRDefault="0049663C" w:rsidP="0049663C">
            <w:pPr>
              <w:rPr>
                <w:rFonts w:ascii="Times New Roman" w:hAnsi="Times New Roman" w:cs="Times New Roman"/>
                <w:sz w:val="20"/>
                <w:szCs w:val="20"/>
              </w:rPr>
            </w:pPr>
          </w:p>
          <w:p w14:paraId="56D5047B" w14:textId="77777777" w:rsidR="0049663C" w:rsidRDefault="0049663C" w:rsidP="0049663C">
            <w:pPr>
              <w:rPr>
                <w:rFonts w:ascii="Times New Roman" w:hAnsi="Times New Roman" w:cs="Times New Roman"/>
                <w:sz w:val="20"/>
                <w:szCs w:val="20"/>
              </w:rPr>
            </w:pPr>
          </w:p>
          <w:p w14:paraId="069BDB47" w14:textId="77777777" w:rsidR="0049663C" w:rsidRDefault="0049663C" w:rsidP="0049663C">
            <w:pPr>
              <w:rPr>
                <w:rFonts w:ascii="Times New Roman" w:hAnsi="Times New Roman" w:cs="Times New Roman"/>
                <w:sz w:val="20"/>
                <w:szCs w:val="20"/>
              </w:rPr>
            </w:pPr>
          </w:p>
          <w:p w14:paraId="11D6FC3B" w14:textId="77777777" w:rsidR="0049663C" w:rsidRDefault="0049663C" w:rsidP="0049663C">
            <w:pPr>
              <w:rPr>
                <w:rFonts w:ascii="Times New Roman" w:hAnsi="Times New Roman" w:cs="Times New Roman"/>
                <w:sz w:val="20"/>
                <w:szCs w:val="20"/>
              </w:rPr>
            </w:pPr>
          </w:p>
          <w:p w14:paraId="6225DC83" w14:textId="77777777" w:rsidR="0049663C" w:rsidRDefault="0049663C" w:rsidP="0049663C">
            <w:pPr>
              <w:rPr>
                <w:rFonts w:ascii="Times New Roman" w:hAnsi="Times New Roman" w:cs="Times New Roman"/>
                <w:sz w:val="20"/>
                <w:szCs w:val="20"/>
              </w:rPr>
            </w:pPr>
          </w:p>
          <w:p w14:paraId="74034292" w14:textId="77777777" w:rsidR="0049663C" w:rsidRDefault="0049663C" w:rsidP="0049663C">
            <w:pPr>
              <w:rPr>
                <w:rFonts w:ascii="Times New Roman" w:hAnsi="Times New Roman" w:cs="Times New Roman"/>
                <w:sz w:val="20"/>
                <w:szCs w:val="20"/>
              </w:rPr>
            </w:pPr>
          </w:p>
          <w:p w14:paraId="60EF2594" w14:textId="77777777" w:rsidR="0049663C" w:rsidRDefault="0049663C" w:rsidP="0049663C">
            <w:pPr>
              <w:rPr>
                <w:rFonts w:ascii="Times New Roman" w:hAnsi="Times New Roman" w:cs="Times New Roman"/>
                <w:sz w:val="20"/>
                <w:szCs w:val="20"/>
              </w:rPr>
            </w:pPr>
          </w:p>
          <w:p w14:paraId="7189269F" w14:textId="77777777" w:rsidR="0049663C" w:rsidRDefault="0049663C" w:rsidP="0049663C">
            <w:pPr>
              <w:rPr>
                <w:rFonts w:ascii="Times New Roman" w:hAnsi="Times New Roman" w:cs="Times New Roman"/>
                <w:sz w:val="20"/>
                <w:szCs w:val="20"/>
              </w:rPr>
            </w:pPr>
          </w:p>
          <w:p w14:paraId="2C59CCA8" w14:textId="77777777" w:rsidR="0049663C" w:rsidRDefault="0049663C" w:rsidP="0049663C">
            <w:pPr>
              <w:rPr>
                <w:rFonts w:ascii="Times New Roman" w:hAnsi="Times New Roman" w:cs="Times New Roman"/>
                <w:sz w:val="20"/>
                <w:szCs w:val="20"/>
              </w:rPr>
            </w:pPr>
          </w:p>
          <w:p w14:paraId="6DD1C443" w14:textId="77777777" w:rsidR="0049663C" w:rsidRDefault="0049663C" w:rsidP="0049663C">
            <w:pPr>
              <w:rPr>
                <w:rFonts w:ascii="Times New Roman" w:hAnsi="Times New Roman" w:cs="Times New Roman"/>
                <w:sz w:val="20"/>
                <w:szCs w:val="20"/>
              </w:rPr>
            </w:pPr>
          </w:p>
          <w:p w14:paraId="2D2D3CAB" w14:textId="77777777" w:rsidR="0049663C" w:rsidRDefault="0049663C" w:rsidP="0049663C">
            <w:pPr>
              <w:rPr>
                <w:rFonts w:ascii="Times New Roman" w:hAnsi="Times New Roman" w:cs="Times New Roman"/>
                <w:sz w:val="20"/>
                <w:szCs w:val="20"/>
              </w:rPr>
            </w:pPr>
          </w:p>
          <w:p w14:paraId="4BC19047" w14:textId="77777777" w:rsidR="0049663C" w:rsidRDefault="0049663C" w:rsidP="0049663C">
            <w:pPr>
              <w:rPr>
                <w:rFonts w:ascii="Times New Roman" w:hAnsi="Times New Roman" w:cs="Times New Roman"/>
                <w:sz w:val="20"/>
                <w:szCs w:val="20"/>
              </w:rPr>
            </w:pPr>
          </w:p>
          <w:p w14:paraId="41D8EDC6" w14:textId="77777777" w:rsidR="0049663C" w:rsidRDefault="0049663C" w:rsidP="0049663C">
            <w:pPr>
              <w:rPr>
                <w:rFonts w:ascii="Times New Roman" w:hAnsi="Times New Roman" w:cs="Times New Roman"/>
                <w:sz w:val="20"/>
                <w:szCs w:val="20"/>
              </w:rPr>
            </w:pPr>
          </w:p>
          <w:p w14:paraId="75EAE5A4" w14:textId="77777777" w:rsidR="0049663C" w:rsidRDefault="0049663C" w:rsidP="0049663C">
            <w:pPr>
              <w:rPr>
                <w:rFonts w:ascii="Times New Roman" w:hAnsi="Times New Roman" w:cs="Times New Roman"/>
                <w:sz w:val="20"/>
                <w:szCs w:val="20"/>
              </w:rPr>
            </w:pPr>
          </w:p>
          <w:p w14:paraId="66F6E044" w14:textId="77777777" w:rsidR="0049663C" w:rsidRDefault="0049663C" w:rsidP="0049663C">
            <w:pPr>
              <w:rPr>
                <w:rFonts w:ascii="Times New Roman" w:hAnsi="Times New Roman" w:cs="Times New Roman"/>
                <w:sz w:val="20"/>
                <w:szCs w:val="20"/>
              </w:rPr>
            </w:pPr>
          </w:p>
          <w:p w14:paraId="1CA4A078" w14:textId="77777777" w:rsidR="0049663C" w:rsidRDefault="0049663C" w:rsidP="0049663C">
            <w:pPr>
              <w:rPr>
                <w:rFonts w:ascii="Times New Roman" w:hAnsi="Times New Roman" w:cs="Times New Roman"/>
                <w:sz w:val="20"/>
                <w:szCs w:val="20"/>
              </w:rPr>
            </w:pPr>
          </w:p>
          <w:p w14:paraId="6A9F1690" w14:textId="77777777" w:rsidR="0049663C" w:rsidRDefault="0049663C" w:rsidP="0049663C">
            <w:pPr>
              <w:rPr>
                <w:rFonts w:ascii="Times New Roman" w:hAnsi="Times New Roman" w:cs="Times New Roman"/>
                <w:sz w:val="20"/>
                <w:szCs w:val="20"/>
              </w:rPr>
            </w:pPr>
          </w:p>
          <w:p w14:paraId="29A9C7D7" w14:textId="77777777" w:rsidR="0049663C" w:rsidRDefault="0049663C" w:rsidP="0049663C">
            <w:pPr>
              <w:rPr>
                <w:rFonts w:ascii="Times New Roman" w:hAnsi="Times New Roman" w:cs="Times New Roman"/>
                <w:sz w:val="20"/>
                <w:szCs w:val="20"/>
              </w:rPr>
            </w:pPr>
          </w:p>
          <w:p w14:paraId="2CF63F26" w14:textId="77777777" w:rsidR="0049663C" w:rsidRDefault="0049663C" w:rsidP="0049663C">
            <w:pPr>
              <w:rPr>
                <w:rFonts w:ascii="Times New Roman" w:hAnsi="Times New Roman" w:cs="Times New Roman"/>
                <w:sz w:val="20"/>
                <w:szCs w:val="20"/>
              </w:rPr>
            </w:pPr>
          </w:p>
          <w:p w14:paraId="4756BB8D" w14:textId="77777777" w:rsidR="0049663C" w:rsidRDefault="0049663C" w:rsidP="0049663C">
            <w:pPr>
              <w:rPr>
                <w:rFonts w:ascii="Times New Roman" w:hAnsi="Times New Roman" w:cs="Times New Roman"/>
                <w:sz w:val="20"/>
                <w:szCs w:val="20"/>
              </w:rPr>
            </w:pPr>
          </w:p>
          <w:p w14:paraId="127DB1BA" w14:textId="77777777" w:rsidR="0049663C" w:rsidRDefault="0049663C" w:rsidP="0049663C">
            <w:pPr>
              <w:rPr>
                <w:rFonts w:ascii="Times New Roman" w:hAnsi="Times New Roman" w:cs="Times New Roman"/>
                <w:sz w:val="20"/>
                <w:szCs w:val="20"/>
              </w:rPr>
            </w:pPr>
          </w:p>
          <w:p w14:paraId="611A1A14" w14:textId="77777777" w:rsidR="0049663C" w:rsidRDefault="0049663C" w:rsidP="0049663C">
            <w:pPr>
              <w:rPr>
                <w:rFonts w:ascii="Times New Roman" w:hAnsi="Times New Roman" w:cs="Times New Roman"/>
                <w:sz w:val="20"/>
                <w:szCs w:val="20"/>
              </w:rPr>
            </w:pPr>
          </w:p>
          <w:p w14:paraId="33711434" w14:textId="77777777" w:rsidR="0049663C" w:rsidRDefault="0049663C" w:rsidP="0049663C">
            <w:pPr>
              <w:rPr>
                <w:rFonts w:ascii="Times New Roman" w:hAnsi="Times New Roman" w:cs="Times New Roman"/>
                <w:sz w:val="20"/>
                <w:szCs w:val="20"/>
              </w:rPr>
            </w:pPr>
          </w:p>
          <w:p w14:paraId="4E33D81B" w14:textId="77777777" w:rsidR="0049663C" w:rsidRDefault="0049663C" w:rsidP="0049663C">
            <w:pPr>
              <w:rPr>
                <w:rFonts w:ascii="Times New Roman" w:hAnsi="Times New Roman" w:cs="Times New Roman"/>
                <w:sz w:val="20"/>
                <w:szCs w:val="20"/>
              </w:rPr>
            </w:pPr>
          </w:p>
          <w:p w14:paraId="460F0B03" w14:textId="77777777" w:rsidR="0049663C" w:rsidRDefault="0049663C" w:rsidP="0049663C">
            <w:pPr>
              <w:rPr>
                <w:rFonts w:ascii="Times New Roman" w:hAnsi="Times New Roman" w:cs="Times New Roman"/>
                <w:sz w:val="20"/>
                <w:szCs w:val="20"/>
              </w:rPr>
            </w:pPr>
          </w:p>
          <w:p w14:paraId="3C01E6B3" w14:textId="77777777" w:rsidR="0049663C" w:rsidRDefault="0049663C" w:rsidP="0049663C">
            <w:pPr>
              <w:rPr>
                <w:rFonts w:ascii="Times New Roman" w:hAnsi="Times New Roman" w:cs="Times New Roman"/>
                <w:sz w:val="20"/>
                <w:szCs w:val="20"/>
              </w:rPr>
            </w:pPr>
          </w:p>
          <w:p w14:paraId="7A822748" w14:textId="77777777" w:rsidR="0049663C" w:rsidRDefault="0049663C" w:rsidP="0049663C">
            <w:pPr>
              <w:rPr>
                <w:rFonts w:ascii="Times New Roman" w:hAnsi="Times New Roman" w:cs="Times New Roman"/>
                <w:sz w:val="20"/>
                <w:szCs w:val="20"/>
              </w:rPr>
            </w:pPr>
          </w:p>
          <w:p w14:paraId="5B7453A2" w14:textId="77777777" w:rsidR="0049663C" w:rsidRDefault="0049663C" w:rsidP="0049663C">
            <w:pPr>
              <w:rPr>
                <w:rFonts w:ascii="Times New Roman" w:hAnsi="Times New Roman" w:cs="Times New Roman"/>
                <w:sz w:val="20"/>
                <w:szCs w:val="20"/>
              </w:rPr>
            </w:pPr>
          </w:p>
          <w:p w14:paraId="1778DD8B" w14:textId="77777777" w:rsidR="0049663C" w:rsidRDefault="0049663C" w:rsidP="0049663C">
            <w:pPr>
              <w:rPr>
                <w:rFonts w:ascii="Times New Roman" w:hAnsi="Times New Roman" w:cs="Times New Roman"/>
                <w:sz w:val="20"/>
                <w:szCs w:val="20"/>
              </w:rPr>
            </w:pPr>
          </w:p>
          <w:p w14:paraId="7F361292" w14:textId="77777777" w:rsidR="0049663C" w:rsidRDefault="0049663C" w:rsidP="0049663C">
            <w:pPr>
              <w:rPr>
                <w:rFonts w:ascii="Times New Roman" w:hAnsi="Times New Roman" w:cs="Times New Roman"/>
                <w:sz w:val="20"/>
                <w:szCs w:val="20"/>
              </w:rPr>
            </w:pPr>
          </w:p>
          <w:p w14:paraId="5D9E4A03" w14:textId="77777777" w:rsidR="0049663C" w:rsidRDefault="0049663C" w:rsidP="0049663C">
            <w:pPr>
              <w:rPr>
                <w:rFonts w:ascii="Times New Roman" w:hAnsi="Times New Roman" w:cs="Times New Roman"/>
                <w:sz w:val="20"/>
                <w:szCs w:val="20"/>
              </w:rPr>
            </w:pPr>
          </w:p>
          <w:p w14:paraId="7E9B7695" w14:textId="77777777" w:rsidR="0049663C" w:rsidRDefault="0049663C" w:rsidP="0049663C">
            <w:pPr>
              <w:rPr>
                <w:rFonts w:ascii="Times New Roman" w:hAnsi="Times New Roman" w:cs="Times New Roman"/>
                <w:sz w:val="20"/>
                <w:szCs w:val="20"/>
              </w:rPr>
            </w:pPr>
          </w:p>
          <w:p w14:paraId="6E32D196" w14:textId="77777777" w:rsidR="0049663C" w:rsidRDefault="0049663C" w:rsidP="0049663C">
            <w:pPr>
              <w:rPr>
                <w:rFonts w:ascii="Times New Roman" w:hAnsi="Times New Roman" w:cs="Times New Roman"/>
                <w:sz w:val="20"/>
                <w:szCs w:val="20"/>
              </w:rPr>
            </w:pPr>
          </w:p>
          <w:p w14:paraId="3126AE58" w14:textId="77777777" w:rsidR="0049663C" w:rsidRDefault="0049663C" w:rsidP="0049663C">
            <w:pPr>
              <w:rPr>
                <w:rFonts w:ascii="Times New Roman" w:hAnsi="Times New Roman" w:cs="Times New Roman"/>
                <w:sz w:val="20"/>
                <w:szCs w:val="20"/>
              </w:rPr>
            </w:pPr>
          </w:p>
          <w:p w14:paraId="489ADC12" w14:textId="77777777" w:rsidR="0049663C" w:rsidRDefault="0049663C" w:rsidP="0049663C">
            <w:pPr>
              <w:rPr>
                <w:rFonts w:ascii="Times New Roman" w:hAnsi="Times New Roman" w:cs="Times New Roman"/>
                <w:sz w:val="20"/>
                <w:szCs w:val="20"/>
              </w:rPr>
            </w:pPr>
          </w:p>
          <w:p w14:paraId="377ADF32" w14:textId="77777777" w:rsidR="0049663C" w:rsidRDefault="0049663C" w:rsidP="0049663C">
            <w:pPr>
              <w:rPr>
                <w:rFonts w:ascii="Times New Roman" w:hAnsi="Times New Roman" w:cs="Times New Roman"/>
                <w:sz w:val="20"/>
                <w:szCs w:val="20"/>
              </w:rPr>
            </w:pPr>
          </w:p>
          <w:p w14:paraId="1EBC7A1B" w14:textId="77777777" w:rsidR="0049663C" w:rsidRDefault="0049663C" w:rsidP="0049663C">
            <w:pPr>
              <w:rPr>
                <w:rFonts w:ascii="Times New Roman" w:hAnsi="Times New Roman" w:cs="Times New Roman"/>
                <w:sz w:val="20"/>
                <w:szCs w:val="20"/>
              </w:rPr>
            </w:pPr>
          </w:p>
          <w:p w14:paraId="3C04DEA3" w14:textId="77777777" w:rsidR="0049663C" w:rsidRDefault="0049663C" w:rsidP="0049663C">
            <w:pPr>
              <w:rPr>
                <w:rFonts w:ascii="Times New Roman" w:hAnsi="Times New Roman" w:cs="Times New Roman"/>
                <w:sz w:val="20"/>
                <w:szCs w:val="20"/>
              </w:rPr>
            </w:pPr>
          </w:p>
          <w:p w14:paraId="5B3AB3FB" w14:textId="77777777" w:rsidR="0049663C" w:rsidRDefault="0049663C" w:rsidP="0049663C">
            <w:pPr>
              <w:rPr>
                <w:rFonts w:ascii="Times New Roman" w:hAnsi="Times New Roman" w:cs="Times New Roman"/>
                <w:sz w:val="20"/>
                <w:szCs w:val="20"/>
              </w:rPr>
            </w:pPr>
          </w:p>
          <w:p w14:paraId="7D9E059C" w14:textId="77777777" w:rsidR="0049663C" w:rsidRDefault="0049663C" w:rsidP="0049663C">
            <w:pPr>
              <w:rPr>
                <w:rFonts w:ascii="Times New Roman" w:hAnsi="Times New Roman" w:cs="Times New Roman"/>
                <w:sz w:val="20"/>
                <w:szCs w:val="20"/>
              </w:rPr>
            </w:pPr>
          </w:p>
          <w:p w14:paraId="602C555E" w14:textId="77777777" w:rsidR="0049663C" w:rsidRDefault="0049663C" w:rsidP="0049663C">
            <w:pPr>
              <w:rPr>
                <w:rFonts w:ascii="Times New Roman" w:hAnsi="Times New Roman" w:cs="Times New Roman"/>
                <w:sz w:val="20"/>
                <w:szCs w:val="20"/>
              </w:rPr>
            </w:pPr>
          </w:p>
          <w:p w14:paraId="1CA36479" w14:textId="77777777" w:rsidR="0049663C" w:rsidRDefault="0049663C" w:rsidP="0049663C">
            <w:pPr>
              <w:rPr>
                <w:rFonts w:ascii="Times New Roman" w:hAnsi="Times New Roman" w:cs="Times New Roman"/>
                <w:sz w:val="20"/>
                <w:szCs w:val="20"/>
              </w:rPr>
            </w:pPr>
          </w:p>
          <w:p w14:paraId="428233B2" w14:textId="77777777" w:rsidR="0049663C" w:rsidRDefault="0049663C" w:rsidP="0049663C">
            <w:pPr>
              <w:rPr>
                <w:rFonts w:ascii="Times New Roman" w:hAnsi="Times New Roman" w:cs="Times New Roman"/>
                <w:sz w:val="20"/>
                <w:szCs w:val="20"/>
              </w:rPr>
            </w:pPr>
          </w:p>
          <w:p w14:paraId="38DC9B15" w14:textId="77777777" w:rsidR="0049663C" w:rsidRDefault="0049663C" w:rsidP="0049663C">
            <w:pPr>
              <w:rPr>
                <w:rFonts w:ascii="Times New Roman" w:hAnsi="Times New Roman" w:cs="Times New Roman"/>
                <w:sz w:val="20"/>
                <w:szCs w:val="20"/>
              </w:rPr>
            </w:pPr>
          </w:p>
          <w:p w14:paraId="77AC8BED" w14:textId="77777777" w:rsidR="0049663C" w:rsidRDefault="0049663C" w:rsidP="0049663C">
            <w:pPr>
              <w:rPr>
                <w:rFonts w:ascii="Times New Roman" w:hAnsi="Times New Roman" w:cs="Times New Roman"/>
                <w:sz w:val="20"/>
                <w:szCs w:val="20"/>
              </w:rPr>
            </w:pPr>
          </w:p>
          <w:p w14:paraId="3E799D70" w14:textId="77777777" w:rsidR="0049663C" w:rsidRDefault="0049663C" w:rsidP="0049663C">
            <w:pPr>
              <w:rPr>
                <w:rFonts w:ascii="Times New Roman" w:hAnsi="Times New Roman" w:cs="Times New Roman"/>
                <w:sz w:val="20"/>
                <w:szCs w:val="20"/>
              </w:rPr>
            </w:pPr>
          </w:p>
          <w:p w14:paraId="52C69DB1" w14:textId="77777777" w:rsidR="0049663C" w:rsidRDefault="0049663C" w:rsidP="0049663C">
            <w:pPr>
              <w:rPr>
                <w:rFonts w:ascii="Times New Roman" w:hAnsi="Times New Roman" w:cs="Times New Roman"/>
                <w:sz w:val="20"/>
                <w:szCs w:val="20"/>
              </w:rPr>
            </w:pPr>
          </w:p>
          <w:p w14:paraId="1304810E" w14:textId="77777777" w:rsidR="0049663C" w:rsidRDefault="0049663C" w:rsidP="0049663C">
            <w:pPr>
              <w:rPr>
                <w:rFonts w:ascii="Times New Roman" w:hAnsi="Times New Roman" w:cs="Times New Roman"/>
                <w:sz w:val="20"/>
                <w:szCs w:val="20"/>
              </w:rPr>
            </w:pPr>
          </w:p>
          <w:p w14:paraId="24D290FE" w14:textId="77777777" w:rsidR="0049663C" w:rsidRDefault="0049663C" w:rsidP="0049663C">
            <w:pPr>
              <w:rPr>
                <w:rFonts w:ascii="Times New Roman" w:hAnsi="Times New Roman" w:cs="Times New Roman"/>
                <w:sz w:val="20"/>
                <w:szCs w:val="20"/>
              </w:rPr>
            </w:pPr>
          </w:p>
          <w:p w14:paraId="5577042B" w14:textId="77777777" w:rsidR="0049663C" w:rsidRDefault="0049663C" w:rsidP="0049663C">
            <w:pPr>
              <w:rPr>
                <w:rFonts w:ascii="Times New Roman" w:hAnsi="Times New Roman" w:cs="Times New Roman"/>
                <w:sz w:val="20"/>
                <w:szCs w:val="20"/>
              </w:rPr>
            </w:pPr>
          </w:p>
          <w:p w14:paraId="43B43783" w14:textId="77777777" w:rsidR="0049663C" w:rsidRDefault="0049663C" w:rsidP="0049663C">
            <w:pPr>
              <w:rPr>
                <w:rFonts w:ascii="Times New Roman" w:hAnsi="Times New Roman" w:cs="Times New Roman"/>
                <w:sz w:val="20"/>
                <w:szCs w:val="20"/>
              </w:rPr>
            </w:pPr>
          </w:p>
          <w:p w14:paraId="06434BC4" w14:textId="77777777" w:rsidR="0049663C" w:rsidRDefault="0049663C" w:rsidP="0049663C">
            <w:pPr>
              <w:rPr>
                <w:rFonts w:ascii="Times New Roman" w:hAnsi="Times New Roman" w:cs="Times New Roman"/>
                <w:sz w:val="20"/>
                <w:szCs w:val="20"/>
              </w:rPr>
            </w:pPr>
          </w:p>
          <w:p w14:paraId="46E00B6B" w14:textId="77777777" w:rsidR="0049663C" w:rsidRDefault="0049663C" w:rsidP="0049663C">
            <w:pPr>
              <w:rPr>
                <w:rFonts w:ascii="Times New Roman" w:hAnsi="Times New Roman" w:cs="Times New Roman"/>
                <w:sz w:val="20"/>
                <w:szCs w:val="20"/>
              </w:rPr>
            </w:pPr>
          </w:p>
          <w:p w14:paraId="7F066E22" w14:textId="77777777" w:rsidR="0049663C" w:rsidRDefault="0049663C" w:rsidP="0049663C">
            <w:pPr>
              <w:rPr>
                <w:rFonts w:ascii="Times New Roman" w:hAnsi="Times New Roman" w:cs="Times New Roman"/>
                <w:sz w:val="20"/>
                <w:szCs w:val="20"/>
              </w:rPr>
            </w:pPr>
          </w:p>
          <w:p w14:paraId="2DC66C7D" w14:textId="77777777" w:rsidR="0049663C" w:rsidRDefault="0049663C" w:rsidP="0049663C">
            <w:pPr>
              <w:rPr>
                <w:rFonts w:ascii="Times New Roman" w:hAnsi="Times New Roman" w:cs="Times New Roman"/>
                <w:sz w:val="20"/>
                <w:szCs w:val="20"/>
              </w:rPr>
            </w:pPr>
          </w:p>
          <w:p w14:paraId="2717C2BA" w14:textId="77777777" w:rsidR="0049663C" w:rsidRDefault="0049663C" w:rsidP="0049663C">
            <w:pPr>
              <w:rPr>
                <w:rFonts w:ascii="Times New Roman" w:hAnsi="Times New Roman" w:cs="Times New Roman"/>
                <w:sz w:val="20"/>
                <w:szCs w:val="20"/>
              </w:rPr>
            </w:pPr>
          </w:p>
          <w:p w14:paraId="7C144DC6" w14:textId="77777777" w:rsidR="0049663C" w:rsidRDefault="0049663C" w:rsidP="0049663C">
            <w:pPr>
              <w:rPr>
                <w:rFonts w:ascii="Times New Roman" w:hAnsi="Times New Roman" w:cs="Times New Roman"/>
                <w:sz w:val="20"/>
                <w:szCs w:val="20"/>
              </w:rPr>
            </w:pPr>
          </w:p>
          <w:p w14:paraId="2948CD85" w14:textId="77777777" w:rsidR="0049663C" w:rsidRDefault="0049663C" w:rsidP="0049663C">
            <w:pPr>
              <w:rPr>
                <w:rFonts w:ascii="Times New Roman" w:hAnsi="Times New Roman" w:cs="Times New Roman"/>
                <w:sz w:val="20"/>
                <w:szCs w:val="20"/>
              </w:rPr>
            </w:pPr>
          </w:p>
          <w:p w14:paraId="6C703844" w14:textId="77777777" w:rsidR="0049663C" w:rsidRDefault="0049663C" w:rsidP="0049663C">
            <w:pPr>
              <w:rPr>
                <w:rFonts w:ascii="Times New Roman" w:hAnsi="Times New Roman" w:cs="Times New Roman"/>
                <w:sz w:val="20"/>
                <w:szCs w:val="20"/>
              </w:rPr>
            </w:pPr>
          </w:p>
          <w:p w14:paraId="27CE6DDD" w14:textId="77777777" w:rsidR="0049663C" w:rsidRDefault="0049663C" w:rsidP="0049663C">
            <w:pPr>
              <w:rPr>
                <w:rFonts w:ascii="Times New Roman" w:hAnsi="Times New Roman" w:cs="Times New Roman"/>
                <w:sz w:val="20"/>
                <w:szCs w:val="20"/>
              </w:rPr>
            </w:pPr>
          </w:p>
          <w:p w14:paraId="43899F31" w14:textId="77777777" w:rsidR="0049663C" w:rsidRDefault="0049663C" w:rsidP="0049663C">
            <w:pPr>
              <w:rPr>
                <w:rFonts w:ascii="Times New Roman" w:hAnsi="Times New Roman" w:cs="Times New Roman"/>
                <w:sz w:val="20"/>
                <w:szCs w:val="20"/>
              </w:rPr>
            </w:pPr>
          </w:p>
          <w:p w14:paraId="32C1EE4B" w14:textId="77777777" w:rsidR="0049663C" w:rsidRDefault="0049663C" w:rsidP="0049663C">
            <w:pPr>
              <w:rPr>
                <w:rFonts w:ascii="Times New Roman" w:hAnsi="Times New Roman" w:cs="Times New Roman"/>
                <w:sz w:val="20"/>
                <w:szCs w:val="20"/>
              </w:rPr>
            </w:pPr>
          </w:p>
          <w:p w14:paraId="2039EAE6" w14:textId="77777777" w:rsidR="0049663C" w:rsidRDefault="0049663C" w:rsidP="0049663C">
            <w:pPr>
              <w:rPr>
                <w:rFonts w:ascii="Times New Roman" w:hAnsi="Times New Roman" w:cs="Times New Roman"/>
                <w:sz w:val="20"/>
                <w:szCs w:val="20"/>
              </w:rPr>
            </w:pPr>
          </w:p>
          <w:p w14:paraId="2206AF7C" w14:textId="77777777" w:rsidR="0049663C" w:rsidRDefault="0049663C" w:rsidP="0049663C">
            <w:pPr>
              <w:rPr>
                <w:rFonts w:ascii="Times New Roman" w:hAnsi="Times New Roman" w:cs="Times New Roman"/>
                <w:sz w:val="20"/>
                <w:szCs w:val="20"/>
              </w:rPr>
            </w:pPr>
          </w:p>
          <w:p w14:paraId="533B82DB" w14:textId="77777777" w:rsidR="0049663C" w:rsidRDefault="0049663C" w:rsidP="0049663C">
            <w:pPr>
              <w:rPr>
                <w:rFonts w:ascii="Times New Roman" w:hAnsi="Times New Roman" w:cs="Times New Roman"/>
                <w:sz w:val="20"/>
                <w:szCs w:val="20"/>
              </w:rPr>
            </w:pPr>
          </w:p>
          <w:p w14:paraId="0C65E216" w14:textId="77777777" w:rsidR="0049663C" w:rsidRDefault="0049663C" w:rsidP="0049663C">
            <w:pPr>
              <w:rPr>
                <w:rFonts w:ascii="Times New Roman" w:hAnsi="Times New Roman" w:cs="Times New Roman"/>
                <w:sz w:val="20"/>
                <w:szCs w:val="20"/>
              </w:rPr>
            </w:pPr>
          </w:p>
          <w:p w14:paraId="63EB47E2" w14:textId="77777777" w:rsidR="0049663C" w:rsidRDefault="0049663C" w:rsidP="0049663C">
            <w:pPr>
              <w:rPr>
                <w:rFonts w:ascii="Times New Roman" w:hAnsi="Times New Roman" w:cs="Times New Roman"/>
                <w:sz w:val="20"/>
                <w:szCs w:val="20"/>
              </w:rPr>
            </w:pPr>
          </w:p>
          <w:p w14:paraId="0AE66450" w14:textId="77777777" w:rsidR="0049663C" w:rsidRDefault="0049663C" w:rsidP="0049663C">
            <w:pPr>
              <w:rPr>
                <w:rFonts w:ascii="Times New Roman" w:hAnsi="Times New Roman" w:cs="Times New Roman"/>
                <w:sz w:val="20"/>
                <w:szCs w:val="20"/>
              </w:rPr>
            </w:pPr>
          </w:p>
          <w:p w14:paraId="5F67FA03" w14:textId="77777777" w:rsidR="0049663C" w:rsidRDefault="0049663C" w:rsidP="0049663C">
            <w:pPr>
              <w:rPr>
                <w:rFonts w:ascii="Times New Roman" w:hAnsi="Times New Roman" w:cs="Times New Roman"/>
                <w:sz w:val="20"/>
                <w:szCs w:val="20"/>
              </w:rPr>
            </w:pPr>
          </w:p>
          <w:p w14:paraId="1B571891" w14:textId="77777777" w:rsidR="0049663C" w:rsidRDefault="0049663C" w:rsidP="0049663C">
            <w:pPr>
              <w:rPr>
                <w:rFonts w:ascii="Times New Roman" w:hAnsi="Times New Roman" w:cs="Times New Roman"/>
                <w:sz w:val="20"/>
                <w:szCs w:val="20"/>
              </w:rPr>
            </w:pPr>
          </w:p>
          <w:p w14:paraId="3F3BF541" w14:textId="77777777" w:rsidR="0049663C" w:rsidRDefault="0049663C" w:rsidP="0049663C">
            <w:pPr>
              <w:rPr>
                <w:rFonts w:ascii="Times New Roman" w:hAnsi="Times New Roman" w:cs="Times New Roman"/>
                <w:sz w:val="20"/>
                <w:szCs w:val="20"/>
              </w:rPr>
            </w:pPr>
          </w:p>
          <w:p w14:paraId="00CB762A" w14:textId="77777777" w:rsidR="0049663C" w:rsidRDefault="0049663C" w:rsidP="0049663C">
            <w:pPr>
              <w:rPr>
                <w:rFonts w:ascii="Times New Roman" w:hAnsi="Times New Roman" w:cs="Times New Roman"/>
                <w:sz w:val="20"/>
                <w:szCs w:val="20"/>
              </w:rPr>
            </w:pPr>
          </w:p>
          <w:p w14:paraId="203F8564" w14:textId="77777777" w:rsidR="0049663C" w:rsidRDefault="0049663C" w:rsidP="0049663C">
            <w:pPr>
              <w:rPr>
                <w:rFonts w:ascii="Times New Roman" w:hAnsi="Times New Roman" w:cs="Times New Roman"/>
                <w:sz w:val="20"/>
                <w:szCs w:val="20"/>
              </w:rPr>
            </w:pPr>
          </w:p>
          <w:p w14:paraId="029F3C70" w14:textId="77777777" w:rsidR="0049663C" w:rsidRDefault="0049663C" w:rsidP="0049663C">
            <w:pPr>
              <w:rPr>
                <w:rFonts w:ascii="Times New Roman" w:hAnsi="Times New Roman" w:cs="Times New Roman"/>
                <w:sz w:val="20"/>
                <w:szCs w:val="20"/>
              </w:rPr>
            </w:pPr>
          </w:p>
          <w:p w14:paraId="381B9E14" w14:textId="77777777" w:rsidR="0049663C" w:rsidRDefault="0049663C" w:rsidP="0049663C">
            <w:pPr>
              <w:rPr>
                <w:rFonts w:ascii="Times New Roman" w:hAnsi="Times New Roman" w:cs="Times New Roman"/>
                <w:sz w:val="20"/>
                <w:szCs w:val="20"/>
              </w:rPr>
            </w:pPr>
          </w:p>
          <w:p w14:paraId="1CC28777" w14:textId="77777777" w:rsidR="0049663C" w:rsidRDefault="0049663C" w:rsidP="0049663C">
            <w:pPr>
              <w:rPr>
                <w:rFonts w:ascii="Times New Roman" w:hAnsi="Times New Roman" w:cs="Times New Roman"/>
                <w:sz w:val="20"/>
                <w:szCs w:val="20"/>
              </w:rPr>
            </w:pPr>
          </w:p>
          <w:p w14:paraId="6D5FA42D" w14:textId="77777777" w:rsidR="0049663C" w:rsidRDefault="0049663C" w:rsidP="0049663C">
            <w:pPr>
              <w:rPr>
                <w:rFonts w:ascii="Times New Roman" w:hAnsi="Times New Roman" w:cs="Times New Roman"/>
                <w:sz w:val="20"/>
                <w:szCs w:val="20"/>
              </w:rPr>
            </w:pPr>
          </w:p>
          <w:p w14:paraId="3557D7DF" w14:textId="77777777" w:rsidR="0049663C" w:rsidRDefault="0049663C" w:rsidP="0049663C">
            <w:pPr>
              <w:rPr>
                <w:rFonts w:ascii="Times New Roman" w:hAnsi="Times New Roman" w:cs="Times New Roman"/>
                <w:sz w:val="20"/>
                <w:szCs w:val="20"/>
              </w:rPr>
            </w:pPr>
          </w:p>
          <w:p w14:paraId="7AFB4011" w14:textId="77777777" w:rsidR="0049663C" w:rsidRDefault="0049663C" w:rsidP="0049663C">
            <w:pPr>
              <w:rPr>
                <w:rFonts w:ascii="Times New Roman" w:hAnsi="Times New Roman" w:cs="Times New Roman"/>
                <w:sz w:val="20"/>
                <w:szCs w:val="20"/>
              </w:rPr>
            </w:pPr>
          </w:p>
          <w:p w14:paraId="21F6C7C2" w14:textId="64DED50F" w:rsidR="0049663C" w:rsidRDefault="0049663C" w:rsidP="0049663C">
            <w:pPr>
              <w:rPr>
                <w:rFonts w:ascii="Times New Roman" w:hAnsi="Times New Roman" w:cs="Times New Roman"/>
                <w:sz w:val="20"/>
                <w:szCs w:val="20"/>
              </w:rPr>
            </w:pPr>
            <w:r w:rsidRPr="00C92A71">
              <w:rPr>
                <w:rFonts w:ascii="Times New Roman" w:hAnsi="Times New Roman" w:cs="Times New Roman"/>
                <w:sz w:val="20"/>
                <w:szCs w:val="20"/>
              </w:rPr>
              <w:tab/>
            </w:r>
          </w:p>
          <w:p w14:paraId="01F5AA8F" w14:textId="77777777" w:rsidR="0049663C" w:rsidRDefault="0049663C" w:rsidP="0049663C">
            <w:pPr>
              <w:rPr>
                <w:rFonts w:ascii="Times New Roman" w:hAnsi="Times New Roman" w:cs="Times New Roman"/>
                <w:sz w:val="20"/>
                <w:szCs w:val="20"/>
              </w:rPr>
            </w:pPr>
          </w:p>
          <w:p w14:paraId="0C4E4FB6" w14:textId="77777777" w:rsidR="0049663C" w:rsidRPr="000B539E" w:rsidRDefault="0049663C" w:rsidP="0049663C">
            <w:pPr>
              <w:rPr>
                <w:rFonts w:ascii="Times New Roman" w:hAnsi="Times New Roman" w:cs="Times New Roman"/>
                <w:sz w:val="20"/>
                <w:szCs w:val="20"/>
              </w:rPr>
            </w:pPr>
          </w:p>
          <w:p w14:paraId="3354B07E" w14:textId="77777777" w:rsidR="0049663C" w:rsidRPr="000B539E" w:rsidRDefault="0049663C" w:rsidP="0049663C">
            <w:pPr>
              <w:rPr>
                <w:rFonts w:ascii="Times New Roman" w:hAnsi="Times New Roman" w:cs="Times New Roman"/>
                <w:sz w:val="20"/>
                <w:szCs w:val="20"/>
              </w:rPr>
            </w:pPr>
          </w:p>
          <w:p w14:paraId="35BE842B" w14:textId="2BBE463D" w:rsidR="0049663C" w:rsidRPr="000B539E" w:rsidRDefault="0049663C" w:rsidP="0049663C">
            <w:pPr>
              <w:rPr>
                <w:rFonts w:ascii="Times New Roman" w:hAnsi="Times New Roman" w:cs="Times New Roman"/>
                <w:sz w:val="20"/>
                <w:szCs w:val="20"/>
              </w:rPr>
            </w:pPr>
          </w:p>
        </w:tc>
        <w:tc>
          <w:tcPr>
            <w:tcW w:w="3018" w:type="dxa"/>
          </w:tcPr>
          <w:p w14:paraId="73C073E1" w14:textId="77777777" w:rsidR="0049663C" w:rsidRPr="000B539E" w:rsidRDefault="0049663C" w:rsidP="0049663C">
            <w:pPr>
              <w:rPr>
                <w:rFonts w:ascii="Times New Roman" w:hAnsi="Times New Roman" w:cs="Times New Roman"/>
                <w:sz w:val="20"/>
                <w:szCs w:val="20"/>
              </w:rPr>
            </w:pPr>
          </w:p>
          <w:p w14:paraId="392A616B" w14:textId="77777777" w:rsidR="0049663C" w:rsidRPr="000B539E" w:rsidRDefault="0049663C" w:rsidP="0049663C">
            <w:pPr>
              <w:rPr>
                <w:rFonts w:ascii="Times New Roman" w:hAnsi="Times New Roman" w:cs="Times New Roman"/>
                <w:sz w:val="20"/>
                <w:szCs w:val="20"/>
              </w:rPr>
            </w:pPr>
          </w:p>
          <w:p w14:paraId="29E82841" w14:textId="77777777" w:rsidR="0049663C" w:rsidRPr="000B539E" w:rsidRDefault="0049663C" w:rsidP="0049663C">
            <w:pPr>
              <w:rPr>
                <w:rFonts w:ascii="Times New Roman" w:hAnsi="Times New Roman" w:cs="Times New Roman"/>
                <w:sz w:val="20"/>
                <w:szCs w:val="20"/>
              </w:rPr>
            </w:pPr>
          </w:p>
          <w:p w14:paraId="4A5D0C0C" w14:textId="77777777" w:rsidR="0049663C" w:rsidRPr="000B539E" w:rsidRDefault="0049663C" w:rsidP="0049663C">
            <w:pPr>
              <w:rPr>
                <w:rFonts w:ascii="Times New Roman" w:hAnsi="Times New Roman" w:cs="Times New Roman"/>
                <w:sz w:val="20"/>
                <w:szCs w:val="20"/>
              </w:rPr>
            </w:pPr>
          </w:p>
          <w:p w14:paraId="6EA3F84E" w14:textId="77777777" w:rsidR="0049663C" w:rsidRPr="000B539E" w:rsidRDefault="0049663C" w:rsidP="0049663C">
            <w:pPr>
              <w:rPr>
                <w:rFonts w:ascii="Times New Roman" w:hAnsi="Times New Roman" w:cs="Times New Roman"/>
                <w:sz w:val="20"/>
                <w:szCs w:val="20"/>
              </w:rPr>
            </w:pPr>
          </w:p>
          <w:p w14:paraId="2379C146" w14:textId="77777777" w:rsidR="0049663C" w:rsidRPr="000B539E" w:rsidRDefault="0049663C" w:rsidP="0049663C">
            <w:pPr>
              <w:rPr>
                <w:rFonts w:ascii="Times New Roman" w:hAnsi="Times New Roman" w:cs="Times New Roman"/>
                <w:sz w:val="20"/>
                <w:szCs w:val="20"/>
              </w:rPr>
            </w:pPr>
          </w:p>
          <w:p w14:paraId="10F85481" w14:textId="77777777" w:rsidR="0049663C" w:rsidRPr="000B539E" w:rsidRDefault="0049663C" w:rsidP="0049663C">
            <w:pPr>
              <w:rPr>
                <w:rFonts w:ascii="Times New Roman" w:hAnsi="Times New Roman" w:cs="Times New Roman"/>
                <w:sz w:val="20"/>
                <w:szCs w:val="20"/>
              </w:rPr>
            </w:pPr>
          </w:p>
          <w:p w14:paraId="21CE8393" w14:textId="77777777" w:rsidR="0049663C" w:rsidRPr="000B539E" w:rsidRDefault="0049663C" w:rsidP="0049663C">
            <w:pPr>
              <w:rPr>
                <w:rFonts w:ascii="Times New Roman" w:hAnsi="Times New Roman" w:cs="Times New Roman"/>
                <w:sz w:val="20"/>
                <w:szCs w:val="20"/>
              </w:rPr>
            </w:pPr>
          </w:p>
          <w:p w14:paraId="0A9A6669" w14:textId="77777777" w:rsidR="0049663C" w:rsidRPr="000B539E" w:rsidRDefault="0049663C" w:rsidP="0049663C">
            <w:pPr>
              <w:rPr>
                <w:rFonts w:ascii="Times New Roman" w:hAnsi="Times New Roman" w:cs="Times New Roman"/>
                <w:sz w:val="20"/>
                <w:szCs w:val="20"/>
              </w:rPr>
            </w:pPr>
          </w:p>
          <w:p w14:paraId="605792F9" w14:textId="77777777" w:rsidR="0049663C" w:rsidRPr="000B539E" w:rsidRDefault="0049663C" w:rsidP="0049663C">
            <w:pPr>
              <w:rPr>
                <w:rFonts w:ascii="Times New Roman" w:hAnsi="Times New Roman" w:cs="Times New Roman"/>
                <w:sz w:val="20"/>
                <w:szCs w:val="20"/>
              </w:rPr>
            </w:pPr>
          </w:p>
          <w:p w14:paraId="1AAE4994" w14:textId="77777777" w:rsidR="0049663C" w:rsidRPr="000B539E" w:rsidRDefault="0049663C" w:rsidP="0049663C">
            <w:pPr>
              <w:rPr>
                <w:rFonts w:ascii="Times New Roman" w:hAnsi="Times New Roman" w:cs="Times New Roman"/>
                <w:sz w:val="20"/>
                <w:szCs w:val="20"/>
              </w:rPr>
            </w:pPr>
          </w:p>
          <w:p w14:paraId="2B49748E" w14:textId="77777777" w:rsidR="0049663C" w:rsidRPr="000B539E" w:rsidRDefault="0049663C" w:rsidP="0049663C">
            <w:pPr>
              <w:rPr>
                <w:rFonts w:ascii="Times New Roman" w:hAnsi="Times New Roman" w:cs="Times New Roman"/>
                <w:sz w:val="20"/>
                <w:szCs w:val="20"/>
              </w:rPr>
            </w:pPr>
          </w:p>
          <w:p w14:paraId="3C09317F" w14:textId="77777777" w:rsidR="0049663C" w:rsidRPr="000B539E" w:rsidRDefault="0049663C" w:rsidP="0049663C">
            <w:pPr>
              <w:rPr>
                <w:rFonts w:ascii="Times New Roman" w:hAnsi="Times New Roman" w:cs="Times New Roman"/>
                <w:sz w:val="20"/>
                <w:szCs w:val="20"/>
              </w:rPr>
            </w:pPr>
          </w:p>
          <w:p w14:paraId="47BC9AAC" w14:textId="77777777" w:rsidR="0049663C" w:rsidRPr="000B539E" w:rsidRDefault="0049663C" w:rsidP="0049663C">
            <w:pPr>
              <w:rPr>
                <w:rFonts w:ascii="Times New Roman" w:hAnsi="Times New Roman" w:cs="Times New Roman"/>
                <w:sz w:val="20"/>
                <w:szCs w:val="20"/>
              </w:rPr>
            </w:pPr>
          </w:p>
          <w:p w14:paraId="2986818B" w14:textId="77777777" w:rsidR="0049663C" w:rsidRPr="000B539E" w:rsidRDefault="0049663C" w:rsidP="0049663C">
            <w:pPr>
              <w:rPr>
                <w:rFonts w:ascii="Times New Roman" w:hAnsi="Times New Roman" w:cs="Times New Roman"/>
                <w:sz w:val="20"/>
                <w:szCs w:val="20"/>
              </w:rPr>
            </w:pPr>
          </w:p>
          <w:p w14:paraId="282468CC" w14:textId="77777777" w:rsidR="0049663C" w:rsidRPr="000B539E" w:rsidRDefault="0049663C" w:rsidP="0049663C">
            <w:pPr>
              <w:rPr>
                <w:rFonts w:ascii="Times New Roman" w:hAnsi="Times New Roman" w:cs="Times New Roman"/>
                <w:sz w:val="20"/>
                <w:szCs w:val="20"/>
              </w:rPr>
            </w:pPr>
          </w:p>
          <w:p w14:paraId="17D50F89" w14:textId="77777777" w:rsidR="0049663C" w:rsidRPr="000B539E" w:rsidRDefault="0049663C" w:rsidP="0049663C">
            <w:pPr>
              <w:rPr>
                <w:rFonts w:ascii="Times New Roman" w:hAnsi="Times New Roman" w:cs="Times New Roman"/>
                <w:sz w:val="20"/>
                <w:szCs w:val="20"/>
              </w:rPr>
            </w:pPr>
          </w:p>
          <w:p w14:paraId="63C1C1CD" w14:textId="77777777" w:rsidR="0049663C" w:rsidRPr="000B539E" w:rsidRDefault="0049663C" w:rsidP="0049663C">
            <w:pPr>
              <w:rPr>
                <w:rFonts w:ascii="Times New Roman" w:hAnsi="Times New Roman" w:cs="Times New Roman"/>
                <w:sz w:val="20"/>
                <w:szCs w:val="20"/>
              </w:rPr>
            </w:pPr>
          </w:p>
          <w:p w14:paraId="1B34B6CF" w14:textId="77777777" w:rsidR="0049663C" w:rsidRPr="000B539E" w:rsidRDefault="0049663C" w:rsidP="0049663C">
            <w:pPr>
              <w:rPr>
                <w:rFonts w:ascii="Times New Roman" w:hAnsi="Times New Roman" w:cs="Times New Roman"/>
                <w:sz w:val="20"/>
                <w:szCs w:val="20"/>
              </w:rPr>
            </w:pPr>
          </w:p>
          <w:p w14:paraId="5055D4CD" w14:textId="77777777" w:rsidR="0049663C" w:rsidRPr="000B539E" w:rsidRDefault="0049663C" w:rsidP="0049663C">
            <w:pPr>
              <w:rPr>
                <w:rFonts w:ascii="Times New Roman" w:hAnsi="Times New Roman" w:cs="Times New Roman"/>
                <w:sz w:val="20"/>
                <w:szCs w:val="20"/>
              </w:rPr>
            </w:pPr>
          </w:p>
          <w:p w14:paraId="07D19FC2" w14:textId="77777777" w:rsidR="0049663C" w:rsidRPr="000B539E" w:rsidRDefault="0049663C" w:rsidP="0049663C">
            <w:pPr>
              <w:rPr>
                <w:rFonts w:ascii="Times New Roman" w:hAnsi="Times New Roman" w:cs="Times New Roman"/>
                <w:sz w:val="20"/>
                <w:szCs w:val="20"/>
              </w:rPr>
            </w:pPr>
          </w:p>
          <w:p w14:paraId="0FEA7C71" w14:textId="77777777" w:rsidR="0049663C" w:rsidRPr="000B539E" w:rsidRDefault="0049663C" w:rsidP="0049663C">
            <w:pPr>
              <w:rPr>
                <w:rFonts w:ascii="Times New Roman" w:hAnsi="Times New Roman" w:cs="Times New Roman"/>
                <w:sz w:val="20"/>
                <w:szCs w:val="20"/>
              </w:rPr>
            </w:pPr>
          </w:p>
          <w:p w14:paraId="31B4BFE9" w14:textId="77777777" w:rsidR="0049663C" w:rsidRPr="000B539E" w:rsidRDefault="0049663C" w:rsidP="0049663C">
            <w:pPr>
              <w:rPr>
                <w:rFonts w:ascii="Times New Roman" w:hAnsi="Times New Roman" w:cs="Times New Roman"/>
                <w:sz w:val="20"/>
                <w:szCs w:val="20"/>
              </w:rPr>
            </w:pPr>
          </w:p>
          <w:p w14:paraId="7E3324B5" w14:textId="77777777" w:rsidR="0049663C" w:rsidRPr="000B539E" w:rsidRDefault="0049663C" w:rsidP="0049663C">
            <w:pPr>
              <w:rPr>
                <w:rFonts w:ascii="Times New Roman" w:hAnsi="Times New Roman" w:cs="Times New Roman"/>
                <w:sz w:val="20"/>
                <w:szCs w:val="20"/>
              </w:rPr>
            </w:pPr>
          </w:p>
          <w:p w14:paraId="0B143682" w14:textId="77777777" w:rsidR="0049663C" w:rsidRPr="000B539E" w:rsidRDefault="0049663C" w:rsidP="0049663C">
            <w:pPr>
              <w:rPr>
                <w:rFonts w:ascii="Times New Roman" w:hAnsi="Times New Roman" w:cs="Times New Roman"/>
                <w:sz w:val="20"/>
                <w:szCs w:val="20"/>
              </w:rPr>
            </w:pPr>
          </w:p>
          <w:p w14:paraId="217BCB5B" w14:textId="77777777" w:rsidR="0049663C" w:rsidRPr="000B539E" w:rsidRDefault="0049663C" w:rsidP="0049663C">
            <w:pPr>
              <w:rPr>
                <w:rFonts w:ascii="Times New Roman" w:hAnsi="Times New Roman" w:cs="Times New Roman"/>
                <w:sz w:val="20"/>
                <w:szCs w:val="20"/>
              </w:rPr>
            </w:pPr>
          </w:p>
          <w:p w14:paraId="25352964" w14:textId="77777777" w:rsidR="0049663C" w:rsidRPr="000B539E" w:rsidRDefault="0049663C" w:rsidP="0049663C">
            <w:pPr>
              <w:rPr>
                <w:rFonts w:ascii="Times New Roman" w:hAnsi="Times New Roman" w:cs="Times New Roman"/>
                <w:sz w:val="20"/>
                <w:szCs w:val="20"/>
              </w:rPr>
            </w:pPr>
          </w:p>
          <w:p w14:paraId="0381B82D" w14:textId="77777777" w:rsidR="0049663C" w:rsidRPr="000B539E" w:rsidRDefault="0049663C" w:rsidP="0049663C">
            <w:pPr>
              <w:rPr>
                <w:rFonts w:ascii="Times New Roman" w:hAnsi="Times New Roman" w:cs="Times New Roman"/>
                <w:sz w:val="20"/>
                <w:szCs w:val="20"/>
              </w:rPr>
            </w:pPr>
          </w:p>
          <w:p w14:paraId="22833778" w14:textId="77777777" w:rsidR="0049663C" w:rsidRPr="000B539E" w:rsidRDefault="0049663C" w:rsidP="0049663C">
            <w:pPr>
              <w:rPr>
                <w:rFonts w:ascii="Times New Roman" w:hAnsi="Times New Roman" w:cs="Times New Roman"/>
                <w:sz w:val="20"/>
                <w:szCs w:val="20"/>
              </w:rPr>
            </w:pPr>
          </w:p>
          <w:p w14:paraId="1EF3B503" w14:textId="77777777" w:rsidR="0049663C" w:rsidRDefault="0049663C" w:rsidP="0049663C">
            <w:pPr>
              <w:rPr>
                <w:rFonts w:ascii="Times New Roman" w:hAnsi="Times New Roman" w:cs="Times New Roman"/>
                <w:sz w:val="20"/>
                <w:szCs w:val="20"/>
              </w:rPr>
            </w:pPr>
          </w:p>
          <w:p w14:paraId="68A4ADF3" w14:textId="77777777" w:rsidR="0049663C" w:rsidRDefault="0049663C" w:rsidP="0049663C">
            <w:pPr>
              <w:rPr>
                <w:rFonts w:ascii="Times New Roman" w:hAnsi="Times New Roman" w:cs="Times New Roman"/>
                <w:sz w:val="20"/>
                <w:szCs w:val="20"/>
              </w:rPr>
            </w:pPr>
          </w:p>
          <w:p w14:paraId="21B9B886" w14:textId="77777777" w:rsidR="0049663C" w:rsidRDefault="0049663C" w:rsidP="0049663C">
            <w:pPr>
              <w:rPr>
                <w:rFonts w:ascii="Times New Roman" w:hAnsi="Times New Roman" w:cs="Times New Roman"/>
                <w:sz w:val="20"/>
                <w:szCs w:val="20"/>
              </w:rPr>
            </w:pPr>
          </w:p>
          <w:p w14:paraId="3312D32E" w14:textId="77777777" w:rsidR="0049663C" w:rsidRDefault="0049663C" w:rsidP="0049663C">
            <w:pPr>
              <w:rPr>
                <w:rFonts w:ascii="Times New Roman" w:hAnsi="Times New Roman" w:cs="Times New Roman"/>
                <w:sz w:val="20"/>
                <w:szCs w:val="20"/>
              </w:rPr>
            </w:pPr>
          </w:p>
          <w:p w14:paraId="48F74797" w14:textId="77777777" w:rsidR="0049663C" w:rsidRDefault="0049663C" w:rsidP="0049663C">
            <w:pPr>
              <w:rPr>
                <w:rFonts w:ascii="Times New Roman" w:hAnsi="Times New Roman" w:cs="Times New Roman"/>
                <w:sz w:val="20"/>
                <w:szCs w:val="20"/>
              </w:rPr>
            </w:pPr>
          </w:p>
          <w:p w14:paraId="0BA7A723" w14:textId="77777777" w:rsidR="0049663C" w:rsidRDefault="0049663C" w:rsidP="0049663C">
            <w:pPr>
              <w:rPr>
                <w:rFonts w:ascii="Times New Roman" w:hAnsi="Times New Roman" w:cs="Times New Roman"/>
                <w:sz w:val="20"/>
                <w:szCs w:val="20"/>
              </w:rPr>
            </w:pPr>
          </w:p>
          <w:p w14:paraId="1F0802C5" w14:textId="77777777" w:rsidR="0049663C" w:rsidRDefault="0049663C" w:rsidP="0049663C">
            <w:pPr>
              <w:rPr>
                <w:rFonts w:ascii="Times New Roman" w:hAnsi="Times New Roman" w:cs="Times New Roman"/>
                <w:sz w:val="20"/>
                <w:szCs w:val="20"/>
              </w:rPr>
            </w:pPr>
          </w:p>
          <w:p w14:paraId="05A11C03" w14:textId="77777777" w:rsidR="0049663C" w:rsidRDefault="0049663C" w:rsidP="0049663C">
            <w:pPr>
              <w:rPr>
                <w:rFonts w:ascii="Times New Roman" w:hAnsi="Times New Roman" w:cs="Times New Roman"/>
                <w:sz w:val="20"/>
                <w:szCs w:val="20"/>
              </w:rPr>
            </w:pPr>
          </w:p>
          <w:p w14:paraId="24DD8929" w14:textId="77777777" w:rsidR="0049663C" w:rsidRDefault="0049663C" w:rsidP="0049663C">
            <w:pPr>
              <w:rPr>
                <w:rFonts w:ascii="Times New Roman" w:hAnsi="Times New Roman" w:cs="Times New Roman"/>
                <w:sz w:val="20"/>
                <w:szCs w:val="20"/>
              </w:rPr>
            </w:pPr>
          </w:p>
          <w:p w14:paraId="7447151D" w14:textId="77777777" w:rsidR="0049663C" w:rsidRDefault="0049663C" w:rsidP="0049663C">
            <w:pPr>
              <w:rPr>
                <w:rFonts w:ascii="Times New Roman" w:hAnsi="Times New Roman" w:cs="Times New Roman"/>
                <w:sz w:val="20"/>
                <w:szCs w:val="20"/>
              </w:rPr>
            </w:pPr>
          </w:p>
          <w:p w14:paraId="70A389C6" w14:textId="77777777" w:rsidR="0049663C" w:rsidRDefault="0049663C" w:rsidP="0049663C">
            <w:pPr>
              <w:rPr>
                <w:rFonts w:ascii="Times New Roman" w:hAnsi="Times New Roman" w:cs="Times New Roman"/>
                <w:sz w:val="20"/>
                <w:szCs w:val="20"/>
              </w:rPr>
            </w:pPr>
          </w:p>
          <w:p w14:paraId="0673F355" w14:textId="77777777" w:rsidR="0049663C" w:rsidRPr="000B539E" w:rsidRDefault="0049663C" w:rsidP="0049663C">
            <w:pPr>
              <w:rPr>
                <w:rFonts w:ascii="Times New Roman" w:hAnsi="Times New Roman" w:cs="Times New Roman"/>
                <w:sz w:val="20"/>
                <w:szCs w:val="20"/>
              </w:rPr>
            </w:pPr>
          </w:p>
          <w:p w14:paraId="294AC30C" w14:textId="77777777" w:rsidR="0049663C" w:rsidRPr="000B539E" w:rsidRDefault="0049663C" w:rsidP="0049663C">
            <w:pPr>
              <w:rPr>
                <w:rFonts w:ascii="Times New Roman" w:hAnsi="Times New Roman" w:cs="Times New Roman"/>
                <w:sz w:val="20"/>
                <w:szCs w:val="20"/>
              </w:rPr>
            </w:pPr>
          </w:p>
          <w:p w14:paraId="08E8F974" w14:textId="7F44C6EB" w:rsidR="0049663C" w:rsidRPr="000B539E" w:rsidRDefault="0049663C" w:rsidP="0049663C">
            <w:pPr>
              <w:rPr>
                <w:rFonts w:ascii="Times New Roman" w:hAnsi="Times New Roman" w:cs="Times New Roman"/>
                <w:sz w:val="20"/>
                <w:szCs w:val="20"/>
              </w:rPr>
            </w:pPr>
            <w:r w:rsidRPr="00A86B09">
              <w:rPr>
                <w:rFonts w:ascii="Times New Roman" w:hAnsi="Times New Roman" w:cs="Times New Roman"/>
                <w:sz w:val="20"/>
                <w:szCs w:val="20"/>
              </w:rPr>
              <w:t xml:space="preserve">Specificarea </w:t>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 xml:space="preserve">Comisia </w:t>
            </w:r>
            <w:proofErr w:type="spellStart"/>
            <w:r w:rsidRPr="00A86B09">
              <w:rPr>
                <w:rFonts w:ascii="Times New Roman" w:hAnsi="Times New Roman" w:cs="Times New Roman"/>
                <w:i/>
                <w:iCs/>
                <w:sz w:val="20"/>
                <w:szCs w:val="20"/>
              </w:rPr>
              <w:t>Naţională</w:t>
            </w:r>
            <w:proofErr w:type="spellEnd"/>
            <w:r w:rsidRPr="00A86B09">
              <w:rPr>
                <w:rFonts w:ascii="Times New Roman" w:hAnsi="Times New Roman" w:cs="Times New Roman"/>
                <w:i/>
                <w:iCs/>
                <w:sz w:val="20"/>
                <w:szCs w:val="20"/>
              </w:rPr>
              <w:t xml:space="preserve"> a </w:t>
            </w:r>
            <w:proofErr w:type="spellStart"/>
            <w:r w:rsidRPr="00A86B09">
              <w:rPr>
                <w:rFonts w:ascii="Times New Roman" w:hAnsi="Times New Roman" w:cs="Times New Roman"/>
                <w:i/>
                <w:iCs/>
                <w:sz w:val="20"/>
                <w:szCs w:val="20"/>
              </w:rPr>
              <w:t>Pieţei</w:t>
            </w:r>
            <w:proofErr w:type="spellEnd"/>
            <w:r w:rsidRPr="00A86B09">
              <w:rPr>
                <w:rFonts w:ascii="Times New Roman" w:hAnsi="Times New Roman" w:cs="Times New Roman"/>
                <w:i/>
                <w:iCs/>
                <w:sz w:val="20"/>
                <w:szCs w:val="20"/>
              </w:rPr>
              <w:t xml:space="preserve"> Financiare sau de orice altă autoritate competentă din Republica Moldova”</w:t>
            </w:r>
            <w:r>
              <w:rPr>
                <w:rFonts w:ascii="Times New Roman" w:hAnsi="Times New Roman" w:cs="Times New Roman"/>
                <w:i/>
                <w:iCs/>
                <w:sz w:val="20"/>
                <w:szCs w:val="20"/>
              </w:rPr>
              <w:t xml:space="preserve"> </w:t>
            </w:r>
            <w:r w:rsidRPr="00A86B09">
              <w:rPr>
                <w:rFonts w:ascii="Times New Roman" w:hAnsi="Times New Roman" w:cs="Times New Roman"/>
                <w:sz w:val="20"/>
                <w:szCs w:val="20"/>
              </w:rPr>
              <w:t>prevederi cu specific național, introduse pentru claritatea și previzibilitatea normei.</w:t>
            </w:r>
          </w:p>
          <w:p w14:paraId="34295B8F" w14:textId="53DCF828"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E</w:t>
            </w:r>
            <w:r w:rsidRPr="00954725">
              <w:rPr>
                <w:rFonts w:ascii="Times New Roman" w:hAnsi="Times New Roman" w:cs="Times New Roman"/>
                <w:sz w:val="20"/>
                <w:szCs w:val="20"/>
              </w:rPr>
              <w:t xml:space="preserve">ste </w:t>
            </w:r>
            <w:r>
              <w:rPr>
                <w:rFonts w:ascii="Times New Roman" w:hAnsi="Times New Roman" w:cs="Times New Roman"/>
                <w:sz w:val="20"/>
                <w:szCs w:val="20"/>
              </w:rPr>
              <w:t xml:space="preserve">în concordanță cu obiectul de reglementare a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1AA3945" w14:textId="77777777" w:rsidR="0049663C" w:rsidRPr="000B539E" w:rsidRDefault="0049663C" w:rsidP="0049663C">
            <w:pPr>
              <w:rPr>
                <w:rFonts w:ascii="Times New Roman" w:hAnsi="Times New Roman" w:cs="Times New Roman"/>
                <w:sz w:val="20"/>
                <w:szCs w:val="20"/>
              </w:rPr>
            </w:pPr>
          </w:p>
          <w:p w14:paraId="6A63C802" w14:textId="77777777" w:rsidR="0049663C" w:rsidRPr="000B539E" w:rsidRDefault="0049663C" w:rsidP="0049663C">
            <w:pPr>
              <w:rPr>
                <w:rFonts w:ascii="Times New Roman" w:hAnsi="Times New Roman" w:cs="Times New Roman"/>
                <w:sz w:val="20"/>
                <w:szCs w:val="20"/>
              </w:rPr>
            </w:pPr>
          </w:p>
          <w:p w14:paraId="10FCDA8F" w14:textId="77777777" w:rsidR="0049663C" w:rsidRPr="000B539E" w:rsidRDefault="0049663C" w:rsidP="0049663C">
            <w:pPr>
              <w:rPr>
                <w:rFonts w:ascii="Times New Roman" w:hAnsi="Times New Roman" w:cs="Times New Roman"/>
                <w:sz w:val="20"/>
                <w:szCs w:val="20"/>
              </w:rPr>
            </w:pPr>
          </w:p>
          <w:p w14:paraId="4F594DA8" w14:textId="77777777" w:rsidR="0049663C" w:rsidRPr="000B539E" w:rsidRDefault="0049663C" w:rsidP="0049663C">
            <w:pPr>
              <w:rPr>
                <w:rFonts w:ascii="Times New Roman" w:hAnsi="Times New Roman" w:cs="Times New Roman"/>
                <w:sz w:val="20"/>
                <w:szCs w:val="20"/>
              </w:rPr>
            </w:pPr>
          </w:p>
          <w:p w14:paraId="3004F83B" w14:textId="77777777" w:rsidR="0049663C" w:rsidRPr="000B539E" w:rsidRDefault="0049663C" w:rsidP="0049663C">
            <w:pPr>
              <w:rPr>
                <w:rFonts w:ascii="Times New Roman" w:hAnsi="Times New Roman" w:cs="Times New Roman"/>
                <w:sz w:val="20"/>
                <w:szCs w:val="20"/>
              </w:rPr>
            </w:pPr>
          </w:p>
          <w:p w14:paraId="49B3ACE0" w14:textId="77777777" w:rsidR="0049663C" w:rsidRPr="000B539E" w:rsidRDefault="0049663C" w:rsidP="0049663C">
            <w:pPr>
              <w:rPr>
                <w:rFonts w:ascii="Times New Roman" w:hAnsi="Times New Roman" w:cs="Times New Roman"/>
                <w:sz w:val="20"/>
                <w:szCs w:val="20"/>
              </w:rPr>
            </w:pPr>
          </w:p>
          <w:p w14:paraId="0CFBE51F" w14:textId="77777777" w:rsidR="0049663C" w:rsidRPr="000B539E" w:rsidRDefault="0049663C" w:rsidP="0049663C">
            <w:pPr>
              <w:rPr>
                <w:rFonts w:ascii="Times New Roman" w:hAnsi="Times New Roman" w:cs="Times New Roman"/>
                <w:sz w:val="20"/>
                <w:szCs w:val="20"/>
              </w:rPr>
            </w:pPr>
          </w:p>
          <w:p w14:paraId="638CF6E3" w14:textId="77777777" w:rsidR="0049663C" w:rsidRDefault="0049663C" w:rsidP="0049663C">
            <w:pPr>
              <w:rPr>
                <w:rFonts w:ascii="Times New Roman" w:hAnsi="Times New Roman" w:cs="Times New Roman"/>
                <w:sz w:val="20"/>
                <w:szCs w:val="20"/>
              </w:rPr>
            </w:pPr>
          </w:p>
          <w:p w14:paraId="36D11D53" w14:textId="77777777" w:rsidR="0049663C" w:rsidRDefault="0049663C" w:rsidP="0049663C">
            <w:pPr>
              <w:rPr>
                <w:rFonts w:ascii="Times New Roman" w:hAnsi="Times New Roman" w:cs="Times New Roman"/>
                <w:sz w:val="20"/>
                <w:szCs w:val="20"/>
              </w:rPr>
            </w:pPr>
          </w:p>
          <w:p w14:paraId="4491C348" w14:textId="77777777" w:rsidR="0049663C" w:rsidRDefault="0049663C" w:rsidP="0049663C">
            <w:pPr>
              <w:rPr>
                <w:rFonts w:ascii="Times New Roman" w:hAnsi="Times New Roman" w:cs="Times New Roman"/>
                <w:sz w:val="20"/>
                <w:szCs w:val="20"/>
              </w:rPr>
            </w:pPr>
          </w:p>
          <w:p w14:paraId="6430C825" w14:textId="77777777" w:rsidR="0049663C" w:rsidRDefault="0049663C" w:rsidP="0049663C">
            <w:pPr>
              <w:rPr>
                <w:rFonts w:ascii="Times New Roman" w:hAnsi="Times New Roman" w:cs="Times New Roman"/>
                <w:sz w:val="20"/>
                <w:szCs w:val="20"/>
              </w:rPr>
            </w:pPr>
          </w:p>
          <w:p w14:paraId="147F54E3" w14:textId="77777777" w:rsidR="0049663C" w:rsidRDefault="0049663C" w:rsidP="0049663C">
            <w:pPr>
              <w:rPr>
                <w:rFonts w:ascii="Times New Roman" w:hAnsi="Times New Roman" w:cs="Times New Roman"/>
                <w:sz w:val="20"/>
                <w:szCs w:val="20"/>
              </w:rPr>
            </w:pPr>
          </w:p>
          <w:p w14:paraId="31EE2017" w14:textId="77777777" w:rsidR="0049663C" w:rsidRDefault="0049663C" w:rsidP="0049663C">
            <w:pPr>
              <w:rPr>
                <w:rFonts w:ascii="Times New Roman" w:hAnsi="Times New Roman" w:cs="Times New Roman"/>
                <w:sz w:val="20"/>
                <w:szCs w:val="20"/>
              </w:rPr>
            </w:pPr>
          </w:p>
          <w:p w14:paraId="3CA58E6C" w14:textId="77777777" w:rsidR="0049663C" w:rsidRDefault="0049663C" w:rsidP="0049663C">
            <w:pPr>
              <w:rPr>
                <w:rFonts w:ascii="Times New Roman" w:hAnsi="Times New Roman" w:cs="Times New Roman"/>
                <w:sz w:val="20"/>
                <w:szCs w:val="20"/>
              </w:rPr>
            </w:pPr>
          </w:p>
          <w:p w14:paraId="0E8DA486" w14:textId="77777777" w:rsidR="0049663C" w:rsidRDefault="0049663C" w:rsidP="0049663C">
            <w:pPr>
              <w:rPr>
                <w:rFonts w:ascii="Times New Roman" w:hAnsi="Times New Roman" w:cs="Times New Roman"/>
                <w:sz w:val="20"/>
                <w:szCs w:val="20"/>
              </w:rPr>
            </w:pPr>
          </w:p>
          <w:p w14:paraId="31A71D2B" w14:textId="77777777" w:rsidR="0049663C" w:rsidRDefault="0049663C" w:rsidP="0049663C">
            <w:pPr>
              <w:rPr>
                <w:rFonts w:ascii="Times New Roman" w:hAnsi="Times New Roman" w:cs="Times New Roman"/>
                <w:sz w:val="20"/>
                <w:szCs w:val="20"/>
              </w:rPr>
            </w:pPr>
          </w:p>
          <w:p w14:paraId="495838C9" w14:textId="77777777" w:rsidR="0049663C" w:rsidRDefault="0049663C" w:rsidP="0049663C">
            <w:pPr>
              <w:rPr>
                <w:rFonts w:ascii="Times New Roman" w:hAnsi="Times New Roman" w:cs="Times New Roman"/>
                <w:sz w:val="20"/>
                <w:szCs w:val="20"/>
              </w:rPr>
            </w:pPr>
          </w:p>
          <w:p w14:paraId="5C74BFBA" w14:textId="128EDC9B" w:rsidR="0049663C" w:rsidRDefault="00757855" w:rsidP="0049663C">
            <w:pPr>
              <w:rPr>
                <w:rFonts w:ascii="Times New Roman" w:hAnsi="Times New Roman" w:cs="Times New Roman"/>
                <w:sz w:val="20"/>
                <w:szCs w:val="20"/>
              </w:rPr>
            </w:pPr>
            <w:r w:rsidRPr="0072104A">
              <w:rPr>
                <w:rFonts w:ascii="Times New Roman" w:hAnsi="Times New Roman" w:cs="Times New Roman"/>
                <w:i/>
                <w:iCs/>
                <w:sz w:val="20"/>
                <w:szCs w:val="20"/>
              </w:rPr>
              <w:t>Nota:</w:t>
            </w:r>
          </w:p>
          <w:p w14:paraId="0973E569" w14:textId="3956B78C" w:rsidR="00757855" w:rsidRDefault="0049663C" w:rsidP="00757855">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w:t>
            </w:r>
            <w:r w:rsidR="00A0682C">
              <w:rPr>
                <w:rFonts w:ascii="Times New Roman" w:hAnsi="Times New Roman" w:cs="Times New Roman"/>
                <w:sz w:val="20"/>
                <w:szCs w:val="20"/>
              </w:rPr>
              <w:t>5</w:t>
            </w:r>
            <w:r>
              <w:rPr>
                <w:rFonts w:ascii="Times New Roman" w:hAnsi="Times New Roman" w:cs="Times New Roman"/>
                <w:sz w:val="20"/>
                <w:szCs w:val="20"/>
              </w:rPr>
              <w:t xml:space="preserve">) lit. e) și f), alin.(7) </w:t>
            </w:r>
            <w:proofErr w:type="spellStart"/>
            <w:r>
              <w:rPr>
                <w:rFonts w:ascii="Times New Roman" w:hAnsi="Times New Roman" w:cs="Times New Roman"/>
                <w:sz w:val="20"/>
                <w:szCs w:val="20"/>
              </w:rPr>
              <w:t>lit.d</w:t>
            </w:r>
            <w:proofErr w:type="spellEnd"/>
            <w:r>
              <w:rPr>
                <w:rFonts w:ascii="Times New Roman" w:hAnsi="Times New Roman" w:cs="Times New Roman"/>
                <w:sz w:val="20"/>
                <w:szCs w:val="20"/>
              </w:rPr>
              <w:t>) sunt</w:t>
            </w:r>
            <w:r w:rsidRPr="00847CF8">
              <w:rPr>
                <w:rFonts w:ascii="Times New Roman" w:hAnsi="Times New Roman" w:cs="Times New Roman"/>
                <w:sz w:val="20"/>
                <w:szCs w:val="20"/>
              </w:rPr>
              <w:t xml:space="preserve"> în concordanță cu actele UE</w:t>
            </w:r>
            <w:r w:rsidR="00757855">
              <w:rPr>
                <w:rFonts w:ascii="Times New Roman" w:hAnsi="Times New Roman" w:cs="Times New Roman"/>
                <w:i/>
                <w:iCs/>
                <w:sz w:val="20"/>
                <w:szCs w:val="20"/>
              </w:rPr>
              <w:t>,</w:t>
            </w:r>
            <w:r w:rsidR="00757855">
              <w:rPr>
                <w:rFonts w:ascii="Times New Roman" w:hAnsi="Times New Roman" w:cs="Times New Roman"/>
                <w:sz w:val="20"/>
                <w:szCs w:val="20"/>
              </w:rPr>
              <w:t xml:space="preserve">, </w:t>
            </w:r>
            <w:r w:rsidR="00757855" w:rsidRPr="008E6ABC">
              <w:rPr>
                <w:rFonts w:ascii="Times New Roman" w:hAnsi="Times New Roman" w:cs="Times New Roman"/>
                <w:sz w:val="20"/>
                <w:szCs w:val="20"/>
              </w:rPr>
              <w:t>sistem</w:t>
            </w:r>
            <w:r w:rsidR="00757855">
              <w:rPr>
                <w:rFonts w:ascii="Times New Roman" w:hAnsi="Times New Roman" w:cs="Times New Roman"/>
                <w:sz w:val="20"/>
                <w:szCs w:val="20"/>
              </w:rPr>
              <w:t>ul</w:t>
            </w:r>
            <w:r w:rsidR="00757855" w:rsidRPr="008E6ABC">
              <w:rPr>
                <w:rFonts w:ascii="Times New Roman" w:hAnsi="Times New Roman" w:cs="Times New Roman"/>
                <w:sz w:val="20"/>
                <w:szCs w:val="20"/>
              </w:rPr>
              <w:t xml:space="preserve"> de compensare pentru investitori</w:t>
            </w:r>
            <w:r w:rsidR="00757855" w:rsidRPr="00FF7974">
              <w:rPr>
                <w:rFonts w:ascii="Times New Roman" w:hAnsi="Times New Roman" w:cs="Times New Roman"/>
                <w:sz w:val="20"/>
                <w:szCs w:val="20"/>
              </w:rPr>
              <w:t xml:space="preserve"> (</w:t>
            </w:r>
            <w:r w:rsidR="00757855">
              <w:rPr>
                <w:rFonts w:ascii="Times New Roman" w:hAnsi="Times New Roman" w:cs="Times New Roman"/>
                <w:sz w:val="20"/>
                <w:szCs w:val="20"/>
              </w:rPr>
              <w:t xml:space="preserve">a se vedea </w:t>
            </w:r>
            <w:r w:rsidR="00757855" w:rsidRPr="00FF7974">
              <w:rPr>
                <w:rFonts w:ascii="Times New Roman" w:hAnsi="Times New Roman" w:cs="Times New Roman"/>
                <w:sz w:val="20"/>
                <w:szCs w:val="20"/>
              </w:rPr>
              <w:t>art. 1</w:t>
            </w:r>
            <w:r w:rsidR="00757855">
              <w:rPr>
                <w:rFonts w:ascii="Times New Roman" w:hAnsi="Times New Roman" w:cs="Times New Roman"/>
                <w:sz w:val="20"/>
                <w:szCs w:val="20"/>
              </w:rPr>
              <w:t>30-136</w:t>
            </w:r>
            <w:r w:rsidR="00757855" w:rsidRPr="00FF7974">
              <w:rPr>
                <w:rFonts w:ascii="Times New Roman" w:hAnsi="Times New Roman" w:cs="Times New Roman"/>
                <w:sz w:val="20"/>
                <w:szCs w:val="20"/>
              </w:rPr>
              <w:t xml:space="preserve"> din Legea nr. 171/2012)</w:t>
            </w:r>
            <w:r w:rsidR="00757855">
              <w:rPr>
                <w:rFonts w:ascii="Times New Roman" w:hAnsi="Times New Roman" w:cs="Times New Roman"/>
                <w:sz w:val="20"/>
                <w:szCs w:val="20"/>
              </w:rPr>
              <w:t xml:space="preserve"> și</w:t>
            </w:r>
            <w:r w:rsidR="00757855">
              <w:t xml:space="preserve"> </w:t>
            </w:r>
            <w:r w:rsidR="00757855" w:rsidRPr="00FF7974">
              <w:rPr>
                <w:rFonts w:ascii="Times New Roman" w:hAnsi="Times New Roman" w:cs="Times New Roman"/>
                <w:sz w:val="20"/>
                <w:szCs w:val="20"/>
              </w:rPr>
              <w:t>schema de garantare a depozitelor</w:t>
            </w:r>
            <w:r w:rsidR="00757855">
              <w:rPr>
                <w:rFonts w:ascii="Times New Roman" w:hAnsi="Times New Roman" w:cs="Times New Roman"/>
                <w:sz w:val="20"/>
                <w:szCs w:val="20"/>
              </w:rPr>
              <w:t xml:space="preserve"> (a se </w:t>
            </w:r>
            <w:proofErr w:type="spellStart"/>
            <w:r w:rsidR="00757855">
              <w:rPr>
                <w:rFonts w:ascii="Times New Roman" w:hAnsi="Times New Roman" w:cs="Times New Roman"/>
                <w:sz w:val="20"/>
                <w:szCs w:val="20"/>
              </w:rPr>
              <w:t>vedeea</w:t>
            </w:r>
            <w:proofErr w:type="spellEnd"/>
            <w:r w:rsidR="00757855">
              <w:rPr>
                <w:rFonts w:ascii="Times New Roman" w:hAnsi="Times New Roman" w:cs="Times New Roman"/>
                <w:sz w:val="20"/>
                <w:szCs w:val="20"/>
              </w:rPr>
              <w:t xml:space="preserve"> art.1- 3</w:t>
            </w:r>
            <w:r w:rsidR="00757855" w:rsidRPr="008E6ABC">
              <w:rPr>
                <w:rFonts w:ascii="Times New Roman" w:hAnsi="Times New Roman" w:cs="Times New Roman"/>
                <w:sz w:val="20"/>
                <w:szCs w:val="20"/>
              </w:rPr>
              <w:t xml:space="preserve"> Legii nr. 160/2023</w:t>
            </w:r>
            <w:r w:rsidR="00757855">
              <w:rPr>
                <w:rFonts w:ascii="Times New Roman" w:hAnsi="Times New Roman" w:cs="Times New Roman"/>
                <w:sz w:val="20"/>
                <w:szCs w:val="20"/>
              </w:rPr>
              <w:t xml:space="preserve">) și </w:t>
            </w:r>
            <w:r w:rsidR="00757855" w:rsidRPr="00FF7974">
              <w:rPr>
                <w:rFonts w:ascii="Times New Roman" w:hAnsi="Times New Roman" w:cs="Times New Roman"/>
                <w:sz w:val="20"/>
                <w:szCs w:val="20"/>
              </w:rPr>
              <w:t>conceptul de prospectul ofertei publice (</w:t>
            </w:r>
            <w:r w:rsidR="00757855">
              <w:rPr>
                <w:rFonts w:ascii="Times New Roman" w:hAnsi="Times New Roman" w:cs="Times New Roman"/>
                <w:sz w:val="20"/>
                <w:szCs w:val="20"/>
              </w:rPr>
              <w:t xml:space="preserve">a se vedea </w:t>
            </w:r>
            <w:r w:rsidR="00757855" w:rsidRPr="00FF7974">
              <w:rPr>
                <w:rFonts w:ascii="Times New Roman" w:hAnsi="Times New Roman" w:cs="Times New Roman"/>
                <w:sz w:val="20"/>
                <w:szCs w:val="20"/>
              </w:rPr>
              <w:t>art. 14 din Legea nr. 171/2012)</w:t>
            </w:r>
            <w:r w:rsidR="00757855" w:rsidRPr="00847CF8">
              <w:rPr>
                <w:rFonts w:ascii="Times New Roman" w:hAnsi="Times New Roman" w:cs="Times New Roman"/>
                <w:sz w:val="20"/>
                <w:szCs w:val="20"/>
              </w:rPr>
              <w:t>.</w:t>
            </w:r>
          </w:p>
          <w:p w14:paraId="42421F1C" w14:textId="3E349CF3" w:rsidR="00757855" w:rsidRDefault="00757855" w:rsidP="00757855">
            <w:pPr>
              <w:rPr>
                <w:rFonts w:ascii="Times New Roman" w:hAnsi="Times New Roman" w:cs="Times New Roman"/>
                <w:sz w:val="20"/>
                <w:szCs w:val="20"/>
              </w:rPr>
            </w:pPr>
          </w:p>
          <w:p w14:paraId="4F0D9E9A" w14:textId="4ECC359F" w:rsidR="0049663C" w:rsidRDefault="00757855" w:rsidP="0049663C">
            <w:pPr>
              <w:rPr>
                <w:rFonts w:ascii="Times New Roman" w:hAnsi="Times New Roman" w:cs="Times New Roman"/>
                <w:sz w:val="20"/>
                <w:szCs w:val="20"/>
              </w:rPr>
            </w:pPr>
            <w:r>
              <w:rPr>
                <w:rFonts w:ascii="Times New Roman" w:hAnsi="Times New Roman" w:cs="Times New Roman"/>
                <w:sz w:val="20"/>
                <w:szCs w:val="20"/>
              </w:rPr>
              <w:t xml:space="preserve"> Totodată, </w:t>
            </w:r>
            <w:r w:rsidRPr="00273246">
              <w:rPr>
                <w:rFonts w:ascii="Times New Roman" w:hAnsi="Times New Roman" w:cs="Times New Roman"/>
                <w:sz w:val="20"/>
                <w:szCs w:val="20"/>
              </w:rPr>
              <w:t>Leg</w:t>
            </w:r>
            <w:r>
              <w:rPr>
                <w:rFonts w:ascii="Times New Roman" w:hAnsi="Times New Roman" w:cs="Times New Roman"/>
                <w:sz w:val="20"/>
                <w:szCs w:val="20"/>
              </w:rPr>
              <w:t>ea</w:t>
            </w:r>
            <w:r w:rsidRPr="00273246">
              <w:rPr>
                <w:rFonts w:ascii="Times New Roman" w:hAnsi="Times New Roman" w:cs="Times New Roman"/>
                <w:sz w:val="20"/>
                <w:szCs w:val="20"/>
              </w:rPr>
              <w:t xml:space="preserve"> nr. 171/2020 privind piața de capital</w:t>
            </w:r>
            <w:r>
              <w:rPr>
                <w:rFonts w:ascii="Times New Roman" w:hAnsi="Times New Roman" w:cs="Times New Roman"/>
                <w:sz w:val="20"/>
                <w:szCs w:val="20"/>
              </w:rPr>
              <w:t xml:space="preserve"> și </w:t>
            </w:r>
            <w:r w:rsidRPr="008E6ABC">
              <w:rPr>
                <w:rFonts w:ascii="Times New Roman" w:hAnsi="Times New Roman" w:cs="Times New Roman"/>
                <w:sz w:val="20"/>
                <w:szCs w:val="20"/>
              </w:rPr>
              <w:t>Leg</w:t>
            </w:r>
            <w:r>
              <w:rPr>
                <w:rFonts w:ascii="Times New Roman" w:hAnsi="Times New Roman" w:cs="Times New Roman"/>
                <w:sz w:val="20"/>
                <w:szCs w:val="20"/>
              </w:rPr>
              <w:t xml:space="preserve">ea </w:t>
            </w:r>
            <w:r w:rsidRPr="008E6ABC">
              <w:rPr>
                <w:rFonts w:ascii="Times New Roman" w:hAnsi="Times New Roman" w:cs="Times New Roman"/>
                <w:sz w:val="20"/>
                <w:szCs w:val="20"/>
              </w:rPr>
              <w:t>nr. 160/2023</w:t>
            </w:r>
            <w:r>
              <w:rPr>
                <w:rFonts w:ascii="Times New Roman" w:hAnsi="Times New Roman" w:cs="Times New Roman"/>
                <w:sz w:val="20"/>
                <w:szCs w:val="20"/>
              </w:rPr>
              <w:t xml:space="preserve"> vor suferi modificări, prin:</w:t>
            </w:r>
            <w:r w:rsidR="0049663C">
              <w:rPr>
                <w:rFonts w:ascii="Times New Roman" w:hAnsi="Times New Roman" w:cs="Times New Roman"/>
                <w:sz w:val="20"/>
                <w:szCs w:val="20"/>
              </w:rPr>
              <w:t xml:space="preserve">- </w:t>
            </w:r>
            <w:r w:rsidR="0049663C" w:rsidRPr="0072104A">
              <w:rPr>
                <w:rFonts w:ascii="Times New Roman" w:hAnsi="Times New Roman" w:cs="Times New Roman"/>
                <w:sz w:val="20"/>
                <w:szCs w:val="20"/>
              </w:rPr>
              <w:t>Acțiunea nr.</w:t>
            </w:r>
            <w:r w:rsidR="0049663C">
              <w:rPr>
                <w:rFonts w:ascii="Times New Roman" w:hAnsi="Times New Roman" w:cs="Times New Roman"/>
                <w:sz w:val="20"/>
                <w:szCs w:val="20"/>
              </w:rPr>
              <w:t xml:space="preserve">108/89 </w:t>
            </w:r>
            <w:r w:rsidR="0049663C" w:rsidRPr="0072104A">
              <w:rPr>
                <w:rFonts w:ascii="Times New Roman" w:hAnsi="Times New Roman" w:cs="Times New Roman"/>
                <w:sz w:val="20"/>
                <w:szCs w:val="20"/>
              </w:rPr>
              <w:t xml:space="preserve">din Capitolul 9 „Servicii financiare”, Cluster 2. Piața internă, Anexa A din PNA 2025-2029 prevede adoptarea </w:t>
            </w:r>
            <w:r w:rsidR="0049663C">
              <w:rPr>
                <w:rFonts w:ascii="Times New Roman" w:hAnsi="Times New Roman" w:cs="Times New Roman"/>
                <w:sz w:val="20"/>
                <w:szCs w:val="20"/>
              </w:rPr>
              <w:t>p</w:t>
            </w:r>
            <w:r w:rsidR="0049663C" w:rsidRPr="001C6667">
              <w:rPr>
                <w:rFonts w:ascii="Times New Roman" w:hAnsi="Times New Roman" w:cs="Times New Roman"/>
                <w:sz w:val="20"/>
                <w:szCs w:val="20"/>
              </w:rPr>
              <w:t>roiect de Lege pentru modificarea Legii nr. 171/2012 privind piața de capital (pe aspecte</w:t>
            </w:r>
            <w:r w:rsidR="0049663C">
              <w:rPr>
                <w:rFonts w:ascii="Times New Roman" w:hAnsi="Times New Roman" w:cs="Times New Roman"/>
                <w:sz w:val="20"/>
                <w:szCs w:val="20"/>
              </w:rPr>
              <w:t xml:space="preserve"> </w:t>
            </w:r>
            <w:r w:rsidR="0049663C" w:rsidRPr="001C6667">
              <w:rPr>
                <w:rFonts w:ascii="Times New Roman" w:hAnsi="Times New Roman" w:cs="Times New Roman"/>
                <w:sz w:val="20"/>
                <w:szCs w:val="20"/>
              </w:rPr>
              <w:t>ce țin de sistemele de compensare pentru</w:t>
            </w:r>
            <w:r w:rsidR="0049663C">
              <w:rPr>
                <w:rFonts w:ascii="Times New Roman" w:hAnsi="Times New Roman" w:cs="Times New Roman"/>
                <w:sz w:val="20"/>
                <w:szCs w:val="20"/>
              </w:rPr>
              <w:t xml:space="preserve"> </w:t>
            </w:r>
            <w:r w:rsidR="0049663C" w:rsidRPr="001C6667">
              <w:rPr>
                <w:rFonts w:ascii="Times New Roman" w:hAnsi="Times New Roman" w:cs="Times New Roman"/>
                <w:sz w:val="20"/>
                <w:szCs w:val="20"/>
              </w:rPr>
              <w:t>investitori)</w:t>
            </w:r>
            <w:r w:rsidR="0049663C" w:rsidRPr="0072104A">
              <w:rPr>
                <w:rFonts w:ascii="Times New Roman" w:hAnsi="Times New Roman" w:cs="Times New Roman"/>
                <w:sz w:val="20"/>
                <w:szCs w:val="20"/>
              </w:rPr>
              <w:t xml:space="preserve">, care va transpune </w:t>
            </w:r>
            <w:r w:rsidR="0049663C" w:rsidRPr="001C6667">
              <w:rPr>
                <w:rFonts w:ascii="Times New Roman" w:hAnsi="Times New Roman" w:cs="Times New Roman"/>
                <w:sz w:val="20"/>
                <w:szCs w:val="20"/>
              </w:rPr>
              <w:t>Directiva 97/9/CE</w:t>
            </w:r>
            <w:r w:rsidR="0049663C" w:rsidRPr="0072104A">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72104A">
              <w:rPr>
                <w:rFonts w:ascii="Times New Roman" w:hAnsi="Times New Roman" w:cs="Times New Roman"/>
                <w:sz w:val="20"/>
                <w:szCs w:val="20"/>
              </w:rPr>
              <w:t>Termenul de realizare a acțiunii, potrivit PNA 2025-2029, este decembrie, 2026.</w:t>
            </w:r>
          </w:p>
          <w:p w14:paraId="60C2B460" w14:textId="22D752E1"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209/135</w:t>
            </w:r>
            <w:r w:rsidRPr="0072104A">
              <w:rPr>
                <w:rFonts w:ascii="Times New Roman" w:hAnsi="Times New Roman" w:cs="Times New Roman"/>
                <w:sz w:val="20"/>
                <w:szCs w:val="20"/>
              </w:rPr>
              <w:t xml:space="preserve"> din Capitolul 9 „Servicii financiare”, Cluster 2. Piața internă, Anexa A din PNA 2025-2029 prevede adoptarea </w:t>
            </w:r>
            <w:r>
              <w:rPr>
                <w:rFonts w:ascii="Times New Roman" w:hAnsi="Times New Roman" w:cs="Times New Roman"/>
                <w:sz w:val="20"/>
                <w:szCs w:val="20"/>
              </w:rPr>
              <w:t>p</w:t>
            </w:r>
            <w:r w:rsidRPr="00F7452B">
              <w:rPr>
                <w:rFonts w:ascii="Times New Roman" w:hAnsi="Times New Roman" w:cs="Times New Roman"/>
                <w:sz w:val="20"/>
                <w:szCs w:val="20"/>
              </w:rPr>
              <w:t>roiect</w:t>
            </w:r>
            <w:r>
              <w:rPr>
                <w:rFonts w:ascii="Times New Roman" w:hAnsi="Times New Roman" w:cs="Times New Roman"/>
                <w:sz w:val="20"/>
                <w:szCs w:val="20"/>
              </w:rPr>
              <w:t>ului</w:t>
            </w:r>
            <w:r w:rsidRPr="00F7452B">
              <w:rPr>
                <w:rFonts w:ascii="Times New Roman" w:hAnsi="Times New Roman" w:cs="Times New Roman"/>
                <w:sz w:val="20"/>
                <w:szCs w:val="20"/>
              </w:rPr>
              <w:t xml:space="preserve"> de Lege </w:t>
            </w:r>
            <w:r w:rsidRPr="00F7452B">
              <w:rPr>
                <w:rFonts w:ascii="Times New Roman" w:hAnsi="Times New Roman" w:cs="Times New Roman"/>
                <w:sz w:val="20"/>
                <w:szCs w:val="20"/>
              </w:rPr>
              <w:lastRenderedPageBreak/>
              <w:t>pentru modificarea Legii nr. 160/2023 cu privire la garantarea depozitelor</w:t>
            </w:r>
            <w:r>
              <w:rPr>
                <w:rFonts w:ascii="Times New Roman" w:hAnsi="Times New Roman" w:cs="Times New Roman"/>
                <w:sz w:val="20"/>
                <w:szCs w:val="20"/>
              </w:rPr>
              <w:t xml:space="preserve"> </w:t>
            </w:r>
            <w:r w:rsidRPr="00F7452B">
              <w:rPr>
                <w:rFonts w:ascii="Times New Roman" w:hAnsi="Times New Roman" w:cs="Times New Roman"/>
                <w:sz w:val="20"/>
                <w:szCs w:val="20"/>
              </w:rPr>
              <w:t>în b</w:t>
            </w:r>
            <w:r>
              <w:rPr>
                <w:rFonts w:ascii="Times New Roman" w:hAnsi="Times New Roman" w:cs="Times New Roman"/>
                <w:sz w:val="20"/>
                <w:szCs w:val="20"/>
              </w:rPr>
              <w:t>ă</w:t>
            </w:r>
            <w:r w:rsidRPr="00F7452B">
              <w:rPr>
                <w:rFonts w:ascii="Times New Roman" w:hAnsi="Times New Roman" w:cs="Times New Roman"/>
                <w:sz w:val="20"/>
                <w:szCs w:val="20"/>
              </w:rPr>
              <w:t>nci</w:t>
            </w:r>
            <w:r w:rsidRPr="0072104A">
              <w:rPr>
                <w:rFonts w:ascii="Times New Roman" w:hAnsi="Times New Roman" w:cs="Times New Roman"/>
                <w:sz w:val="20"/>
                <w:szCs w:val="20"/>
              </w:rPr>
              <w:t xml:space="preserve">, care va transpune </w:t>
            </w:r>
            <w:r w:rsidRPr="00F7452B">
              <w:rPr>
                <w:rFonts w:ascii="Times New Roman" w:hAnsi="Times New Roman" w:cs="Times New Roman"/>
                <w:sz w:val="20"/>
                <w:szCs w:val="20"/>
              </w:rPr>
              <w:t>Directiva 2014/49/U</w:t>
            </w:r>
            <w:r>
              <w:rPr>
                <w:rFonts w:ascii="Times New Roman" w:hAnsi="Times New Roman" w:cs="Times New Roman"/>
                <w:sz w:val="20"/>
                <w:szCs w:val="20"/>
              </w:rPr>
              <w:t>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1BEFC12B" w14:textId="5FD4CBFF" w:rsidR="0049663C" w:rsidRPr="00273246"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154/101 </w:t>
            </w:r>
            <w:r w:rsidRPr="0072104A">
              <w:rPr>
                <w:rFonts w:ascii="Times New Roman" w:hAnsi="Times New Roman" w:cs="Times New Roman"/>
                <w:sz w:val="20"/>
                <w:szCs w:val="20"/>
              </w:rPr>
              <w:t xml:space="preserve">din Capitolul 9 „Servicii financiare”, Cluster 2. Piața internă, Anexa A din PNA 2025-2029 prevede adoptarea </w:t>
            </w:r>
            <w:r w:rsidRPr="00273246">
              <w:rPr>
                <w:rFonts w:ascii="Times New Roman" w:hAnsi="Times New Roman" w:cs="Times New Roman"/>
                <w:sz w:val="20"/>
                <w:szCs w:val="20"/>
              </w:rPr>
              <w:t>Proiect de Lege pentru modificarea Legii nr. 171/2020 privind piața de capital (pe aspecte</w:t>
            </w:r>
            <w:r>
              <w:rPr>
                <w:rFonts w:ascii="Times New Roman" w:hAnsi="Times New Roman" w:cs="Times New Roman"/>
                <w:sz w:val="20"/>
                <w:szCs w:val="20"/>
              </w:rPr>
              <w:t xml:space="preserve"> </w:t>
            </w:r>
            <w:r w:rsidRPr="00273246">
              <w:rPr>
                <w:rFonts w:ascii="Times New Roman" w:hAnsi="Times New Roman" w:cs="Times New Roman"/>
                <w:sz w:val="20"/>
                <w:szCs w:val="20"/>
              </w:rPr>
              <w:t>ce țin de prospectul care trebuie publicat în</w:t>
            </w:r>
            <w:r>
              <w:rPr>
                <w:rFonts w:ascii="Times New Roman" w:hAnsi="Times New Roman" w:cs="Times New Roman"/>
                <w:sz w:val="20"/>
                <w:szCs w:val="20"/>
              </w:rPr>
              <w:t xml:space="preserve"> </w:t>
            </w:r>
            <w:r w:rsidRPr="00273246">
              <w:rPr>
                <w:rFonts w:ascii="Times New Roman" w:hAnsi="Times New Roman" w:cs="Times New Roman"/>
                <w:sz w:val="20"/>
                <w:szCs w:val="20"/>
              </w:rPr>
              <w:t>cazul unei oferte publice de valori mobiliare</w:t>
            </w:r>
          </w:p>
          <w:p w14:paraId="42A61A9D" w14:textId="57D24877" w:rsidR="0049663C" w:rsidRDefault="0049663C" w:rsidP="0049663C">
            <w:pPr>
              <w:rPr>
                <w:rFonts w:ascii="Times New Roman" w:hAnsi="Times New Roman" w:cs="Times New Roman"/>
                <w:sz w:val="20"/>
                <w:szCs w:val="20"/>
              </w:rPr>
            </w:pPr>
            <w:r w:rsidRPr="00273246">
              <w:rPr>
                <w:rFonts w:ascii="Times New Roman" w:hAnsi="Times New Roman" w:cs="Times New Roman"/>
                <w:sz w:val="20"/>
                <w:szCs w:val="20"/>
              </w:rPr>
              <w:t xml:space="preserve">sau al admiterii de valori </w:t>
            </w:r>
            <w:r>
              <w:rPr>
                <w:rFonts w:ascii="Times New Roman" w:hAnsi="Times New Roman" w:cs="Times New Roman"/>
                <w:sz w:val="20"/>
                <w:szCs w:val="20"/>
              </w:rPr>
              <w:t>m</w:t>
            </w:r>
            <w:r w:rsidRPr="00273246">
              <w:rPr>
                <w:rFonts w:ascii="Times New Roman" w:hAnsi="Times New Roman" w:cs="Times New Roman"/>
                <w:sz w:val="20"/>
                <w:szCs w:val="20"/>
              </w:rPr>
              <w:t>obiliare la</w:t>
            </w:r>
            <w:r>
              <w:rPr>
                <w:rFonts w:ascii="Times New Roman" w:hAnsi="Times New Roman" w:cs="Times New Roman"/>
                <w:sz w:val="20"/>
                <w:szCs w:val="20"/>
              </w:rPr>
              <w:t xml:space="preserve"> </w:t>
            </w:r>
            <w:r w:rsidRPr="00273246">
              <w:rPr>
                <w:rFonts w:ascii="Times New Roman" w:hAnsi="Times New Roman" w:cs="Times New Roman"/>
                <w:sz w:val="20"/>
                <w:szCs w:val="20"/>
              </w:rPr>
              <w:t>tranzacționare pe o piață reglementată)</w:t>
            </w:r>
            <w:r w:rsidRPr="0072104A">
              <w:rPr>
                <w:rFonts w:ascii="Times New Roman" w:hAnsi="Times New Roman" w:cs="Times New Roman"/>
                <w:sz w:val="20"/>
                <w:szCs w:val="20"/>
              </w:rPr>
              <w:t xml:space="preserve">, care va transpune </w:t>
            </w:r>
            <w:r w:rsidRPr="00273246">
              <w:rPr>
                <w:rFonts w:ascii="Times New Roman" w:hAnsi="Times New Roman" w:cs="Times New Roman"/>
                <w:sz w:val="20"/>
                <w:szCs w:val="20"/>
              </w:rPr>
              <w:t>Regulamentul (UE) 2017/112</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21CE4040" w14:textId="6209F62C" w:rsidR="0049663C" w:rsidRPr="000B539E" w:rsidRDefault="0049663C" w:rsidP="0049663C">
            <w:pPr>
              <w:rPr>
                <w:rFonts w:ascii="Times New Roman" w:hAnsi="Times New Roman" w:cs="Times New Roman"/>
                <w:sz w:val="20"/>
                <w:szCs w:val="20"/>
              </w:rPr>
            </w:pPr>
          </w:p>
        </w:tc>
      </w:tr>
      <w:tr w:rsidR="0049663C" w:rsidRPr="000B539E" w14:paraId="2EA0E3E9" w14:textId="77777777" w:rsidTr="00B4511F">
        <w:trPr>
          <w:gridAfter w:val="1"/>
          <w:wAfter w:w="15" w:type="dxa"/>
        </w:trPr>
        <w:tc>
          <w:tcPr>
            <w:tcW w:w="4434" w:type="dxa"/>
            <w:gridSpan w:val="2"/>
          </w:tcPr>
          <w:p w14:paraId="53F24AFC"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 xml:space="preserve">(9)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este redactată într-o limbă oficială a statului membru de origine sau într-o limbă uzuală în domeniul finanțelor internaționale.</w:t>
            </w:r>
          </w:p>
          <w:p w14:paraId="577A916E" w14:textId="44FDC1BE" w:rsidR="0049663C" w:rsidRPr="00223FEE"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 xml:space="preserve">În cazul în care </w:t>
            </w:r>
            <w:proofErr w:type="spellStart"/>
            <w:r w:rsidRPr="00223FEE">
              <w:rPr>
                <w:rFonts w:ascii="Times New Roman" w:hAnsi="Times New Roman" w:cs="Times New Roman"/>
                <w:sz w:val="20"/>
                <w:szCs w:val="20"/>
              </w:rPr>
              <w:t>criptoactivul</w:t>
            </w:r>
            <w:proofErr w:type="spellEnd"/>
            <w:r w:rsidRPr="00223FEE">
              <w:rPr>
                <w:rFonts w:ascii="Times New Roman" w:hAnsi="Times New Roman" w:cs="Times New Roman"/>
                <w:sz w:val="20"/>
                <w:szCs w:val="20"/>
              </w:rPr>
              <w:t xml:space="preserve"> este oferit și într-un alt stat membru decât statul membru de origine, cartea albă pentru </w:t>
            </w:r>
            <w:proofErr w:type="spellStart"/>
            <w:r w:rsidRPr="00223FEE">
              <w:rPr>
                <w:rFonts w:ascii="Times New Roman" w:hAnsi="Times New Roman" w:cs="Times New Roman"/>
                <w:sz w:val="20"/>
                <w:szCs w:val="20"/>
              </w:rPr>
              <w:t>criptoactive</w:t>
            </w:r>
            <w:proofErr w:type="spellEnd"/>
            <w:r w:rsidRPr="00223FEE">
              <w:rPr>
                <w:rFonts w:ascii="Times New Roman" w:hAnsi="Times New Roman" w:cs="Times New Roman"/>
                <w:sz w:val="20"/>
                <w:szCs w:val="20"/>
              </w:rPr>
              <w:t xml:space="preserve"> se redactează, de asemenea, într-o limbă oficială a statului membru gazdă sau într-o limbă uzuală în domeniul finanțelor internaționale.</w:t>
            </w:r>
          </w:p>
        </w:tc>
        <w:tc>
          <w:tcPr>
            <w:tcW w:w="4318" w:type="dxa"/>
          </w:tcPr>
          <w:p w14:paraId="3968B807" w14:textId="2D42C01B"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C01873">
              <w:rPr>
                <w:rFonts w:ascii="Times New Roman" w:hAnsi="Times New Roman" w:cs="Times New Roman"/>
                <w:sz w:val="20"/>
                <w:szCs w:val="20"/>
              </w:rPr>
              <w:t>11</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este redactată în limba română.</w:t>
            </w:r>
          </w:p>
          <w:p w14:paraId="142A1B4E" w14:textId="77777777" w:rsidR="0049663C" w:rsidRPr="00BE5067" w:rsidRDefault="0049663C" w:rsidP="0049663C">
            <w:pPr>
              <w:rPr>
                <w:rFonts w:ascii="Times New Roman" w:hAnsi="Times New Roman" w:cs="Times New Roman"/>
                <w:sz w:val="20"/>
                <w:szCs w:val="20"/>
              </w:rPr>
            </w:pPr>
          </w:p>
        </w:tc>
        <w:tc>
          <w:tcPr>
            <w:tcW w:w="2684" w:type="dxa"/>
          </w:tcPr>
          <w:p w14:paraId="2F8886D4"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lang w:val="ro-RO"/>
              </w:rPr>
              <w:t>Compatibil</w:t>
            </w:r>
            <w:r w:rsidRPr="0049663C">
              <w:rPr>
                <w:rFonts w:ascii="Times New Roman" w:hAnsi="Times New Roman" w:cs="Times New Roman"/>
                <w:b/>
                <w:bCs/>
                <w:sz w:val="20"/>
                <w:szCs w:val="20"/>
              </w:rPr>
              <w:t>/</w:t>
            </w:r>
          </w:p>
          <w:p w14:paraId="23A93208"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Prevederi UE opționale</w:t>
            </w:r>
          </w:p>
          <w:p w14:paraId="2E6639DB" w14:textId="2CF12D88" w:rsidR="0049663C" w:rsidRPr="0049663C" w:rsidRDefault="0049663C" w:rsidP="0049663C">
            <w:pPr>
              <w:rPr>
                <w:rFonts w:ascii="Times New Roman" w:hAnsi="Times New Roman" w:cs="Times New Roman"/>
                <w:b/>
                <w:bCs/>
                <w:sz w:val="20"/>
                <w:szCs w:val="20"/>
                <w:lang w:val="ro-RO"/>
              </w:rPr>
            </w:pPr>
          </w:p>
        </w:tc>
        <w:tc>
          <w:tcPr>
            <w:tcW w:w="3018" w:type="dxa"/>
          </w:tcPr>
          <w:p w14:paraId="22C65B14" w14:textId="1D2F7A19" w:rsidR="0049663C" w:rsidRPr="00C92A71"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 este una dintre cele 24 de limbi oficiale și de lucru ale Uniunii Europene</w:t>
            </w:r>
            <w:r>
              <w:rPr>
                <w:rFonts w:ascii="Times New Roman" w:hAnsi="Times New Roman" w:cs="Times New Roman"/>
                <w:sz w:val="20"/>
                <w:szCs w:val="20"/>
              </w:rPr>
              <w:t>.</w:t>
            </w:r>
          </w:p>
        </w:tc>
      </w:tr>
      <w:tr w:rsidR="0049663C" w:rsidRPr="000B539E" w14:paraId="11845E96" w14:textId="77777777" w:rsidTr="00B4511F">
        <w:trPr>
          <w:gridAfter w:val="1"/>
          <w:wAfter w:w="15" w:type="dxa"/>
        </w:trPr>
        <w:tc>
          <w:tcPr>
            <w:tcW w:w="4434" w:type="dxa"/>
            <w:gridSpan w:val="2"/>
          </w:tcPr>
          <w:p w14:paraId="2E664571" w14:textId="5E914A57" w:rsidR="0049663C" w:rsidRPr="00223FEE"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 xml:space="preserve">(10)   Cartea albă pentru </w:t>
            </w:r>
            <w:proofErr w:type="spellStart"/>
            <w:r w:rsidRPr="00223FEE">
              <w:rPr>
                <w:rFonts w:ascii="Times New Roman" w:hAnsi="Times New Roman" w:cs="Times New Roman"/>
                <w:sz w:val="20"/>
                <w:szCs w:val="20"/>
              </w:rPr>
              <w:t>criptoactive</w:t>
            </w:r>
            <w:proofErr w:type="spellEnd"/>
            <w:r w:rsidRPr="00223FEE">
              <w:rPr>
                <w:rFonts w:ascii="Times New Roman" w:hAnsi="Times New Roman" w:cs="Times New Roman"/>
                <w:sz w:val="20"/>
                <w:szCs w:val="20"/>
              </w:rPr>
              <w:t xml:space="preserve"> trebuie să fie pusă la dispoziție într-un format care poate fi citit automat.</w:t>
            </w:r>
          </w:p>
        </w:tc>
        <w:tc>
          <w:tcPr>
            <w:tcW w:w="4318" w:type="dxa"/>
          </w:tcPr>
          <w:p w14:paraId="2482BCE5" w14:textId="74D097B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sidR="00C01873">
              <w:rPr>
                <w:rFonts w:ascii="Times New Roman" w:hAnsi="Times New Roman" w:cs="Times New Roman"/>
                <w:sz w:val="20"/>
                <w:szCs w:val="20"/>
              </w:rPr>
              <w:t>2</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trebuie să fie pusă la dispoziție într-un format care poate fi citit automat.</w:t>
            </w:r>
          </w:p>
        </w:tc>
        <w:tc>
          <w:tcPr>
            <w:tcW w:w="2684" w:type="dxa"/>
          </w:tcPr>
          <w:p w14:paraId="4573A066"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Compatibil</w:t>
            </w:r>
          </w:p>
          <w:p w14:paraId="4695638D" w14:textId="77777777" w:rsidR="0049663C" w:rsidRPr="0049663C" w:rsidRDefault="0049663C" w:rsidP="0049663C">
            <w:pPr>
              <w:rPr>
                <w:rFonts w:ascii="Times New Roman" w:hAnsi="Times New Roman" w:cs="Times New Roman"/>
                <w:b/>
                <w:bCs/>
                <w:sz w:val="20"/>
                <w:szCs w:val="20"/>
              </w:rPr>
            </w:pPr>
          </w:p>
        </w:tc>
        <w:tc>
          <w:tcPr>
            <w:tcW w:w="3018" w:type="dxa"/>
          </w:tcPr>
          <w:p w14:paraId="6C18E133" w14:textId="77777777" w:rsidR="0049663C" w:rsidRPr="00C92A71" w:rsidRDefault="0049663C" w:rsidP="0049663C">
            <w:pPr>
              <w:rPr>
                <w:rFonts w:ascii="Times New Roman" w:hAnsi="Times New Roman" w:cs="Times New Roman"/>
                <w:sz w:val="20"/>
                <w:szCs w:val="20"/>
              </w:rPr>
            </w:pPr>
          </w:p>
        </w:tc>
      </w:tr>
      <w:tr w:rsidR="0049663C" w:rsidRPr="000B539E" w14:paraId="4DFF9FA4" w14:textId="77777777" w:rsidTr="00B4511F">
        <w:trPr>
          <w:gridAfter w:val="1"/>
          <w:wAfter w:w="15" w:type="dxa"/>
          <w:trHeight w:val="2530"/>
        </w:trPr>
        <w:tc>
          <w:tcPr>
            <w:tcW w:w="4434" w:type="dxa"/>
            <w:gridSpan w:val="2"/>
          </w:tcPr>
          <w:p w14:paraId="6D34A973" w14:textId="77777777" w:rsidR="0049663C" w:rsidRPr="00273246" w:rsidRDefault="0049663C" w:rsidP="0049663C">
            <w:pPr>
              <w:rPr>
                <w:rFonts w:ascii="Times New Roman" w:hAnsi="Times New Roman" w:cs="Times New Roman"/>
                <w:sz w:val="20"/>
                <w:szCs w:val="20"/>
              </w:rPr>
            </w:pPr>
            <w:r w:rsidRPr="00223FEE">
              <w:rPr>
                <w:rFonts w:ascii="Times New Roman" w:hAnsi="Times New Roman" w:cs="Times New Roman"/>
                <w:sz w:val="20"/>
                <w:szCs w:val="20"/>
              </w:rPr>
              <w:lastRenderedPageBreak/>
              <w:t>(11)   ESMA, în cooperare cu ABE, elaborează proiecte de standarde tehnice de punere în aplicare în vederea stabilirii de formulare, formate și modele standard în sensul alineatului (10).</w:t>
            </w:r>
          </w:p>
          <w:p w14:paraId="18559F2F" w14:textId="77777777" w:rsidR="0049663C" w:rsidRPr="00223FEE"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ESMA prezintă Comisiei proiectele de standarde tehnice de punere în aplicare menționate la primul paragraf până la 30 iunie 2024.</w:t>
            </w:r>
          </w:p>
          <w:p w14:paraId="549173B8" w14:textId="27C89209" w:rsidR="0049663C" w:rsidRPr="00273246" w:rsidRDefault="0049663C" w:rsidP="0049663C">
            <w:pPr>
              <w:rPr>
                <w:rFonts w:ascii="Times New Roman" w:hAnsi="Times New Roman" w:cs="Times New Roman"/>
                <w:sz w:val="20"/>
                <w:szCs w:val="20"/>
              </w:rPr>
            </w:pPr>
            <w:r w:rsidRPr="00223FEE">
              <w:rPr>
                <w:rFonts w:ascii="Times New Roman" w:hAnsi="Times New Roman" w:cs="Times New Roman"/>
                <w:sz w:val="20"/>
                <w:szCs w:val="20"/>
              </w:rPr>
              <w:t>Se conferă Comisiei competența de a adopta standardele tehnice de punere în aplicare menționate la primul paragraf în conformitate cu articolul 15 din Regulamentul (UE) nr. 1095/2010.</w:t>
            </w:r>
          </w:p>
        </w:tc>
        <w:tc>
          <w:tcPr>
            <w:tcW w:w="4318" w:type="dxa"/>
          </w:tcPr>
          <w:p w14:paraId="6B113D32" w14:textId="7EDB36C5" w:rsidR="0049663C" w:rsidRPr="00BE5067" w:rsidRDefault="0049663C" w:rsidP="0049663C">
            <w:pPr>
              <w:rPr>
                <w:rFonts w:ascii="Times New Roman" w:hAnsi="Times New Roman" w:cs="Times New Roman"/>
                <w:sz w:val="20"/>
                <w:szCs w:val="20"/>
              </w:rPr>
            </w:pPr>
          </w:p>
        </w:tc>
        <w:tc>
          <w:tcPr>
            <w:tcW w:w="2684" w:type="dxa"/>
          </w:tcPr>
          <w:p w14:paraId="62773B14" w14:textId="77777777" w:rsidR="0049663C" w:rsidRPr="0049663C" w:rsidRDefault="0049663C" w:rsidP="0049663C">
            <w:pPr>
              <w:rPr>
                <w:rFonts w:ascii="Times New Roman" w:hAnsi="Times New Roman" w:cs="Times New Roman"/>
                <w:b/>
                <w:bCs/>
                <w:sz w:val="20"/>
                <w:szCs w:val="20"/>
              </w:rPr>
            </w:pPr>
            <w:r w:rsidRPr="0049663C">
              <w:rPr>
                <w:rFonts w:ascii="Times New Roman" w:hAnsi="Times New Roman" w:cs="Times New Roman"/>
                <w:b/>
                <w:bCs/>
                <w:sz w:val="20"/>
                <w:szCs w:val="20"/>
              </w:rPr>
              <w:t>Prevederi UE neaplicabile</w:t>
            </w:r>
          </w:p>
          <w:p w14:paraId="0F65A1D3" w14:textId="77777777" w:rsidR="0049663C" w:rsidRPr="0049663C" w:rsidRDefault="0049663C" w:rsidP="0049663C">
            <w:pPr>
              <w:rPr>
                <w:rFonts w:ascii="Times New Roman" w:hAnsi="Times New Roman" w:cs="Times New Roman"/>
                <w:b/>
                <w:bCs/>
                <w:sz w:val="20"/>
                <w:szCs w:val="20"/>
              </w:rPr>
            </w:pPr>
          </w:p>
        </w:tc>
        <w:tc>
          <w:tcPr>
            <w:tcW w:w="3018" w:type="dxa"/>
          </w:tcPr>
          <w:p w14:paraId="71745D1D" w14:textId="41E26B0F" w:rsidR="0049663C" w:rsidRDefault="0049663C" w:rsidP="0049663C">
            <w:pPr>
              <w:rPr>
                <w:rFonts w:ascii="Times New Roman" w:hAnsi="Times New Roman" w:cs="Times New Roman"/>
                <w:sz w:val="20"/>
                <w:szCs w:val="20"/>
              </w:rPr>
            </w:pPr>
            <w:r w:rsidRPr="00C92A71">
              <w:rPr>
                <w:rFonts w:ascii="Times New Roman" w:hAnsi="Times New Roman" w:cs="Times New Roman"/>
                <w:sz w:val="20"/>
                <w:szCs w:val="20"/>
              </w:rPr>
              <w:t>Lipsa calității de stat membru UE, Republica Moldova nu va aplica prevederile.</w:t>
            </w:r>
            <w:r w:rsidR="00E91D8E" w:rsidRPr="00355B35">
              <w:rPr>
                <w:rFonts w:ascii="Times New Roman" w:hAnsi="Times New Roman" w:cs="Times New Roman"/>
                <w:sz w:val="20"/>
                <w:szCs w:val="20"/>
              </w:rPr>
              <w:t xml:space="preserve"> Transpunerea este condiționată de aderarea RM la UE.</w:t>
            </w:r>
          </w:p>
          <w:p w14:paraId="48FDDC77" w14:textId="77777777" w:rsidR="0049663C" w:rsidRDefault="0049663C" w:rsidP="0049663C">
            <w:pPr>
              <w:rPr>
                <w:rFonts w:ascii="Times New Roman" w:hAnsi="Times New Roman" w:cs="Times New Roman"/>
                <w:sz w:val="20"/>
                <w:szCs w:val="20"/>
              </w:rPr>
            </w:pPr>
          </w:p>
        </w:tc>
      </w:tr>
      <w:tr w:rsidR="0049663C" w:rsidRPr="000B539E" w14:paraId="2BE2C588" w14:textId="77777777" w:rsidTr="00FF0E37">
        <w:trPr>
          <w:gridAfter w:val="1"/>
          <w:wAfter w:w="15" w:type="dxa"/>
          <w:trHeight w:val="1417"/>
        </w:trPr>
        <w:tc>
          <w:tcPr>
            <w:tcW w:w="4434" w:type="dxa"/>
            <w:gridSpan w:val="2"/>
          </w:tcPr>
          <w:p w14:paraId="0D364921" w14:textId="77777777" w:rsidR="0049663C" w:rsidRPr="00223FEE" w:rsidRDefault="0049663C" w:rsidP="0049663C">
            <w:pPr>
              <w:rPr>
                <w:rFonts w:ascii="Times New Roman" w:hAnsi="Times New Roman" w:cs="Times New Roman"/>
                <w:sz w:val="20"/>
                <w:szCs w:val="20"/>
              </w:rPr>
            </w:pPr>
          </w:p>
        </w:tc>
        <w:tc>
          <w:tcPr>
            <w:tcW w:w="4318" w:type="dxa"/>
          </w:tcPr>
          <w:p w14:paraId="76A01DB9" w14:textId="3834E60E"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sidR="00C01873">
              <w:rPr>
                <w:rFonts w:ascii="Times New Roman" w:hAnsi="Times New Roman" w:cs="Times New Roman"/>
                <w:sz w:val="20"/>
                <w:szCs w:val="20"/>
              </w:rPr>
              <w:t>3</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Comisia Națională adoptă acte normative de punere în aplicare </w:t>
            </w:r>
            <w:r w:rsidR="00C01873">
              <w:rPr>
                <w:rFonts w:ascii="Times New Roman" w:hAnsi="Times New Roman" w:cs="Times New Roman"/>
                <w:sz w:val="20"/>
                <w:szCs w:val="20"/>
              </w:rPr>
              <w:t xml:space="preserve"> a prezentei legi cu privire la </w:t>
            </w:r>
            <w:r w:rsidRPr="00BE5067">
              <w:rPr>
                <w:rFonts w:ascii="Times New Roman" w:hAnsi="Times New Roman" w:cs="Times New Roman"/>
                <w:sz w:val="20"/>
                <w:szCs w:val="20"/>
              </w:rPr>
              <w:t>stabilir</w:t>
            </w:r>
            <w:r w:rsidR="00C01873">
              <w:rPr>
                <w:rFonts w:ascii="Times New Roman" w:hAnsi="Times New Roman" w:cs="Times New Roman"/>
                <w:sz w:val="20"/>
                <w:szCs w:val="20"/>
              </w:rPr>
              <w:t>ea</w:t>
            </w:r>
            <w:r w:rsidRPr="00BE5067">
              <w:rPr>
                <w:rFonts w:ascii="Times New Roman" w:hAnsi="Times New Roman" w:cs="Times New Roman"/>
                <w:sz w:val="20"/>
                <w:szCs w:val="20"/>
              </w:rPr>
              <w:t xml:space="preserve"> cerințelor și/sau standardelor tehnice în ceea ce privește formularele, formatele și modelele standard în sensul alin. (10).</w:t>
            </w:r>
          </w:p>
        </w:tc>
        <w:tc>
          <w:tcPr>
            <w:tcW w:w="2684" w:type="dxa"/>
          </w:tcPr>
          <w:p w14:paraId="77A13EE2" w14:textId="77777777" w:rsidR="0049663C" w:rsidRDefault="0049663C" w:rsidP="0049663C">
            <w:pPr>
              <w:rPr>
                <w:rFonts w:ascii="Times New Roman" w:hAnsi="Times New Roman" w:cs="Times New Roman"/>
                <w:sz w:val="20"/>
                <w:szCs w:val="20"/>
              </w:rPr>
            </w:pPr>
          </w:p>
        </w:tc>
        <w:tc>
          <w:tcPr>
            <w:tcW w:w="3018" w:type="dxa"/>
          </w:tcPr>
          <w:p w14:paraId="35C0B611" w14:textId="7084D746"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4E7C1E1"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330E4A">
              <w:rPr>
                <w:rFonts w:ascii="Times New Roman" w:hAnsi="Times New Roman" w:cs="Times New Roman"/>
                <w:sz w:val="20"/>
                <w:szCs w:val="20"/>
                <w:lang w:val="ro-RO"/>
              </w:rPr>
              <w:t>.</w:t>
            </w:r>
          </w:p>
          <w:p w14:paraId="7FF66DE4" w14:textId="49D3F3DC" w:rsidR="00330E4A" w:rsidRPr="00A56265" w:rsidRDefault="00330E4A"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330E4A">
              <w:rPr>
                <w:rFonts w:ascii="Times New Roman" w:hAnsi="Times New Roman" w:cs="Times New Roman"/>
                <w:sz w:val="20"/>
                <w:szCs w:val="20"/>
              </w:rPr>
              <w:t>Regulamentul de punere în aplicare (UE) 2024/2984 al Comisiei</w:t>
            </w:r>
            <w:r>
              <w:rPr>
                <w:rFonts w:ascii="Times New Roman" w:hAnsi="Times New Roman" w:cs="Times New Roman"/>
                <w:sz w:val="20"/>
                <w:szCs w:val="20"/>
              </w:rPr>
              <w:t xml:space="preserve">. </w:t>
            </w:r>
            <w:r w:rsidR="00CC7899">
              <w:rPr>
                <w:rFonts w:ascii="Times New Roman" w:hAnsi="Times New Roman" w:cs="Times New Roman"/>
                <w:sz w:val="20"/>
                <w:szCs w:val="20"/>
              </w:rPr>
              <w:t>Termenul de implementare conform a</w:t>
            </w:r>
            <w:r w:rsidR="00CC7899" w:rsidRPr="00CC7899">
              <w:rPr>
                <w:rFonts w:ascii="Times New Roman" w:hAnsi="Times New Roman" w:cs="Times New Roman"/>
                <w:sz w:val="20"/>
                <w:szCs w:val="20"/>
              </w:rPr>
              <w:t>cțiun</w:t>
            </w:r>
            <w:r w:rsidR="00CC7899">
              <w:rPr>
                <w:rFonts w:ascii="Times New Roman" w:hAnsi="Times New Roman" w:cs="Times New Roman"/>
                <w:sz w:val="20"/>
                <w:szCs w:val="20"/>
              </w:rPr>
              <w:t>ii</w:t>
            </w:r>
            <w:r w:rsidR="00CC7899" w:rsidRPr="00CC7899">
              <w:rPr>
                <w:rFonts w:ascii="Times New Roman" w:hAnsi="Times New Roman" w:cs="Times New Roman"/>
                <w:sz w:val="20"/>
                <w:szCs w:val="20"/>
              </w:rPr>
              <w:t xml:space="preserve"> prevăzut</w:t>
            </w:r>
            <w:r w:rsidR="00CC7899">
              <w:rPr>
                <w:rFonts w:ascii="Times New Roman" w:hAnsi="Times New Roman" w:cs="Times New Roman"/>
                <w:sz w:val="20"/>
                <w:szCs w:val="20"/>
              </w:rPr>
              <w:t>e</w:t>
            </w:r>
            <w:r w:rsidR="00CC7899" w:rsidRPr="00CC7899">
              <w:rPr>
                <w:rFonts w:ascii="Times New Roman" w:hAnsi="Times New Roman" w:cs="Times New Roman"/>
                <w:sz w:val="20"/>
                <w:szCs w:val="20"/>
              </w:rPr>
              <w:t xml:space="preserve"> în Agenda de Reforme aferentă Planului de creștere</w:t>
            </w:r>
            <w:r w:rsidR="00CC7899">
              <w:rPr>
                <w:rFonts w:ascii="Times New Roman" w:hAnsi="Times New Roman" w:cs="Times New Roman"/>
                <w:sz w:val="20"/>
                <w:szCs w:val="20"/>
              </w:rPr>
              <w:t>,</w:t>
            </w:r>
            <w:r w:rsidR="00CC7899" w:rsidRPr="00CC7899">
              <w:rPr>
                <w:rFonts w:ascii="Times New Roman" w:hAnsi="Times New Roman" w:cs="Times New Roman"/>
                <w:sz w:val="20"/>
                <w:szCs w:val="20"/>
              </w:rPr>
              <w:t xml:space="preserve"> aprobată prin HG nr. 260/2025 (Pilonul 1 „Dezvoltarea sectorului privat”, </w:t>
            </w:r>
            <w:proofErr w:type="spellStart"/>
            <w:r w:rsidR="00CC7899" w:rsidRPr="00CC7899">
              <w:rPr>
                <w:rFonts w:ascii="Times New Roman" w:hAnsi="Times New Roman" w:cs="Times New Roman"/>
                <w:sz w:val="20"/>
                <w:szCs w:val="20"/>
              </w:rPr>
              <w:t>Sub</w:t>
            </w:r>
            <w:r w:rsidR="00CC7899">
              <w:rPr>
                <w:rFonts w:ascii="Times New Roman" w:hAnsi="Times New Roman" w:cs="Times New Roman"/>
                <w:sz w:val="20"/>
                <w:szCs w:val="20"/>
              </w:rPr>
              <w:t>d</w:t>
            </w:r>
            <w:proofErr w:type="spellEnd"/>
            <w:r w:rsidR="00CC7899">
              <w:rPr>
                <w:rFonts w:ascii="Times New Roman" w:hAnsi="Times New Roman" w:cs="Times New Roman"/>
                <w:sz w:val="20"/>
                <w:szCs w:val="20"/>
              </w:rPr>
              <w:t>.</w:t>
            </w:r>
            <w:r w:rsidR="00CC7899" w:rsidRPr="00CC7899">
              <w:rPr>
                <w:rFonts w:ascii="Times New Roman" w:hAnsi="Times New Roman" w:cs="Times New Roman"/>
                <w:sz w:val="20"/>
                <w:szCs w:val="20"/>
              </w:rPr>
              <w:t xml:space="preserve"> 1.2: Competitivitatea sectorului de afaceri, Reforma 1.5.12-16: Dezvoltarea industriei și a serviciilor, Anexa 1, măsura nr. 1-4-14)</w:t>
            </w:r>
            <w:r w:rsidR="00CC7899">
              <w:rPr>
                <w:rFonts w:ascii="Times New Roman" w:hAnsi="Times New Roman" w:cs="Times New Roman"/>
                <w:sz w:val="20"/>
                <w:szCs w:val="20"/>
              </w:rPr>
              <w:t xml:space="preserve">, </w:t>
            </w:r>
            <w:r>
              <w:rPr>
                <w:rFonts w:ascii="Times New Roman" w:hAnsi="Times New Roman" w:cs="Times New Roman"/>
                <w:sz w:val="20"/>
                <w:szCs w:val="20"/>
              </w:rPr>
              <w:t>este iu</w:t>
            </w:r>
            <w:r w:rsidR="00CC7899">
              <w:rPr>
                <w:rFonts w:ascii="Times New Roman" w:hAnsi="Times New Roman" w:cs="Times New Roman"/>
                <w:sz w:val="20"/>
                <w:szCs w:val="20"/>
              </w:rPr>
              <w:t>n</w:t>
            </w:r>
            <w:r>
              <w:rPr>
                <w:rFonts w:ascii="Times New Roman" w:hAnsi="Times New Roman" w:cs="Times New Roman"/>
                <w:sz w:val="20"/>
                <w:szCs w:val="20"/>
              </w:rPr>
              <w:t>ie 2027.</w:t>
            </w:r>
          </w:p>
        </w:tc>
      </w:tr>
      <w:tr w:rsidR="0049663C" w:rsidRPr="000B539E" w14:paraId="2C2B318A" w14:textId="77777777" w:rsidTr="00B4511F">
        <w:trPr>
          <w:gridAfter w:val="1"/>
          <w:wAfter w:w="15" w:type="dxa"/>
          <w:trHeight w:val="6439"/>
        </w:trPr>
        <w:tc>
          <w:tcPr>
            <w:tcW w:w="4434" w:type="dxa"/>
            <w:gridSpan w:val="2"/>
          </w:tcPr>
          <w:p w14:paraId="101850DB" w14:textId="77777777" w:rsidR="0049663C" w:rsidRPr="00BE5067" w:rsidRDefault="0049663C" w:rsidP="0049663C">
            <w:pPr>
              <w:rPr>
                <w:rFonts w:ascii="Times New Roman" w:hAnsi="Times New Roman" w:cs="Times New Roman"/>
                <w:sz w:val="20"/>
                <w:szCs w:val="20"/>
              </w:rPr>
            </w:pPr>
            <w:r w:rsidRPr="00223FEE">
              <w:rPr>
                <w:rFonts w:ascii="Times New Roman" w:hAnsi="Times New Roman" w:cs="Times New Roman"/>
                <w:sz w:val="20"/>
                <w:szCs w:val="20"/>
              </w:rPr>
              <w:lastRenderedPageBreak/>
              <w:t xml:space="preserve">(12)   ESMA, în cooperare cu ABE, elaborează proiecte de standarde tehnice de </w:t>
            </w:r>
            <w:r w:rsidRPr="00BE5067">
              <w:rPr>
                <w:rFonts w:ascii="Times New Roman" w:hAnsi="Times New Roman" w:cs="Times New Roman"/>
                <w:sz w:val="20"/>
                <w:szCs w:val="20"/>
              </w:rPr>
              <w:t>reglementare referitoare la conținutul, metodologiile și modul de prezentare a informațiilor menționate la alineatul (1) primul paragraf litera (j), în ceea ce privește indicatorii de sustenabilitate în legătură cu efectele negative asupra climei și cu alte efecte negative legate de mediu.</w:t>
            </w:r>
          </w:p>
          <w:p w14:paraId="5CE4B404" w14:textId="77777777" w:rsidR="0049663C" w:rsidRPr="00223FE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Atunci când elaborează proiectele de standarde tehnice de reglementare menționate la primul paragraf, ESMA ia în considerare diferitele tipuri de mecanisme de consens utilizate pentru validarea tranzacțiilor cu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structurile lor de stimulente și utilizarea energiei, a energiei din surse regenerabile și a resurselor naturale, producția de deșeuri și emisiile de gaze cu efect de seră. ESMA actualizează astfel de standarde tehnice de reglementare ținând seama de evoluțiile tehnologice și de reglementare.</w:t>
            </w:r>
          </w:p>
          <w:p w14:paraId="4CDAD4E5"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ESMA prezintă Comisiei proiectele de standarde tehnice de reglementare menționate la primul paragraf până la 30 iunie 2024.</w:t>
            </w:r>
          </w:p>
          <w:p w14:paraId="5CC028E1" w14:textId="02262E0F" w:rsidR="0049663C" w:rsidRPr="00223FE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52ED3959" w14:textId="21F0725D" w:rsidR="0049663C" w:rsidRPr="00BE5067" w:rsidRDefault="0049663C" w:rsidP="0049663C">
            <w:pPr>
              <w:rPr>
                <w:rFonts w:ascii="Times New Roman" w:hAnsi="Times New Roman" w:cs="Times New Roman"/>
                <w:sz w:val="20"/>
                <w:szCs w:val="20"/>
              </w:rPr>
            </w:pPr>
          </w:p>
        </w:tc>
        <w:tc>
          <w:tcPr>
            <w:tcW w:w="2684" w:type="dxa"/>
          </w:tcPr>
          <w:p w14:paraId="08E69CE4" w14:textId="77777777" w:rsidR="0049663C" w:rsidRPr="00A74166" w:rsidRDefault="0049663C" w:rsidP="0049663C">
            <w:pPr>
              <w:rPr>
                <w:rFonts w:ascii="Times New Roman" w:hAnsi="Times New Roman" w:cs="Times New Roman"/>
                <w:b/>
                <w:bCs/>
                <w:sz w:val="20"/>
                <w:szCs w:val="20"/>
              </w:rPr>
            </w:pPr>
            <w:r w:rsidRPr="00A74166">
              <w:rPr>
                <w:rFonts w:ascii="Times New Roman" w:hAnsi="Times New Roman" w:cs="Times New Roman"/>
                <w:b/>
                <w:bCs/>
                <w:sz w:val="20"/>
                <w:szCs w:val="20"/>
              </w:rPr>
              <w:t>Prevederi UE neaplicabile</w:t>
            </w:r>
          </w:p>
          <w:p w14:paraId="71BDDD9A" w14:textId="77777777" w:rsidR="0049663C" w:rsidRPr="00A74166" w:rsidRDefault="0049663C" w:rsidP="0049663C">
            <w:pPr>
              <w:rPr>
                <w:rFonts w:ascii="Times New Roman" w:hAnsi="Times New Roman" w:cs="Times New Roman"/>
                <w:b/>
                <w:bCs/>
                <w:sz w:val="20"/>
                <w:szCs w:val="20"/>
              </w:rPr>
            </w:pPr>
          </w:p>
        </w:tc>
        <w:tc>
          <w:tcPr>
            <w:tcW w:w="3018" w:type="dxa"/>
          </w:tcPr>
          <w:p w14:paraId="2E0C9FEB" w14:textId="69438CF1" w:rsidR="0049663C" w:rsidRDefault="0049663C" w:rsidP="0049663C">
            <w:pPr>
              <w:rPr>
                <w:rFonts w:ascii="Times New Roman" w:hAnsi="Times New Roman" w:cs="Times New Roman"/>
                <w:sz w:val="20"/>
                <w:szCs w:val="20"/>
              </w:rPr>
            </w:pPr>
            <w:r w:rsidRPr="00C92A71">
              <w:rPr>
                <w:rFonts w:ascii="Times New Roman" w:hAnsi="Times New Roman" w:cs="Times New Roman"/>
                <w:sz w:val="20"/>
                <w:szCs w:val="20"/>
              </w:rPr>
              <w:t>Lipsa calității de stat membru UE, Republica Moldova nu va aplica prevederile.</w:t>
            </w:r>
            <w:r w:rsidR="00E91D8E" w:rsidRPr="00355B35">
              <w:rPr>
                <w:rFonts w:ascii="Times New Roman" w:hAnsi="Times New Roman" w:cs="Times New Roman"/>
                <w:sz w:val="20"/>
                <w:szCs w:val="20"/>
              </w:rPr>
              <w:t xml:space="preserve"> Transpunerea este condiționată de aderarea RM la UE.</w:t>
            </w:r>
          </w:p>
          <w:p w14:paraId="1BEB47B8" w14:textId="77777777" w:rsidR="0049663C" w:rsidRPr="00090BB9" w:rsidRDefault="0049663C" w:rsidP="0049663C">
            <w:pPr>
              <w:rPr>
                <w:rFonts w:ascii="Times New Roman" w:hAnsi="Times New Roman" w:cs="Times New Roman"/>
                <w:sz w:val="20"/>
                <w:szCs w:val="20"/>
                <w:lang w:val="ro-RO"/>
              </w:rPr>
            </w:pPr>
          </w:p>
        </w:tc>
      </w:tr>
      <w:tr w:rsidR="0049663C" w:rsidRPr="000B539E" w14:paraId="297B460B" w14:textId="77777777" w:rsidTr="00B4511F">
        <w:trPr>
          <w:gridAfter w:val="1"/>
          <w:wAfter w:w="15" w:type="dxa"/>
        </w:trPr>
        <w:tc>
          <w:tcPr>
            <w:tcW w:w="4434" w:type="dxa"/>
            <w:gridSpan w:val="2"/>
          </w:tcPr>
          <w:p w14:paraId="029827D5" w14:textId="77777777" w:rsidR="0049663C" w:rsidRPr="00BE5067" w:rsidRDefault="0049663C" w:rsidP="0049663C">
            <w:pPr>
              <w:rPr>
                <w:rFonts w:ascii="Times New Roman" w:hAnsi="Times New Roman" w:cs="Times New Roman"/>
                <w:sz w:val="20"/>
                <w:szCs w:val="20"/>
              </w:rPr>
            </w:pPr>
          </w:p>
        </w:tc>
        <w:tc>
          <w:tcPr>
            <w:tcW w:w="4318" w:type="dxa"/>
          </w:tcPr>
          <w:p w14:paraId="223CBB65" w14:textId="2A64495A" w:rsidR="0049663C" w:rsidRPr="00BE5067" w:rsidRDefault="0049663C" w:rsidP="0049663C">
            <w:pPr>
              <w:rPr>
                <w:rFonts w:ascii="Times New Roman" w:hAnsi="Times New Roman" w:cs="Times New Roman"/>
                <w:b/>
                <w:bCs/>
                <w:sz w:val="20"/>
                <w:szCs w:val="20"/>
              </w:rPr>
            </w:pPr>
            <w:r w:rsidRPr="00BE5067">
              <w:rPr>
                <w:rFonts w:ascii="Times New Roman" w:hAnsi="Times New Roman" w:cs="Times New Roman"/>
                <w:sz w:val="20"/>
                <w:szCs w:val="20"/>
              </w:rPr>
              <w:t>(1</w:t>
            </w:r>
            <w:r w:rsidR="00C01873">
              <w:rPr>
                <w:rFonts w:ascii="Times New Roman" w:hAnsi="Times New Roman" w:cs="Times New Roman"/>
                <w:sz w:val="20"/>
                <w:szCs w:val="20"/>
              </w:rPr>
              <w:t>4</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Comisia Națională adoptă acte normative de </w:t>
            </w:r>
            <w:r w:rsidR="00C01873" w:rsidRPr="00C01873">
              <w:rPr>
                <w:rFonts w:ascii="Times New Roman" w:hAnsi="Times New Roman" w:cs="Times New Roman"/>
                <w:sz w:val="20"/>
                <w:szCs w:val="20"/>
              </w:rPr>
              <w:t xml:space="preserve">punere în aplicare a prezentei legi  </w:t>
            </w:r>
            <w:r w:rsidR="00C01873">
              <w:rPr>
                <w:rFonts w:ascii="Times New Roman" w:hAnsi="Times New Roman" w:cs="Times New Roman"/>
                <w:sz w:val="20"/>
                <w:szCs w:val="20"/>
              </w:rPr>
              <w:t xml:space="preserve">cu privire la </w:t>
            </w:r>
            <w:r w:rsidRPr="00BE5067">
              <w:rPr>
                <w:rFonts w:ascii="Times New Roman" w:hAnsi="Times New Roman" w:cs="Times New Roman"/>
                <w:sz w:val="20"/>
                <w:szCs w:val="20"/>
              </w:rPr>
              <w:t>stabilir</w:t>
            </w:r>
            <w:r w:rsidR="00C01873">
              <w:rPr>
                <w:rFonts w:ascii="Times New Roman" w:hAnsi="Times New Roman" w:cs="Times New Roman"/>
                <w:sz w:val="20"/>
                <w:szCs w:val="20"/>
              </w:rPr>
              <w:t>ea</w:t>
            </w:r>
            <w:r w:rsidRPr="00BE5067">
              <w:rPr>
                <w:rFonts w:ascii="Times New Roman" w:hAnsi="Times New Roman" w:cs="Times New Roman"/>
                <w:sz w:val="20"/>
                <w:szCs w:val="20"/>
              </w:rPr>
              <w:t xml:space="preserve"> cerințelor și/sau standardelor tehnice în ceea ce privește conținutul, metodologiile și modul de prezentare a informațiilor menționate la alin. (1) lit. j), în ceea ce privește indicatorii de sustenabilitate în legătură cu efectele negative asupra climei și cu alte efecte negative legate de mediu. Atunci când se elaborează cerințele și/sau standardele tehnice menționate la prezentul alineat, Comisia Națională ia în considerare diferitele tipuri de mecanisme de consens utilizate pentru validarea tranzacțiilor cu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structurile lor de stimulente și utilizarea energiei, a energiei din surse regenerabile și a resurselor naturale, </w:t>
            </w:r>
            <w:r w:rsidR="00AC42E4" w:rsidRPr="00AC42E4">
              <w:rPr>
                <w:rFonts w:ascii="Times New Roman" w:hAnsi="Times New Roman" w:cs="Times New Roman"/>
                <w:sz w:val="20"/>
                <w:szCs w:val="20"/>
              </w:rPr>
              <w:t xml:space="preserve">generarea </w:t>
            </w:r>
            <w:r w:rsidRPr="00BE5067">
              <w:rPr>
                <w:rFonts w:ascii="Times New Roman" w:hAnsi="Times New Roman" w:cs="Times New Roman"/>
                <w:sz w:val="20"/>
                <w:szCs w:val="20"/>
              </w:rPr>
              <w:t xml:space="preserve">de deșeuri și emisiile de gaze cu efect de seră. Comisia Națională actualizează astfel de </w:t>
            </w:r>
            <w:r w:rsidRPr="00BE5067">
              <w:rPr>
                <w:rFonts w:ascii="Times New Roman" w:hAnsi="Times New Roman" w:cs="Times New Roman"/>
                <w:sz w:val="20"/>
                <w:szCs w:val="20"/>
              </w:rPr>
              <w:lastRenderedPageBreak/>
              <w:t>cerințe și/sau standarde tehnice ținând seama de evoluțiile tehnologice și de reglementare.</w:t>
            </w:r>
          </w:p>
        </w:tc>
        <w:tc>
          <w:tcPr>
            <w:tcW w:w="2684" w:type="dxa"/>
          </w:tcPr>
          <w:p w14:paraId="0EEDE132" w14:textId="77777777" w:rsidR="0049663C" w:rsidRDefault="0049663C" w:rsidP="0049663C">
            <w:pPr>
              <w:rPr>
                <w:rFonts w:ascii="Times New Roman" w:hAnsi="Times New Roman" w:cs="Times New Roman"/>
                <w:sz w:val="20"/>
                <w:szCs w:val="20"/>
              </w:rPr>
            </w:pPr>
          </w:p>
        </w:tc>
        <w:tc>
          <w:tcPr>
            <w:tcW w:w="3018" w:type="dxa"/>
          </w:tcPr>
          <w:p w14:paraId="462A3FC9" w14:textId="3F7D7C0D"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DDDCD65" w14:textId="0C754B22"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3B1D52">
              <w:rPr>
                <w:rFonts w:ascii="Times New Roman" w:hAnsi="Times New Roman" w:cs="Times New Roman"/>
                <w:sz w:val="20"/>
                <w:szCs w:val="20"/>
                <w:lang w:val="ro-RO"/>
              </w:rPr>
              <w:t>.</w:t>
            </w:r>
          </w:p>
          <w:p w14:paraId="56E4FAED" w14:textId="6660D4C3" w:rsidR="0049663C" w:rsidRPr="00C92A71" w:rsidRDefault="003B1D52"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3B1D52">
              <w:rPr>
                <w:rFonts w:ascii="Times New Roman" w:hAnsi="Times New Roman" w:cs="Times New Roman"/>
                <w:sz w:val="20"/>
                <w:szCs w:val="20"/>
              </w:rPr>
              <w:t>Regulamentul delegat (UE) 2025/422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w:t>
            </w:r>
            <w:r w:rsidRPr="00CC7899">
              <w:rPr>
                <w:rFonts w:ascii="Times New Roman" w:hAnsi="Times New Roman" w:cs="Times New Roman"/>
                <w:sz w:val="20"/>
                <w:szCs w:val="20"/>
              </w:rPr>
              <w:lastRenderedPageBreak/>
              <w:t>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50B86EA2" w14:textId="77777777" w:rsidTr="00B4511F">
        <w:trPr>
          <w:gridAfter w:val="1"/>
          <w:wAfter w:w="15" w:type="dxa"/>
        </w:trPr>
        <w:tc>
          <w:tcPr>
            <w:tcW w:w="4434" w:type="dxa"/>
            <w:gridSpan w:val="2"/>
          </w:tcPr>
          <w:p w14:paraId="4FA531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Comunicările cu caracter publicitar</w:t>
            </w:r>
          </w:p>
          <w:p w14:paraId="0F57696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Orice comunicări cu caracter publicitar referitoare la o ofertă publică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la admiterea unui astfel de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la tranzacționare respectă toate cerințele următoare:</w:t>
            </w:r>
          </w:p>
          <w:p w14:paraId="2CB41C1F" w14:textId="788347C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comunicările cu caracter publicitar sunt identificate în mod clar ca atare;</w:t>
            </w:r>
          </w:p>
          <w:p w14:paraId="14A7A61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informațiile incluse în comunicările cu caracter publicitar sunt corecte, clare și să nu inducă în eroare;</w:t>
            </w:r>
          </w:p>
          <w:p w14:paraId="7E9B3EC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informațiile din comunicările cu caracter publicitar sunt consecvente cu informațiile din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cazul în care, în conformitate cu articolul 4 sau 5, este necesară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4C45F9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comunicările cu caracter publicitar menționează în mod clar că s-a publicat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indică în mod clar adresa website-ului ofertantului, a persoanei care solicită admiterea la tranzacționare sau a operatorului platformei de tranzacționare pentru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în cauză, precum și un număr de telefon și o adresă de e-mail pentru a contacta persoana respectivă;</w:t>
            </w:r>
          </w:p>
          <w:p w14:paraId="1C94E5A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comunicările cu caracter publicitar conțin următoarea mențiune clară și vizibilă: „Prezenta comunicare cu caracter publicitar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a fost revizuită sau aprobată de nicio autoritate competentă a unui stat membru al Uniunii Europene. Ofertantul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este singurul responsabil pentru conținutul prezentei comunicări cu caracter publicitar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B41EF49" w14:textId="77777777" w:rsidR="0049663C" w:rsidRPr="000B539E" w:rsidRDefault="0049663C" w:rsidP="0049663C">
            <w:pPr>
              <w:rPr>
                <w:rFonts w:ascii="Times New Roman" w:hAnsi="Times New Roman" w:cs="Times New Roman"/>
                <w:sz w:val="20"/>
                <w:szCs w:val="20"/>
              </w:rPr>
            </w:pPr>
          </w:p>
          <w:p w14:paraId="173BD6F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comunicarea cu caracter publicitar este pregătită de persoana care solicită admiterea la tranzacționare sau de operatorul unei platforme de tranzacționare, în declarația menționată la primul paragraf litera (e), în loc de „ofertant” se include o trimitere la „persoana care solicită admiterea la tranzacționare” sau la „operatorul </w:t>
            </w:r>
          </w:p>
          <w:p w14:paraId="6DB1C51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platformei de tranzacționare”.</w:t>
            </w:r>
          </w:p>
          <w:p w14:paraId="255E6747" w14:textId="6E827FF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Atunci când este necesară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4 sau al articolului 5, nu se difuzează comunicări cu caracter publicitar înainte de publicarea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Capacitatea ofertantului, a persoanei care solicită admiterea la tranzacționare sau a operatorului unei platforme de tranzacționare de a desfășura</w:t>
            </w:r>
            <w:r>
              <w:rPr>
                <w:rFonts w:ascii="Times New Roman" w:hAnsi="Times New Roman" w:cs="Times New Roman"/>
                <w:sz w:val="20"/>
                <w:szCs w:val="20"/>
              </w:rPr>
              <w:t xml:space="preserve"> </w:t>
            </w:r>
            <w:r w:rsidRPr="000B539E">
              <w:rPr>
                <w:rFonts w:ascii="Times New Roman" w:hAnsi="Times New Roman" w:cs="Times New Roman"/>
                <w:sz w:val="20"/>
                <w:szCs w:val="20"/>
              </w:rPr>
              <w:t>activități de sondare a pieței nu este afectată.</w:t>
            </w:r>
          </w:p>
        </w:tc>
        <w:tc>
          <w:tcPr>
            <w:tcW w:w="4318" w:type="dxa"/>
          </w:tcPr>
          <w:p w14:paraId="2618F20A" w14:textId="4B0F86C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b/>
                <w:bCs/>
                <w:sz w:val="20"/>
                <w:szCs w:val="20"/>
              </w:rPr>
              <w:lastRenderedPageBreak/>
              <w:t>Articolul 7.</w:t>
            </w:r>
            <w:r>
              <w:rPr>
                <w:rFonts w:ascii="Times New Roman" w:hAnsi="Times New Roman" w:cs="Times New Roman"/>
                <w:sz w:val="20"/>
                <w:szCs w:val="20"/>
              </w:rPr>
              <w:t xml:space="preserve"> </w:t>
            </w:r>
            <w:r w:rsidRPr="000D54E7">
              <w:rPr>
                <w:rFonts w:ascii="Times New Roman" w:hAnsi="Times New Roman" w:cs="Times New Roman"/>
                <w:b/>
                <w:sz w:val="20"/>
                <w:szCs w:val="20"/>
              </w:rPr>
              <w:t>Comunicările cu caracter publicitar</w:t>
            </w:r>
          </w:p>
          <w:p w14:paraId="260A37EF" w14:textId="4A5EF7CE"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Orice comunicări cu caracter publicitar referitoare la o ofertă publică privind un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 xml:space="preserve">, altul decât 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raportat la active sau 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de monedă electronică, sau la admiterea unui astfel de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 xml:space="preserve"> la tranzacționare respectă toate cerințele următoare:</w:t>
            </w:r>
          </w:p>
          <w:p w14:paraId="71109E8B" w14:textId="3F6EFA9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comunicările cu caracter publicitar sunt identificate în mod clar ca atare; </w:t>
            </w:r>
          </w:p>
          <w:p w14:paraId="385C7B0A" w14:textId="77777777"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informațiile incluse în comunicările cu caracter publicitar sunt corecte, clare și nu induc în eroare;</w:t>
            </w:r>
          </w:p>
          <w:p w14:paraId="259F28B8" w14:textId="76FBE3BB"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 xml:space="preserve"> </w:t>
            </w:r>
          </w:p>
          <w:p w14:paraId="65E9D5CF" w14:textId="38E47E6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informațiile din comunicările cu caracter publicitar sunt consecvente cu informațiile din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cazul în care, în conformitate cu art. 4 sau 5, este necesară 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w:t>
            </w:r>
          </w:p>
          <w:p w14:paraId="56BC6487" w14:textId="1829F322"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comunicările cu caracter publicitar menționează în mod clar că s-a publicat 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indică în mod clar adresa a paginii web a ofertantului, a persoanei care solicită admiterea la tranzacționare sau a operatorului platformei de tranzacționare pentru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în cauză, precum și un număr de telefon și o adresă de e-mail pentru a contacta persoana respectivă; </w:t>
            </w:r>
          </w:p>
          <w:p w14:paraId="14697253" w14:textId="68D964C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e)</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comunicările cu caracter publicitar conțin următoarea mențiune clară și vizibilă: „Prezenta comunicare cu caracter publicitar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a fost revizuită sau aprobată de Comisia </w:t>
            </w:r>
            <w:proofErr w:type="spellStart"/>
            <w:r w:rsidRPr="00BE5067">
              <w:rPr>
                <w:rFonts w:ascii="Times New Roman" w:hAnsi="Times New Roman" w:cs="Times New Roman"/>
                <w:sz w:val="20"/>
                <w:szCs w:val="20"/>
              </w:rPr>
              <w:t>Naţională</w:t>
            </w:r>
            <w:proofErr w:type="spellEnd"/>
            <w:r w:rsidRPr="00BE5067">
              <w:rPr>
                <w:rFonts w:ascii="Times New Roman" w:hAnsi="Times New Roman" w:cs="Times New Roman"/>
                <w:sz w:val="20"/>
                <w:szCs w:val="20"/>
              </w:rPr>
              <w:t xml:space="preserve"> a </w:t>
            </w:r>
            <w:proofErr w:type="spellStart"/>
            <w:r w:rsidRPr="00BE5067">
              <w:rPr>
                <w:rFonts w:ascii="Times New Roman" w:hAnsi="Times New Roman" w:cs="Times New Roman"/>
                <w:sz w:val="20"/>
                <w:szCs w:val="20"/>
              </w:rPr>
              <w:t>Pieţei</w:t>
            </w:r>
            <w:proofErr w:type="spellEnd"/>
            <w:r w:rsidRPr="00BE5067">
              <w:rPr>
                <w:rFonts w:ascii="Times New Roman" w:hAnsi="Times New Roman" w:cs="Times New Roman"/>
                <w:sz w:val="20"/>
                <w:szCs w:val="20"/>
              </w:rPr>
              <w:t xml:space="preserve"> Financiare sau de orice altă autoritate competentă din Republica Moldova. Ofertantul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este singurul responsabil pentru conținutul prezentei comunicări cu caracter publicitar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2C53A77B" w14:textId="645EC2F5" w:rsidR="0049663C" w:rsidRPr="00BE5067" w:rsidRDefault="004361CB"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BE5067">
              <w:rPr>
                <w:rFonts w:ascii="Times New Roman" w:hAnsi="Times New Roman" w:cs="Times New Roman"/>
                <w:sz w:val="20"/>
                <w:szCs w:val="20"/>
              </w:rPr>
              <w:t xml:space="preserve">În cazul în care comunicarea cu caracter publicitar este pregătită de persoana care solicită admiterea la tranzacționare sau de operatorul unei platforme de tranzacționare, în declarația menționată la </w:t>
            </w:r>
            <w:r>
              <w:rPr>
                <w:rFonts w:ascii="Times New Roman" w:hAnsi="Times New Roman" w:cs="Times New Roman"/>
                <w:sz w:val="20"/>
                <w:szCs w:val="20"/>
              </w:rPr>
              <w:t xml:space="preserve">alin. (1) </w:t>
            </w:r>
            <w:r w:rsidR="0049663C" w:rsidRPr="00BE5067">
              <w:rPr>
                <w:rFonts w:ascii="Times New Roman" w:hAnsi="Times New Roman" w:cs="Times New Roman"/>
                <w:sz w:val="20"/>
                <w:szCs w:val="20"/>
              </w:rPr>
              <w:t xml:space="preserve">lit. e) din prezentul alineat, în loc de „ofertant” se include o trimitere la „persoana care solicită admiterea la </w:t>
            </w:r>
            <w:r w:rsidR="0049663C" w:rsidRPr="00BE5067">
              <w:rPr>
                <w:rFonts w:ascii="Times New Roman" w:hAnsi="Times New Roman" w:cs="Times New Roman"/>
                <w:sz w:val="20"/>
                <w:szCs w:val="20"/>
              </w:rPr>
              <w:lastRenderedPageBreak/>
              <w:t>tranzacționare” sau la „operatorul platformei de tranzacționare”.</w:t>
            </w:r>
          </w:p>
          <w:p w14:paraId="47B0B240" w14:textId="226A12DD"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4361CB">
              <w:rPr>
                <w:rFonts w:ascii="Times New Roman" w:hAnsi="Times New Roman" w:cs="Times New Roman"/>
                <w:sz w:val="20"/>
                <w:szCs w:val="20"/>
              </w:rPr>
              <w:t>3</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Atunci când este necesară 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temeiul art. 4 sau al art. 5, nu se difuzează comunicări cu caracter publicitar înainte de publicarea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Capacitatea ofertantului, a persoanei care solicită admiterea la tranzacționare sau a operatorului unei platforme de tranzacționare de a desfășura activități de sondare a pieței nu este afectată.</w:t>
            </w:r>
          </w:p>
          <w:p w14:paraId="31ACD5C0" w14:textId="2F417ED2" w:rsidR="0049663C" w:rsidRPr="000B539E" w:rsidRDefault="0049663C" w:rsidP="0049663C">
            <w:pPr>
              <w:rPr>
                <w:rFonts w:ascii="Times New Roman" w:hAnsi="Times New Roman" w:cs="Times New Roman"/>
                <w:sz w:val="20"/>
                <w:szCs w:val="20"/>
              </w:rPr>
            </w:pPr>
          </w:p>
        </w:tc>
        <w:tc>
          <w:tcPr>
            <w:tcW w:w="2684" w:type="dxa"/>
          </w:tcPr>
          <w:p w14:paraId="4E91011D" w14:textId="313E882E" w:rsidR="0049663C" w:rsidRPr="00A74166" w:rsidRDefault="0049663C" w:rsidP="00A74166">
            <w:pPr>
              <w:rPr>
                <w:rFonts w:ascii="Times New Roman" w:hAnsi="Times New Roman" w:cs="Times New Roman"/>
                <w:b/>
                <w:bCs/>
                <w:sz w:val="20"/>
                <w:szCs w:val="20"/>
              </w:rPr>
            </w:pPr>
            <w:r w:rsidRPr="00A74166">
              <w:rPr>
                <w:rFonts w:ascii="Times New Roman" w:hAnsi="Times New Roman" w:cs="Times New Roman"/>
                <w:b/>
                <w:bCs/>
                <w:sz w:val="20"/>
                <w:szCs w:val="20"/>
              </w:rPr>
              <w:lastRenderedPageBreak/>
              <w:t>Compatibil</w:t>
            </w:r>
          </w:p>
        </w:tc>
        <w:tc>
          <w:tcPr>
            <w:tcW w:w="3018" w:type="dxa"/>
          </w:tcPr>
          <w:p w14:paraId="6638CA48" w14:textId="77777777" w:rsidR="0049663C" w:rsidRPr="000B539E" w:rsidRDefault="0049663C" w:rsidP="0049663C">
            <w:pPr>
              <w:rPr>
                <w:rFonts w:ascii="Times New Roman" w:hAnsi="Times New Roman" w:cs="Times New Roman"/>
                <w:sz w:val="20"/>
                <w:szCs w:val="20"/>
              </w:rPr>
            </w:pPr>
          </w:p>
          <w:p w14:paraId="2BB50E5A" w14:textId="77777777" w:rsidR="0049663C" w:rsidRPr="000B539E" w:rsidRDefault="0049663C" w:rsidP="0049663C">
            <w:pPr>
              <w:rPr>
                <w:rFonts w:ascii="Times New Roman" w:hAnsi="Times New Roman" w:cs="Times New Roman"/>
                <w:sz w:val="20"/>
                <w:szCs w:val="20"/>
              </w:rPr>
            </w:pPr>
          </w:p>
          <w:p w14:paraId="5BF45AED" w14:textId="77777777" w:rsidR="0049663C" w:rsidRPr="000B539E" w:rsidRDefault="0049663C" w:rsidP="0049663C">
            <w:pPr>
              <w:rPr>
                <w:rFonts w:ascii="Times New Roman" w:hAnsi="Times New Roman" w:cs="Times New Roman"/>
                <w:sz w:val="20"/>
                <w:szCs w:val="20"/>
              </w:rPr>
            </w:pPr>
          </w:p>
          <w:p w14:paraId="485113D5" w14:textId="77777777" w:rsidR="0049663C" w:rsidRPr="000B539E" w:rsidRDefault="0049663C" w:rsidP="0049663C">
            <w:pPr>
              <w:rPr>
                <w:rFonts w:ascii="Times New Roman" w:hAnsi="Times New Roman" w:cs="Times New Roman"/>
                <w:sz w:val="20"/>
                <w:szCs w:val="20"/>
              </w:rPr>
            </w:pPr>
          </w:p>
          <w:p w14:paraId="6972B522" w14:textId="77777777" w:rsidR="0049663C" w:rsidRPr="000B539E" w:rsidRDefault="0049663C" w:rsidP="0049663C">
            <w:pPr>
              <w:rPr>
                <w:rFonts w:ascii="Times New Roman" w:hAnsi="Times New Roman" w:cs="Times New Roman"/>
                <w:sz w:val="20"/>
                <w:szCs w:val="20"/>
              </w:rPr>
            </w:pPr>
          </w:p>
          <w:p w14:paraId="709BC2A0" w14:textId="77777777" w:rsidR="0049663C" w:rsidRPr="000B539E" w:rsidRDefault="0049663C" w:rsidP="0049663C">
            <w:pPr>
              <w:rPr>
                <w:rFonts w:ascii="Times New Roman" w:hAnsi="Times New Roman" w:cs="Times New Roman"/>
                <w:sz w:val="20"/>
                <w:szCs w:val="20"/>
              </w:rPr>
            </w:pPr>
          </w:p>
          <w:p w14:paraId="228655D5" w14:textId="77777777" w:rsidR="0049663C" w:rsidRPr="000B539E" w:rsidRDefault="0049663C" w:rsidP="0049663C">
            <w:pPr>
              <w:rPr>
                <w:rFonts w:ascii="Times New Roman" w:hAnsi="Times New Roman" w:cs="Times New Roman"/>
                <w:sz w:val="20"/>
                <w:szCs w:val="20"/>
              </w:rPr>
            </w:pPr>
          </w:p>
          <w:p w14:paraId="1697A0D3" w14:textId="77777777" w:rsidR="0049663C" w:rsidRPr="000B539E" w:rsidRDefault="0049663C" w:rsidP="0049663C">
            <w:pPr>
              <w:rPr>
                <w:rFonts w:ascii="Times New Roman" w:hAnsi="Times New Roman" w:cs="Times New Roman"/>
                <w:sz w:val="20"/>
                <w:szCs w:val="20"/>
              </w:rPr>
            </w:pPr>
          </w:p>
          <w:p w14:paraId="52018D54" w14:textId="77777777" w:rsidR="0049663C" w:rsidRPr="000B539E" w:rsidRDefault="0049663C" w:rsidP="0049663C">
            <w:pPr>
              <w:rPr>
                <w:rFonts w:ascii="Times New Roman" w:hAnsi="Times New Roman" w:cs="Times New Roman"/>
                <w:sz w:val="20"/>
                <w:szCs w:val="20"/>
              </w:rPr>
            </w:pPr>
          </w:p>
          <w:p w14:paraId="20979EB8" w14:textId="77777777" w:rsidR="0049663C" w:rsidRPr="000B539E" w:rsidRDefault="0049663C" w:rsidP="0049663C">
            <w:pPr>
              <w:rPr>
                <w:rFonts w:ascii="Times New Roman" w:hAnsi="Times New Roman" w:cs="Times New Roman"/>
                <w:sz w:val="20"/>
                <w:szCs w:val="20"/>
              </w:rPr>
            </w:pPr>
          </w:p>
          <w:p w14:paraId="73B0AC18" w14:textId="77777777" w:rsidR="0049663C" w:rsidRPr="000B539E" w:rsidRDefault="0049663C" w:rsidP="0049663C">
            <w:pPr>
              <w:rPr>
                <w:rFonts w:ascii="Times New Roman" w:hAnsi="Times New Roman" w:cs="Times New Roman"/>
                <w:sz w:val="20"/>
                <w:szCs w:val="20"/>
              </w:rPr>
            </w:pPr>
          </w:p>
          <w:p w14:paraId="5BC6F7D9" w14:textId="77777777" w:rsidR="0049663C" w:rsidRPr="000B539E" w:rsidRDefault="0049663C" w:rsidP="0049663C">
            <w:pPr>
              <w:rPr>
                <w:rFonts w:ascii="Times New Roman" w:hAnsi="Times New Roman" w:cs="Times New Roman"/>
                <w:sz w:val="20"/>
                <w:szCs w:val="20"/>
              </w:rPr>
            </w:pPr>
          </w:p>
          <w:p w14:paraId="7B1F25A8" w14:textId="77777777" w:rsidR="0049663C" w:rsidRPr="000B539E" w:rsidRDefault="0049663C" w:rsidP="0049663C">
            <w:pPr>
              <w:rPr>
                <w:rFonts w:ascii="Times New Roman" w:hAnsi="Times New Roman" w:cs="Times New Roman"/>
                <w:sz w:val="20"/>
                <w:szCs w:val="20"/>
              </w:rPr>
            </w:pPr>
          </w:p>
          <w:p w14:paraId="74F49876" w14:textId="77777777" w:rsidR="0049663C" w:rsidRPr="000B539E" w:rsidRDefault="0049663C" w:rsidP="0049663C">
            <w:pPr>
              <w:rPr>
                <w:rFonts w:ascii="Times New Roman" w:hAnsi="Times New Roman" w:cs="Times New Roman"/>
                <w:sz w:val="20"/>
                <w:szCs w:val="20"/>
              </w:rPr>
            </w:pPr>
          </w:p>
          <w:p w14:paraId="6689DF93" w14:textId="77777777" w:rsidR="0049663C" w:rsidRPr="000B539E" w:rsidRDefault="0049663C" w:rsidP="0049663C">
            <w:pPr>
              <w:rPr>
                <w:rFonts w:ascii="Times New Roman" w:hAnsi="Times New Roman" w:cs="Times New Roman"/>
                <w:sz w:val="20"/>
                <w:szCs w:val="20"/>
              </w:rPr>
            </w:pPr>
          </w:p>
          <w:p w14:paraId="5252FC38" w14:textId="77777777" w:rsidR="0049663C" w:rsidRPr="000B539E" w:rsidRDefault="0049663C" w:rsidP="0049663C">
            <w:pPr>
              <w:rPr>
                <w:rFonts w:ascii="Times New Roman" w:hAnsi="Times New Roman" w:cs="Times New Roman"/>
                <w:sz w:val="20"/>
                <w:szCs w:val="20"/>
              </w:rPr>
            </w:pPr>
          </w:p>
          <w:p w14:paraId="54A2C6CF" w14:textId="77777777" w:rsidR="0049663C" w:rsidRPr="000B539E" w:rsidRDefault="0049663C" w:rsidP="0049663C">
            <w:pPr>
              <w:rPr>
                <w:rFonts w:ascii="Times New Roman" w:hAnsi="Times New Roman" w:cs="Times New Roman"/>
                <w:sz w:val="20"/>
                <w:szCs w:val="20"/>
              </w:rPr>
            </w:pPr>
          </w:p>
          <w:p w14:paraId="03B1E492" w14:textId="77777777" w:rsidR="0049663C" w:rsidRPr="000B539E" w:rsidRDefault="0049663C" w:rsidP="0049663C">
            <w:pPr>
              <w:rPr>
                <w:rFonts w:ascii="Times New Roman" w:hAnsi="Times New Roman" w:cs="Times New Roman"/>
                <w:sz w:val="20"/>
                <w:szCs w:val="20"/>
              </w:rPr>
            </w:pPr>
          </w:p>
          <w:p w14:paraId="5A9A61B2" w14:textId="77777777" w:rsidR="0049663C" w:rsidRPr="000B539E" w:rsidRDefault="0049663C" w:rsidP="0049663C">
            <w:pPr>
              <w:rPr>
                <w:rFonts w:ascii="Times New Roman" w:hAnsi="Times New Roman" w:cs="Times New Roman"/>
                <w:sz w:val="20"/>
                <w:szCs w:val="20"/>
              </w:rPr>
            </w:pPr>
          </w:p>
          <w:p w14:paraId="6FA2CD64" w14:textId="77777777" w:rsidR="0049663C" w:rsidRPr="000B539E" w:rsidRDefault="0049663C" w:rsidP="0049663C">
            <w:pPr>
              <w:rPr>
                <w:rFonts w:ascii="Times New Roman" w:hAnsi="Times New Roman" w:cs="Times New Roman"/>
                <w:sz w:val="20"/>
                <w:szCs w:val="20"/>
              </w:rPr>
            </w:pPr>
          </w:p>
          <w:p w14:paraId="53AE6C77" w14:textId="77777777" w:rsidR="0049663C" w:rsidRPr="000B539E" w:rsidRDefault="0049663C" w:rsidP="0049663C">
            <w:pPr>
              <w:rPr>
                <w:rFonts w:ascii="Times New Roman" w:hAnsi="Times New Roman" w:cs="Times New Roman"/>
                <w:sz w:val="20"/>
                <w:szCs w:val="20"/>
              </w:rPr>
            </w:pPr>
          </w:p>
          <w:p w14:paraId="6583E3E0" w14:textId="77777777" w:rsidR="0049663C" w:rsidRPr="000B539E" w:rsidRDefault="0049663C" w:rsidP="0049663C">
            <w:pPr>
              <w:rPr>
                <w:rFonts w:ascii="Times New Roman" w:hAnsi="Times New Roman" w:cs="Times New Roman"/>
                <w:sz w:val="20"/>
                <w:szCs w:val="20"/>
              </w:rPr>
            </w:pPr>
          </w:p>
          <w:p w14:paraId="0FC9EFA1" w14:textId="77777777" w:rsidR="0049663C" w:rsidRPr="000B539E" w:rsidRDefault="0049663C" w:rsidP="0049663C">
            <w:pPr>
              <w:rPr>
                <w:rFonts w:ascii="Times New Roman" w:hAnsi="Times New Roman" w:cs="Times New Roman"/>
                <w:sz w:val="20"/>
                <w:szCs w:val="20"/>
              </w:rPr>
            </w:pPr>
          </w:p>
          <w:p w14:paraId="50FAB281" w14:textId="77777777" w:rsidR="0049663C" w:rsidRPr="000B539E" w:rsidRDefault="0049663C" w:rsidP="0049663C">
            <w:pPr>
              <w:rPr>
                <w:rFonts w:ascii="Times New Roman" w:hAnsi="Times New Roman" w:cs="Times New Roman"/>
                <w:sz w:val="20"/>
                <w:szCs w:val="20"/>
              </w:rPr>
            </w:pPr>
          </w:p>
          <w:p w14:paraId="3C9ECF7D" w14:textId="77777777" w:rsidR="0049663C" w:rsidRPr="000B539E" w:rsidRDefault="0049663C" w:rsidP="0049663C">
            <w:pPr>
              <w:rPr>
                <w:rFonts w:ascii="Times New Roman" w:hAnsi="Times New Roman" w:cs="Times New Roman"/>
                <w:sz w:val="20"/>
                <w:szCs w:val="20"/>
              </w:rPr>
            </w:pPr>
          </w:p>
          <w:p w14:paraId="338AB2F8" w14:textId="77777777" w:rsidR="0049663C" w:rsidRPr="000B539E" w:rsidRDefault="0049663C" w:rsidP="0049663C">
            <w:pPr>
              <w:rPr>
                <w:rFonts w:ascii="Times New Roman" w:hAnsi="Times New Roman" w:cs="Times New Roman"/>
                <w:sz w:val="20"/>
                <w:szCs w:val="20"/>
              </w:rPr>
            </w:pPr>
          </w:p>
          <w:p w14:paraId="6B00B5A6" w14:textId="77777777" w:rsidR="0049663C" w:rsidRPr="000B539E" w:rsidRDefault="0049663C" w:rsidP="0049663C">
            <w:pPr>
              <w:rPr>
                <w:rFonts w:ascii="Times New Roman" w:hAnsi="Times New Roman" w:cs="Times New Roman"/>
                <w:sz w:val="20"/>
                <w:szCs w:val="20"/>
              </w:rPr>
            </w:pPr>
          </w:p>
          <w:p w14:paraId="15458E2E" w14:textId="77777777" w:rsidR="0049663C" w:rsidRPr="000B539E" w:rsidRDefault="0049663C" w:rsidP="0049663C">
            <w:pPr>
              <w:rPr>
                <w:rFonts w:ascii="Times New Roman" w:hAnsi="Times New Roman" w:cs="Times New Roman"/>
                <w:sz w:val="20"/>
                <w:szCs w:val="20"/>
              </w:rPr>
            </w:pPr>
          </w:p>
          <w:p w14:paraId="286C2B57" w14:textId="77777777" w:rsidR="0049663C" w:rsidRPr="000B539E" w:rsidRDefault="0049663C" w:rsidP="0049663C">
            <w:pPr>
              <w:rPr>
                <w:rFonts w:ascii="Times New Roman" w:hAnsi="Times New Roman" w:cs="Times New Roman"/>
                <w:sz w:val="20"/>
                <w:szCs w:val="20"/>
              </w:rPr>
            </w:pPr>
          </w:p>
          <w:p w14:paraId="58C77E06" w14:textId="77777777" w:rsidR="0049663C" w:rsidRPr="000B539E" w:rsidRDefault="0049663C" w:rsidP="0049663C">
            <w:pPr>
              <w:rPr>
                <w:rFonts w:ascii="Times New Roman" w:hAnsi="Times New Roman" w:cs="Times New Roman"/>
                <w:sz w:val="20"/>
                <w:szCs w:val="20"/>
              </w:rPr>
            </w:pPr>
          </w:p>
          <w:p w14:paraId="5916E989" w14:textId="2632BD8D" w:rsidR="0049663C" w:rsidRPr="000B539E" w:rsidRDefault="0049663C" w:rsidP="0049663C">
            <w:pPr>
              <w:rPr>
                <w:rFonts w:ascii="Times New Roman" w:hAnsi="Times New Roman" w:cs="Times New Roman"/>
                <w:sz w:val="20"/>
                <w:szCs w:val="20"/>
              </w:rPr>
            </w:pPr>
            <w:r w:rsidRPr="00A86B09">
              <w:rPr>
                <w:rFonts w:ascii="Times New Roman" w:hAnsi="Times New Roman" w:cs="Times New Roman"/>
                <w:sz w:val="20"/>
                <w:szCs w:val="20"/>
              </w:rPr>
              <w:t xml:space="preserve">Specificarea </w:t>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 xml:space="preserve"> </w:t>
            </w:r>
            <w:r w:rsidRPr="00E54E0B">
              <w:rPr>
                <w:rFonts w:ascii="Times New Roman" w:hAnsi="Times New Roman" w:cs="Times New Roman"/>
                <w:i/>
                <w:iCs/>
                <w:sz w:val="20"/>
                <w:szCs w:val="20"/>
              </w:rPr>
              <w:t xml:space="preserve">Comisia </w:t>
            </w:r>
            <w:proofErr w:type="spellStart"/>
            <w:r w:rsidRPr="00E54E0B">
              <w:rPr>
                <w:rFonts w:ascii="Times New Roman" w:hAnsi="Times New Roman" w:cs="Times New Roman"/>
                <w:i/>
                <w:iCs/>
                <w:sz w:val="20"/>
                <w:szCs w:val="20"/>
              </w:rPr>
              <w:t>Naţională</w:t>
            </w:r>
            <w:proofErr w:type="spellEnd"/>
            <w:r w:rsidRPr="00E54E0B">
              <w:rPr>
                <w:rFonts w:ascii="Times New Roman" w:hAnsi="Times New Roman" w:cs="Times New Roman"/>
                <w:i/>
                <w:iCs/>
                <w:sz w:val="20"/>
                <w:szCs w:val="20"/>
              </w:rPr>
              <w:t xml:space="preserve"> a </w:t>
            </w:r>
            <w:proofErr w:type="spellStart"/>
            <w:r w:rsidRPr="00E54E0B">
              <w:rPr>
                <w:rFonts w:ascii="Times New Roman" w:hAnsi="Times New Roman" w:cs="Times New Roman"/>
                <w:i/>
                <w:iCs/>
                <w:sz w:val="20"/>
                <w:szCs w:val="20"/>
              </w:rPr>
              <w:t>Pieţei</w:t>
            </w:r>
            <w:proofErr w:type="spellEnd"/>
            <w:r w:rsidRPr="00E54E0B">
              <w:rPr>
                <w:rFonts w:ascii="Times New Roman" w:hAnsi="Times New Roman" w:cs="Times New Roman"/>
                <w:i/>
                <w:iCs/>
                <w:sz w:val="20"/>
                <w:szCs w:val="20"/>
              </w:rPr>
              <w:t xml:space="preserve"> Financiare sau de orice altă autoritate competentă din Republica Moldova</w:t>
            </w:r>
            <w:r w:rsidRPr="00A86B09">
              <w:rPr>
                <w:rFonts w:ascii="Times New Roman" w:hAnsi="Times New Roman" w:cs="Times New Roman"/>
                <w:i/>
                <w:iCs/>
                <w:sz w:val="20"/>
                <w:szCs w:val="20"/>
              </w:rPr>
              <w:t>”</w:t>
            </w:r>
            <w:r>
              <w:rPr>
                <w:rFonts w:ascii="Times New Roman" w:hAnsi="Times New Roman" w:cs="Times New Roman"/>
                <w:i/>
                <w:iCs/>
                <w:sz w:val="20"/>
                <w:szCs w:val="20"/>
              </w:rPr>
              <w:t xml:space="preserve"> </w:t>
            </w:r>
            <w:r w:rsidRPr="00A86B09">
              <w:rPr>
                <w:rFonts w:ascii="Times New Roman" w:hAnsi="Times New Roman" w:cs="Times New Roman"/>
                <w:sz w:val="20"/>
                <w:szCs w:val="20"/>
              </w:rPr>
              <w:t>prevederi cu specific național, introduse pentru claritatea și previzibilitatea normei.</w:t>
            </w:r>
          </w:p>
          <w:p w14:paraId="3B3A653B" w14:textId="77777777" w:rsidR="0049663C" w:rsidRPr="000B539E" w:rsidRDefault="0049663C" w:rsidP="0049663C">
            <w:pPr>
              <w:rPr>
                <w:rFonts w:ascii="Times New Roman" w:hAnsi="Times New Roman" w:cs="Times New Roman"/>
                <w:sz w:val="20"/>
                <w:szCs w:val="20"/>
              </w:rPr>
            </w:pPr>
          </w:p>
          <w:p w14:paraId="7AB363AA" w14:textId="69C3D05B" w:rsidR="0049663C" w:rsidRPr="000B539E" w:rsidRDefault="0049663C" w:rsidP="0049663C">
            <w:pPr>
              <w:rPr>
                <w:rFonts w:ascii="Times New Roman" w:hAnsi="Times New Roman" w:cs="Times New Roman"/>
                <w:sz w:val="20"/>
                <w:szCs w:val="20"/>
              </w:rPr>
            </w:pPr>
          </w:p>
        </w:tc>
      </w:tr>
      <w:tr w:rsidR="0049663C" w:rsidRPr="000B539E" w14:paraId="010A2DAE" w14:textId="77777777" w:rsidTr="00B4511F">
        <w:trPr>
          <w:gridAfter w:val="1"/>
          <w:wAfter w:w="15" w:type="dxa"/>
        </w:trPr>
        <w:tc>
          <w:tcPr>
            <w:tcW w:w="4434" w:type="dxa"/>
            <w:gridSpan w:val="2"/>
          </w:tcPr>
          <w:p w14:paraId="2B35D74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Autoritatea competentă a statului membru în care sunt difuzate comunicările publicitare are competența de a evalua respectarea alineatului (1) în ceea ce privește comunicările publicitare respective.</w:t>
            </w:r>
          </w:p>
          <w:p w14:paraId="4B906E7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Dacă este necesar, autoritatea competentă din statul membru de origine asistă autoritatea competentă din statul membru în care sunt diseminate comunicările cu caracter publicitar la evaluarea coerenței comunicărilor cu caracter publicitar cu informațiile din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0F43028" w14:textId="7EE9F955"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 (4) Exercitarea oricăreia dintre competențele de supraveghere și de investigare prevăzute la articolul 94 în ceea ce privește asigurarea respectării prezentului articol de către autoritatea competentă a unui stat membru gazdă se notifică fără întârzieri nejustificate autorității competente din statul membru de origine al ofertantului, al persoanei care solicită admiterea la tranzacționare sau al operatorului unei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32E80EC0" w14:textId="77777777" w:rsidR="0049663C" w:rsidRPr="00BE5067" w:rsidRDefault="0049663C" w:rsidP="0049663C">
            <w:pPr>
              <w:rPr>
                <w:rFonts w:ascii="Times New Roman" w:hAnsi="Times New Roman" w:cs="Times New Roman"/>
                <w:sz w:val="20"/>
                <w:szCs w:val="20"/>
              </w:rPr>
            </w:pPr>
          </w:p>
        </w:tc>
        <w:tc>
          <w:tcPr>
            <w:tcW w:w="2684" w:type="dxa"/>
          </w:tcPr>
          <w:p w14:paraId="0A20D980" w14:textId="77777777" w:rsidR="0049663C" w:rsidRPr="00A74166" w:rsidRDefault="0049663C" w:rsidP="0049663C">
            <w:pPr>
              <w:rPr>
                <w:rFonts w:ascii="Times New Roman" w:hAnsi="Times New Roman" w:cs="Times New Roman"/>
                <w:b/>
                <w:bCs/>
                <w:sz w:val="20"/>
                <w:szCs w:val="20"/>
              </w:rPr>
            </w:pPr>
            <w:r w:rsidRPr="00A74166">
              <w:rPr>
                <w:rFonts w:ascii="Times New Roman" w:hAnsi="Times New Roman" w:cs="Times New Roman"/>
                <w:b/>
                <w:bCs/>
                <w:sz w:val="20"/>
                <w:szCs w:val="20"/>
              </w:rPr>
              <w:t>Prevederi UE neaplicabile</w:t>
            </w:r>
          </w:p>
          <w:p w14:paraId="0B8AB9A4" w14:textId="77777777" w:rsidR="0049663C" w:rsidRPr="00A74166" w:rsidRDefault="0049663C" w:rsidP="0049663C">
            <w:pPr>
              <w:rPr>
                <w:rFonts w:ascii="Times New Roman" w:hAnsi="Times New Roman" w:cs="Times New Roman"/>
                <w:b/>
                <w:bCs/>
                <w:sz w:val="20"/>
                <w:szCs w:val="20"/>
              </w:rPr>
            </w:pPr>
          </w:p>
        </w:tc>
        <w:tc>
          <w:tcPr>
            <w:tcW w:w="3018" w:type="dxa"/>
          </w:tcPr>
          <w:p w14:paraId="7DF78C10" w14:textId="7C34B151"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p w14:paraId="6400780B" w14:textId="77777777" w:rsidR="0049663C" w:rsidRDefault="0049663C" w:rsidP="0049663C">
            <w:pPr>
              <w:rPr>
                <w:rFonts w:ascii="Times New Roman" w:hAnsi="Times New Roman" w:cs="Times New Roman"/>
                <w:sz w:val="20"/>
                <w:szCs w:val="20"/>
              </w:rPr>
            </w:pPr>
          </w:p>
        </w:tc>
      </w:tr>
      <w:tr w:rsidR="0049663C" w:rsidRPr="000B539E" w14:paraId="163B96F5" w14:textId="77777777" w:rsidTr="00B4511F">
        <w:trPr>
          <w:gridAfter w:val="1"/>
          <w:wAfter w:w="15" w:type="dxa"/>
        </w:trPr>
        <w:tc>
          <w:tcPr>
            <w:tcW w:w="4434" w:type="dxa"/>
            <w:gridSpan w:val="2"/>
          </w:tcPr>
          <w:p w14:paraId="7CEB57E5" w14:textId="77777777" w:rsidR="0049663C" w:rsidRPr="000B539E" w:rsidRDefault="0049663C" w:rsidP="0049663C">
            <w:pPr>
              <w:rPr>
                <w:rFonts w:ascii="Times New Roman" w:hAnsi="Times New Roman" w:cs="Times New Roman"/>
                <w:i/>
                <w:iCs/>
                <w:sz w:val="20"/>
                <w:szCs w:val="20"/>
              </w:rPr>
            </w:pPr>
          </w:p>
        </w:tc>
        <w:tc>
          <w:tcPr>
            <w:tcW w:w="4318" w:type="dxa"/>
          </w:tcPr>
          <w:p w14:paraId="6B97FA41" w14:textId="5A62644D" w:rsidR="0049663C" w:rsidRPr="00CF58B8" w:rsidRDefault="0049663C" w:rsidP="0049663C">
            <w:pPr>
              <w:rPr>
                <w:rFonts w:ascii="Times New Roman" w:hAnsi="Times New Roman" w:cs="Times New Roman"/>
                <w:b/>
                <w:bCs/>
                <w:sz w:val="20"/>
                <w:szCs w:val="20"/>
              </w:rPr>
            </w:pPr>
            <w:r w:rsidRPr="00BE5067">
              <w:rPr>
                <w:rFonts w:ascii="Times New Roman" w:hAnsi="Times New Roman" w:cs="Times New Roman"/>
                <w:sz w:val="20"/>
                <w:szCs w:val="20"/>
              </w:rPr>
              <w:t>(</w:t>
            </w:r>
            <w:r w:rsidR="004361CB">
              <w:rPr>
                <w:rFonts w:ascii="Times New Roman" w:hAnsi="Times New Roman" w:cs="Times New Roman"/>
                <w:sz w:val="20"/>
                <w:szCs w:val="20"/>
              </w:rPr>
              <w:t>4</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Comisia Națională are atribuția de a evalua respectarea alin. (1) în ceea ce privește comunicările publicitare respective.</w:t>
            </w:r>
          </w:p>
        </w:tc>
        <w:tc>
          <w:tcPr>
            <w:tcW w:w="2684" w:type="dxa"/>
          </w:tcPr>
          <w:p w14:paraId="19028062" w14:textId="77777777" w:rsidR="0049663C" w:rsidRPr="00A74166" w:rsidRDefault="0049663C" w:rsidP="0049663C">
            <w:pPr>
              <w:rPr>
                <w:rFonts w:ascii="Times New Roman" w:hAnsi="Times New Roman" w:cs="Times New Roman"/>
                <w:b/>
                <w:bCs/>
                <w:sz w:val="20"/>
                <w:szCs w:val="20"/>
              </w:rPr>
            </w:pPr>
            <w:r w:rsidRPr="00A74166">
              <w:rPr>
                <w:rFonts w:ascii="Times New Roman" w:hAnsi="Times New Roman" w:cs="Times New Roman"/>
                <w:b/>
                <w:bCs/>
                <w:sz w:val="20"/>
                <w:szCs w:val="20"/>
              </w:rPr>
              <w:t>Compatibil</w:t>
            </w:r>
          </w:p>
          <w:p w14:paraId="40687870" w14:textId="77777777" w:rsidR="0049663C" w:rsidRPr="00A74166" w:rsidRDefault="0049663C" w:rsidP="0049663C">
            <w:pPr>
              <w:rPr>
                <w:rFonts w:ascii="Times New Roman" w:hAnsi="Times New Roman" w:cs="Times New Roman"/>
                <w:b/>
                <w:bCs/>
                <w:sz w:val="20"/>
                <w:szCs w:val="20"/>
              </w:rPr>
            </w:pPr>
          </w:p>
        </w:tc>
        <w:tc>
          <w:tcPr>
            <w:tcW w:w="3018" w:type="dxa"/>
          </w:tcPr>
          <w:p w14:paraId="51392CD8"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2E13F07" w14:textId="1E162BA4" w:rsidR="0049663C" w:rsidRPr="00655AA0"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FBD3C50" w14:textId="77777777" w:rsidTr="00B4511F">
        <w:trPr>
          <w:gridAfter w:val="1"/>
          <w:wAfter w:w="15" w:type="dxa"/>
        </w:trPr>
        <w:tc>
          <w:tcPr>
            <w:tcW w:w="4434" w:type="dxa"/>
            <w:gridSpan w:val="2"/>
          </w:tcPr>
          <w:p w14:paraId="013B5460" w14:textId="6B10273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Notificarea cărții albe pentru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și a comunicărilor cu caracter publicitar</w:t>
            </w:r>
          </w:p>
          <w:p w14:paraId="5C209DA5" w14:textId="718F18D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Ofertanții, persoanele care solicită admiterea la tranzacționare sau operatorii unor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notifică autorității</w:t>
            </w:r>
          </w:p>
          <w:p w14:paraId="6A4CBAAD" w14:textId="0B04D47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competente din statul lor membru de origine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CA26E32" w14:textId="05FD5CF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Comunicările cu caracter publicitar se notifică, la cerere, autorității competente din statul membru de origine și autorității competente din statul membru gazdă atunci când se adresează potențialilor deținători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din statele membre respective.</w:t>
            </w:r>
          </w:p>
          <w:p w14:paraId="6906D5AE" w14:textId="4337F04A"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Autoritățile competente nu trebuie să impună aprobarea prealabilă a cărților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nici a comunicărilor cu caracter publicitar aferente acestora înainte de publicarea lor.</w:t>
            </w:r>
          </w:p>
          <w:p w14:paraId="1D7C3848" w14:textId="777AAF1A" w:rsidR="0049663C" w:rsidRPr="000B539E" w:rsidRDefault="0049663C" w:rsidP="0049663C">
            <w:pPr>
              <w:rPr>
                <w:rFonts w:ascii="Times New Roman" w:hAnsi="Times New Roman" w:cs="Times New Roman"/>
                <w:sz w:val="20"/>
                <w:szCs w:val="20"/>
              </w:rPr>
            </w:pPr>
          </w:p>
          <w:p w14:paraId="4640613B" w14:textId="44093F8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Notificarea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menționată la alineatul (1) este însoțită de o explicație a motivelor pentru care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descris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trebuie considerat a fi:</w:t>
            </w:r>
          </w:p>
          <w:p w14:paraId="2EDEF94A" w14:textId="23031C6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exclus din domeniul de aplicare al prezentului regulament în temeiul articolului 2 alineatul (4);</w:t>
            </w:r>
          </w:p>
          <w:p w14:paraId="3B0E5217" w14:textId="1A68FF1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w:t>
            </w:r>
          </w:p>
          <w:p w14:paraId="2F701DC3" w14:textId="3831AC4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w:t>
            </w:r>
          </w:p>
          <w:p w14:paraId="29874122" w14:textId="1A0C4F5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Elementele menționate la alineatele (1) și (4) se notifică autorității competente din statul membru de origine cu cel puțin 20 de zile lucrătoare înainte de data publicării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7CC45DDC" w14:textId="24DE6FB8" w:rsidR="0049663C" w:rsidRPr="000B539E" w:rsidRDefault="0049663C" w:rsidP="0049663C">
            <w:pPr>
              <w:rPr>
                <w:rFonts w:ascii="Times New Roman" w:hAnsi="Times New Roman" w:cs="Times New Roman"/>
                <w:sz w:val="20"/>
                <w:szCs w:val="20"/>
              </w:rPr>
            </w:pPr>
          </w:p>
        </w:tc>
        <w:tc>
          <w:tcPr>
            <w:tcW w:w="4318" w:type="dxa"/>
          </w:tcPr>
          <w:p w14:paraId="75B8ACE3" w14:textId="5225FB44" w:rsidR="0049663C" w:rsidRPr="00BE5067" w:rsidRDefault="0049663C" w:rsidP="0049663C">
            <w:pPr>
              <w:rPr>
                <w:rFonts w:ascii="Times New Roman" w:hAnsi="Times New Roman" w:cs="Times New Roman"/>
                <w:sz w:val="20"/>
                <w:szCs w:val="20"/>
              </w:rPr>
            </w:pPr>
            <w:r w:rsidRPr="00CF58B8">
              <w:rPr>
                <w:rFonts w:ascii="Times New Roman" w:hAnsi="Times New Roman" w:cs="Times New Roman"/>
                <w:b/>
                <w:bCs/>
                <w:sz w:val="20"/>
                <w:szCs w:val="20"/>
              </w:rPr>
              <w:lastRenderedPageBreak/>
              <w:t>Articolul 8.</w:t>
            </w:r>
            <w:r>
              <w:rPr>
                <w:rFonts w:ascii="Times New Roman" w:hAnsi="Times New Roman" w:cs="Times New Roman"/>
                <w:sz w:val="20"/>
                <w:szCs w:val="20"/>
              </w:rPr>
              <w:t xml:space="preserve"> </w:t>
            </w:r>
            <w:r w:rsidRPr="005C1DAF">
              <w:rPr>
                <w:rFonts w:ascii="Times New Roman" w:hAnsi="Times New Roman" w:cs="Times New Roman"/>
                <w:b/>
                <w:sz w:val="20"/>
                <w:szCs w:val="20"/>
              </w:rPr>
              <w:t xml:space="preserve">Notificarea cărții albe pentru </w:t>
            </w:r>
            <w:proofErr w:type="spellStart"/>
            <w:r w:rsidRPr="005C1DAF">
              <w:rPr>
                <w:rFonts w:ascii="Times New Roman" w:hAnsi="Times New Roman" w:cs="Times New Roman"/>
                <w:b/>
                <w:sz w:val="20"/>
                <w:szCs w:val="20"/>
              </w:rPr>
              <w:t>criptoactive</w:t>
            </w:r>
            <w:proofErr w:type="spellEnd"/>
            <w:r w:rsidRPr="005C1DAF">
              <w:rPr>
                <w:rFonts w:ascii="Times New Roman" w:hAnsi="Times New Roman" w:cs="Times New Roman"/>
                <w:b/>
                <w:sz w:val="20"/>
                <w:szCs w:val="20"/>
              </w:rPr>
              <w:t xml:space="preserve"> și a comunicărilor cu caracter publicitar</w:t>
            </w:r>
          </w:p>
          <w:p w14:paraId="0A4C1A2A" w14:textId="5DEC4E98"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persoanele care solicită admiterea la tranzacționare sau operatorii unor platforme de tranzacționare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w:t>
            </w:r>
            <w:r w:rsidRPr="00BE5067">
              <w:rPr>
                <w:rFonts w:ascii="Times New Roman" w:hAnsi="Times New Roman" w:cs="Times New Roman"/>
                <w:sz w:val="20"/>
                <w:szCs w:val="20"/>
              </w:rPr>
              <w:lastRenderedPageBreak/>
              <w:t xml:space="preserve">monedă electronică, notifică Comisiei Naționale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501E6E2A" w14:textId="77777777" w:rsidR="00A74166" w:rsidRPr="00BE5067" w:rsidRDefault="00A74166" w:rsidP="0049663C">
            <w:pPr>
              <w:rPr>
                <w:rFonts w:ascii="Times New Roman" w:hAnsi="Times New Roman" w:cs="Times New Roman"/>
                <w:sz w:val="20"/>
                <w:szCs w:val="20"/>
              </w:rPr>
            </w:pPr>
          </w:p>
          <w:p w14:paraId="0CBFE977" w14:textId="09CC6A1E"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Comunicările cu caracter publicitar se notifică, la cerere, Comisiei Naționale atunci când se adresează potențialilor deținători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w:t>
            </w:r>
          </w:p>
          <w:p w14:paraId="17A153F7" w14:textId="77777777" w:rsidR="0049663C" w:rsidRDefault="0049663C" w:rsidP="0049663C">
            <w:pPr>
              <w:rPr>
                <w:rFonts w:ascii="Times New Roman" w:hAnsi="Times New Roman" w:cs="Times New Roman"/>
                <w:sz w:val="20"/>
                <w:szCs w:val="20"/>
              </w:rPr>
            </w:pPr>
          </w:p>
          <w:p w14:paraId="721CEA7A" w14:textId="77777777" w:rsidR="0049663C" w:rsidRPr="00BE5067" w:rsidRDefault="0049663C" w:rsidP="0049663C">
            <w:pPr>
              <w:rPr>
                <w:rFonts w:ascii="Times New Roman" w:hAnsi="Times New Roman" w:cs="Times New Roman"/>
                <w:sz w:val="20"/>
                <w:szCs w:val="20"/>
              </w:rPr>
            </w:pPr>
          </w:p>
          <w:p w14:paraId="396C2025" w14:textId="319880C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Notificarea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menționată la alin. (1) nu impune aprobarea prealabilă a cărților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nici a comunicărilor cu caracter publicitar aferente acestora înainte de publicarea lor.</w:t>
            </w:r>
          </w:p>
          <w:p w14:paraId="041A01D6" w14:textId="2F607DCA"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Notificarea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menționată la alin. (1) este însoțită de o explicație a motivelor pentru care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descris în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nu trebuie considerat a fi:</w:t>
            </w:r>
          </w:p>
          <w:p w14:paraId="74C532C6" w14:textId="24E39BE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un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 xml:space="preserve"> exclus din domeniul de aplicare al prezentei legi în temeiul art. 2 alin. (4); </w:t>
            </w:r>
          </w:p>
          <w:p w14:paraId="4C39D36F" w14:textId="06FFBEBD"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de monedă electronică; sau </w:t>
            </w:r>
          </w:p>
          <w:p w14:paraId="61712CC1" w14:textId="1FD86D6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raportat la active.</w:t>
            </w:r>
          </w:p>
          <w:p w14:paraId="0F667FF8" w14:textId="77777777" w:rsidR="0049663C" w:rsidRDefault="0049663C" w:rsidP="0049663C">
            <w:pPr>
              <w:rPr>
                <w:rFonts w:ascii="Times New Roman" w:hAnsi="Times New Roman" w:cs="Times New Roman"/>
                <w:sz w:val="20"/>
                <w:szCs w:val="20"/>
              </w:rPr>
            </w:pPr>
          </w:p>
          <w:p w14:paraId="1451CC97" w14:textId="3AF66971"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Elementele menționate la alin. (1) și (4) se notifică Comisiei Naționale cu cel puțin 20 de zile lucrătoare înainte de data publicării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tc>
        <w:tc>
          <w:tcPr>
            <w:tcW w:w="2684" w:type="dxa"/>
          </w:tcPr>
          <w:p w14:paraId="75A46061" w14:textId="77777777" w:rsidR="00A74166" w:rsidRPr="00A74166" w:rsidRDefault="00A74166" w:rsidP="00A74166">
            <w:pPr>
              <w:rPr>
                <w:rFonts w:ascii="Times New Roman" w:hAnsi="Times New Roman" w:cs="Times New Roman"/>
                <w:b/>
                <w:bCs/>
                <w:sz w:val="20"/>
                <w:szCs w:val="20"/>
              </w:rPr>
            </w:pPr>
            <w:r w:rsidRPr="00A74166">
              <w:rPr>
                <w:rFonts w:ascii="Times New Roman" w:hAnsi="Times New Roman" w:cs="Times New Roman"/>
                <w:b/>
                <w:bCs/>
                <w:sz w:val="20"/>
                <w:szCs w:val="20"/>
              </w:rPr>
              <w:lastRenderedPageBreak/>
              <w:t>Compatibil</w:t>
            </w:r>
          </w:p>
          <w:p w14:paraId="21228683" w14:textId="43FE2F1E" w:rsidR="0049663C" w:rsidRPr="000B539E" w:rsidRDefault="0049663C" w:rsidP="0049663C">
            <w:pPr>
              <w:rPr>
                <w:rFonts w:ascii="Times New Roman" w:hAnsi="Times New Roman" w:cs="Times New Roman"/>
                <w:sz w:val="20"/>
                <w:szCs w:val="20"/>
              </w:rPr>
            </w:pPr>
          </w:p>
        </w:tc>
        <w:tc>
          <w:tcPr>
            <w:tcW w:w="3018" w:type="dxa"/>
          </w:tcPr>
          <w:p w14:paraId="40A2F040" w14:textId="07E8E24E" w:rsidR="0049663C" w:rsidRPr="00115D24" w:rsidRDefault="0049663C" w:rsidP="00A74166">
            <w:pPr>
              <w:rPr>
                <w:rFonts w:ascii="Times New Roman" w:hAnsi="Times New Roman" w:cs="Times New Roman"/>
                <w:sz w:val="20"/>
                <w:szCs w:val="20"/>
                <w:lang w:val="ro-RO"/>
              </w:rPr>
            </w:pPr>
          </w:p>
        </w:tc>
      </w:tr>
      <w:tr w:rsidR="0049663C" w:rsidRPr="000B539E" w14:paraId="4B625DC1" w14:textId="77777777" w:rsidTr="00B4511F">
        <w:trPr>
          <w:gridAfter w:val="1"/>
          <w:wAfter w:w="15" w:type="dxa"/>
        </w:trPr>
        <w:tc>
          <w:tcPr>
            <w:tcW w:w="4434" w:type="dxa"/>
            <w:gridSpan w:val="2"/>
          </w:tcPr>
          <w:p w14:paraId="0470BB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Împreună cu notificarea menționată la alineatul (1), ofertanții și persoanele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prezintă autorității competente din statul lor membru de origine o listă a statelor membre gazdă, dacă este cazul, în care intenționează să facă oferta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să solicite admiterea la tranzacționare. </w:t>
            </w:r>
          </w:p>
          <w:p w14:paraId="73D5757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De asemenea, aceștia informează autoritatea competentă din statul lor membru de origine cu privire la data de începere a ofertei publice preconizate sau a admiterii preconizate la tranzacționare, precum și cu privire la orice modificare a datei respective.</w:t>
            </w:r>
          </w:p>
          <w:p w14:paraId="215DC2A0" w14:textId="5F09166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Autoritatea competentă a statului membru de origine notifică punctului unic de contact al statelor membre gazdă oferta publică preconizată sau admiterea preconizată la tranzacționare și comunică punctului unic de contact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corespunzătoare în termen de cinci zile lucrătoare de la primirea listei menționate la primul paragraf.</w:t>
            </w:r>
          </w:p>
        </w:tc>
        <w:tc>
          <w:tcPr>
            <w:tcW w:w="4318" w:type="dxa"/>
          </w:tcPr>
          <w:p w14:paraId="2500262E" w14:textId="77777777" w:rsidR="0049663C" w:rsidRPr="00BE5067" w:rsidRDefault="0049663C" w:rsidP="0049663C">
            <w:pPr>
              <w:rPr>
                <w:rFonts w:ascii="Times New Roman" w:hAnsi="Times New Roman" w:cs="Times New Roman"/>
                <w:sz w:val="20"/>
                <w:szCs w:val="20"/>
              </w:rPr>
            </w:pPr>
          </w:p>
        </w:tc>
        <w:tc>
          <w:tcPr>
            <w:tcW w:w="2684" w:type="dxa"/>
          </w:tcPr>
          <w:p w14:paraId="7F2A0E02" w14:textId="77777777" w:rsidR="0049663C" w:rsidRPr="00A74166" w:rsidRDefault="0049663C" w:rsidP="0049663C">
            <w:pPr>
              <w:rPr>
                <w:rFonts w:ascii="Times New Roman" w:hAnsi="Times New Roman" w:cs="Times New Roman"/>
                <w:b/>
                <w:bCs/>
                <w:sz w:val="20"/>
                <w:szCs w:val="20"/>
              </w:rPr>
            </w:pPr>
            <w:r w:rsidRPr="00A74166">
              <w:rPr>
                <w:rFonts w:ascii="Times New Roman" w:hAnsi="Times New Roman" w:cs="Times New Roman"/>
                <w:b/>
                <w:bCs/>
                <w:sz w:val="20"/>
                <w:szCs w:val="20"/>
              </w:rPr>
              <w:t>Prevederi UE neaplicabile</w:t>
            </w:r>
          </w:p>
          <w:p w14:paraId="11C57314" w14:textId="77777777" w:rsidR="0049663C" w:rsidRPr="000B539E" w:rsidRDefault="0049663C" w:rsidP="0049663C">
            <w:pPr>
              <w:rPr>
                <w:rFonts w:ascii="Times New Roman" w:hAnsi="Times New Roman" w:cs="Times New Roman"/>
                <w:sz w:val="20"/>
                <w:szCs w:val="20"/>
              </w:rPr>
            </w:pPr>
          </w:p>
        </w:tc>
        <w:tc>
          <w:tcPr>
            <w:tcW w:w="3018" w:type="dxa"/>
          </w:tcPr>
          <w:p w14:paraId="3E623A09" w14:textId="74553B1D" w:rsidR="0049663C" w:rsidRDefault="00951C8B" w:rsidP="0049663C">
            <w:pPr>
              <w:rPr>
                <w:rFonts w:ascii="Times New Roman" w:hAnsi="Times New Roman" w:cs="Times New Roman"/>
                <w:sz w:val="20"/>
                <w:szCs w:val="20"/>
              </w:rPr>
            </w:pPr>
            <w:r>
              <w:rPr>
                <w:rFonts w:ascii="Times New Roman" w:hAnsi="Times New Roman" w:cs="Times New Roman"/>
                <w:sz w:val="20"/>
                <w:szCs w:val="20"/>
              </w:rPr>
              <w:t>L</w:t>
            </w:r>
            <w:r w:rsidR="0049663C" w:rsidRPr="000B539E">
              <w:rPr>
                <w:rFonts w:ascii="Times New Roman" w:hAnsi="Times New Roman" w:cs="Times New Roman"/>
                <w:sz w:val="20"/>
                <w:szCs w:val="20"/>
              </w:rPr>
              <w:t xml:space="preserve">ipsa calității de stat membru UE, Republica Moldova nu va </w:t>
            </w:r>
          </w:p>
          <w:p w14:paraId="59593CCB" w14:textId="1A7AE685"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transpune prevederile.</w:t>
            </w:r>
            <w:r w:rsidR="00E91D8E" w:rsidRPr="00355B35">
              <w:rPr>
                <w:rFonts w:ascii="Times New Roman" w:hAnsi="Times New Roman" w:cs="Times New Roman"/>
                <w:sz w:val="20"/>
                <w:szCs w:val="20"/>
              </w:rPr>
              <w:t xml:space="preserve"> Transpunerea este condiționată de aderarea RM la UE.</w:t>
            </w:r>
          </w:p>
          <w:p w14:paraId="5EDC7ADD" w14:textId="77777777" w:rsidR="0049663C" w:rsidRDefault="0049663C" w:rsidP="0049663C">
            <w:pPr>
              <w:rPr>
                <w:rFonts w:ascii="Times New Roman" w:hAnsi="Times New Roman" w:cs="Times New Roman"/>
                <w:sz w:val="20"/>
                <w:szCs w:val="20"/>
              </w:rPr>
            </w:pPr>
          </w:p>
        </w:tc>
      </w:tr>
      <w:tr w:rsidR="0049663C" w:rsidRPr="000B539E" w14:paraId="13E69F2D" w14:textId="77777777" w:rsidTr="00B4511F">
        <w:trPr>
          <w:gridAfter w:val="1"/>
          <w:wAfter w:w="15" w:type="dxa"/>
        </w:trPr>
        <w:tc>
          <w:tcPr>
            <w:tcW w:w="4434" w:type="dxa"/>
            <w:gridSpan w:val="2"/>
          </w:tcPr>
          <w:p w14:paraId="7E9015C6" w14:textId="77777777" w:rsidR="0049663C" w:rsidRPr="000B539E" w:rsidRDefault="0049663C" w:rsidP="0049663C">
            <w:pPr>
              <w:rPr>
                <w:rFonts w:ascii="Times New Roman" w:hAnsi="Times New Roman" w:cs="Times New Roman"/>
                <w:sz w:val="20"/>
                <w:szCs w:val="20"/>
              </w:rPr>
            </w:pPr>
          </w:p>
        </w:tc>
        <w:tc>
          <w:tcPr>
            <w:tcW w:w="4318" w:type="dxa"/>
          </w:tcPr>
          <w:p w14:paraId="78A05BF7" w14:textId="1101C30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(6)</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Împreună cu notificarea menționată la alin. (1), ofertanții și persoanele care solicită admiterea la tranzacționare 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informează Comisia Națională cu privire la data de începere a ofertei publice preconizate sau a admiterii preconizate la tranzacționare, precum și cu privire la orice modificare a datei respective.</w:t>
            </w:r>
          </w:p>
        </w:tc>
        <w:tc>
          <w:tcPr>
            <w:tcW w:w="2684" w:type="dxa"/>
          </w:tcPr>
          <w:p w14:paraId="3AF5097E" w14:textId="77777777" w:rsidR="0049663C" w:rsidRPr="000B539E" w:rsidRDefault="0049663C" w:rsidP="0049663C">
            <w:pPr>
              <w:rPr>
                <w:rFonts w:ascii="Times New Roman" w:hAnsi="Times New Roman" w:cs="Times New Roman"/>
                <w:sz w:val="20"/>
                <w:szCs w:val="20"/>
              </w:rPr>
            </w:pPr>
          </w:p>
        </w:tc>
        <w:tc>
          <w:tcPr>
            <w:tcW w:w="3018" w:type="dxa"/>
          </w:tcPr>
          <w:p w14:paraId="0C3E6D68" w14:textId="578C41C9"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579FCDD" w14:textId="51F7E28E"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954E2E1" w14:textId="77777777" w:rsidTr="00B4511F">
        <w:trPr>
          <w:gridAfter w:val="1"/>
          <w:wAfter w:w="15" w:type="dxa"/>
        </w:trPr>
        <w:tc>
          <w:tcPr>
            <w:tcW w:w="4434" w:type="dxa"/>
            <w:gridSpan w:val="2"/>
          </w:tcPr>
          <w:p w14:paraId="60BFDB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Autoritatea competentă a statului membru de origine comunică ESMA informațiile menționate la alineatele (1), (2) și (4), precum și data de începere a ofertei publice preconizate sau a admiterii preconizate la tranzacționare, precum și orice modificare a datei respective. Aceasta comunică informațiile respective în termen de cinci zile lucrătoare de la primirea lor de la ofertant sau de la persoana care solicită admiterea la tranzacționare.</w:t>
            </w:r>
          </w:p>
          <w:p w14:paraId="08B59AEB" w14:textId="1A05B57D" w:rsidR="0049663C" w:rsidRPr="00894101"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temeiul articolului 109 alineatul (2), ESMA pune la dispoziție, în registru,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până la data de începere a ofertei publice sau a admiterii la tranzacționare.</w:t>
            </w:r>
          </w:p>
        </w:tc>
        <w:tc>
          <w:tcPr>
            <w:tcW w:w="4318" w:type="dxa"/>
          </w:tcPr>
          <w:p w14:paraId="3A04CC84" w14:textId="77777777" w:rsidR="0049663C" w:rsidRPr="00BE5067" w:rsidRDefault="0049663C" w:rsidP="0049663C">
            <w:pPr>
              <w:rPr>
                <w:rFonts w:ascii="Times New Roman" w:hAnsi="Times New Roman" w:cs="Times New Roman"/>
                <w:sz w:val="20"/>
                <w:szCs w:val="20"/>
              </w:rPr>
            </w:pPr>
          </w:p>
        </w:tc>
        <w:tc>
          <w:tcPr>
            <w:tcW w:w="2684" w:type="dxa"/>
          </w:tcPr>
          <w:p w14:paraId="6526B5B0" w14:textId="0962709D"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t>Prevederi UE neaplicabile</w:t>
            </w:r>
          </w:p>
        </w:tc>
        <w:tc>
          <w:tcPr>
            <w:tcW w:w="3018" w:type="dxa"/>
          </w:tcPr>
          <w:p w14:paraId="18C3B8F8" w14:textId="1CD00E29" w:rsidR="0049663C" w:rsidRPr="003978F3"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L</w:t>
            </w:r>
            <w:proofErr w:type="spellStart"/>
            <w:r w:rsidR="00951C8B">
              <w:rPr>
                <w:rFonts w:ascii="Times New Roman" w:hAnsi="Times New Roman" w:cs="Times New Roman"/>
                <w:sz w:val="20"/>
                <w:szCs w:val="20"/>
              </w:rPr>
              <w:t>ipsa</w:t>
            </w:r>
            <w:proofErr w:type="spellEnd"/>
            <w:r w:rsidRPr="000B539E">
              <w:rPr>
                <w:rFonts w:ascii="Times New Roman" w:hAnsi="Times New Roman" w:cs="Times New Roman"/>
                <w:sz w:val="20"/>
                <w:szCs w:val="20"/>
              </w:rPr>
              <w:t xml:space="preserve"> calității de stat membru UE, Republica Moldova nu va transpune prevederile</w:t>
            </w:r>
            <w:r>
              <w:rPr>
                <w:rFonts w:ascii="Times New Roman" w:hAnsi="Times New Roman" w:cs="Times New Roman"/>
                <w:sz w:val="20"/>
                <w:szCs w:val="20"/>
              </w:rPr>
              <w:t>.</w:t>
            </w:r>
            <w:r w:rsidR="00E91D8E" w:rsidRPr="00355B35">
              <w:rPr>
                <w:rFonts w:ascii="Times New Roman" w:hAnsi="Times New Roman" w:cs="Times New Roman"/>
                <w:sz w:val="20"/>
                <w:szCs w:val="20"/>
              </w:rPr>
              <w:t xml:space="preserve"> Transpunerea este condiționată de aderarea RM la UE.</w:t>
            </w:r>
          </w:p>
          <w:p w14:paraId="19151860" w14:textId="77777777" w:rsidR="0049663C" w:rsidRPr="00951C8B" w:rsidRDefault="0049663C" w:rsidP="0049663C">
            <w:pPr>
              <w:rPr>
                <w:rFonts w:ascii="Times New Roman" w:hAnsi="Times New Roman" w:cs="Times New Roman"/>
                <w:sz w:val="20"/>
                <w:szCs w:val="20"/>
                <w:lang w:val="ro-RO"/>
              </w:rPr>
            </w:pPr>
          </w:p>
        </w:tc>
      </w:tr>
      <w:tr w:rsidR="004361CB" w:rsidRPr="000B539E" w14:paraId="5446DB04" w14:textId="77777777" w:rsidTr="00B4511F">
        <w:trPr>
          <w:gridAfter w:val="1"/>
          <w:wAfter w:w="15" w:type="dxa"/>
        </w:trPr>
        <w:tc>
          <w:tcPr>
            <w:tcW w:w="4434" w:type="dxa"/>
            <w:gridSpan w:val="2"/>
          </w:tcPr>
          <w:p w14:paraId="7B882ADA" w14:textId="77777777" w:rsidR="004361CB" w:rsidRPr="000B539E" w:rsidRDefault="004361CB" w:rsidP="0049663C">
            <w:pPr>
              <w:rPr>
                <w:rFonts w:ascii="Times New Roman" w:hAnsi="Times New Roman" w:cs="Times New Roman"/>
                <w:sz w:val="20"/>
                <w:szCs w:val="20"/>
              </w:rPr>
            </w:pPr>
          </w:p>
        </w:tc>
        <w:tc>
          <w:tcPr>
            <w:tcW w:w="4318" w:type="dxa"/>
          </w:tcPr>
          <w:p w14:paraId="31E0D8F2" w14:textId="03DEDA02" w:rsidR="004361CB" w:rsidRPr="00BE5067" w:rsidRDefault="004361CB" w:rsidP="0049663C">
            <w:pPr>
              <w:rPr>
                <w:rFonts w:ascii="Times New Roman" w:hAnsi="Times New Roman" w:cs="Times New Roman"/>
                <w:sz w:val="20"/>
                <w:szCs w:val="20"/>
              </w:rPr>
            </w:pPr>
            <w:r w:rsidRPr="004361CB">
              <w:rPr>
                <w:rFonts w:ascii="Times New Roman" w:hAnsi="Times New Roman" w:cs="Times New Roman"/>
                <w:sz w:val="20"/>
                <w:szCs w:val="20"/>
              </w:rPr>
              <w:t>(7)</w:t>
            </w:r>
            <w:r w:rsidRPr="004361CB">
              <w:rPr>
                <w:rFonts w:ascii="Times New Roman" w:hAnsi="Times New Roman" w:cs="Times New Roman"/>
                <w:sz w:val="20"/>
                <w:szCs w:val="20"/>
              </w:rPr>
              <w:tab/>
              <w:t xml:space="preserve">Comisia Națională verifică, în termen de 20 de zile lucrătoare de la primirea notificării prevăzute la alin. (1), dacă cartea albă pentru </w:t>
            </w:r>
            <w:proofErr w:type="spellStart"/>
            <w:r w:rsidRPr="004361CB">
              <w:rPr>
                <w:rFonts w:ascii="Times New Roman" w:hAnsi="Times New Roman" w:cs="Times New Roman"/>
                <w:sz w:val="20"/>
                <w:szCs w:val="20"/>
              </w:rPr>
              <w:t>criptoactive</w:t>
            </w:r>
            <w:proofErr w:type="spellEnd"/>
            <w:r w:rsidRPr="004361CB">
              <w:rPr>
                <w:rFonts w:ascii="Times New Roman" w:hAnsi="Times New Roman" w:cs="Times New Roman"/>
                <w:sz w:val="20"/>
                <w:szCs w:val="20"/>
              </w:rPr>
              <w:t xml:space="preserve"> este completă și dacă aceasta, împreună cu notificarea, este însoțită de toate informațiile și documentele prevăzute de prezentul articol, de art. 6 și de actele normative ale Comisiei Naționale. În cazul în care Comisia Națională constată că cartea albă pentru </w:t>
            </w:r>
            <w:proofErr w:type="spellStart"/>
            <w:r w:rsidRPr="004361CB">
              <w:rPr>
                <w:rFonts w:ascii="Times New Roman" w:hAnsi="Times New Roman" w:cs="Times New Roman"/>
                <w:sz w:val="20"/>
                <w:szCs w:val="20"/>
              </w:rPr>
              <w:t>criptoactive</w:t>
            </w:r>
            <w:proofErr w:type="spellEnd"/>
            <w:r w:rsidRPr="004361CB">
              <w:rPr>
                <w:rFonts w:ascii="Times New Roman" w:hAnsi="Times New Roman" w:cs="Times New Roman"/>
                <w:sz w:val="20"/>
                <w:szCs w:val="20"/>
              </w:rPr>
              <w:t xml:space="preserve"> sau notificarea aferentă nu este completă deoarece lipsesc informații sau documente, aceasta informează imediat sau cel târziu până la sfârșitul următoarei zile lucrătoare ofertantul, persoana care solicită admiterea la tranzacționare sau operatorul platformei de </w:t>
            </w:r>
            <w:r w:rsidRPr="004361CB">
              <w:rPr>
                <w:rFonts w:ascii="Times New Roman" w:hAnsi="Times New Roman" w:cs="Times New Roman"/>
                <w:sz w:val="20"/>
                <w:szCs w:val="20"/>
              </w:rPr>
              <w:lastRenderedPageBreak/>
              <w:t xml:space="preserve">tranzacționare, după caz, și stabilește un termen pentru prezentarea informațiilor sau documentelor lipsă, care nu poate depăși 20 de zile lucrătoare de la data solicitării. Până la expirarea termenului respectiv, termenul prevăzut la alin. (5) se suspendă de drept. Orice solicitări suplimentare formulate de Comisia Națională în vederea completării sau clarificării informațiilor, pot fi adresate ofertantului sau persoanei notificatoare, însă nu duc la suspendarea termenului prevăzut la alin. (5). După primirea informațiilor necesare și constatarea caracterului complet al cărții albe pentru </w:t>
            </w:r>
            <w:proofErr w:type="spellStart"/>
            <w:r w:rsidRPr="004361CB">
              <w:rPr>
                <w:rFonts w:ascii="Times New Roman" w:hAnsi="Times New Roman" w:cs="Times New Roman"/>
                <w:sz w:val="20"/>
                <w:szCs w:val="20"/>
              </w:rPr>
              <w:t>criptoactive</w:t>
            </w:r>
            <w:proofErr w:type="spellEnd"/>
            <w:r w:rsidRPr="004361CB">
              <w:rPr>
                <w:rFonts w:ascii="Times New Roman" w:hAnsi="Times New Roman" w:cs="Times New Roman"/>
                <w:sz w:val="20"/>
                <w:szCs w:val="20"/>
              </w:rPr>
              <w:t xml:space="preserve"> și al notificării aferente, Comisia Națională informează persoana notificatoare în acest sens. În cazul în care persoana notificatoare nu prezintă informațiile sau documentele solicitate în termenul stabilit și nu există temeiuri de repunere în termen, Comisia Națională constată renunțarea tacită la notificare și informează persoana notificatoare în acest sens. Informațiile prezentate după expirarea termenului nu sunt luate în considerare în cadrul notificării respective. Comunicarea caracterului complet al cărții albe pentru </w:t>
            </w:r>
            <w:proofErr w:type="spellStart"/>
            <w:r w:rsidRPr="004361CB">
              <w:rPr>
                <w:rFonts w:ascii="Times New Roman" w:hAnsi="Times New Roman" w:cs="Times New Roman"/>
                <w:sz w:val="20"/>
                <w:szCs w:val="20"/>
              </w:rPr>
              <w:t>criptoactive</w:t>
            </w:r>
            <w:proofErr w:type="spellEnd"/>
            <w:r w:rsidRPr="004361CB">
              <w:rPr>
                <w:rFonts w:ascii="Times New Roman" w:hAnsi="Times New Roman" w:cs="Times New Roman"/>
                <w:sz w:val="20"/>
                <w:szCs w:val="20"/>
              </w:rPr>
              <w:t xml:space="preserve"> și al notificării aferente nu constituie aprobare a cărții albe pentru </w:t>
            </w:r>
            <w:proofErr w:type="spellStart"/>
            <w:r w:rsidRPr="004361CB">
              <w:rPr>
                <w:rFonts w:ascii="Times New Roman" w:hAnsi="Times New Roman" w:cs="Times New Roman"/>
                <w:sz w:val="20"/>
                <w:szCs w:val="20"/>
              </w:rPr>
              <w:t>criptoactive</w:t>
            </w:r>
            <w:proofErr w:type="spellEnd"/>
            <w:r w:rsidRPr="004361CB">
              <w:rPr>
                <w:rFonts w:ascii="Times New Roman" w:hAnsi="Times New Roman" w:cs="Times New Roman"/>
                <w:sz w:val="20"/>
                <w:szCs w:val="20"/>
              </w:rPr>
              <w:t xml:space="preserve">, nu confirmă exactitatea, corectitudinea sau caracterul neînșelător al informațiilor incluse în aceasta și nu exonerează persoanele responsabile de răspunderea prevăzută de prezenta lege.                                                                                                                                                                                                                                              </w:t>
            </w:r>
          </w:p>
        </w:tc>
        <w:tc>
          <w:tcPr>
            <w:tcW w:w="2684" w:type="dxa"/>
          </w:tcPr>
          <w:p w14:paraId="19EF772F" w14:textId="77777777" w:rsidR="004361CB" w:rsidRPr="00951C8B" w:rsidRDefault="004361CB" w:rsidP="0049663C">
            <w:pPr>
              <w:rPr>
                <w:rFonts w:ascii="Times New Roman" w:hAnsi="Times New Roman" w:cs="Times New Roman"/>
                <w:b/>
                <w:bCs/>
                <w:sz w:val="20"/>
                <w:szCs w:val="20"/>
              </w:rPr>
            </w:pPr>
          </w:p>
        </w:tc>
        <w:tc>
          <w:tcPr>
            <w:tcW w:w="3018" w:type="dxa"/>
          </w:tcPr>
          <w:p w14:paraId="2B92F0AE" w14:textId="35B19299" w:rsidR="004609EE" w:rsidRPr="00A046F8" w:rsidRDefault="004609EE" w:rsidP="004609EE">
            <w:pPr>
              <w:rPr>
                <w:rFonts w:ascii="Times New Roman" w:hAnsi="Times New Roman" w:cs="Times New Roman"/>
                <w:sz w:val="20"/>
                <w:szCs w:val="20"/>
                <w:lang w:val="ro-RO"/>
              </w:rPr>
            </w:pPr>
            <w:r>
              <w:rPr>
                <w:rFonts w:ascii="Times New Roman" w:hAnsi="Times New Roman" w:cs="Times New Roman"/>
                <w:sz w:val="20"/>
                <w:szCs w:val="20"/>
              </w:rPr>
              <w:t>P</w:t>
            </w:r>
            <w:r w:rsidRPr="004609EE">
              <w:rPr>
                <w:rFonts w:ascii="Times New Roman" w:hAnsi="Times New Roman" w:cs="Times New Roman"/>
                <w:sz w:val="20"/>
                <w:szCs w:val="20"/>
              </w:rPr>
              <w:t>revederi cu specific național, introduse pentru claritatea și previzibilitatea normei.</w:t>
            </w:r>
            <w:r>
              <w:rPr>
                <w:rFonts w:ascii="Times New Roman" w:hAnsi="Times New Roman" w:cs="Times New Roman"/>
                <w:sz w:val="20"/>
                <w:szCs w:val="20"/>
              </w:rPr>
              <w:t xml:space="preserve"> </w:t>
            </w: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 xml:space="preserve"> și nu </w:t>
            </w:r>
            <w:proofErr w:type="spellStart"/>
            <w:r>
              <w:rPr>
                <w:rFonts w:ascii="Times New Roman" w:hAnsi="Times New Roman" w:cs="Times New Roman"/>
                <w:sz w:val="20"/>
                <w:szCs w:val="20"/>
                <w:lang w:val="ro-RO"/>
              </w:rPr>
              <w:t>suprareglementează</w:t>
            </w:r>
            <w:proofErr w:type="spellEnd"/>
            <w:r>
              <w:rPr>
                <w:rFonts w:ascii="Times New Roman" w:hAnsi="Times New Roman" w:cs="Times New Roman"/>
                <w:sz w:val="20"/>
                <w:szCs w:val="20"/>
                <w:lang w:val="ro-RO"/>
              </w:rPr>
              <w:t>.</w:t>
            </w:r>
          </w:p>
          <w:p w14:paraId="12BC138E" w14:textId="77777777" w:rsidR="004361CB" w:rsidRDefault="004361CB" w:rsidP="0049663C">
            <w:pPr>
              <w:rPr>
                <w:rFonts w:ascii="Times New Roman" w:hAnsi="Times New Roman" w:cs="Times New Roman"/>
                <w:sz w:val="20"/>
                <w:szCs w:val="20"/>
                <w:lang w:val="ro-RO"/>
              </w:rPr>
            </w:pPr>
          </w:p>
        </w:tc>
      </w:tr>
      <w:tr w:rsidR="0049663C" w:rsidRPr="000B539E" w14:paraId="251ACECA" w14:textId="77777777" w:rsidTr="00B4511F">
        <w:trPr>
          <w:gridAfter w:val="1"/>
          <w:wAfter w:w="15" w:type="dxa"/>
        </w:trPr>
        <w:tc>
          <w:tcPr>
            <w:tcW w:w="4434" w:type="dxa"/>
            <w:gridSpan w:val="2"/>
          </w:tcPr>
          <w:p w14:paraId="25900B02" w14:textId="77777777" w:rsidR="0049663C" w:rsidRPr="000B539E" w:rsidRDefault="0049663C" w:rsidP="0049663C">
            <w:pPr>
              <w:rPr>
                <w:rFonts w:ascii="Times New Roman" w:hAnsi="Times New Roman" w:cs="Times New Roman"/>
                <w:i/>
                <w:iCs/>
                <w:sz w:val="20"/>
                <w:szCs w:val="20"/>
              </w:rPr>
            </w:pPr>
          </w:p>
        </w:tc>
        <w:tc>
          <w:tcPr>
            <w:tcW w:w="4318" w:type="dxa"/>
          </w:tcPr>
          <w:p w14:paraId="52023E1A" w14:textId="0BAECAC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4361CB">
              <w:rPr>
                <w:rFonts w:ascii="Times New Roman" w:hAnsi="Times New Roman" w:cs="Times New Roman"/>
                <w:sz w:val="20"/>
                <w:szCs w:val="20"/>
              </w:rPr>
              <w:t>8</w:t>
            </w:r>
            <w:r w:rsidRPr="00BE5067">
              <w:rPr>
                <w:rFonts w:ascii="Times New Roman" w:hAnsi="Times New Roman" w:cs="Times New Roman"/>
                <w:sz w:val="20"/>
                <w:szCs w:val="20"/>
              </w:rPr>
              <w:t xml:space="preserve">) Comisia Națională include în registrul privind </w:t>
            </w:r>
            <w:proofErr w:type="spellStart"/>
            <w:r w:rsidRPr="00BE5067">
              <w:rPr>
                <w:rFonts w:ascii="Times New Roman" w:hAnsi="Times New Roman" w:cs="Times New Roman"/>
                <w:sz w:val="20"/>
                <w:szCs w:val="20"/>
              </w:rPr>
              <w:t>criptoactivele</w:t>
            </w:r>
            <w:proofErr w:type="spellEnd"/>
            <w:r w:rsidRPr="00BE5067">
              <w:rPr>
                <w:rFonts w:ascii="Times New Roman" w:hAnsi="Times New Roman" w:cs="Times New Roman"/>
                <w:sz w:val="20"/>
                <w:szCs w:val="20"/>
              </w:rPr>
              <w:t xml:space="preserve"> prevăzut la art. 95 alin. (1) din prezenta lege, informațiile menționate la alineatele (1), (2) și (4), precum și data de începere a ofertei publice preconizate sau a admiterii preconizate la tranzacționare, precum și orice modificare a datei respective</w:t>
            </w:r>
            <w:r w:rsidR="004361CB">
              <w:t xml:space="preserve"> </w:t>
            </w:r>
            <w:r w:rsidR="004361CB" w:rsidRPr="004361CB">
              <w:rPr>
                <w:rFonts w:ascii="Times New Roman" w:hAnsi="Times New Roman" w:cs="Times New Roman"/>
                <w:sz w:val="20"/>
                <w:szCs w:val="20"/>
              </w:rPr>
              <w:t>în termen de 5 zile lucrătoare de la data comunicării caracterului complet al notificării</w:t>
            </w:r>
            <w:r w:rsidRPr="00BE5067">
              <w:rPr>
                <w:rFonts w:ascii="Times New Roman" w:hAnsi="Times New Roman" w:cs="Times New Roman"/>
                <w:sz w:val="20"/>
                <w:szCs w:val="20"/>
              </w:rPr>
              <w:t>. Comisia Națională include informațiile respective în termen de cinci zile lucrătoare de la primirea lor de la ofertant sau de la persoana care solicită admiterea la tranzacționare.</w:t>
            </w:r>
          </w:p>
          <w:p w14:paraId="22031981" w14:textId="19ECF63D" w:rsidR="0049663C" w:rsidRPr="00894101" w:rsidRDefault="004361CB" w:rsidP="0049663C">
            <w:pPr>
              <w:rPr>
                <w:rFonts w:ascii="Times New Roman" w:hAnsi="Times New Roman" w:cs="Times New Roman"/>
                <w:sz w:val="20"/>
                <w:szCs w:val="20"/>
              </w:rPr>
            </w:pPr>
            <w:r>
              <w:rPr>
                <w:rFonts w:ascii="Times New Roman" w:hAnsi="Times New Roman" w:cs="Times New Roman"/>
                <w:sz w:val="20"/>
                <w:szCs w:val="20"/>
              </w:rPr>
              <w:t xml:space="preserve">(9) </w:t>
            </w:r>
            <w:r w:rsidR="0049663C" w:rsidRPr="00BE5067">
              <w:rPr>
                <w:rFonts w:ascii="Times New Roman" w:hAnsi="Times New Roman" w:cs="Times New Roman"/>
                <w:sz w:val="20"/>
                <w:szCs w:val="20"/>
              </w:rPr>
              <w:t xml:space="preserve">În temeiul art. 95 alin. (2) din prezenta lege, Comisia Națională pune la dispoziție, în registrul privind </w:t>
            </w:r>
            <w:proofErr w:type="spellStart"/>
            <w:r w:rsidR="0049663C" w:rsidRPr="00BE5067">
              <w:rPr>
                <w:rFonts w:ascii="Times New Roman" w:hAnsi="Times New Roman" w:cs="Times New Roman"/>
                <w:sz w:val="20"/>
                <w:szCs w:val="20"/>
              </w:rPr>
              <w:t>criptoactivele</w:t>
            </w:r>
            <w:proofErr w:type="spellEnd"/>
            <w:r w:rsidR="0049663C" w:rsidRPr="00BE5067">
              <w:rPr>
                <w:rFonts w:ascii="Times New Roman" w:hAnsi="Times New Roman" w:cs="Times New Roman"/>
                <w:sz w:val="20"/>
                <w:szCs w:val="20"/>
              </w:rPr>
              <w:t xml:space="preserve">, cartea albă pentru </w:t>
            </w:r>
            <w:proofErr w:type="spellStart"/>
            <w:r w:rsidR="0049663C" w:rsidRPr="00BE5067">
              <w:rPr>
                <w:rFonts w:ascii="Times New Roman" w:hAnsi="Times New Roman" w:cs="Times New Roman"/>
                <w:sz w:val="20"/>
                <w:szCs w:val="20"/>
              </w:rPr>
              <w:lastRenderedPageBreak/>
              <w:t>criptoactive</w:t>
            </w:r>
            <w:proofErr w:type="spellEnd"/>
            <w:r w:rsidR="0049663C" w:rsidRPr="00BE5067">
              <w:rPr>
                <w:rFonts w:ascii="Times New Roman" w:hAnsi="Times New Roman" w:cs="Times New Roman"/>
                <w:sz w:val="20"/>
                <w:szCs w:val="20"/>
              </w:rPr>
              <w:t xml:space="preserve"> până la data de începere a ofertei publice sau a admiterii la tranzacționare.</w:t>
            </w:r>
          </w:p>
        </w:tc>
        <w:tc>
          <w:tcPr>
            <w:tcW w:w="2684" w:type="dxa"/>
          </w:tcPr>
          <w:p w14:paraId="6BF6322B" w14:textId="77777777" w:rsidR="0049663C" w:rsidRPr="000B539E" w:rsidRDefault="0049663C" w:rsidP="0049663C">
            <w:pPr>
              <w:rPr>
                <w:rFonts w:ascii="Times New Roman" w:hAnsi="Times New Roman" w:cs="Times New Roman"/>
                <w:sz w:val="20"/>
                <w:szCs w:val="20"/>
              </w:rPr>
            </w:pPr>
          </w:p>
        </w:tc>
        <w:tc>
          <w:tcPr>
            <w:tcW w:w="3018" w:type="dxa"/>
          </w:tcPr>
          <w:p w14:paraId="24F962C3" w14:textId="24177AB0"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E4EA770"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EEF8053" w14:textId="77777777" w:rsidR="0049663C" w:rsidRPr="000B539E" w:rsidRDefault="0049663C" w:rsidP="0049663C">
            <w:pPr>
              <w:rPr>
                <w:rFonts w:ascii="Times New Roman" w:hAnsi="Times New Roman" w:cs="Times New Roman"/>
                <w:sz w:val="20"/>
                <w:szCs w:val="20"/>
              </w:rPr>
            </w:pPr>
          </w:p>
        </w:tc>
      </w:tr>
      <w:tr w:rsidR="0049663C" w:rsidRPr="000B539E" w14:paraId="0EA398BF" w14:textId="77777777" w:rsidTr="00B4511F">
        <w:trPr>
          <w:gridAfter w:val="1"/>
          <w:wAfter w:w="15" w:type="dxa"/>
        </w:trPr>
        <w:tc>
          <w:tcPr>
            <w:tcW w:w="4434" w:type="dxa"/>
            <w:gridSpan w:val="2"/>
          </w:tcPr>
          <w:p w14:paraId="2373B6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Publicarea cărții albe pentru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și a comunicărilor cu caracter publicitar</w:t>
            </w:r>
          </w:p>
          <w:p w14:paraId="2934F34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Ofertanții și persoanele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cărțile 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dacă este cazul, comunicările cu caracter publicitar, care trebuie să fie accesibile publicului, într-un termen rezonabil înainte de data de începere a ofertei publice a respectivelor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 admiterii respectivelor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la tranzacționare.</w:t>
            </w:r>
          </w:p>
          <w:p w14:paraId="6F64D2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dacă este cazul, comunicările cu caracter publicitar rămân disponibile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ofertanților sau al persoanelor care solicită admiterea la tranzacționare atât timp cât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sunt deținute de public.</w:t>
            </w:r>
          </w:p>
          <w:p w14:paraId="09F0AE40" w14:textId="77777777" w:rsidR="0049663C" w:rsidRPr="000B539E" w:rsidRDefault="0049663C" w:rsidP="0049663C">
            <w:pPr>
              <w:rPr>
                <w:rFonts w:ascii="Times New Roman" w:hAnsi="Times New Roman" w:cs="Times New Roman"/>
                <w:sz w:val="20"/>
                <w:szCs w:val="20"/>
              </w:rPr>
            </w:pPr>
          </w:p>
          <w:p w14:paraId="6248BE55" w14:textId="71597F3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publicate și, după caz, comunicările cu caracter publicitar trebuie să fie identice cu versiunea notificată autorității competente în conformitate cu articolul 8 sau, după caz, cu versiunea modificată în conformitate cu articolul 12.</w:t>
            </w:r>
          </w:p>
        </w:tc>
        <w:tc>
          <w:tcPr>
            <w:tcW w:w="4318" w:type="dxa"/>
          </w:tcPr>
          <w:p w14:paraId="2A1EFFE8" w14:textId="3995EFD9" w:rsidR="0049663C" w:rsidRPr="00BE5067" w:rsidRDefault="0049663C" w:rsidP="0049663C">
            <w:pPr>
              <w:rPr>
                <w:rFonts w:ascii="Times New Roman" w:hAnsi="Times New Roman" w:cs="Times New Roman"/>
                <w:sz w:val="20"/>
                <w:szCs w:val="20"/>
              </w:rPr>
            </w:pPr>
            <w:r w:rsidRPr="00DD2499">
              <w:rPr>
                <w:rFonts w:ascii="Times New Roman" w:hAnsi="Times New Roman" w:cs="Times New Roman"/>
                <w:b/>
                <w:bCs/>
                <w:sz w:val="20"/>
                <w:szCs w:val="20"/>
              </w:rPr>
              <w:t>Articolul 9.</w:t>
            </w:r>
            <w:r>
              <w:rPr>
                <w:rFonts w:ascii="Times New Roman" w:hAnsi="Times New Roman" w:cs="Times New Roman"/>
                <w:sz w:val="20"/>
                <w:szCs w:val="20"/>
              </w:rPr>
              <w:t xml:space="preserve"> </w:t>
            </w:r>
            <w:r w:rsidRPr="00E91B44">
              <w:rPr>
                <w:rFonts w:ascii="Times New Roman" w:hAnsi="Times New Roman" w:cs="Times New Roman"/>
                <w:b/>
                <w:sz w:val="20"/>
                <w:szCs w:val="20"/>
              </w:rPr>
              <w:t xml:space="preserve">Publicarea cărții albe pentru </w:t>
            </w:r>
            <w:proofErr w:type="spellStart"/>
            <w:r w:rsidRPr="00E91B44">
              <w:rPr>
                <w:rFonts w:ascii="Times New Roman" w:hAnsi="Times New Roman" w:cs="Times New Roman"/>
                <w:b/>
                <w:sz w:val="20"/>
                <w:szCs w:val="20"/>
              </w:rPr>
              <w:t>criptoactive</w:t>
            </w:r>
            <w:proofErr w:type="spellEnd"/>
            <w:r w:rsidRPr="00E91B44">
              <w:rPr>
                <w:rFonts w:ascii="Times New Roman" w:hAnsi="Times New Roman" w:cs="Times New Roman"/>
                <w:b/>
                <w:sz w:val="20"/>
                <w:szCs w:val="20"/>
              </w:rPr>
              <w:t xml:space="preserve"> și a comunicărilor cu caracter publicitar</w:t>
            </w:r>
          </w:p>
          <w:p w14:paraId="024C4326" w14:textId="6CAAE8B8"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și persoanele care solicită admiterea la tranzacționare 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publică pe site-ul lor web cărțile lor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dacă este cazul, comunicările cu caracter publicitar, care trebuie să fie accesibile publicului, într-un termen rezonabil înainte de data de începere a ofertei publice a respectivelor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sau a admiterii respectivelor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la tranzacționare. Cărțile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dacă este cazul, comunicările cu caracter publicitar rămân disponibile pe site-ul web a ofertanților sau al persoanelor care solicită admiterea la tranzacționare atât timp cât </w:t>
            </w:r>
            <w:proofErr w:type="spellStart"/>
            <w:r w:rsidRPr="00BE5067">
              <w:rPr>
                <w:rFonts w:ascii="Times New Roman" w:hAnsi="Times New Roman" w:cs="Times New Roman"/>
                <w:sz w:val="20"/>
                <w:szCs w:val="20"/>
              </w:rPr>
              <w:t>criptoactivele</w:t>
            </w:r>
            <w:proofErr w:type="spellEnd"/>
            <w:r w:rsidRPr="00BE5067">
              <w:rPr>
                <w:rFonts w:ascii="Times New Roman" w:hAnsi="Times New Roman" w:cs="Times New Roman"/>
                <w:sz w:val="20"/>
                <w:szCs w:val="20"/>
              </w:rPr>
              <w:t xml:space="preserve"> sunt deținute de public.</w:t>
            </w:r>
          </w:p>
          <w:p w14:paraId="1BBABD3D" w14:textId="2000A461"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Cărțile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publicate și, după caz, comunicările cu caracter publicitar trebuie să fie identice cu versiunea notificată Comisiei Naționale în conformitate cu art. 8 sau, după caz, cu versiunea modificată în conformitate cu art.12.</w:t>
            </w:r>
          </w:p>
        </w:tc>
        <w:tc>
          <w:tcPr>
            <w:tcW w:w="2684" w:type="dxa"/>
          </w:tcPr>
          <w:p w14:paraId="65FA9863" w14:textId="262CC66C"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t>Compatibil</w:t>
            </w:r>
          </w:p>
        </w:tc>
        <w:tc>
          <w:tcPr>
            <w:tcW w:w="3018" w:type="dxa"/>
          </w:tcPr>
          <w:p w14:paraId="0E4A0333" w14:textId="1EC4E47E" w:rsidR="0049663C" w:rsidRPr="000B539E" w:rsidRDefault="0049663C" w:rsidP="0049663C">
            <w:pPr>
              <w:rPr>
                <w:rFonts w:ascii="Times New Roman" w:hAnsi="Times New Roman" w:cs="Times New Roman"/>
                <w:sz w:val="20"/>
                <w:szCs w:val="20"/>
              </w:rPr>
            </w:pPr>
          </w:p>
        </w:tc>
      </w:tr>
      <w:tr w:rsidR="0049663C" w:rsidRPr="000B539E" w14:paraId="48DAE8D5" w14:textId="77777777" w:rsidTr="00B4511F">
        <w:trPr>
          <w:gridAfter w:val="1"/>
          <w:wAfter w:w="15" w:type="dxa"/>
        </w:trPr>
        <w:tc>
          <w:tcPr>
            <w:tcW w:w="4434" w:type="dxa"/>
            <w:gridSpan w:val="2"/>
          </w:tcPr>
          <w:p w14:paraId="4AD9FCE8"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Rezultatul ofertei publice și mecanisme de protecție</w:t>
            </w:r>
          </w:p>
          <w:p w14:paraId="27C834B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Ofertanții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care stabilesc un termen-limită pentru oferta publică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rezultatul ofertei publice în termen de 20 de zile lucrătoare de la încheierea perioadei de subscriere.</w:t>
            </w:r>
          </w:p>
          <w:p w14:paraId="469A1DB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Ofertanții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care nu stabilesc un termen-limită pentru oferta publică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în mod constant, cel puțin o dată pe lună, numărul de unități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circulație.</w:t>
            </w:r>
          </w:p>
          <w:p w14:paraId="21724D1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Ofertanții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w:t>
            </w:r>
            <w:r w:rsidRPr="000B539E">
              <w:rPr>
                <w:rFonts w:ascii="Times New Roman" w:hAnsi="Times New Roman" w:cs="Times New Roman"/>
                <w:sz w:val="20"/>
                <w:szCs w:val="20"/>
              </w:rPr>
              <w:lastRenderedPageBreak/>
              <w:t xml:space="preserve">electronică, care stabilesc un termen-limită pentru oferta lor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dispun de mecanisme eficace de monitorizare și protejare a fondurilor sau 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atrase pe durata ofertei publice. În acest scop, ofertanții respectivi se asigură că fondurile sau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colectate pe durata ofertei publice sunt păstrate în custodie de una dintre următoarele entități sau de ambele:</w:t>
            </w:r>
          </w:p>
          <w:p w14:paraId="39046F3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o instituție de credit, în cazul în care fondurile sunt atrase pe durata ofertei publice;</w:t>
            </w:r>
          </w:p>
          <w:p w14:paraId="7A2BF84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w:t>
            </w:r>
          </w:p>
          <w:p w14:paraId="7D55A86B" w14:textId="03E0D7C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În cazul în care oferta publică nu are o limită temporală, ofertantul respectă alineatul (3) de la prezentul articol până la expirarea dreptului de retragere al deținătorului de retail în conformitate articolul 13.</w:t>
            </w:r>
          </w:p>
        </w:tc>
        <w:tc>
          <w:tcPr>
            <w:tcW w:w="4318" w:type="dxa"/>
          </w:tcPr>
          <w:p w14:paraId="2DCDCD10" w14:textId="74C06BB1" w:rsidR="0049663C" w:rsidRPr="00BE5067" w:rsidRDefault="0049663C" w:rsidP="0049663C">
            <w:pPr>
              <w:rPr>
                <w:rFonts w:ascii="Times New Roman" w:hAnsi="Times New Roman" w:cs="Times New Roman"/>
                <w:sz w:val="20"/>
                <w:szCs w:val="20"/>
              </w:rPr>
            </w:pPr>
            <w:r w:rsidRPr="00C87C1C">
              <w:rPr>
                <w:rFonts w:ascii="Times New Roman" w:hAnsi="Times New Roman" w:cs="Times New Roman"/>
                <w:b/>
                <w:bCs/>
                <w:sz w:val="20"/>
                <w:szCs w:val="20"/>
              </w:rPr>
              <w:lastRenderedPageBreak/>
              <w:t>Articolul 10.</w:t>
            </w:r>
            <w:r>
              <w:rPr>
                <w:rFonts w:ascii="Times New Roman" w:hAnsi="Times New Roman" w:cs="Times New Roman"/>
                <w:sz w:val="20"/>
                <w:szCs w:val="20"/>
              </w:rPr>
              <w:t xml:space="preserve"> </w:t>
            </w:r>
            <w:r w:rsidRPr="00E91B44">
              <w:rPr>
                <w:rFonts w:ascii="Times New Roman" w:hAnsi="Times New Roman" w:cs="Times New Roman"/>
                <w:b/>
                <w:sz w:val="20"/>
                <w:szCs w:val="20"/>
              </w:rPr>
              <w:t>Rezultatul ofertei publice și mecanisme de protecție</w:t>
            </w:r>
          </w:p>
          <w:p w14:paraId="4B40BCB3" w14:textId="65253B0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care stabilesc un termen-limită pentru oferta publică 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respective publică pe site-ul lor web rezultatul ofertei publice în termen de 20 de zile lucrătoare de la încheierea perioadei de subscriere.</w:t>
            </w:r>
          </w:p>
          <w:p w14:paraId="0D93E95C" w14:textId="6A7289A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care nu stabilesc un termen-limită pentru oferta publică 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respective publică pe site-ul lor web în mod constant, cel puțin o dată pe lună, numărul de unități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circulație.</w:t>
            </w:r>
          </w:p>
          <w:p w14:paraId="7E6C2916" w14:textId="66599AF4"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w:t>
            </w:r>
            <w:r w:rsidRPr="00BE5067">
              <w:rPr>
                <w:rFonts w:ascii="Times New Roman" w:hAnsi="Times New Roman" w:cs="Times New Roman"/>
                <w:sz w:val="20"/>
                <w:szCs w:val="20"/>
              </w:rPr>
              <w:lastRenderedPageBreak/>
              <w:t xml:space="preserve">monedă electronică, care stabilesc un termen-limită pentru oferta lor publică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dispun de mecanisme eficace de monitorizare și protejare a fondurilor sau a altor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atrase pe durata ofertei publice. În acest scop, ofertanții respectivi se asigură că fondurile sau </w:t>
            </w:r>
            <w:proofErr w:type="spellStart"/>
            <w:r w:rsidRPr="00BE5067">
              <w:rPr>
                <w:rFonts w:ascii="Times New Roman" w:hAnsi="Times New Roman" w:cs="Times New Roman"/>
                <w:sz w:val="20"/>
                <w:szCs w:val="20"/>
              </w:rPr>
              <w:t>criptoactivele</w:t>
            </w:r>
            <w:proofErr w:type="spellEnd"/>
            <w:r w:rsidRPr="00BE5067">
              <w:rPr>
                <w:rFonts w:ascii="Times New Roman" w:hAnsi="Times New Roman" w:cs="Times New Roman"/>
                <w:sz w:val="20"/>
                <w:szCs w:val="20"/>
              </w:rPr>
              <w:t xml:space="preserve"> colectate pe durata ofertei publice sunt păstrate în custodie de una dintre următoarele entități sau de ambele:</w:t>
            </w:r>
          </w:p>
          <w:p w14:paraId="167139D0" w14:textId="05BDAE6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 instituție de credit, în cazul în care fondurile sunt atrase pe durata ofertei publice; </w:t>
            </w:r>
          </w:p>
          <w:p w14:paraId="10C3AE1E" w14:textId="11E0EBD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un furnizor de servicii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care asigură custodia și administrarea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în numele clienților.</w:t>
            </w:r>
          </w:p>
          <w:p w14:paraId="5A2B1CB0" w14:textId="3FD41310"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Pr="00BE5067">
              <w:rPr>
                <w:rFonts w:ascii="Times New Roman" w:hAnsi="Times New Roman" w:cs="Times New Roman"/>
                <w:sz w:val="20"/>
                <w:szCs w:val="20"/>
              </w:rPr>
              <w:t>În cazul în care oferta publică nu are o limită temporală, ofertantul respectă alin. (3) până la expirarea dreptului de retragere al deținătorului de retail în conformitate cu art. 13.</w:t>
            </w:r>
          </w:p>
        </w:tc>
        <w:tc>
          <w:tcPr>
            <w:tcW w:w="2684" w:type="dxa"/>
          </w:tcPr>
          <w:p w14:paraId="42F863AE" w14:textId="3AAC13F4"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lastRenderedPageBreak/>
              <w:t>Compatibil</w:t>
            </w:r>
          </w:p>
        </w:tc>
        <w:tc>
          <w:tcPr>
            <w:tcW w:w="3018" w:type="dxa"/>
          </w:tcPr>
          <w:p w14:paraId="10C5CC2F" w14:textId="77777777" w:rsidR="0049663C" w:rsidRPr="000B539E" w:rsidRDefault="0049663C" w:rsidP="0049663C">
            <w:pPr>
              <w:rPr>
                <w:rFonts w:ascii="Times New Roman" w:hAnsi="Times New Roman" w:cs="Times New Roman"/>
                <w:sz w:val="20"/>
                <w:szCs w:val="20"/>
              </w:rPr>
            </w:pPr>
          </w:p>
        </w:tc>
      </w:tr>
      <w:tr w:rsidR="0049663C" w:rsidRPr="000B539E" w14:paraId="6D1FDB87" w14:textId="77777777" w:rsidTr="00B4511F">
        <w:trPr>
          <w:gridAfter w:val="1"/>
          <w:wAfter w:w="15" w:type="dxa"/>
        </w:trPr>
        <w:tc>
          <w:tcPr>
            <w:tcW w:w="4434" w:type="dxa"/>
            <w:gridSpan w:val="2"/>
          </w:tcPr>
          <w:p w14:paraId="18332167"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Drepturile ofertanților și ale persoanelor care solicită admiterea la tranzacționare a </w:t>
            </w:r>
            <w:proofErr w:type="spellStart"/>
            <w:r w:rsidRPr="000B539E">
              <w:rPr>
                <w:rFonts w:ascii="Times New Roman" w:hAnsi="Times New Roman" w:cs="Times New Roman"/>
                <w:b/>
                <w:bCs/>
                <w:sz w:val="20"/>
                <w:szCs w:val="20"/>
              </w:rPr>
              <w:t>criptoactivelor</w:t>
            </w:r>
            <w:proofErr w:type="spellEnd"/>
            <w:r w:rsidRPr="000B539E">
              <w:rPr>
                <w:rFonts w:ascii="Times New Roman" w:hAnsi="Times New Roman" w:cs="Times New Roman"/>
                <w:b/>
                <w:bCs/>
                <w:sz w:val="20"/>
                <w:szCs w:val="20"/>
              </w:rPr>
              <w:t xml:space="preserve">, altele decât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raportate la active sau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de monedă electronică</w:t>
            </w:r>
          </w:p>
          <w:p w14:paraId="7C95387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După publicarea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articolul 9 și, după caz, 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modificate în conformitate cu articolul 12, ofertanții pot oferi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pe întreg teritoriul Uniunii, iar aceste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pot fi admise la tranzacționare pe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Uniune.</w:t>
            </w:r>
          </w:p>
          <w:p w14:paraId="03A43B7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Ofertanții și persoanele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care au publicat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articolul 9 și, după caz,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în conformitate cu articolul 12, nu sunt supuși niciunei alte cerințe privind informațiile cu privire la oferta publică sau la admiterea la tranzacționare a respectivelor</w:t>
            </w:r>
          </w:p>
          <w:p w14:paraId="7E01AD13" w14:textId="4E8954F6" w:rsidR="0049663C" w:rsidRPr="000B539E" w:rsidRDefault="0049663C" w:rsidP="0049663C">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51D4988B" w14:textId="2BC6D54D" w:rsidR="0049663C" w:rsidRPr="00C87C1C" w:rsidRDefault="0049663C" w:rsidP="0049663C">
            <w:pPr>
              <w:rPr>
                <w:rFonts w:ascii="Times New Roman" w:hAnsi="Times New Roman" w:cs="Times New Roman"/>
                <w:sz w:val="20"/>
                <w:szCs w:val="20"/>
              </w:rPr>
            </w:pPr>
            <w:r w:rsidRPr="00C87C1C">
              <w:rPr>
                <w:rFonts w:ascii="Times New Roman" w:hAnsi="Times New Roman" w:cs="Times New Roman"/>
                <w:b/>
                <w:bCs/>
                <w:sz w:val="20"/>
                <w:szCs w:val="20"/>
              </w:rPr>
              <w:t>Articolul 11.</w:t>
            </w:r>
            <w:r>
              <w:rPr>
                <w:rFonts w:ascii="Times New Roman" w:hAnsi="Times New Roman" w:cs="Times New Roman"/>
                <w:sz w:val="20"/>
                <w:szCs w:val="20"/>
              </w:rPr>
              <w:t xml:space="preserve"> </w:t>
            </w:r>
            <w:r w:rsidRPr="00C87C1C">
              <w:rPr>
                <w:rFonts w:ascii="Times New Roman" w:hAnsi="Times New Roman" w:cs="Times New Roman"/>
                <w:b/>
                <w:bCs/>
                <w:sz w:val="20"/>
                <w:szCs w:val="20"/>
              </w:rPr>
              <w:t xml:space="preserve">Drepturile ofertanților și ale persoanelor care solicită admiterea la tranzacționare a </w:t>
            </w:r>
            <w:proofErr w:type="spellStart"/>
            <w:r w:rsidRPr="00C87C1C">
              <w:rPr>
                <w:rFonts w:ascii="Times New Roman" w:hAnsi="Times New Roman" w:cs="Times New Roman"/>
                <w:b/>
                <w:bCs/>
                <w:sz w:val="20"/>
                <w:szCs w:val="20"/>
              </w:rPr>
              <w:t>criptoactivelor</w:t>
            </w:r>
            <w:proofErr w:type="spellEnd"/>
            <w:r w:rsidRPr="00C87C1C">
              <w:rPr>
                <w:rFonts w:ascii="Times New Roman" w:hAnsi="Times New Roman" w:cs="Times New Roman"/>
                <w:b/>
                <w:bCs/>
                <w:sz w:val="20"/>
                <w:szCs w:val="20"/>
              </w:rPr>
              <w:t xml:space="preserve">, altele decât </w:t>
            </w:r>
            <w:proofErr w:type="spellStart"/>
            <w:r w:rsidRPr="00C87C1C">
              <w:rPr>
                <w:rFonts w:ascii="Times New Roman" w:hAnsi="Times New Roman" w:cs="Times New Roman"/>
                <w:b/>
                <w:bCs/>
                <w:sz w:val="20"/>
                <w:szCs w:val="20"/>
              </w:rPr>
              <w:t>tokenurile</w:t>
            </w:r>
            <w:proofErr w:type="spellEnd"/>
            <w:r w:rsidRPr="00C87C1C">
              <w:rPr>
                <w:rFonts w:ascii="Times New Roman" w:hAnsi="Times New Roman" w:cs="Times New Roman"/>
                <w:b/>
                <w:bCs/>
                <w:sz w:val="20"/>
                <w:szCs w:val="20"/>
              </w:rPr>
              <w:t xml:space="preserve"> raportate la active sau </w:t>
            </w:r>
            <w:proofErr w:type="spellStart"/>
            <w:r w:rsidRPr="00C87C1C">
              <w:rPr>
                <w:rFonts w:ascii="Times New Roman" w:hAnsi="Times New Roman" w:cs="Times New Roman"/>
                <w:b/>
                <w:bCs/>
                <w:sz w:val="20"/>
                <w:szCs w:val="20"/>
              </w:rPr>
              <w:t>tokenurile</w:t>
            </w:r>
            <w:proofErr w:type="spellEnd"/>
            <w:r w:rsidRPr="00C87C1C">
              <w:rPr>
                <w:rFonts w:ascii="Times New Roman" w:hAnsi="Times New Roman" w:cs="Times New Roman"/>
                <w:b/>
                <w:bCs/>
                <w:sz w:val="20"/>
                <w:szCs w:val="20"/>
              </w:rPr>
              <w:t xml:space="preserve"> de monedă electronică</w:t>
            </w:r>
          </w:p>
          <w:p w14:paraId="63ECF3BF" w14:textId="210150D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După </w:t>
            </w:r>
            <w:r w:rsidR="009D05AD" w:rsidRPr="009D05AD">
              <w:rPr>
                <w:rFonts w:ascii="Times New Roman" w:hAnsi="Times New Roman" w:cs="Times New Roman"/>
                <w:sz w:val="20"/>
                <w:szCs w:val="20"/>
              </w:rPr>
              <w:t xml:space="preserve">notificarea completă a cărții albe pentru </w:t>
            </w:r>
            <w:proofErr w:type="spellStart"/>
            <w:r w:rsidR="009D05AD" w:rsidRPr="009D05AD">
              <w:rPr>
                <w:rFonts w:ascii="Times New Roman" w:hAnsi="Times New Roman" w:cs="Times New Roman"/>
                <w:sz w:val="20"/>
                <w:szCs w:val="20"/>
              </w:rPr>
              <w:t>criptoactive</w:t>
            </w:r>
            <w:proofErr w:type="spellEnd"/>
            <w:r w:rsidR="009D05AD" w:rsidRPr="009D05AD">
              <w:rPr>
                <w:rFonts w:ascii="Times New Roman" w:hAnsi="Times New Roman" w:cs="Times New Roman"/>
                <w:sz w:val="20"/>
                <w:szCs w:val="20"/>
              </w:rPr>
              <w:t xml:space="preserve"> în conformitate cu art. 8, recepționarea comunicării caracterului complet al notificării de către Comisia Națională și </w:t>
            </w:r>
            <w:r w:rsidRPr="00BE5067">
              <w:rPr>
                <w:rFonts w:ascii="Times New Roman" w:hAnsi="Times New Roman" w:cs="Times New Roman"/>
                <w:sz w:val="20"/>
                <w:szCs w:val="20"/>
              </w:rPr>
              <w:t xml:space="preserve">publicarea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conformitate cu art. 9 și, după caz, a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modificate în conformitate cu art. 12, ofertanții pot oferi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pe teritoriul Republicii Moldova, iar aceste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pot fi admise la tranzacționare pe o platformă de tranzacționare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Republica Moldova.</w:t>
            </w:r>
          </w:p>
          <w:p w14:paraId="21599D47" w14:textId="5E365C95"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și persoanele care solicită admiterea la tranzacționare 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care au publicat 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conformitate cu art. 9 și, după caz, 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 în conformitate cu art. 12, nu sunt supuși niciunei alte cerințe privind informațiile cu </w:t>
            </w:r>
            <w:r w:rsidRPr="00BE5067">
              <w:rPr>
                <w:rFonts w:ascii="Times New Roman" w:hAnsi="Times New Roman" w:cs="Times New Roman"/>
                <w:sz w:val="20"/>
                <w:szCs w:val="20"/>
              </w:rPr>
              <w:lastRenderedPageBreak/>
              <w:t xml:space="preserve">privire la oferta publică sau la admiterea la tranzacționare a respectivelor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tc>
        <w:tc>
          <w:tcPr>
            <w:tcW w:w="2684" w:type="dxa"/>
          </w:tcPr>
          <w:p w14:paraId="05F36B83" w14:textId="1989F971"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lastRenderedPageBreak/>
              <w:t>Compatibil</w:t>
            </w:r>
          </w:p>
        </w:tc>
        <w:tc>
          <w:tcPr>
            <w:tcW w:w="3018" w:type="dxa"/>
          </w:tcPr>
          <w:p w14:paraId="3D98114F" w14:textId="36E9AB7F" w:rsidR="009D05AD" w:rsidRPr="000B539E" w:rsidRDefault="009D05AD" w:rsidP="009D05AD">
            <w:pPr>
              <w:rPr>
                <w:rFonts w:ascii="Times New Roman" w:hAnsi="Times New Roman" w:cs="Times New Roman"/>
                <w:sz w:val="20"/>
                <w:szCs w:val="20"/>
              </w:rPr>
            </w:pPr>
            <w:r w:rsidRPr="00A86B09">
              <w:rPr>
                <w:rFonts w:ascii="Times New Roman" w:hAnsi="Times New Roman" w:cs="Times New Roman"/>
                <w:sz w:val="20"/>
                <w:szCs w:val="20"/>
              </w:rPr>
              <w:t>Specificarea</w:t>
            </w:r>
            <w:r>
              <w:rPr>
                <w:rFonts w:ascii="Times New Roman" w:hAnsi="Times New Roman" w:cs="Times New Roman"/>
                <w:sz w:val="20"/>
                <w:szCs w:val="20"/>
              </w:rPr>
              <w:t xml:space="preserve"> la alin. (1) art. 11</w:t>
            </w:r>
            <w:r>
              <w:rPr>
                <w:rFonts w:ascii="Times New Roman" w:hAnsi="Times New Roman" w:cs="Times New Roman"/>
                <w:sz w:val="20"/>
                <w:szCs w:val="20"/>
              </w:rPr>
              <w:br/>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 xml:space="preserve"> </w:t>
            </w:r>
            <w:r w:rsidRPr="009D05AD">
              <w:rPr>
                <w:rFonts w:ascii="Times New Roman" w:hAnsi="Times New Roman" w:cs="Times New Roman"/>
                <w:i/>
                <w:iCs/>
                <w:sz w:val="20"/>
                <w:szCs w:val="20"/>
              </w:rPr>
              <w:t xml:space="preserve">notificarea completă a cărții albe pentru </w:t>
            </w:r>
            <w:proofErr w:type="spellStart"/>
            <w:r w:rsidRPr="009D05AD">
              <w:rPr>
                <w:rFonts w:ascii="Times New Roman" w:hAnsi="Times New Roman" w:cs="Times New Roman"/>
                <w:i/>
                <w:iCs/>
                <w:sz w:val="20"/>
                <w:szCs w:val="20"/>
              </w:rPr>
              <w:t>criptoactive</w:t>
            </w:r>
            <w:proofErr w:type="spellEnd"/>
            <w:r w:rsidRPr="009D05AD">
              <w:rPr>
                <w:rFonts w:ascii="Times New Roman" w:hAnsi="Times New Roman" w:cs="Times New Roman"/>
                <w:i/>
                <w:iCs/>
                <w:sz w:val="20"/>
                <w:szCs w:val="20"/>
              </w:rPr>
              <w:t xml:space="preserve"> în conformitate cu art. 8, recepționarea comunicării caracterului complet al notificării de către Comisia Națională și</w:t>
            </w:r>
            <w:r>
              <w:rPr>
                <w:rFonts w:ascii="Times New Roman" w:hAnsi="Times New Roman" w:cs="Times New Roman"/>
                <w:i/>
                <w:iCs/>
                <w:sz w:val="20"/>
                <w:szCs w:val="20"/>
              </w:rPr>
              <w:t xml:space="preserve">” sunt </w:t>
            </w:r>
            <w:r w:rsidRPr="00A86B09">
              <w:rPr>
                <w:rFonts w:ascii="Times New Roman" w:hAnsi="Times New Roman" w:cs="Times New Roman"/>
                <w:sz w:val="20"/>
                <w:szCs w:val="20"/>
              </w:rPr>
              <w:t>prevederi cu specific național, introduse pentru claritatea și previzibilitatea normei.</w:t>
            </w:r>
          </w:p>
          <w:p w14:paraId="79BB1FA5" w14:textId="77777777" w:rsidR="0049663C" w:rsidRPr="000B539E" w:rsidRDefault="0049663C" w:rsidP="0049663C">
            <w:pPr>
              <w:rPr>
                <w:rFonts w:ascii="Times New Roman" w:hAnsi="Times New Roman" w:cs="Times New Roman"/>
                <w:sz w:val="20"/>
                <w:szCs w:val="20"/>
              </w:rPr>
            </w:pPr>
          </w:p>
        </w:tc>
      </w:tr>
      <w:tr w:rsidR="0049663C" w:rsidRPr="000B539E" w14:paraId="2290E3C3" w14:textId="77777777" w:rsidTr="00B4511F">
        <w:trPr>
          <w:gridAfter w:val="1"/>
          <w:wAfter w:w="15" w:type="dxa"/>
        </w:trPr>
        <w:tc>
          <w:tcPr>
            <w:tcW w:w="4434" w:type="dxa"/>
            <w:gridSpan w:val="2"/>
          </w:tcPr>
          <w:p w14:paraId="1092743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12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Modificarea cărților albe pentru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publicate și a comunicărilor cu caracter publicitar publicate</w:t>
            </w:r>
          </w:p>
          <w:p w14:paraId="5D82515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Ofertanții, persoanele care solicită admiterea la tranzacționare sau operatorii unei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modifică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publicate și după caz, comunicările cu caracter publicitar publicate, în cazul în care a intervenit un nou factor semnificativ, o eroare materială sau o inexactitate materială care poate afecta evaluarea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w:t>
            </w:r>
          </w:p>
          <w:p w14:paraId="6B77D9F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Respectiva cerință se aplică pe durata ofertei publice sau atât timp cât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este admis la tranzacționare.</w:t>
            </w:r>
          </w:p>
          <w:p w14:paraId="6FF0A9C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Ofertanții, persoanele care solicită admiterea la tranzacționare sau operatorii unei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notifică autorității</w:t>
            </w:r>
          </w:p>
          <w:p w14:paraId="7EADE5D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competente din statul lor membru de origine cărțile 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modificate și, după caz, comunicările cu caracter publicitar modificate și data publicării preconizată, inclusiv motivele pentru efectuarea unor astfel de modificări, cu cel puțin șapte zile lucrătoare înainte de publicarea acestora.</w:t>
            </w:r>
          </w:p>
          <w:p w14:paraId="7056A1D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La data publicării sau mai devreme, dacă autoritatea competentă impune acest lucru, ofertantul, persoana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operatorul platformei de tranzacționare aduce de îndată la cunoștința publicului, prin intermediul website-ului său, faptul că a notificat autorității competente din statul său membru de origine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și prezintă un rezumat al motivelor pentru care a notificat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w:t>
            </w:r>
          </w:p>
          <w:p w14:paraId="468BE5B6"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Ordinea prezentării informațiilor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și, dacă este cazul, în comunicările cu caracter publicitar modificate trebuie să fie în concordanță cu cea din cartea albă </w:t>
            </w:r>
            <w:r w:rsidRPr="000B539E">
              <w:rPr>
                <w:rFonts w:ascii="Times New Roman" w:hAnsi="Times New Roman" w:cs="Times New Roman"/>
                <w:sz w:val="20"/>
                <w:szCs w:val="20"/>
              </w:rPr>
              <w:lastRenderedPageBreak/>
              <w:t xml:space="preserve">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din comunicările cu caracter publicitar publicate în conformitate cu articolul 9.</w:t>
            </w:r>
          </w:p>
          <w:p w14:paraId="5D9505EE" w14:textId="6706D897" w:rsidR="0049663C" w:rsidRPr="000B539E" w:rsidRDefault="0049663C" w:rsidP="0049663C">
            <w:pPr>
              <w:rPr>
                <w:rFonts w:ascii="Times New Roman" w:hAnsi="Times New Roman" w:cs="Times New Roman"/>
                <w:sz w:val="20"/>
                <w:szCs w:val="20"/>
              </w:rPr>
            </w:pPr>
          </w:p>
          <w:p w14:paraId="0458524C" w14:textId="7B7DF1DE" w:rsidR="0049663C" w:rsidRPr="000B539E" w:rsidRDefault="0049663C" w:rsidP="0049663C">
            <w:pPr>
              <w:rPr>
                <w:rFonts w:ascii="Times New Roman" w:hAnsi="Times New Roman" w:cs="Times New Roman"/>
                <w:sz w:val="20"/>
                <w:szCs w:val="20"/>
              </w:rPr>
            </w:pPr>
          </w:p>
        </w:tc>
        <w:tc>
          <w:tcPr>
            <w:tcW w:w="4318" w:type="dxa"/>
          </w:tcPr>
          <w:p w14:paraId="41D9468D" w14:textId="71AB6973" w:rsidR="0049663C" w:rsidRPr="00BE5067" w:rsidRDefault="0049663C" w:rsidP="0049663C">
            <w:pPr>
              <w:rPr>
                <w:rFonts w:ascii="Times New Roman" w:hAnsi="Times New Roman" w:cs="Times New Roman"/>
                <w:sz w:val="20"/>
                <w:szCs w:val="20"/>
              </w:rPr>
            </w:pPr>
            <w:r w:rsidRPr="00C87C1C">
              <w:rPr>
                <w:rFonts w:ascii="Times New Roman" w:hAnsi="Times New Roman" w:cs="Times New Roman"/>
                <w:b/>
                <w:bCs/>
                <w:sz w:val="20"/>
                <w:szCs w:val="20"/>
              </w:rPr>
              <w:lastRenderedPageBreak/>
              <w:t>Articolul 12</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E91B44">
              <w:rPr>
                <w:rFonts w:ascii="Times New Roman" w:hAnsi="Times New Roman" w:cs="Times New Roman"/>
                <w:b/>
                <w:sz w:val="20"/>
                <w:szCs w:val="20"/>
              </w:rPr>
              <w:t xml:space="preserve">Modificarea cărților albe pentru </w:t>
            </w:r>
            <w:proofErr w:type="spellStart"/>
            <w:r w:rsidRPr="00E91B44">
              <w:rPr>
                <w:rFonts w:ascii="Times New Roman" w:hAnsi="Times New Roman" w:cs="Times New Roman"/>
                <w:b/>
                <w:sz w:val="20"/>
                <w:szCs w:val="20"/>
              </w:rPr>
              <w:t>criptoactive</w:t>
            </w:r>
            <w:proofErr w:type="spellEnd"/>
            <w:r w:rsidRPr="00E91B44">
              <w:rPr>
                <w:rFonts w:ascii="Times New Roman" w:hAnsi="Times New Roman" w:cs="Times New Roman"/>
                <w:b/>
                <w:sz w:val="20"/>
                <w:szCs w:val="20"/>
              </w:rPr>
              <w:t xml:space="preserve"> publicate și a comunicărilor cu caracter publicitar publicate</w:t>
            </w:r>
          </w:p>
          <w:p w14:paraId="47745834" w14:textId="2167281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persoanele care solicită admiterea la tranzacționare sau operatorii unei platforme de tranzacționare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modifică cărțile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publicate și după caz, comunicările cu caracter publicitar publicate, în cazul în care a intervenit un nou factor semnificativ, o eroare materială sau o inexactitate materială care poate afecta evaluarea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ori influența decizia de a cumpăra, vinde sau deține </w:t>
            </w:r>
            <w:proofErr w:type="spellStart"/>
            <w:r w:rsidRPr="00BE5067">
              <w:rPr>
                <w:rFonts w:ascii="Times New Roman" w:hAnsi="Times New Roman" w:cs="Times New Roman"/>
                <w:sz w:val="20"/>
                <w:szCs w:val="20"/>
              </w:rPr>
              <w:t>criptoactivele</w:t>
            </w:r>
            <w:proofErr w:type="spellEnd"/>
            <w:r w:rsidRPr="00BE5067">
              <w:rPr>
                <w:rFonts w:ascii="Times New Roman" w:hAnsi="Times New Roman" w:cs="Times New Roman"/>
                <w:sz w:val="20"/>
                <w:szCs w:val="20"/>
              </w:rPr>
              <w:t xml:space="preserve"> respective. Respectiva cerință se aplică pe durata ofertei publice sau atât timp cât </w:t>
            </w:r>
            <w:proofErr w:type="spellStart"/>
            <w:r w:rsidRPr="00BE5067">
              <w:rPr>
                <w:rFonts w:ascii="Times New Roman" w:hAnsi="Times New Roman" w:cs="Times New Roman"/>
                <w:sz w:val="20"/>
                <w:szCs w:val="20"/>
              </w:rPr>
              <w:t>criptoactivul</w:t>
            </w:r>
            <w:proofErr w:type="spellEnd"/>
            <w:r w:rsidRPr="00BE5067">
              <w:rPr>
                <w:rFonts w:ascii="Times New Roman" w:hAnsi="Times New Roman" w:cs="Times New Roman"/>
                <w:sz w:val="20"/>
                <w:szCs w:val="20"/>
              </w:rPr>
              <w:t xml:space="preserve"> este admis la tranzacționare.</w:t>
            </w:r>
            <w:r w:rsidR="009D05AD">
              <w:rPr>
                <w:rFonts w:ascii="Times New Roman" w:hAnsi="Times New Roman" w:cs="Times New Roman"/>
                <w:sz w:val="20"/>
                <w:szCs w:val="20"/>
              </w:rPr>
              <w:t xml:space="preserve"> </w:t>
            </w:r>
            <w:r w:rsidR="009D05AD" w:rsidRPr="009D05AD">
              <w:rPr>
                <w:rFonts w:ascii="Times New Roman" w:hAnsi="Times New Roman" w:cs="Times New Roman"/>
                <w:sz w:val="20"/>
                <w:szCs w:val="20"/>
              </w:rPr>
              <w:t xml:space="preserve">Cartea albă pentru </w:t>
            </w:r>
            <w:proofErr w:type="spellStart"/>
            <w:r w:rsidR="009D05AD" w:rsidRPr="009D05AD">
              <w:rPr>
                <w:rFonts w:ascii="Times New Roman" w:hAnsi="Times New Roman" w:cs="Times New Roman"/>
                <w:sz w:val="20"/>
                <w:szCs w:val="20"/>
              </w:rPr>
              <w:t>criptoactive</w:t>
            </w:r>
            <w:proofErr w:type="spellEnd"/>
            <w:r w:rsidR="009D05AD" w:rsidRPr="009D05AD">
              <w:rPr>
                <w:rFonts w:ascii="Times New Roman" w:hAnsi="Times New Roman" w:cs="Times New Roman"/>
                <w:sz w:val="20"/>
                <w:szCs w:val="20"/>
              </w:rPr>
              <w:t xml:space="preserve"> modificată este supusă procedurii de verificare a caracterului complet al notificării prevăzute la art. 8 alin. (5).</w:t>
            </w:r>
          </w:p>
          <w:p w14:paraId="55689995" w14:textId="4BA5B784"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persoanele care solicită admiterea la tranzacționare sau operatorii unei platforme de tranzacționare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notifică Comisiei Naționale cărțile lor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modificate și, după caz, comunicările cu caracter publicitar modificate și data publicării preconizată, inclusiv motivele pentru efectuarea unor astfel de modificări, cu cel puțin </w:t>
            </w:r>
            <w:r w:rsidR="001B756E">
              <w:rPr>
                <w:rFonts w:ascii="Times New Roman" w:hAnsi="Times New Roman" w:cs="Times New Roman"/>
                <w:sz w:val="20"/>
                <w:szCs w:val="20"/>
              </w:rPr>
              <w:t>20</w:t>
            </w:r>
            <w:r w:rsidRPr="00BE5067">
              <w:rPr>
                <w:rFonts w:ascii="Times New Roman" w:hAnsi="Times New Roman" w:cs="Times New Roman"/>
                <w:sz w:val="20"/>
                <w:szCs w:val="20"/>
              </w:rPr>
              <w:t xml:space="preserve"> zile lucrătoare înainte de publicarea acestora.</w:t>
            </w:r>
          </w:p>
          <w:p w14:paraId="28D8C90A" w14:textId="6613669C"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La data publicării sau mai devreme, dacă Comisia Națională impune acest lucru, ofertantul, persoana care solicită admiterea la tranzacționare 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sau operatorul platformei de tranzacționare aduce de îndată la cunoștința publicului, prin intermediul paginii sale web, faptul că a notificat Comisiei Naționale 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 și prezintă un rezumat al motivelor pentru care a notificat 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w:t>
            </w:r>
          </w:p>
          <w:p w14:paraId="4B59E85A" w14:textId="15E22AFD"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Ordinea prezentării informațiilor în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 și, dacă este cazul, </w:t>
            </w:r>
            <w:r w:rsidRPr="00BE5067">
              <w:rPr>
                <w:rFonts w:ascii="Times New Roman" w:hAnsi="Times New Roman" w:cs="Times New Roman"/>
                <w:sz w:val="20"/>
                <w:szCs w:val="20"/>
              </w:rPr>
              <w:lastRenderedPageBreak/>
              <w:t xml:space="preserve">în comunicările cu caracter publicitar modificate trebuie să fie în concordanță cu cea din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sau din comunicările cu caracter publicitar publicate în conformitate cu art. 9.</w:t>
            </w:r>
          </w:p>
        </w:tc>
        <w:tc>
          <w:tcPr>
            <w:tcW w:w="2684" w:type="dxa"/>
          </w:tcPr>
          <w:p w14:paraId="3D141327" w14:textId="77777777" w:rsidR="0049663C" w:rsidRPr="00951C8B" w:rsidRDefault="0049663C" w:rsidP="0049663C">
            <w:pPr>
              <w:rPr>
                <w:rFonts w:ascii="Times New Roman" w:hAnsi="Times New Roman" w:cs="Times New Roman"/>
                <w:b/>
                <w:bCs/>
                <w:sz w:val="20"/>
                <w:szCs w:val="20"/>
              </w:rPr>
            </w:pPr>
            <w:r w:rsidRPr="00951C8B">
              <w:rPr>
                <w:rFonts w:ascii="Times New Roman" w:hAnsi="Times New Roman" w:cs="Times New Roman"/>
                <w:b/>
                <w:bCs/>
                <w:sz w:val="20"/>
                <w:szCs w:val="20"/>
              </w:rPr>
              <w:lastRenderedPageBreak/>
              <w:t>Compatibil</w:t>
            </w:r>
          </w:p>
          <w:p w14:paraId="5333AE1E" w14:textId="1BD8DE91" w:rsidR="0049663C" w:rsidRPr="00951C8B" w:rsidRDefault="0049663C" w:rsidP="0049663C">
            <w:pPr>
              <w:rPr>
                <w:rFonts w:ascii="Times New Roman" w:hAnsi="Times New Roman" w:cs="Times New Roman"/>
                <w:b/>
                <w:bCs/>
                <w:sz w:val="20"/>
                <w:szCs w:val="20"/>
              </w:rPr>
            </w:pPr>
          </w:p>
        </w:tc>
        <w:tc>
          <w:tcPr>
            <w:tcW w:w="3018" w:type="dxa"/>
          </w:tcPr>
          <w:p w14:paraId="7B751D94" w14:textId="1EE4CB2A" w:rsidR="0049663C" w:rsidRPr="000B539E" w:rsidRDefault="0049663C" w:rsidP="0049663C">
            <w:pPr>
              <w:rPr>
                <w:rFonts w:ascii="Times New Roman" w:hAnsi="Times New Roman" w:cs="Times New Roman"/>
                <w:sz w:val="20"/>
                <w:szCs w:val="20"/>
              </w:rPr>
            </w:pPr>
            <w:r w:rsidRPr="00A86B09">
              <w:rPr>
                <w:rFonts w:ascii="Times New Roman" w:hAnsi="Times New Roman" w:cs="Times New Roman"/>
                <w:sz w:val="20"/>
                <w:szCs w:val="20"/>
              </w:rPr>
              <w:t>Specificarea</w:t>
            </w:r>
            <w:r>
              <w:rPr>
                <w:rFonts w:ascii="Times New Roman" w:hAnsi="Times New Roman" w:cs="Times New Roman"/>
                <w:sz w:val="20"/>
                <w:szCs w:val="20"/>
              </w:rPr>
              <w:t xml:space="preserve"> la alin. (1) art. 12</w:t>
            </w:r>
            <w:r>
              <w:rPr>
                <w:rFonts w:ascii="Times New Roman" w:hAnsi="Times New Roman" w:cs="Times New Roman"/>
                <w:sz w:val="20"/>
                <w:szCs w:val="20"/>
              </w:rPr>
              <w:br/>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 xml:space="preserve"> </w:t>
            </w:r>
            <w:r w:rsidRPr="00C87C1C">
              <w:rPr>
                <w:rFonts w:ascii="Times New Roman" w:hAnsi="Times New Roman" w:cs="Times New Roman"/>
                <w:i/>
                <w:iCs/>
                <w:sz w:val="20"/>
                <w:szCs w:val="20"/>
              </w:rPr>
              <w:t xml:space="preserve">ori influența decizia de a cumpăra, vinde sau deține </w:t>
            </w:r>
            <w:proofErr w:type="spellStart"/>
            <w:r w:rsidRPr="00C87C1C">
              <w:rPr>
                <w:rFonts w:ascii="Times New Roman" w:hAnsi="Times New Roman" w:cs="Times New Roman"/>
                <w:i/>
                <w:iCs/>
                <w:sz w:val="20"/>
                <w:szCs w:val="20"/>
              </w:rPr>
              <w:t>criptoactivele</w:t>
            </w:r>
            <w:proofErr w:type="spellEnd"/>
            <w:r w:rsidRPr="00C87C1C">
              <w:rPr>
                <w:rFonts w:ascii="Times New Roman" w:hAnsi="Times New Roman" w:cs="Times New Roman"/>
                <w:i/>
                <w:iCs/>
                <w:sz w:val="20"/>
                <w:szCs w:val="20"/>
              </w:rPr>
              <w:t xml:space="preserve"> respective</w:t>
            </w:r>
            <w:r w:rsidRPr="00A86B09">
              <w:rPr>
                <w:rFonts w:ascii="Times New Roman" w:hAnsi="Times New Roman" w:cs="Times New Roman"/>
                <w:i/>
                <w:iCs/>
                <w:sz w:val="20"/>
                <w:szCs w:val="20"/>
              </w:rPr>
              <w:t>”</w:t>
            </w:r>
            <w:r>
              <w:rPr>
                <w:rFonts w:ascii="Times New Roman" w:hAnsi="Times New Roman" w:cs="Times New Roman"/>
                <w:i/>
                <w:iCs/>
                <w:sz w:val="20"/>
                <w:szCs w:val="20"/>
              </w:rPr>
              <w:t xml:space="preserve"> </w:t>
            </w:r>
            <w:r w:rsidR="009D05AD">
              <w:rPr>
                <w:rFonts w:ascii="Times New Roman" w:hAnsi="Times New Roman" w:cs="Times New Roman"/>
                <w:i/>
                <w:iCs/>
                <w:sz w:val="20"/>
                <w:szCs w:val="20"/>
              </w:rPr>
              <w:t>și „</w:t>
            </w:r>
            <w:r w:rsidR="009D05AD" w:rsidRPr="009D05AD">
              <w:rPr>
                <w:rFonts w:ascii="Times New Roman" w:hAnsi="Times New Roman" w:cs="Times New Roman"/>
                <w:i/>
                <w:iCs/>
                <w:sz w:val="20"/>
                <w:szCs w:val="20"/>
              </w:rPr>
              <w:t xml:space="preserve">Cartea albă pentru </w:t>
            </w:r>
            <w:proofErr w:type="spellStart"/>
            <w:r w:rsidR="009D05AD" w:rsidRPr="009D05AD">
              <w:rPr>
                <w:rFonts w:ascii="Times New Roman" w:hAnsi="Times New Roman" w:cs="Times New Roman"/>
                <w:i/>
                <w:iCs/>
                <w:sz w:val="20"/>
                <w:szCs w:val="20"/>
              </w:rPr>
              <w:t>criptoactive</w:t>
            </w:r>
            <w:proofErr w:type="spellEnd"/>
            <w:r w:rsidR="009D05AD" w:rsidRPr="009D05AD">
              <w:rPr>
                <w:rFonts w:ascii="Times New Roman" w:hAnsi="Times New Roman" w:cs="Times New Roman"/>
                <w:i/>
                <w:iCs/>
                <w:sz w:val="20"/>
                <w:szCs w:val="20"/>
              </w:rPr>
              <w:t xml:space="preserve"> modificată este supusă procedurii de verificare a caracterului complet al notificării prevăzute la art. 8 alin. (5).</w:t>
            </w:r>
            <w:r w:rsidR="009D05AD">
              <w:rPr>
                <w:rFonts w:ascii="Times New Roman" w:hAnsi="Times New Roman" w:cs="Times New Roman"/>
                <w:i/>
                <w:iCs/>
                <w:sz w:val="20"/>
                <w:szCs w:val="20"/>
              </w:rPr>
              <w:t xml:space="preserve">” sunt </w:t>
            </w:r>
            <w:r w:rsidRPr="00A86B09">
              <w:rPr>
                <w:rFonts w:ascii="Times New Roman" w:hAnsi="Times New Roman" w:cs="Times New Roman"/>
                <w:sz w:val="20"/>
                <w:szCs w:val="20"/>
              </w:rPr>
              <w:t>prevederi cu specific național, introduse pentru claritatea și previzibilitatea normei.</w:t>
            </w:r>
          </w:p>
          <w:p w14:paraId="53D434B3" w14:textId="77777777" w:rsidR="0049663C" w:rsidRPr="000B539E" w:rsidRDefault="0049663C" w:rsidP="0049663C">
            <w:pPr>
              <w:rPr>
                <w:rFonts w:ascii="Times New Roman" w:hAnsi="Times New Roman" w:cs="Times New Roman"/>
                <w:sz w:val="20"/>
                <w:szCs w:val="20"/>
              </w:rPr>
            </w:pPr>
          </w:p>
        </w:tc>
      </w:tr>
      <w:tr w:rsidR="0049663C" w:rsidRPr="000B539E" w14:paraId="57FD2E45" w14:textId="77777777" w:rsidTr="00B4511F">
        <w:trPr>
          <w:gridAfter w:val="1"/>
          <w:wAfter w:w="15" w:type="dxa"/>
        </w:trPr>
        <w:tc>
          <w:tcPr>
            <w:tcW w:w="4434" w:type="dxa"/>
            <w:gridSpan w:val="2"/>
          </w:tcPr>
          <w:p w14:paraId="4180C53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În termen de cinci zile lucrătoare de la data primirii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modificate și, dacă este cazul, a comunicărilor cu caracter publicitar modificate, autoritatea competentă a statului membru de origine notifică autorității competente a statelor membre gazdă, menționată la articolul 8 alineatul (6),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și, după caz, comunicările cu caracter publicitar modificate și informează ESMA cu privire la notificare și la data publicării.</w:t>
            </w:r>
          </w:p>
          <w:p w14:paraId="041AB9C2"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ESMA pune la dispoziție în registru, în temeiul articolului 109 alineatul (2), la publicare, cartea albă modificată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3C82733" w14:textId="77777777" w:rsidR="0049663C" w:rsidRPr="000B539E" w:rsidRDefault="0049663C" w:rsidP="0049663C">
            <w:pPr>
              <w:rPr>
                <w:rFonts w:ascii="Times New Roman" w:hAnsi="Times New Roman" w:cs="Times New Roman"/>
                <w:i/>
                <w:iCs/>
                <w:sz w:val="20"/>
                <w:szCs w:val="20"/>
              </w:rPr>
            </w:pPr>
          </w:p>
        </w:tc>
        <w:tc>
          <w:tcPr>
            <w:tcW w:w="4318" w:type="dxa"/>
          </w:tcPr>
          <w:p w14:paraId="2094A4DF" w14:textId="77777777" w:rsidR="0049663C" w:rsidRPr="00BE5067" w:rsidRDefault="0049663C" w:rsidP="0049663C">
            <w:pPr>
              <w:rPr>
                <w:rFonts w:ascii="Times New Roman" w:hAnsi="Times New Roman" w:cs="Times New Roman"/>
                <w:sz w:val="20"/>
                <w:szCs w:val="20"/>
              </w:rPr>
            </w:pPr>
          </w:p>
        </w:tc>
        <w:tc>
          <w:tcPr>
            <w:tcW w:w="2684" w:type="dxa"/>
          </w:tcPr>
          <w:p w14:paraId="07A4F4F4"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Prevederi UE neaplicabile</w:t>
            </w:r>
          </w:p>
          <w:p w14:paraId="0185D495" w14:textId="77777777" w:rsidR="0049663C" w:rsidRPr="00462789" w:rsidRDefault="0049663C" w:rsidP="0049663C">
            <w:pPr>
              <w:rPr>
                <w:rFonts w:ascii="Times New Roman" w:hAnsi="Times New Roman" w:cs="Times New Roman"/>
                <w:b/>
                <w:bCs/>
                <w:sz w:val="20"/>
                <w:szCs w:val="20"/>
              </w:rPr>
            </w:pPr>
          </w:p>
        </w:tc>
        <w:tc>
          <w:tcPr>
            <w:tcW w:w="3018" w:type="dxa"/>
          </w:tcPr>
          <w:p w14:paraId="6F8B7EAC" w14:textId="7B1EC8B6"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membru UE, Republica Moldova nu va </w:t>
            </w:r>
          </w:p>
          <w:p w14:paraId="06391C3E" w14:textId="40BDC271"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transpune prevederile</w:t>
            </w:r>
            <w:r w:rsidR="00E91D8E">
              <w:rPr>
                <w:rFonts w:ascii="Times New Roman" w:hAnsi="Times New Roman" w:cs="Times New Roman"/>
                <w:sz w:val="20"/>
                <w:szCs w:val="20"/>
              </w:rPr>
              <w:t>.</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0EC8D51D" w14:textId="77777777" w:rsidTr="00B4511F">
        <w:trPr>
          <w:gridAfter w:val="1"/>
          <w:wAfter w:w="15" w:type="dxa"/>
        </w:trPr>
        <w:tc>
          <w:tcPr>
            <w:tcW w:w="4434" w:type="dxa"/>
            <w:gridSpan w:val="2"/>
          </w:tcPr>
          <w:p w14:paraId="76917CE4" w14:textId="77777777" w:rsidR="0049663C" w:rsidRPr="000B539E" w:rsidRDefault="0049663C" w:rsidP="0049663C">
            <w:pPr>
              <w:rPr>
                <w:rFonts w:ascii="Times New Roman" w:hAnsi="Times New Roman" w:cs="Times New Roman"/>
                <w:i/>
                <w:iCs/>
                <w:sz w:val="20"/>
                <w:szCs w:val="20"/>
              </w:rPr>
            </w:pPr>
          </w:p>
        </w:tc>
        <w:tc>
          <w:tcPr>
            <w:tcW w:w="4318" w:type="dxa"/>
          </w:tcPr>
          <w:p w14:paraId="3834515D" w14:textId="77777777"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Comisia Națională pune la dispoziție, în registrul privind </w:t>
            </w:r>
            <w:proofErr w:type="spellStart"/>
            <w:r w:rsidRPr="00BE5067">
              <w:rPr>
                <w:rFonts w:ascii="Times New Roman" w:hAnsi="Times New Roman" w:cs="Times New Roman"/>
                <w:sz w:val="20"/>
                <w:szCs w:val="20"/>
              </w:rPr>
              <w:t>criptoactivele</w:t>
            </w:r>
            <w:proofErr w:type="spellEnd"/>
            <w:r w:rsidRPr="00BE5067">
              <w:rPr>
                <w:rFonts w:ascii="Times New Roman" w:hAnsi="Times New Roman" w:cs="Times New Roman"/>
                <w:sz w:val="20"/>
                <w:szCs w:val="20"/>
              </w:rPr>
              <w:t xml:space="preserve">, în temeiul art. 95 alin. (2), la publicare, cartea albă modificată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467129D8" w14:textId="77777777" w:rsidR="0049663C" w:rsidRPr="00B70E59" w:rsidRDefault="0049663C" w:rsidP="0049663C">
            <w:pPr>
              <w:rPr>
                <w:rFonts w:ascii="Times New Roman" w:hAnsi="Times New Roman" w:cs="Times New Roman"/>
                <w:b/>
                <w:bCs/>
                <w:sz w:val="20"/>
                <w:szCs w:val="20"/>
              </w:rPr>
            </w:pPr>
          </w:p>
        </w:tc>
        <w:tc>
          <w:tcPr>
            <w:tcW w:w="2684" w:type="dxa"/>
          </w:tcPr>
          <w:p w14:paraId="7E5F1669" w14:textId="77777777" w:rsidR="0049663C" w:rsidRPr="000B539E" w:rsidRDefault="0049663C" w:rsidP="0049663C">
            <w:pPr>
              <w:rPr>
                <w:rFonts w:ascii="Times New Roman" w:hAnsi="Times New Roman" w:cs="Times New Roman"/>
                <w:sz w:val="20"/>
                <w:szCs w:val="20"/>
              </w:rPr>
            </w:pPr>
          </w:p>
        </w:tc>
        <w:tc>
          <w:tcPr>
            <w:tcW w:w="3018" w:type="dxa"/>
          </w:tcPr>
          <w:p w14:paraId="78B89B29"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D256BDA"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0EBBD45" w14:textId="77777777" w:rsidR="0049663C" w:rsidRPr="000B539E" w:rsidRDefault="0049663C" w:rsidP="0049663C">
            <w:pPr>
              <w:rPr>
                <w:rFonts w:ascii="Times New Roman" w:hAnsi="Times New Roman" w:cs="Times New Roman"/>
                <w:sz w:val="20"/>
                <w:szCs w:val="20"/>
              </w:rPr>
            </w:pPr>
          </w:p>
        </w:tc>
      </w:tr>
      <w:tr w:rsidR="0049663C" w:rsidRPr="000B539E" w14:paraId="76B3CA8B" w14:textId="77777777" w:rsidTr="00B4511F">
        <w:trPr>
          <w:gridAfter w:val="1"/>
          <w:wAfter w:w="15" w:type="dxa"/>
        </w:trPr>
        <w:tc>
          <w:tcPr>
            <w:tcW w:w="4434" w:type="dxa"/>
            <w:gridSpan w:val="2"/>
          </w:tcPr>
          <w:p w14:paraId="29B4C80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Ofertanții, persoanele care solicită admiterea la tranzacționare sau operatorii platformelor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în conformitate cu articolul 9,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și, dacă este cazul, comunicările cu caracter publicitar modificate, inclusiv motivele unei astfel de modificări.</w:t>
            </w:r>
          </w:p>
          <w:p w14:paraId="176ADA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și, după caz, comunicările cu caracter publicitar modificate trebuie să fie datate. Cea mai recentă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și, după caz, comunicările cu caracter publicitar modificate trebuie identificate ca fiind versiunea aplicabilă. Toate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modificate și, dacă este cazul, comunicările cu caracter publicitar modificate rămân disponibile atât timp cât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sunt deținute de public.</w:t>
            </w:r>
          </w:p>
          <w:p w14:paraId="7959135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(8) În cazul în care oferta publică se referă la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utilitar care oferă acces la bunuri și servicii care nu există încă sau care nu este încă în funcțiune, modificările aduse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și, dacă este cazul, în comunicările cu caracter publicitar modificate nu trebuie să ducă la prelungirea termenului de 12 luni menționat la articolul 4 alineatul (6).</w:t>
            </w:r>
          </w:p>
          <w:p w14:paraId="1FEB382E" w14:textId="69489A4B"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(9) Versiunile mai vechi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ale comunicărilor cu caracter publicitar rămân la dispoziția publicului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ofertanților, al persoanelor care solicită admiterea la tranzacționare sau al operatorilor platformelor de tranzacționare timp de cel puțin 10 ani de la data publicării versiunilor mai vechi respective, cu un avertisment vizibil care să precizeze că acestea nu mai sunt valabile și cu un hyperlink către secțiunea dedicată de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unde este publicată cea mai recentă versiune a documentelor respective.</w:t>
            </w:r>
          </w:p>
        </w:tc>
        <w:tc>
          <w:tcPr>
            <w:tcW w:w="4318" w:type="dxa"/>
          </w:tcPr>
          <w:p w14:paraId="066B2112"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(6)</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persoanele care solicită admiterea la tranzacționare sau operatorii platformelor de tranzacționare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publică pe site-ul lor web, în conformitate cu art. 9,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 și, dacă este cazul, comunicările cu caracter publicitar modificate, inclusiv motivele unei astfel de modificări.</w:t>
            </w:r>
          </w:p>
          <w:p w14:paraId="56E0542E"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(7)</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 și, după caz, comunicările cu caracter publicitar modificate trebuie să fie datate. Cea mai recentă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 și, după caz, comunicările cu caracter publicitar modificate trebuie identificate ca fiind versiunea aplicabilă. Toate cărțile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modificate și, dacă este cazul, comunicările cu caracter publicitar modificate rămân disponibile atât timp cât </w:t>
            </w:r>
            <w:proofErr w:type="spellStart"/>
            <w:r w:rsidRPr="00BE5067">
              <w:rPr>
                <w:rFonts w:ascii="Times New Roman" w:hAnsi="Times New Roman" w:cs="Times New Roman"/>
                <w:sz w:val="20"/>
                <w:szCs w:val="20"/>
              </w:rPr>
              <w:t>criptoactivele</w:t>
            </w:r>
            <w:proofErr w:type="spellEnd"/>
            <w:r w:rsidRPr="00BE5067">
              <w:rPr>
                <w:rFonts w:ascii="Times New Roman" w:hAnsi="Times New Roman" w:cs="Times New Roman"/>
                <w:sz w:val="20"/>
                <w:szCs w:val="20"/>
              </w:rPr>
              <w:t xml:space="preserve"> sunt deținute de public.</w:t>
            </w:r>
          </w:p>
          <w:p w14:paraId="770A3BBA"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(8)</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În cazul în care oferta publică se referă la 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utilitar care oferă acces la bunuri și servicii care nu există încă sau care nu este încă în funcțiune, modificările aduse în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 și, dacă este cazul, în comunicările cu caracter publicitar modificate nu trebuie să ducă la prelungirea termenului de 12 luni menționat la art. 4 alin. (6).</w:t>
            </w:r>
          </w:p>
          <w:p w14:paraId="1DD6FB47" w14:textId="5EA258A9" w:rsidR="0049663C" w:rsidRPr="00B70E59" w:rsidRDefault="0049663C" w:rsidP="0049663C">
            <w:pPr>
              <w:rPr>
                <w:rFonts w:ascii="Times New Roman" w:hAnsi="Times New Roman" w:cs="Times New Roman"/>
                <w:b/>
                <w:bCs/>
                <w:sz w:val="20"/>
                <w:szCs w:val="20"/>
              </w:rPr>
            </w:pPr>
            <w:r w:rsidRPr="00BE5067">
              <w:rPr>
                <w:rFonts w:ascii="Times New Roman" w:hAnsi="Times New Roman" w:cs="Times New Roman"/>
                <w:sz w:val="20"/>
                <w:szCs w:val="20"/>
              </w:rPr>
              <w:t>(9)</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Versiunile mai vechi ale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ale comunicărilor cu caracter publicitar rămân la dispoziția publicului pe site-ul web a ofertanților, al persoanelor care solicită admiterea la tranzacționare sau al operatorilor platformelor de tranzacționare timp de cel puțin 10 ani de la data publicării versiunilor mai vechi respective, cu un avertisment vizibil care să precizeze că acestea nu mai sunt valabile și cu un hyperlink către secțiunea dedicată de pe site-ul web unde este publicată cea mai recentă versiune a documentelor respective.</w:t>
            </w:r>
          </w:p>
        </w:tc>
        <w:tc>
          <w:tcPr>
            <w:tcW w:w="2684" w:type="dxa"/>
          </w:tcPr>
          <w:p w14:paraId="18B1811B"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p w14:paraId="5B729FF8" w14:textId="77777777" w:rsidR="0049663C" w:rsidRPr="00462789" w:rsidRDefault="0049663C" w:rsidP="0049663C">
            <w:pPr>
              <w:rPr>
                <w:rFonts w:ascii="Times New Roman" w:hAnsi="Times New Roman" w:cs="Times New Roman"/>
                <w:b/>
                <w:bCs/>
                <w:sz w:val="20"/>
                <w:szCs w:val="20"/>
              </w:rPr>
            </w:pPr>
          </w:p>
        </w:tc>
        <w:tc>
          <w:tcPr>
            <w:tcW w:w="3018" w:type="dxa"/>
          </w:tcPr>
          <w:p w14:paraId="576FCA61" w14:textId="77777777" w:rsidR="0049663C" w:rsidRPr="000B539E" w:rsidRDefault="0049663C" w:rsidP="0049663C">
            <w:pPr>
              <w:rPr>
                <w:rFonts w:ascii="Times New Roman" w:hAnsi="Times New Roman" w:cs="Times New Roman"/>
                <w:sz w:val="20"/>
                <w:szCs w:val="20"/>
              </w:rPr>
            </w:pPr>
          </w:p>
        </w:tc>
      </w:tr>
      <w:tr w:rsidR="0049663C" w:rsidRPr="000B539E" w14:paraId="0E5EB571" w14:textId="77777777" w:rsidTr="00B4511F">
        <w:trPr>
          <w:gridAfter w:val="1"/>
          <w:wAfter w:w="15" w:type="dxa"/>
        </w:trPr>
        <w:tc>
          <w:tcPr>
            <w:tcW w:w="4434" w:type="dxa"/>
            <w:gridSpan w:val="2"/>
          </w:tcPr>
          <w:p w14:paraId="305C739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13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Dreptul de retragere</w:t>
            </w:r>
          </w:p>
          <w:p w14:paraId="65CB22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Deținătorii de retail care achiziționează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fie direct de la un ofertant, fie de la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plasează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ofertantului respectiv au drept de retragere.</w:t>
            </w:r>
          </w:p>
          <w:p w14:paraId="3CEFB1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Deținătorii de retail au la dispoziție 14 zile calendaristice pentru a-și retrage acordul de achiziționare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fără a suporta taxe sau costuri și fără a oferi explicații. Perioada de retragere începe la data la care deținătorul de retail își dă acordul de achiziționare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w:t>
            </w:r>
          </w:p>
          <w:p w14:paraId="527A3B7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Toate plățile primite de la un deținător de retail, inclusiv, dacă este cazul, eventualele taxe, se rambursează fără întârzieri nejustificate și, în orice caz, în cel mult 14 zile de la data la care ofertantul sau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plasează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ofertantului respectiv este informat cu privire la decizia deținătorului de retail de a se retrage din acord pentru a achiziționa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respective.</w:t>
            </w:r>
          </w:p>
          <w:p w14:paraId="36474F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O astfel de rambursare se efectuează prin utilizarea acelorași mijloace de plată utilizate de deținătorul de retail pentru tranzacția inițială, cu excepția cazului în care deținătorul de retail își dă acordul expres pentru utilizarea altor mijloace de plată și cu condiția ca rambursarea să nu ocazioneze taxe sau costuri pentru deținătorul de retail.</w:t>
            </w:r>
          </w:p>
          <w:p w14:paraId="68B30F6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Ofertanții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prezintă informații privind dreptul de retragere menționat la alineatul (1) în cartea lor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489091E9" w14:textId="1FB7D65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Dreptul de retragere menționat la alineatul (1) nu se aplică în cazul în care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au fost admise la</w:t>
            </w:r>
            <w:r>
              <w:rPr>
                <w:rFonts w:ascii="Times New Roman" w:hAnsi="Times New Roman" w:cs="Times New Roman"/>
                <w:sz w:val="20"/>
                <w:szCs w:val="20"/>
              </w:rPr>
              <w:t xml:space="preserve"> </w:t>
            </w:r>
            <w:r w:rsidRPr="000B539E">
              <w:rPr>
                <w:rFonts w:ascii="Times New Roman" w:hAnsi="Times New Roman" w:cs="Times New Roman"/>
                <w:sz w:val="20"/>
                <w:szCs w:val="20"/>
              </w:rPr>
              <w:t>tranzacționare înainte de achiziționarea lor de către deținătorul de retail.</w:t>
            </w:r>
          </w:p>
          <w:p w14:paraId="4272C361" w14:textId="6D3A783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În cazul în care ofertanții au stabilit un termen pentru oferta publică a respectivelor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articolul 10, dreptul de retragere nu se exercită după încheierea perioadei de subscriere.</w:t>
            </w:r>
          </w:p>
        </w:tc>
        <w:tc>
          <w:tcPr>
            <w:tcW w:w="4318" w:type="dxa"/>
          </w:tcPr>
          <w:p w14:paraId="092F2A15" w14:textId="001074E1" w:rsidR="0049663C" w:rsidRPr="00B70E59" w:rsidRDefault="0049663C" w:rsidP="0049663C">
            <w:pPr>
              <w:rPr>
                <w:rFonts w:ascii="Times New Roman" w:hAnsi="Times New Roman" w:cs="Times New Roman"/>
                <w:b/>
                <w:bCs/>
                <w:sz w:val="20"/>
                <w:szCs w:val="20"/>
              </w:rPr>
            </w:pPr>
            <w:r w:rsidRPr="00B70E59">
              <w:rPr>
                <w:rFonts w:ascii="Times New Roman" w:hAnsi="Times New Roman" w:cs="Times New Roman"/>
                <w:b/>
                <w:bCs/>
                <w:sz w:val="20"/>
                <w:szCs w:val="20"/>
              </w:rPr>
              <w:lastRenderedPageBreak/>
              <w:t>Articolul 13.</w:t>
            </w:r>
            <w:r>
              <w:rPr>
                <w:rFonts w:ascii="Times New Roman" w:hAnsi="Times New Roman" w:cs="Times New Roman"/>
                <w:b/>
                <w:bCs/>
                <w:sz w:val="20"/>
                <w:szCs w:val="20"/>
              </w:rPr>
              <w:t xml:space="preserve"> </w:t>
            </w:r>
            <w:r w:rsidRPr="00B70E59">
              <w:rPr>
                <w:rFonts w:ascii="Times New Roman" w:hAnsi="Times New Roman" w:cs="Times New Roman"/>
                <w:b/>
                <w:bCs/>
                <w:sz w:val="20"/>
                <w:szCs w:val="20"/>
              </w:rPr>
              <w:t>Dreptul de retragere</w:t>
            </w:r>
          </w:p>
          <w:p w14:paraId="716E0EBD" w14:textId="1FB607E3"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Deținătorii de retail care achiziționează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w:t>
            </w:r>
            <w:proofErr w:type="spellEnd"/>
            <w:r w:rsidRPr="00BE5067">
              <w:rPr>
                <w:rFonts w:ascii="Times New Roman" w:hAnsi="Times New Roman" w:cs="Times New Roman"/>
                <w:sz w:val="20"/>
                <w:szCs w:val="20"/>
              </w:rPr>
              <w:t xml:space="preserve"> raportate la active și </w:t>
            </w:r>
            <w:proofErr w:type="spellStart"/>
            <w:r w:rsidRPr="00BE5067">
              <w:rPr>
                <w:rFonts w:ascii="Times New Roman" w:hAnsi="Times New Roman" w:cs="Times New Roman"/>
                <w:sz w:val="20"/>
                <w:szCs w:val="20"/>
              </w:rPr>
              <w:t>tokenuri</w:t>
            </w:r>
            <w:proofErr w:type="spellEnd"/>
            <w:r w:rsidRPr="00BE5067">
              <w:rPr>
                <w:rFonts w:ascii="Times New Roman" w:hAnsi="Times New Roman" w:cs="Times New Roman"/>
                <w:sz w:val="20"/>
                <w:szCs w:val="20"/>
              </w:rPr>
              <w:t xml:space="preserve"> de monedă electronică, fie direct de la un ofertant, fie de la un furnizor de servicii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care plasează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numele ofertantului respectiv au drept de retragere.</w:t>
            </w:r>
          </w:p>
          <w:p w14:paraId="263861D2" w14:textId="2F7E1587" w:rsidR="0049663C" w:rsidRPr="00BE5067" w:rsidRDefault="001B756E"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BE5067">
              <w:rPr>
                <w:rFonts w:ascii="Times New Roman" w:hAnsi="Times New Roman" w:cs="Times New Roman"/>
                <w:sz w:val="20"/>
                <w:szCs w:val="20"/>
              </w:rPr>
              <w:t xml:space="preserve">Deținătorii de retail au la dispoziție 14 zile pentru a-și retrage acordul de achiziționare a </w:t>
            </w:r>
            <w:proofErr w:type="spellStart"/>
            <w:r w:rsidR="0049663C" w:rsidRPr="00BE5067">
              <w:rPr>
                <w:rFonts w:ascii="Times New Roman" w:hAnsi="Times New Roman" w:cs="Times New Roman"/>
                <w:sz w:val="20"/>
                <w:szCs w:val="20"/>
              </w:rPr>
              <w:t>criptoactivelor</w:t>
            </w:r>
            <w:proofErr w:type="spellEnd"/>
            <w:r w:rsidR="0049663C" w:rsidRPr="00BE5067">
              <w:rPr>
                <w:rFonts w:ascii="Times New Roman" w:hAnsi="Times New Roman" w:cs="Times New Roman"/>
                <w:sz w:val="20"/>
                <w:szCs w:val="20"/>
              </w:rPr>
              <w:t xml:space="preserve">, altele decât </w:t>
            </w:r>
            <w:proofErr w:type="spellStart"/>
            <w:r w:rsidR="0049663C" w:rsidRPr="00BE5067">
              <w:rPr>
                <w:rFonts w:ascii="Times New Roman" w:hAnsi="Times New Roman" w:cs="Times New Roman"/>
                <w:sz w:val="20"/>
                <w:szCs w:val="20"/>
              </w:rPr>
              <w:t>tokenurile</w:t>
            </w:r>
            <w:proofErr w:type="spellEnd"/>
            <w:r w:rsidR="0049663C" w:rsidRPr="00BE5067">
              <w:rPr>
                <w:rFonts w:ascii="Times New Roman" w:hAnsi="Times New Roman" w:cs="Times New Roman"/>
                <w:sz w:val="20"/>
                <w:szCs w:val="20"/>
              </w:rPr>
              <w:t xml:space="preserve"> raportate la active și </w:t>
            </w:r>
            <w:proofErr w:type="spellStart"/>
            <w:r w:rsidR="0049663C" w:rsidRPr="00BE5067">
              <w:rPr>
                <w:rFonts w:ascii="Times New Roman" w:hAnsi="Times New Roman" w:cs="Times New Roman"/>
                <w:sz w:val="20"/>
                <w:szCs w:val="20"/>
              </w:rPr>
              <w:t>tokenurile</w:t>
            </w:r>
            <w:proofErr w:type="spellEnd"/>
            <w:r w:rsidR="0049663C" w:rsidRPr="00BE5067">
              <w:rPr>
                <w:rFonts w:ascii="Times New Roman" w:hAnsi="Times New Roman" w:cs="Times New Roman"/>
                <w:sz w:val="20"/>
                <w:szCs w:val="20"/>
              </w:rPr>
              <w:t xml:space="preserve"> de monedă electronică, fără a suporta taxe sau costuri și fără a oferi explicații. Perioada de retragere începe la data la care deținătorul de retail își dă acordul de achiziționare a </w:t>
            </w:r>
            <w:proofErr w:type="spellStart"/>
            <w:r w:rsidR="0049663C" w:rsidRPr="00BE5067">
              <w:rPr>
                <w:rFonts w:ascii="Times New Roman" w:hAnsi="Times New Roman" w:cs="Times New Roman"/>
                <w:sz w:val="20"/>
                <w:szCs w:val="20"/>
              </w:rPr>
              <w:t>criptoactivelor</w:t>
            </w:r>
            <w:proofErr w:type="spellEnd"/>
            <w:r w:rsidR="0049663C" w:rsidRPr="00BE5067">
              <w:rPr>
                <w:rFonts w:ascii="Times New Roman" w:hAnsi="Times New Roman" w:cs="Times New Roman"/>
                <w:sz w:val="20"/>
                <w:szCs w:val="20"/>
              </w:rPr>
              <w:t xml:space="preserve"> respective.</w:t>
            </w:r>
          </w:p>
          <w:p w14:paraId="5C0D8430" w14:textId="130C95F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1B756E">
              <w:rPr>
                <w:rFonts w:ascii="Times New Roman" w:hAnsi="Times New Roman" w:cs="Times New Roman"/>
                <w:sz w:val="20"/>
                <w:szCs w:val="20"/>
              </w:rPr>
              <w:t>3</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Toate plățile primite de la un deținător de retail, inclusiv, dacă este cazul, eventualele taxe, se rambursează fără întârzieri nejustificate și, în orice caz, în cel mult 14 zile de la data la care ofertantul sau furnizorul de servicii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care plasează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numele ofertantului respectiv este informat cu privire la decizia deținătorului de retail de a se retrage din acord pentru a achiziționa </w:t>
            </w:r>
            <w:proofErr w:type="spellStart"/>
            <w:r w:rsidRPr="00BE5067">
              <w:rPr>
                <w:rFonts w:ascii="Times New Roman" w:hAnsi="Times New Roman" w:cs="Times New Roman"/>
                <w:sz w:val="20"/>
                <w:szCs w:val="20"/>
              </w:rPr>
              <w:t>criptoactivele</w:t>
            </w:r>
            <w:proofErr w:type="spellEnd"/>
            <w:r w:rsidRPr="00BE5067">
              <w:rPr>
                <w:rFonts w:ascii="Times New Roman" w:hAnsi="Times New Roman" w:cs="Times New Roman"/>
                <w:sz w:val="20"/>
                <w:szCs w:val="20"/>
              </w:rPr>
              <w:t xml:space="preserve"> respective.</w:t>
            </w:r>
          </w:p>
          <w:p w14:paraId="0D95098C" w14:textId="695AFF2A" w:rsidR="0049663C" w:rsidRPr="00BE5067" w:rsidRDefault="001B756E" w:rsidP="0049663C">
            <w:pPr>
              <w:rPr>
                <w:rFonts w:ascii="Times New Roman" w:hAnsi="Times New Roman" w:cs="Times New Roman"/>
                <w:sz w:val="20"/>
                <w:szCs w:val="20"/>
              </w:rPr>
            </w:pPr>
            <w:r>
              <w:rPr>
                <w:rFonts w:ascii="Times New Roman" w:hAnsi="Times New Roman" w:cs="Times New Roman"/>
                <w:sz w:val="20"/>
                <w:szCs w:val="20"/>
              </w:rPr>
              <w:lastRenderedPageBreak/>
              <w:t xml:space="preserve">(4) </w:t>
            </w:r>
            <w:r w:rsidR="0049663C" w:rsidRPr="00BE5067">
              <w:rPr>
                <w:rFonts w:ascii="Times New Roman" w:hAnsi="Times New Roman" w:cs="Times New Roman"/>
                <w:sz w:val="20"/>
                <w:szCs w:val="20"/>
              </w:rPr>
              <w:t>O astfel de rambursare se efectuează prin utilizarea acelorași mijloace de plată utilizate de deținătorul de retail pentru tranzacția inițială, cu excepția cazului în care deținătorul de retail își dă acordul expres pentru utilizarea altor mijloace de plată și cu condiția ca rambursarea să nu ocazioneze taxe sau costuri pentru deținătorul de retail.</w:t>
            </w:r>
          </w:p>
          <w:p w14:paraId="299BE6C0" w14:textId="64E1E7DD"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1B756E">
              <w:rPr>
                <w:rFonts w:ascii="Times New Roman" w:hAnsi="Times New Roman" w:cs="Times New Roman"/>
                <w:sz w:val="20"/>
                <w:szCs w:val="20"/>
              </w:rPr>
              <w:t>5</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prezintă informații privind dreptul de retragere menționat la alin. (1) în cartea lor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w:t>
            </w:r>
          </w:p>
          <w:p w14:paraId="5CF011A4" w14:textId="4988FFE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1B756E">
              <w:rPr>
                <w:rFonts w:ascii="Times New Roman" w:hAnsi="Times New Roman" w:cs="Times New Roman"/>
                <w:sz w:val="20"/>
                <w:szCs w:val="20"/>
              </w:rPr>
              <w:t>6</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Dreptul de retragere menționat la alin. (1) nu se aplică în cazul în care </w:t>
            </w:r>
            <w:proofErr w:type="spellStart"/>
            <w:r w:rsidRPr="00BE5067">
              <w:rPr>
                <w:rFonts w:ascii="Times New Roman" w:hAnsi="Times New Roman" w:cs="Times New Roman"/>
                <w:sz w:val="20"/>
                <w:szCs w:val="20"/>
              </w:rPr>
              <w:t>criptoactivele</w:t>
            </w:r>
            <w:proofErr w:type="spellEnd"/>
            <w:r w:rsidRPr="00BE5067">
              <w:rPr>
                <w:rFonts w:ascii="Times New Roman" w:hAnsi="Times New Roman" w:cs="Times New Roman"/>
                <w:sz w:val="20"/>
                <w:szCs w:val="20"/>
              </w:rPr>
              <w:t xml:space="preserve"> au fost admise la tranzacționare înainte de achiziționarea lor de către deținătorul de retail.</w:t>
            </w:r>
          </w:p>
          <w:p w14:paraId="47BE3222" w14:textId="27CDE2A3"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w:t>
            </w:r>
            <w:r w:rsidR="001B756E">
              <w:rPr>
                <w:rFonts w:ascii="Times New Roman" w:hAnsi="Times New Roman" w:cs="Times New Roman"/>
                <w:sz w:val="20"/>
                <w:szCs w:val="20"/>
              </w:rPr>
              <w:t>7</w:t>
            </w:r>
            <w:r w:rsidRPr="00BE5067">
              <w:rPr>
                <w:rFonts w:ascii="Times New Roman" w:hAnsi="Times New Roman" w:cs="Times New Roman"/>
                <w:sz w:val="20"/>
                <w:szCs w:val="20"/>
              </w:rPr>
              <w:t>)</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În cazul în care ofertanții au stabilit un termen pentru oferta publică a respectivelor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 conformitate cu art. 10, dreptul de retragere nu se exercită după încheierea perioadei de subscriere.</w:t>
            </w:r>
          </w:p>
        </w:tc>
        <w:tc>
          <w:tcPr>
            <w:tcW w:w="2684" w:type="dxa"/>
          </w:tcPr>
          <w:p w14:paraId="669630A5" w14:textId="06BBAAA1"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tc>
        <w:tc>
          <w:tcPr>
            <w:tcW w:w="3018" w:type="dxa"/>
          </w:tcPr>
          <w:p w14:paraId="4B26C87F" w14:textId="77777777" w:rsidR="0049663C" w:rsidRPr="000B539E" w:rsidRDefault="0049663C" w:rsidP="0049663C">
            <w:pPr>
              <w:rPr>
                <w:rFonts w:ascii="Times New Roman" w:hAnsi="Times New Roman" w:cs="Times New Roman"/>
                <w:sz w:val="20"/>
                <w:szCs w:val="20"/>
              </w:rPr>
            </w:pPr>
          </w:p>
        </w:tc>
      </w:tr>
      <w:tr w:rsidR="0049663C" w:rsidRPr="000B539E" w14:paraId="04BF61CE" w14:textId="77777777" w:rsidTr="00B4511F">
        <w:trPr>
          <w:gridAfter w:val="1"/>
          <w:wAfter w:w="15" w:type="dxa"/>
          <w:trHeight w:val="2971"/>
        </w:trPr>
        <w:tc>
          <w:tcPr>
            <w:tcW w:w="4434" w:type="dxa"/>
            <w:gridSpan w:val="2"/>
          </w:tcPr>
          <w:p w14:paraId="1A0F9E4B"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Obligațiile ofertanților și ale persoanelor care solicită admiterea la tranzacționare a </w:t>
            </w:r>
            <w:proofErr w:type="spellStart"/>
            <w:r w:rsidRPr="000B539E">
              <w:rPr>
                <w:rFonts w:ascii="Times New Roman" w:hAnsi="Times New Roman" w:cs="Times New Roman"/>
                <w:b/>
                <w:bCs/>
                <w:sz w:val="20"/>
                <w:szCs w:val="20"/>
              </w:rPr>
              <w:t>criptoactivelor</w:t>
            </w:r>
            <w:proofErr w:type="spellEnd"/>
            <w:r w:rsidRPr="000B539E">
              <w:rPr>
                <w:rFonts w:ascii="Times New Roman" w:hAnsi="Times New Roman" w:cs="Times New Roman"/>
                <w:b/>
                <w:bCs/>
                <w:sz w:val="20"/>
                <w:szCs w:val="20"/>
              </w:rPr>
              <w:t xml:space="preserve">, altele decât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raportate la active sau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de monedă electronică</w:t>
            </w:r>
          </w:p>
          <w:p w14:paraId="64386B7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Ofertanții și persoanele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trebuie:</w:t>
            </w:r>
          </w:p>
          <w:p w14:paraId="6380050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să acționeze cu onestitate, corectitudine și profesionalism;</w:t>
            </w:r>
          </w:p>
          <w:p w14:paraId="414ECCD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să comunice cu deținătorii și cu potențialii deținători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într-un mod corect, clar și care nu induce în eroare;</w:t>
            </w:r>
          </w:p>
          <w:p w14:paraId="1E7E9BA3"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să identifice, să prevină, să gestioneze și să divulge conflictele de interese care ar putea apărea;</w:t>
            </w:r>
          </w:p>
          <w:p w14:paraId="3DDB710C" w14:textId="1803FB4C" w:rsidR="0049663C" w:rsidRPr="000B539E" w:rsidRDefault="0049663C" w:rsidP="0049663C">
            <w:pPr>
              <w:rPr>
                <w:rFonts w:ascii="Times New Roman" w:hAnsi="Times New Roman" w:cs="Times New Roman"/>
                <w:sz w:val="20"/>
                <w:szCs w:val="20"/>
              </w:rPr>
            </w:pPr>
          </w:p>
        </w:tc>
        <w:tc>
          <w:tcPr>
            <w:tcW w:w="4318" w:type="dxa"/>
          </w:tcPr>
          <w:p w14:paraId="32B3D3A5" w14:textId="68A54942" w:rsidR="0049663C" w:rsidRPr="004D5F2A" w:rsidRDefault="0049663C" w:rsidP="0049663C">
            <w:pPr>
              <w:rPr>
                <w:rFonts w:ascii="Times New Roman" w:hAnsi="Times New Roman" w:cs="Times New Roman"/>
                <w:b/>
                <w:bCs/>
                <w:sz w:val="20"/>
                <w:szCs w:val="20"/>
              </w:rPr>
            </w:pPr>
            <w:r w:rsidRPr="004D5F2A">
              <w:rPr>
                <w:rFonts w:ascii="Times New Roman" w:hAnsi="Times New Roman" w:cs="Times New Roman"/>
                <w:b/>
                <w:bCs/>
                <w:sz w:val="20"/>
                <w:szCs w:val="20"/>
              </w:rPr>
              <w:t>Articolul 14.</w:t>
            </w:r>
            <w:r>
              <w:rPr>
                <w:rFonts w:ascii="Times New Roman" w:hAnsi="Times New Roman" w:cs="Times New Roman"/>
                <w:b/>
                <w:bCs/>
                <w:sz w:val="20"/>
                <w:szCs w:val="20"/>
              </w:rPr>
              <w:t xml:space="preserve"> </w:t>
            </w:r>
            <w:r w:rsidRPr="004D5F2A">
              <w:rPr>
                <w:rFonts w:ascii="Times New Roman" w:hAnsi="Times New Roman" w:cs="Times New Roman"/>
                <w:b/>
                <w:bCs/>
                <w:sz w:val="20"/>
                <w:szCs w:val="20"/>
              </w:rPr>
              <w:t xml:space="preserve">Obligațiile ofertanților și ale persoanelor care solicită admiterea la tranzacționare a </w:t>
            </w:r>
            <w:proofErr w:type="spellStart"/>
            <w:r w:rsidRPr="004D5F2A">
              <w:rPr>
                <w:rFonts w:ascii="Times New Roman" w:hAnsi="Times New Roman" w:cs="Times New Roman"/>
                <w:b/>
                <w:bCs/>
                <w:sz w:val="20"/>
                <w:szCs w:val="20"/>
              </w:rPr>
              <w:t>criptoactivelor</w:t>
            </w:r>
            <w:proofErr w:type="spellEnd"/>
            <w:r w:rsidRPr="004D5F2A">
              <w:rPr>
                <w:rFonts w:ascii="Times New Roman" w:hAnsi="Times New Roman" w:cs="Times New Roman"/>
                <w:b/>
                <w:bCs/>
                <w:sz w:val="20"/>
                <w:szCs w:val="20"/>
              </w:rPr>
              <w:t xml:space="preserve">, altele decât </w:t>
            </w:r>
            <w:proofErr w:type="spellStart"/>
            <w:r w:rsidRPr="004D5F2A">
              <w:rPr>
                <w:rFonts w:ascii="Times New Roman" w:hAnsi="Times New Roman" w:cs="Times New Roman"/>
                <w:b/>
                <w:bCs/>
                <w:sz w:val="20"/>
                <w:szCs w:val="20"/>
              </w:rPr>
              <w:t>tokenurile</w:t>
            </w:r>
            <w:proofErr w:type="spellEnd"/>
            <w:r w:rsidRPr="004D5F2A">
              <w:rPr>
                <w:rFonts w:ascii="Times New Roman" w:hAnsi="Times New Roman" w:cs="Times New Roman"/>
                <w:b/>
                <w:bCs/>
                <w:sz w:val="20"/>
                <w:szCs w:val="20"/>
              </w:rPr>
              <w:t xml:space="preserve"> raportate la active sau </w:t>
            </w:r>
            <w:proofErr w:type="spellStart"/>
            <w:r w:rsidRPr="004D5F2A">
              <w:rPr>
                <w:rFonts w:ascii="Times New Roman" w:hAnsi="Times New Roman" w:cs="Times New Roman"/>
                <w:b/>
                <w:bCs/>
                <w:sz w:val="20"/>
                <w:szCs w:val="20"/>
              </w:rPr>
              <w:t>tokenurile</w:t>
            </w:r>
            <w:proofErr w:type="spellEnd"/>
            <w:r w:rsidRPr="004D5F2A">
              <w:rPr>
                <w:rFonts w:ascii="Times New Roman" w:hAnsi="Times New Roman" w:cs="Times New Roman"/>
                <w:b/>
                <w:bCs/>
                <w:sz w:val="20"/>
                <w:szCs w:val="20"/>
              </w:rPr>
              <w:t xml:space="preserve"> de monedă electronică</w:t>
            </w:r>
          </w:p>
          <w:p w14:paraId="37CB32B0" w14:textId="7D6C97F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și persoanele care solicită admiterea la tranzacționare 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trebuie:</w:t>
            </w:r>
          </w:p>
          <w:p w14:paraId="09646A4D" w14:textId="303BFCB0"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să acționeze cu onestitate, corectitudine și profesionalism;</w:t>
            </w:r>
          </w:p>
          <w:p w14:paraId="6C4EAFB6" w14:textId="768F5A44"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să comunice cu deținătorii și cu potențialii deținători de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într-un mod corect, clar și care nu induce în eroare;</w:t>
            </w:r>
          </w:p>
          <w:p w14:paraId="156DA0A1" w14:textId="7D0ADBC4"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c)</w:t>
            </w:r>
            <w:r>
              <w:rPr>
                <w:rFonts w:ascii="Times New Roman" w:hAnsi="Times New Roman" w:cs="Times New Roman"/>
                <w:sz w:val="20"/>
                <w:szCs w:val="20"/>
              </w:rPr>
              <w:t xml:space="preserve"> </w:t>
            </w:r>
            <w:r w:rsidRPr="00BE5067">
              <w:rPr>
                <w:rFonts w:ascii="Times New Roman" w:hAnsi="Times New Roman" w:cs="Times New Roman"/>
                <w:sz w:val="20"/>
                <w:szCs w:val="20"/>
              </w:rPr>
              <w:t>să identifice, să prevină, să gestioneze și să divulge conflictele de interese care ar putea apărea;</w:t>
            </w:r>
          </w:p>
          <w:p w14:paraId="268CB440" w14:textId="0FFCE903" w:rsidR="0049663C" w:rsidRPr="000B539E" w:rsidRDefault="0049663C" w:rsidP="0049663C">
            <w:pPr>
              <w:rPr>
                <w:rFonts w:ascii="Times New Roman" w:hAnsi="Times New Roman" w:cs="Times New Roman"/>
                <w:sz w:val="20"/>
                <w:szCs w:val="20"/>
              </w:rPr>
            </w:pPr>
          </w:p>
        </w:tc>
        <w:tc>
          <w:tcPr>
            <w:tcW w:w="2684" w:type="dxa"/>
          </w:tcPr>
          <w:p w14:paraId="22CC735E"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Compatibil</w:t>
            </w:r>
          </w:p>
          <w:p w14:paraId="7EEBBB63" w14:textId="4E7C1B11" w:rsidR="0049663C" w:rsidRPr="00462789" w:rsidRDefault="0049663C" w:rsidP="0049663C">
            <w:pPr>
              <w:rPr>
                <w:rFonts w:ascii="Times New Roman" w:hAnsi="Times New Roman" w:cs="Times New Roman"/>
                <w:b/>
                <w:bCs/>
                <w:sz w:val="20"/>
                <w:szCs w:val="20"/>
              </w:rPr>
            </w:pPr>
          </w:p>
        </w:tc>
        <w:tc>
          <w:tcPr>
            <w:tcW w:w="3018" w:type="dxa"/>
          </w:tcPr>
          <w:p w14:paraId="4821F682" w14:textId="77777777" w:rsidR="0049663C" w:rsidRPr="004D5F2A" w:rsidRDefault="0049663C" w:rsidP="0049663C">
            <w:pPr>
              <w:rPr>
                <w:rFonts w:ascii="Times New Roman" w:hAnsi="Times New Roman" w:cs="Times New Roman"/>
                <w:sz w:val="20"/>
                <w:szCs w:val="20"/>
                <w:lang w:val="ro-RO"/>
              </w:rPr>
            </w:pPr>
          </w:p>
        </w:tc>
      </w:tr>
      <w:tr w:rsidR="0049663C" w:rsidRPr="000B539E" w14:paraId="37A6743C" w14:textId="77777777" w:rsidTr="00B4511F">
        <w:trPr>
          <w:gridAfter w:val="1"/>
          <w:wAfter w:w="15" w:type="dxa"/>
        </w:trPr>
        <w:tc>
          <w:tcPr>
            <w:tcW w:w="4434" w:type="dxa"/>
            <w:gridSpan w:val="2"/>
          </w:tcPr>
          <w:p w14:paraId="11747AE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să își mențină toate sistemele și protocoalele privind accesul securizat în conformitate cu standardele adecvate ale Uniunii.</w:t>
            </w:r>
          </w:p>
          <w:p w14:paraId="3C9BCD5B"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(d), până la 30 decembrie 2024, ESMA, în cooperare cu ABE, emite ghiduri în</w:t>
            </w:r>
            <w:r>
              <w:rPr>
                <w:rFonts w:ascii="Times New Roman" w:hAnsi="Times New Roman" w:cs="Times New Roman"/>
                <w:sz w:val="20"/>
                <w:szCs w:val="20"/>
              </w:rPr>
              <w:t xml:space="preserve"> </w:t>
            </w:r>
            <w:r w:rsidRPr="000B539E">
              <w:rPr>
                <w:rFonts w:ascii="Times New Roman" w:hAnsi="Times New Roman" w:cs="Times New Roman"/>
                <w:sz w:val="20"/>
                <w:szCs w:val="20"/>
              </w:rPr>
              <w:t>conformitate cu articolul 16 din Regulamentul (UE) nr. 1095/2010 pentru a specifica respectivele standarde ale Uniunii.</w:t>
            </w:r>
          </w:p>
          <w:p w14:paraId="43C64246" w14:textId="77777777" w:rsidR="0049663C" w:rsidRPr="000B539E" w:rsidRDefault="0049663C" w:rsidP="0049663C">
            <w:pPr>
              <w:rPr>
                <w:rFonts w:ascii="Times New Roman" w:hAnsi="Times New Roman" w:cs="Times New Roman"/>
                <w:sz w:val="20"/>
                <w:szCs w:val="20"/>
              </w:rPr>
            </w:pPr>
          </w:p>
        </w:tc>
        <w:tc>
          <w:tcPr>
            <w:tcW w:w="4318" w:type="dxa"/>
          </w:tcPr>
          <w:p w14:paraId="27E94355" w14:textId="77777777" w:rsidR="0049663C" w:rsidRPr="00BE5067" w:rsidRDefault="0049663C" w:rsidP="0049663C">
            <w:pPr>
              <w:rPr>
                <w:rFonts w:ascii="Times New Roman" w:hAnsi="Times New Roman" w:cs="Times New Roman"/>
                <w:sz w:val="20"/>
                <w:szCs w:val="20"/>
              </w:rPr>
            </w:pPr>
          </w:p>
        </w:tc>
        <w:tc>
          <w:tcPr>
            <w:tcW w:w="2684" w:type="dxa"/>
          </w:tcPr>
          <w:p w14:paraId="7F4F4F1A"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Prevederi UE neaplicabile</w:t>
            </w:r>
          </w:p>
          <w:p w14:paraId="3AC8EDCB" w14:textId="77777777" w:rsidR="0049663C" w:rsidRDefault="0049663C" w:rsidP="0049663C">
            <w:pPr>
              <w:rPr>
                <w:rFonts w:ascii="Times New Roman" w:hAnsi="Times New Roman" w:cs="Times New Roman"/>
                <w:sz w:val="20"/>
                <w:szCs w:val="20"/>
              </w:rPr>
            </w:pPr>
          </w:p>
        </w:tc>
        <w:tc>
          <w:tcPr>
            <w:tcW w:w="3018" w:type="dxa"/>
          </w:tcPr>
          <w:p w14:paraId="39E0945C" w14:textId="3584DD3C" w:rsidR="0049663C" w:rsidRPr="003978F3" w:rsidRDefault="0049663C" w:rsidP="0049663C">
            <w:pPr>
              <w:rPr>
                <w:rFonts w:ascii="Times New Roman" w:hAnsi="Times New Roman" w:cs="Times New Roman"/>
                <w:sz w:val="20"/>
                <w:szCs w:val="20"/>
                <w:lang w:val="ro-RO"/>
              </w:rPr>
            </w:pPr>
            <w:r w:rsidRPr="000B539E">
              <w:rPr>
                <w:rFonts w:ascii="Times New Roman" w:hAnsi="Times New Roman" w:cs="Times New Roman"/>
                <w:sz w:val="20"/>
                <w:szCs w:val="20"/>
              </w:rPr>
              <w:t>În lipsa calității de stat membru UE, Republica Moldova nu va transpune prevederile</w:t>
            </w:r>
            <w:r>
              <w:rPr>
                <w:rFonts w:ascii="Times New Roman" w:hAnsi="Times New Roman" w:cs="Times New Roman"/>
                <w:sz w:val="20"/>
                <w:szCs w:val="20"/>
              </w:rPr>
              <w:t>.</w:t>
            </w:r>
            <w:r w:rsidR="00E91D8E" w:rsidRPr="00355B35">
              <w:rPr>
                <w:rFonts w:ascii="Times New Roman" w:hAnsi="Times New Roman" w:cs="Times New Roman"/>
                <w:sz w:val="20"/>
                <w:szCs w:val="20"/>
              </w:rPr>
              <w:t xml:space="preserve"> Transpunerea este condiționată de aderarea RM la UE.</w:t>
            </w:r>
          </w:p>
          <w:p w14:paraId="49575D63" w14:textId="77777777" w:rsidR="0049663C" w:rsidRDefault="0049663C" w:rsidP="0049663C">
            <w:pPr>
              <w:rPr>
                <w:rFonts w:ascii="Times New Roman" w:hAnsi="Times New Roman" w:cs="Times New Roman"/>
                <w:sz w:val="20"/>
                <w:szCs w:val="20"/>
              </w:rPr>
            </w:pPr>
          </w:p>
        </w:tc>
      </w:tr>
      <w:tr w:rsidR="0049663C" w:rsidRPr="000B539E" w14:paraId="268C8906" w14:textId="77777777" w:rsidTr="00B4511F">
        <w:trPr>
          <w:gridAfter w:val="1"/>
          <w:wAfter w:w="15" w:type="dxa"/>
        </w:trPr>
        <w:tc>
          <w:tcPr>
            <w:tcW w:w="4434" w:type="dxa"/>
            <w:gridSpan w:val="2"/>
          </w:tcPr>
          <w:p w14:paraId="5548BC7F" w14:textId="77777777" w:rsidR="0049663C" w:rsidRPr="000B539E" w:rsidRDefault="0049663C" w:rsidP="0049663C">
            <w:pPr>
              <w:rPr>
                <w:rFonts w:ascii="Times New Roman" w:hAnsi="Times New Roman" w:cs="Times New Roman"/>
                <w:sz w:val="20"/>
                <w:szCs w:val="20"/>
              </w:rPr>
            </w:pPr>
          </w:p>
        </w:tc>
        <w:tc>
          <w:tcPr>
            <w:tcW w:w="4318" w:type="dxa"/>
          </w:tcPr>
          <w:p w14:paraId="466C22C3" w14:textId="77777777" w:rsidR="0049663C"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d)</w:t>
            </w:r>
            <w:r>
              <w:rPr>
                <w:rFonts w:ascii="Times New Roman" w:hAnsi="Times New Roman" w:cs="Times New Roman"/>
                <w:sz w:val="20"/>
                <w:szCs w:val="20"/>
              </w:rPr>
              <w:t xml:space="preserve"> </w:t>
            </w:r>
            <w:r w:rsidRPr="00BE5067">
              <w:rPr>
                <w:rFonts w:ascii="Times New Roman" w:hAnsi="Times New Roman" w:cs="Times New Roman"/>
                <w:sz w:val="20"/>
                <w:szCs w:val="20"/>
              </w:rPr>
              <w:t>să își mențină toate sistemele și protocoalele privind accesul securizat în conformitate cu cerințele și/sau standardele aprobate de Comisia Națională prin actele sale normative de punere în aplicare a prezentei legi.</w:t>
            </w:r>
          </w:p>
          <w:p w14:paraId="62743C96" w14:textId="77777777" w:rsidR="0049663C" w:rsidRPr="00BE5067" w:rsidRDefault="0049663C" w:rsidP="0049663C">
            <w:pPr>
              <w:rPr>
                <w:rFonts w:ascii="Times New Roman" w:hAnsi="Times New Roman" w:cs="Times New Roman"/>
                <w:sz w:val="20"/>
                <w:szCs w:val="20"/>
              </w:rPr>
            </w:pPr>
          </w:p>
        </w:tc>
        <w:tc>
          <w:tcPr>
            <w:tcW w:w="2684" w:type="dxa"/>
          </w:tcPr>
          <w:p w14:paraId="20452847" w14:textId="77777777" w:rsidR="0049663C" w:rsidRDefault="0049663C" w:rsidP="0049663C">
            <w:pPr>
              <w:rPr>
                <w:rFonts w:ascii="Times New Roman" w:hAnsi="Times New Roman" w:cs="Times New Roman"/>
                <w:sz w:val="20"/>
                <w:szCs w:val="20"/>
              </w:rPr>
            </w:pPr>
          </w:p>
        </w:tc>
        <w:tc>
          <w:tcPr>
            <w:tcW w:w="3018" w:type="dxa"/>
          </w:tcPr>
          <w:p w14:paraId="622BD03A"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5E02746" w14:textId="1316121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FA504E">
              <w:rPr>
                <w:rFonts w:ascii="Times New Roman" w:hAnsi="Times New Roman" w:cs="Times New Roman"/>
                <w:sz w:val="20"/>
                <w:szCs w:val="20"/>
                <w:lang w:val="ro-RO"/>
              </w:rPr>
              <w:t>.</w:t>
            </w:r>
          </w:p>
          <w:p w14:paraId="22E49E43" w14:textId="2943408E" w:rsidR="00FA504E" w:rsidRPr="00A046F8" w:rsidRDefault="00FA504E"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Pr>
                <w:rFonts w:ascii="Times New Roman" w:hAnsi="Times New Roman" w:cs="Times New Roman"/>
                <w:sz w:val="20"/>
                <w:szCs w:val="20"/>
              </w:rPr>
              <w:t xml:space="preserve">Ghidul </w:t>
            </w:r>
            <w:r w:rsidRPr="00FA504E">
              <w:rPr>
                <w:rFonts w:ascii="Times New Roman" w:hAnsi="Times New Roman" w:cs="Times New Roman"/>
                <w:sz w:val="20"/>
                <w:szCs w:val="20"/>
              </w:rPr>
              <w:t>ESMA75-223375936-6132</w:t>
            </w:r>
            <w:r>
              <w:rPr>
                <w:rFonts w:ascii="Times New Roman" w:hAnsi="Times New Roman" w:cs="Times New Roman"/>
                <w:sz w:val="20"/>
                <w:szCs w:val="20"/>
              </w:rPr>
              <w:t xml:space="preserve"> din </w:t>
            </w:r>
            <w:r w:rsidRPr="00FA504E">
              <w:rPr>
                <w:rFonts w:ascii="Times New Roman" w:hAnsi="Times New Roman" w:cs="Times New Roman"/>
                <w:sz w:val="20"/>
                <w:szCs w:val="20"/>
              </w:rPr>
              <w:t>26/02/2025</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p w14:paraId="1826E0D8" w14:textId="77777777" w:rsidR="0049663C" w:rsidRPr="000B539E" w:rsidRDefault="0049663C" w:rsidP="0049663C">
            <w:pPr>
              <w:rPr>
                <w:rFonts w:ascii="Times New Roman" w:hAnsi="Times New Roman" w:cs="Times New Roman"/>
                <w:sz w:val="20"/>
                <w:szCs w:val="20"/>
              </w:rPr>
            </w:pPr>
          </w:p>
        </w:tc>
      </w:tr>
      <w:tr w:rsidR="0049663C" w:rsidRPr="000B539E" w14:paraId="42CC6EE7" w14:textId="77777777" w:rsidTr="00B4511F">
        <w:trPr>
          <w:gridAfter w:val="1"/>
          <w:wAfter w:w="15" w:type="dxa"/>
        </w:trPr>
        <w:tc>
          <w:tcPr>
            <w:tcW w:w="4434" w:type="dxa"/>
            <w:gridSpan w:val="2"/>
          </w:tcPr>
          <w:p w14:paraId="6BCC5E6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Ofertanții și persoanele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acționează în interesul superior al deținătorilor respectivelor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îi tratează în mod egal, cu excepția cazului în care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după caz, în comunicările cu caracter publicitar se menționează un tratament preferențial al unor deținători specifici și motivele pentru respectivul tratament preferențial.</w:t>
            </w:r>
          </w:p>
          <w:p w14:paraId="1A4FC1A3" w14:textId="77777777" w:rsidR="0049663C" w:rsidRPr="000B539E" w:rsidRDefault="0049663C" w:rsidP="0049663C">
            <w:pPr>
              <w:rPr>
                <w:rFonts w:ascii="Times New Roman" w:hAnsi="Times New Roman" w:cs="Times New Roman"/>
                <w:sz w:val="20"/>
                <w:szCs w:val="20"/>
              </w:rPr>
            </w:pPr>
          </w:p>
          <w:p w14:paraId="274E2990" w14:textId="00C440B1"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(3) În cazul în care o ofertă publică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altul decât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este anulată, ofertanții respectivului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se asigură că fondurile colectate de la deținători sau de la potențialii deținători le sunt returnate în mod corespunzător, nu mai târziu de 25 de zile calendaristice de la data anulării.</w:t>
            </w:r>
          </w:p>
        </w:tc>
        <w:tc>
          <w:tcPr>
            <w:tcW w:w="4318" w:type="dxa"/>
          </w:tcPr>
          <w:p w14:paraId="7483C724" w14:textId="7777777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Ofertanții și persoanele care solicită admiterea la tranzacționare a </w:t>
            </w:r>
            <w:proofErr w:type="spellStart"/>
            <w:r w:rsidRPr="00BE5067">
              <w:rPr>
                <w:rFonts w:ascii="Times New Roman" w:hAnsi="Times New Roman" w:cs="Times New Roman"/>
                <w:sz w:val="20"/>
                <w:szCs w:val="20"/>
              </w:rPr>
              <w:t>criptoactivelor</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acționează în interesul superior al deținătorilor respectivelor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îi tratează în mod egal, cu excepția cazului în care în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după caz, în comunicările cu caracter publicitar se menționează un tratament preferențial al unor deținători specifici și motivele pentru respectivul tratament preferențial.</w:t>
            </w:r>
          </w:p>
          <w:p w14:paraId="7C9D5180" w14:textId="207C5704" w:rsidR="0049663C" w:rsidRPr="009944F9" w:rsidRDefault="0049663C" w:rsidP="0049663C">
            <w:pPr>
              <w:rPr>
                <w:rFonts w:ascii="Times New Roman" w:hAnsi="Times New Roman" w:cs="Times New Roman"/>
                <w:b/>
                <w:bCs/>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În cazul în care o ofertă publică privind un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 xml:space="preserve">, altul decât 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raportat la active sau un </w:t>
            </w:r>
            <w:proofErr w:type="spellStart"/>
            <w:r w:rsidRPr="00BE5067">
              <w:rPr>
                <w:rFonts w:ascii="Times New Roman" w:hAnsi="Times New Roman" w:cs="Times New Roman"/>
                <w:sz w:val="20"/>
                <w:szCs w:val="20"/>
              </w:rPr>
              <w:t>token</w:t>
            </w:r>
            <w:proofErr w:type="spellEnd"/>
            <w:r w:rsidRPr="00BE5067">
              <w:rPr>
                <w:rFonts w:ascii="Times New Roman" w:hAnsi="Times New Roman" w:cs="Times New Roman"/>
                <w:sz w:val="20"/>
                <w:szCs w:val="20"/>
              </w:rPr>
              <w:t xml:space="preserve"> de monedă electronică, este anulată, ofertanții respectivului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 xml:space="preserve"> se asigură că fondurile colectate de la deținători sau de la potențialii deținători le sunt returnate în mod corespunzător, nu mai târziu de 25 de zile de la data anulării.</w:t>
            </w:r>
          </w:p>
        </w:tc>
        <w:tc>
          <w:tcPr>
            <w:tcW w:w="2684" w:type="dxa"/>
          </w:tcPr>
          <w:p w14:paraId="3A4C93B0" w14:textId="0A273864"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Compatibil</w:t>
            </w:r>
          </w:p>
        </w:tc>
        <w:tc>
          <w:tcPr>
            <w:tcW w:w="3018" w:type="dxa"/>
          </w:tcPr>
          <w:p w14:paraId="26CA87E7" w14:textId="77777777" w:rsidR="0049663C" w:rsidRPr="000B539E" w:rsidRDefault="0049663C" w:rsidP="0049663C">
            <w:pPr>
              <w:rPr>
                <w:rFonts w:ascii="Times New Roman" w:hAnsi="Times New Roman" w:cs="Times New Roman"/>
                <w:sz w:val="20"/>
                <w:szCs w:val="20"/>
              </w:rPr>
            </w:pPr>
          </w:p>
        </w:tc>
      </w:tr>
      <w:tr w:rsidR="0049663C" w:rsidRPr="000B539E" w14:paraId="26E449A4" w14:textId="77777777" w:rsidTr="00B4511F">
        <w:trPr>
          <w:gridAfter w:val="1"/>
          <w:wAfter w:w="15" w:type="dxa"/>
        </w:trPr>
        <w:tc>
          <w:tcPr>
            <w:tcW w:w="4434" w:type="dxa"/>
            <w:gridSpan w:val="2"/>
          </w:tcPr>
          <w:p w14:paraId="1AE1A2EB"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15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Răspunderea pentru informațiile furnizate într-o carte albă pentru </w:t>
            </w:r>
            <w:proofErr w:type="spellStart"/>
            <w:r w:rsidRPr="000B539E">
              <w:rPr>
                <w:rFonts w:ascii="Times New Roman" w:hAnsi="Times New Roman" w:cs="Times New Roman"/>
                <w:b/>
                <w:bCs/>
                <w:sz w:val="20"/>
                <w:szCs w:val="20"/>
              </w:rPr>
              <w:t>criptoactive</w:t>
            </w:r>
            <w:proofErr w:type="spellEnd"/>
          </w:p>
          <w:p w14:paraId="5D33D13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 În cazul în care un ofertant, o persoană care solicită admiterea la tranzacționare sau un operator al unei platforme de tranzacționare a încălcat articolul 6, furnizând în cartea sa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într-o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informații care nu sunt complete, corecte ori clare sau care induc în eroare, ofertantul respectiv, persoana care solicită admiterea la tranzacționare sau operatorul unei platforme de tranzacționare și membrii organului său administrativ, de conducere sau de supraveghere răspund față de deținătorul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pentru orice pierdere suferită ca urmare a încălcării respective.</w:t>
            </w:r>
          </w:p>
          <w:p w14:paraId="27EDD5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Orice excludere sau limitare contractuală a răspunderii civile menționate la alineatul (1) este lipsită de efecte juridice.</w:t>
            </w:r>
          </w:p>
          <w:p w14:paraId="6A17903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Atunci când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comunicările cu caracter publicitar sunt elaborate de operatorul platformei de tranzacționare în conformitate cu articolul 5 alineatul (3), persoana care solicită admiterea la tranzacționare este, de asemenea, răspunzătoare atunci când furnizează operatorului platformei de tranzacționare informații care nu sunt complete, corecte ori clare sau care induc în eroare.</w:t>
            </w:r>
          </w:p>
          <w:p w14:paraId="25044D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Este responsabilitatea deținătorului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să prezinte dovezi care să ateste că ofertantul, persoana care solicită admiterea la tranzacționare sau operatorul platformei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a încălcat articolul 6 prin furnizarea de informații care nu sunt complete, corecte ori clare sau induc în eroare și că faptul de a se fi bazat pe aceste informații a avut un impact asupra deciziei deținătorului de a achiziționa, vinde sau schimba respectivul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w:t>
            </w:r>
          </w:p>
          <w:p w14:paraId="311622B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Ofertantul, persoana care solicită admiterea la tranzacționare sau operatorul platformei de tranzacționare și membrii organelor sale administrative, de conducere sau de supraveghere nu sunt răspunzători pentru pierderile suferite de un deținător al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ca urmare a utilizării informațiilor furnizate într-un rezumat în temeiul </w:t>
            </w:r>
            <w:r w:rsidRPr="000B539E">
              <w:rPr>
                <w:rFonts w:ascii="Times New Roman" w:hAnsi="Times New Roman" w:cs="Times New Roman"/>
                <w:sz w:val="20"/>
                <w:szCs w:val="20"/>
              </w:rPr>
              <w:lastRenderedPageBreak/>
              <w:t>articolului 6 alineatul (7), inclusiv în orice traducere a acestuia, cu excepția cazului în care rezumatul:</w:t>
            </w:r>
          </w:p>
          <w:p w14:paraId="393FAD7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induce în eroare, este inexact sau contradictoriu în raport cu celelalte părți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sau</w:t>
            </w:r>
          </w:p>
          <w:p w14:paraId="0788BE86" w14:textId="3A9D6EA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nu furnizează, în raport cu celelalte părți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informații esențiale care să îi ajute pe deținătorii potențiali ai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să decidă dacă să achiziționeze respectivul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w:t>
            </w:r>
          </w:p>
          <w:p w14:paraId="14554717" w14:textId="2401C58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Prezentul articol nu aduce atingere niciunei alte răspunderi civile în temeiul dreptului intern.</w:t>
            </w:r>
          </w:p>
        </w:tc>
        <w:tc>
          <w:tcPr>
            <w:tcW w:w="4318" w:type="dxa"/>
          </w:tcPr>
          <w:p w14:paraId="0CCF764A" w14:textId="51120ED2" w:rsidR="0049663C" w:rsidRPr="009944F9" w:rsidRDefault="0049663C" w:rsidP="0049663C">
            <w:pPr>
              <w:rPr>
                <w:rFonts w:ascii="Times New Roman" w:hAnsi="Times New Roman" w:cs="Times New Roman"/>
                <w:b/>
                <w:bCs/>
                <w:sz w:val="20"/>
                <w:szCs w:val="20"/>
              </w:rPr>
            </w:pPr>
            <w:r w:rsidRPr="009944F9">
              <w:rPr>
                <w:rFonts w:ascii="Times New Roman" w:hAnsi="Times New Roman" w:cs="Times New Roman"/>
                <w:b/>
                <w:bCs/>
                <w:sz w:val="20"/>
                <w:szCs w:val="20"/>
              </w:rPr>
              <w:lastRenderedPageBreak/>
              <w:t>Articolul 15.</w:t>
            </w:r>
            <w:r>
              <w:rPr>
                <w:rFonts w:ascii="Times New Roman" w:hAnsi="Times New Roman" w:cs="Times New Roman"/>
                <w:b/>
                <w:bCs/>
                <w:sz w:val="20"/>
                <w:szCs w:val="20"/>
              </w:rPr>
              <w:t xml:space="preserve"> </w:t>
            </w:r>
            <w:r w:rsidRPr="009944F9">
              <w:rPr>
                <w:rFonts w:ascii="Times New Roman" w:hAnsi="Times New Roman" w:cs="Times New Roman"/>
                <w:b/>
                <w:bCs/>
                <w:sz w:val="20"/>
                <w:szCs w:val="20"/>
              </w:rPr>
              <w:t xml:space="preserve">Răspunderea pentru informațiile furnizate într-o carte albă pentru </w:t>
            </w:r>
            <w:proofErr w:type="spellStart"/>
            <w:r w:rsidRPr="009944F9">
              <w:rPr>
                <w:rFonts w:ascii="Times New Roman" w:hAnsi="Times New Roman" w:cs="Times New Roman"/>
                <w:b/>
                <w:bCs/>
                <w:sz w:val="20"/>
                <w:szCs w:val="20"/>
              </w:rPr>
              <w:t>criptoactive</w:t>
            </w:r>
            <w:proofErr w:type="spellEnd"/>
          </w:p>
          <w:p w14:paraId="0DF9A9DC" w14:textId="5D22F916"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lastRenderedPageBreak/>
              <w:t>(1)</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În cazul în care un ofertant, o persoană care solicită admiterea la tranzacționare sau un operator al unei platforme de tranzacționare a încălcat art. 6, furnizând în cartea sa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sau într-o carte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modificată informații care nu sunt complete, corecte ori clare sau care induc în eroare, ofertantul respectiv, persoana care solicită admiterea la tranzacționare sau operatorul unei platforme de tranzacționare și membrii organului de conducere </w:t>
            </w:r>
            <w:r w:rsidR="001B756E">
              <w:rPr>
                <w:rFonts w:ascii="Times New Roman" w:hAnsi="Times New Roman" w:cs="Times New Roman"/>
                <w:sz w:val="20"/>
                <w:szCs w:val="20"/>
              </w:rPr>
              <w:t xml:space="preserve">poartă </w:t>
            </w:r>
            <w:r w:rsidRPr="00BE5067">
              <w:rPr>
                <w:rFonts w:ascii="Times New Roman" w:hAnsi="Times New Roman" w:cs="Times New Roman"/>
                <w:sz w:val="20"/>
                <w:szCs w:val="20"/>
              </w:rPr>
              <w:t>răspund</w:t>
            </w:r>
            <w:r w:rsidR="001B756E">
              <w:rPr>
                <w:rFonts w:ascii="Times New Roman" w:hAnsi="Times New Roman" w:cs="Times New Roman"/>
                <w:sz w:val="20"/>
                <w:szCs w:val="20"/>
              </w:rPr>
              <w:t>ere civilă</w:t>
            </w:r>
            <w:r w:rsidRPr="00BE5067">
              <w:rPr>
                <w:rFonts w:ascii="Times New Roman" w:hAnsi="Times New Roman" w:cs="Times New Roman"/>
                <w:sz w:val="20"/>
                <w:szCs w:val="20"/>
              </w:rPr>
              <w:t xml:space="preserve"> față de deținătorul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pentru orice </w:t>
            </w:r>
            <w:r w:rsidR="001B756E">
              <w:rPr>
                <w:rFonts w:ascii="Times New Roman" w:hAnsi="Times New Roman" w:cs="Times New Roman"/>
                <w:sz w:val="20"/>
                <w:szCs w:val="20"/>
              </w:rPr>
              <w:t>prejudiciu cauzat</w:t>
            </w:r>
            <w:r w:rsidRPr="00BE5067">
              <w:rPr>
                <w:rFonts w:ascii="Times New Roman" w:hAnsi="Times New Roman" w:cs="Times New Roman"/>
                <w:sz w:val="20"/>
                <w:szCs w:val="20"/>
              </w:rPr>
              <w:t xml:space="preserve"> ca urmare a încălcării respective.</w:t>
            </w:r>
          </w:p>
          <w:p w14:paraId="0B8AB883" w14:textId="77777777" w:rsidR="0049663C" w:rsidRPr="00BE5067" w:rsidRDefault="0049663C" w:rsidP="0049663C">
            <w:pPr>
              <w:rPr>
                <w:rFonts w:ascii="Times New Roman" w:hAnsi="Times New Roman" w:cs="Times New Roman"/>
                <w:sz w:val="20"/>
                <w:szCs w:val="20"/>
              </w:rPr>
            </w:pPr>
          </w:p>
          <w:p w14:paraId="3DF62082" w14:textId="51B87267"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(2)</w:t>
            </w:r>
            <w:r>
              <w:rPr>
                <w:rFonts w:ascii="Times New Roman" w:hAnsi="Times New Roman" w:cs="Times New Roman"/>
                <w:sz w:val="20"/>
                <w:szCs w:val="20"/>
              </w:rPr>
              <w:t xml:space="preserve"> </w:t>
            </w:r>
            <w:r w:rsidRPr="00BE5067">
              <w:rPr>
                <w:rFonts w:ascii="Times New Roman" w:hAnsi="Times New Roman" w:cs="Times New Roman"/>
                <w:sz w:val="20"/>
                <w:szCs w:val="20"/>
              </w:rPr>
              <w:t>Orice excludere sau limitare contractuală a răspunderii civile menționate la alin. (1) este lipsită de efecte juridice.</w:t>
            </w:r>
          </w:p>
          <w:p w14:paraId="2649EEEC" w14:textId="110615B5"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(3)</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Atunci când cartea albă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și comunicările cu caracter publicitar sunt elaborate de operatorul platformei de tranzacționare în conformitate cu art. 5 alin. (3), persoana care solicită admiterea la tranzacționare </w:t>
            </w:r>
            <w:r w:rsidR="001B756E">
              <w:rPr>
                <w:rFonts w:ascii="Times New Roman" w:hAnsi="Times New Roman" w:cs="Times New Roman"/>
                <w:sz w:val="20"/>
                <w:szCs w:val="20"/>
              </w:rPr>
              <w:t>poartă</w:t>
            </w:r>
            <w:r w:rsidRPr="00BE5067">
              <w:rPr>
                <w:rFonts w:ascii="Times New Roman" w:hAnsi="Times New Roman" w:cs="Times New Roman"/>
                <w:sz w:val="20"/>
                <w:szCs w:val="20"/>
              </w:rPr>
              <w:t xml:space="preserve">, de asemenea, </w:t>
            </w:r>
            <w:r w:rsidR="001B756E">
              <w:rPr>
                <w:rFonts w:ascii="Times New Roman" w:hAnsi="Times New Roman" w:cs="Times New Roman"/>
                <w:sz w:val="20"/>
                <w:szCs w:val="20"/>
              </w:rPr>
              <w:t>răspundere civilă</w:t>
            </w:r>
            <w:r w:rsidR="001B756E" w:rsidRPr="00BE5067">
              <w:rPr>
                <w:rFonts w:ascii="Times New Roman" w:hAnsi="Times New Roman" w:cs="Times New Roman"/>
                <w:sz w:val="20"/>
                <w:szCs w:val="20"/>
              </w:rPr>
              <w:t xml:space="preserve"> </w:t>
            </w:r>
            <w:r w:rsidRPr="00BE5067">
              <w:rPr>
                <w:rFonts w:ascii="Times New Roman" w:hAnsi="Times New Roman" w:cs="Times New Roman"/>
                <w:sz w:val="20"/>
                <w:szCs w:val="20"/>
              </w:rPr>
              <w:t>atunci când furnizează operatorului platformei de tranzacționare informații care nu sunt complete, corecte ori clare sau care induc în eroare.</w:t>
            </w:r>
          </w:p>
          <w:p w14:paraId="7D5FA973" w14:textId="338700CF"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(4)</w:t>
            </w:r>
            <w:r>
              <w:rPr>
                <w:rFonts w:ascii="Times New Roman" w:hAnsi="Times New Roman" w:cs="Times New Roman"/>
                <w:sz w:val="20"/>
                <w:szCs w:val="20"/>
              </w:rPr>
              <w:t xml:space="preserve"> </w:t>
            </w:r>
            <w:r w:rsidR="001B756E">
              <w:rPr>
                <w:rFonts w:ascii="Times New Roman" w:hAnsi="Times New Roman" w:cs="Times New Roman"/>
                <w:sz w:val="20"/>
                <w:szCs w:val="20"/>
              </w:rPr>
              <w:t>D</w:t>
            </w:r>
            <w:r w:rsidRPr="00BE5067">
              <w:rPr>
                <w:rFonts w:ascii="Times New Roman" w:hAnsi="Times New Roman" w:cs="Times New Roman"/>
                <w:sz w:val="20"/>
                <w:szCs w:val="20"/>
              </w:rPr>
              <w:t xml:space="preserve">eținătorul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w:t>
            </w:r>
            <w:r w:rsidR="001B756E">
              <w:rPr>
                <w:rFonts w:ascii="Times New Roman" w:hAnsi="Times New Roman" w:cs="Times New Roman"/>
                <w:sz w:val="20"/>
                <w:szCs w:val="20"/>
              </w:rPr>
              <w:t>are sarcina de a</w:t>
            </w:r>
            <w:r w:rsidR="001B756E" w:rsidRPr="00BE5067">
              <w:rPr>
                <w:rFonts w:ascii="Times New Roman" w:hAnsi="Times New Roman" w:cs="Times New Roman"/>
                <w:sz w:val="20"/>
                <w:szCs w:val="20"/>
              </w:rPr>
              <w:t xml:space="preserve"> </w:t>
            </w:r>
            <w:r w:rsidRPr="00BE5067">
              <w:rPr>
                <w:rFonts w:ascii="Times New Roman" w:hAnsi="Times New Roman" w:cs="Times New Roman"/>
                <w:sz w:val="20"/>
                <w:szCs w:val="20"/>
              </w:rPr>
              <w:t>prez</w:t>
            </w:r>
            <w:r w:rsidR="001B756E">
              <w:rPr>
                <w:rFonts w:ascii="Times New Roman" w:hAnsi="Times New Roman" w:cs="Times New Roman"/>
                <w:sz w:val="20"/>
                <w:szCs w:val="20"/>
              </w:rPr>
              <w:t>e</w:t>
            </w:r>
            <w:r w:rsidRPr="00BE5067">
              <w:rPr>
                <w:rFonts w:ascii="Times New Roman" w:hAnsi="Times New Roman" w:cs="Times New Roman"/>
                <w:sz w:val="20"/>
                <w:szCs w:val="20"/>
              </w:rPr>
              <w:t>nt</w:t>
            </w:r>
            <w:r w:rsidR="001B756E">
              <w:rPr>
                <w:rFonts w:ascii="Times New Roman" w:hAnsi="Times New Roman" w:cs="Times New Roman"/>
                <w:sz w:val="20"/>
                <w:szCs w:val="20"/>
              </w:rPr>
              <w:t>a</w:t>
            </w:r>
            <w:r w:rsidRPr="00BE5067">
              <w:rPr>
                <w:rFonts w:ascii="Times New Roman" w:hAnsi="Times New Roman" w:cs="Times New Roman"/>
                <w:sz w:val="20"/>
                <w:szCs w:val="20"/>
              </w:rPr>
              <w:t xml:space="preserve"> dovezi care să ateste că ofertantul, persoana care solicită admiterea la tranzacționare sau operatorul platformei de tranzacționare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altele decât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raportate la active sau </w:t>
            </w:r>
            <w:proofErr w:type="spellStart"/>
            <w:r w:rsidRPr="00BE5067">
              <w:rPr>
                <w:rFonts w:ascii="Times New Roman" w:hAnsi="Times New Roman" w:cs="Times New Roman"/>
                <w:sz w:val="20"/>
                <w:szCs w:val="20"/>
              </w:rPr>
              <w:t>tokenurile</w:t>
            </w:r>
            <w:proofErr w:type="spellEnd"/>
            <w:r w:rsidRPr="00BE5067">
              <w:rPr>
                <w:rFonts w:ascii="Times New Roman" w:hAnsi="Times New Roman" w:cs="Times New Roman"/>
                <w:sz w:val="20"/>
                <w:szCs w:val="20"/>
              </w:rPr>
              <w:t xml:space="preserve"> de monedă electronică, a încălcat art. 6 prin furnizarea de informații care nu sunt complete, corecte ori clare sau induc în eroare și că faptul de a se fi bazat pe aceste informații a avut un impact asupra deciziei deținătorului de a achiziționa, vinde sau schimba respectivul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w:t>
            </w:r>
          </w:p>
          <w:p w14:paraId="59F49930" w14:textId="2F00F552"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(5)</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Ofertantul, persoana care solicită admiterea la tranzacționare sau operatorul platformei de tranzacționare și membrii organelor sale administrative, de conducere sau de supraveghere nu </w:t>
            </w:r>
            <w:r w:rsidR="001B756E">
              <w:rPr>
                <w:rFonts w:ascii="Times New Roman" w:hAnsi="Times New Roman" w:cs="Times New Roman"/>
                <w:sz w:val="20"/>
                <w:szCs w:val="20"/>
              </w:rPr>
              <w:t>poartă răspundere civilă</w:t>
            </w:r>
            <w:r w:rsidRPr="00BE5067">
              <w:rPr>
                <w:rFonts w:ascii="Times New Roman" w:hAnsi="Times New Roman" w:cs="Times New Roman"/>
                <w:sz w:val="20"/>
                <w:szCs w:val="20"/>
              </w:rPr>
              <w:t xml:space="preserve"> pentru </w:t>
            </w:r>
            <w:r w:rsidR="001B756E">
              <w:rPr>
                <w:rFonts w:ascii="Times New Roman" w:hAnsi="Times New Roman" w:cs="Times New Roman"/>
                <w:sz w:val="20"/>
                <w:szCs w:val="20"/>
              </w:rPr>
              <w:t>prejudiciul cauzat</w:t>
            </w:r>
            <w:r w:rsidRPr="00BE5067">
              <w:rPr>
                <w:rFonts w:ascii="Times New Roman" w:hAnsi="Times New Roman" w:cs="Times New Roman"/>
                <w:sz w:val="20"/>
                <w:szCs w:val="20"/>
              </w:rPr>
              <w:t xml:space="preserve"> un</w:t>
            </w:r>
            <w:r w:rsidR="001B756E">
              <w:rPr>
                <w:rFonts w:ascii="Times New Roman" w:hAnsi="Times New Roman" w:cs="Times New Roman"/>
                <w:sz w:val="20"/>
                <w:szCs w:val="20"/>
              </w:rPr>
              <w:t>ui</w:t>
            </w:r>
            <w:r w:rsidRPr="00BE5067">
              <w:rPr>
                <w:rFonts w:ascii="Times New Roman" w:hAnsi="Times New Roman" w:cs="Times New Roman"/>
                <w:sz w:val="20"/>
                <w:szCs w:val="20"/>
              </w:rPr>
              <w:t xml:space="preserve"> deținător al unui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 xml:space="preserve"> ca urmare a utilizării informațiilor furnizate într-un rezumat </w:t>
            </w:r>
            <w:r w:rsidRPr="00BE5067">
              <w:rPr>
                <w:rFonts w:ascii="Times New Roman" w:hAnsi="Times New Roman" w:cs="Times New Roman"/>
                <w:sz w:val="20"/>
                <w:szCs w:val="20"/>
              </w:rPr>
              <w:lastRenderedPageBreak/>
              <w:t>în temeiul art. 6 alin. (</w:t>
            </w:r>
            <w:r w:rsidR="001B756E">
              <w:rPr>
                <w:rFonts w:ascii="Times New Roman" w:hAnsi="Times New Roman" w:cs="Times New Roman"/>
                <w:sz w:val="20"/>
                <w:szCs w:val="20"/>
              </w:rPr>
              <w:t>9</w:t>
            </w:r>
            <w:r w:rsidRPr="00BE5067">
              <w:rPr>
                <w:rFonts w:ascii="Times New Roman" w:hAnsi="Times New Roman" w:cs="Times New Roman"/>
                <w:sz w:val="20"/>
                <w:szCs w:val="20"/>
              </w:rPr>
              <w:t>), inclusiv în orice traducere a acestuia, cu excepția cazului în care rezumatul:</w:t>
            </w:r>
          </w:p>
          <w:p w14:paraId="17A59C62" w14:textId="678A5641"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a)</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induce în eroare, este inexact sau contradictoriu în raport cu celelalte părți ale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sau</w:t>
            </w:r>
          </w:p>
          <w:p w14:paraId="476D1C31" w14:textId="64DE290B" w:rsidR="0049663C" w:rsidRPr="00BE5067"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b)</w:t>
            </w:r>
            <w:r>
              <w:rPr>
                <w:rFonts w:ascii="Times New Roman" w:hAnsi="Times New Roman" w:cs="Times New Roman"/>
                <w:sz w:val="20"/>
                <w:szCs w:val="20"/>
              </w:rPr>
              <w:t xml:space="preserve"> </w:t>
            </w:r>
            <w:r w:rsidRPr="00BE5067">
              <w:rPr>
                <w:rFonts w:ascii="Times New Roman" w:hAnsi="Times New Roman" w:cs="Times New Roman"/>
                <w:sz w:val="20"/>
                <w:szCs w:val="20"/>
              </w:rPr>
              <w:t xml:space="preserve">nu furnizează, în raport cu celelalte părți ale cărții albe pentru </w:t>
            </w:r>
            <w:proofErr w:type="spellStart"/>
            <w:r w:rsidRPr="00BE5067">
              <w:rPr>
                <w:rFonts w:ascii="Times New Roman" w:hAnsi="Times New Roman" w:cs="Times New Roman"/>
                <w:sz w:val="20"/>
                <w:szCs w:val="20"/>
              </w:rPr>
              <w:t>criptoactive</w:t>
            </w:r>
            <w:proofErr w:type="spellEnd"/>
            <w:r w:rsidRPr="00BE5067">
              <w:rPr>
                <w:rFonts w:ascii="Times New Roman" w:hAnsi="Times New Roman" w:cs="Times New Roman"/>
                <w:sz w:val="20"/>
                <w:szCs w:val="20"/>
              </w:rPr>
              <w:t xml:space="preserve">, informații esențiale care să îi ajute pe deținătorii potențiali ai </w:t>
            </w:r>
            <w:proofErr w:type="spellStart"/>
            <w:r w:rsidRPr="00BE5067">
              <w:rPr>
                <w:rFonts w:ascii="Times New Roman" w:hAnsi="Times New Roman" w:cs="Times New Roman"/>
                <w:sz w:val="20"/>
                <w:szCs w:val="20"/>
              </w:rPr>
              <w:t>criptoactivului</w:t>
            </w:r>
            <w:proofErr w:type="spellEnd"/>
            <w:r w:rsidRPr="00BE5067">
              <w:rPr>
                <w:rFonts w:ascii="Times New Roman" w:hAnsi="Times New Roman" w:cs="Times New Roman"/>
                <w:sz w:val="20"/>
                <w:szCs w:val="20"/>
              </w:rPr>
              <w:t xml:space="preserve"> să decidă dacă să achiziționeze respectivul </w:t>
            </w:r>
            <w:proofErr w:type="spellStart"/>
            <w:r w:rsidRPr="00BE5067">
              <w:rPr>
                <w:rFonts w:ascii="Times New Roman" w:hAnsi="Times New Roman" w:cs="Times New Roman"/>
                <w:sz w:val="20"/>
                <w:szCs w:val="20"/>
              </w:rPr>
              <w:t>criptoactiv</w:t>
            </w:r>
            <w:proofErr w:type="spellEnd"/>
            <w:r w:rsidRPr="00BE5067">
              <w:rPr>
                <w:rFonts w:ascii="Times New Roman" w:hAnsi="Times New Roman" w:cs="Times New Roman"/>
                <w:sz w:val="20"/>
                <w:szCs w:val="20"/>
              </w:rPr>
              <w:t>.</w:t>
            </w:r>
          </w:p>
          <w:p w14:paraId="26950AE8" w14:textId="61AC730B" w:rsidR="0049663C" w:rsidRPr="000B539E" w:rsidRDefault="0049663C" w:rsidP="0049663C">
            <w:pPr>
              <w:rPr>
                <w:rFonts w:ascii="Times New Roman" w:hAnsi="Times New Roman" w:cs="Times New Roman"/>
                <w:sz w:val="20"/>
                <w:szCs w:val="20"/>
              </w:rPr>
            </w:pPr>
            <w:r w:rsidRPr="00BE5067">
              <w:rPr>
                <w:rFonts w:ascii="Times New Roman" w:hAnsi="Times New Roman" w:cs="Times New Roman"/>
                <w:sz w:val="20"/>
                <w:szCs w:val="20"/>
              </w:rPr>
              <w:t>(6)</w:t>
            </w:r>
            <w:r>
              <w:rPr>
                <w:rFonts w:ascii="Times New Roman" w:hAnsi="Times New Roman" w:cs="Times New Roman"/>
                <w:sz w:val="20"/>
                <w:szCs w:val="20"/>
              </w:rPr>
              <w:t xml:space="preserve"> </w:t>
            </w:r>
            <w:r w:rsidRPr="00BE5067">
              <w:rPr>
                <w:rFonts w:ascii="Times New Roman" w:hAnsi="Times New Roman" w:cs="Times New Roman"/>
                <w:sz w:val="20"/>
                <w:szCs w:val="20"/>
              </w:rPr>
              <w:t>Prezentul articol nu aduce atingere niciunei alte</w:t>
            </w:r>
            <w:r w:rsidR="001B756E">
              <w:rPr>
                <w:rFonts w:ascii="Times New Roman" w:hAnsi="Times New Roman" w:cs="Times New Roman"/>
                <w:sz w:val="20"/>
                <w:szCs w:val="20"/>
              </w:rPr>
              <w:t xml:space="preserve"> forme de</w:t>
            </w:r>
            <w:r w:rsidRPr="00BE5067">
              <w:rPr>
                <w:rFonts w:ascii="Times New Roman" w:hAnsi="Times New Roman" w:cs="Times New Roman"/>
                <w:sz w:val="20"/>
                <w:szCs w:val="20"/>
              </w:rPr>
              <w:t xml:space="preserve"> răspunder</w:t>
            </w:r>
            <w:r w:rsidR="001B756E">
              <w:rPr>
                <w:rFonts w:ascii="Times New Roman" w:hAnsi="Times New Roman" w:cs="Times New Roman"/>
                <w:sz w:val="20"/>
                <w:szCs w:val="20"/>
              </w:rPr>
              <w:t>e</w:t>
            </w:r>
            <w:r w:rsidRPr="00BE5067">
              <w:rPr>
                <w:rFonts w:ascii="Times New Roman" w:hAnsi="Times New Roman" w:cs="Times New Roman"/>
                <w:sz w:val="20"/>
                <w:szCs w:val="20"/>
              </w:rPr>
              <w:t xml:space="preserve"> civil</w:t>
            </w:r>
            <w:r w:rsidR="001B756E">
              <w:rPr>
                <w:rFonts w:ascii="Times New Roman" w:hAnsi="Times New Roman" w:cs="Times New Roman"/>
                <w:sz w:val="20"/>
                <w:szCs w:val="20"/>
              </w:rPr>
              <w:t>ă</w:t>
            </w:r>
            <w:r w:rsidRPr="00BE5067">
              <w:rPr>
                <w:rFonts w:ascii="Times New Roman" w:hAnsi="Times New Roman" w:cs="Times New Roman"/>
                <w:sz w:val="20"/>
                <w:szCs w:val="20"/>
              </w:rPr>
              <w:t xml:space="preserve"> </w:t>
            </w:r>
            <w:r w:rsidR="001B756E">
              <w:rPr>
                <w:rFonts w:ascii="Times New Roman" w:hAnsi="Times New Roman" w:cs="Times New Roman"/>
                <w:sz w:val="20"/>
                <w:szCs w:val="20"/>
              </w:rPr>
              <w:t>prevăzută de</w:t>
            </w:r>
            <w:r w:rsidRPr="00BE5067">
              <w:rPr>
                <w:rFonts w:ascii="Times New Roman" w:hAnsi="Times New Roman" w:cs="Times New Roman"/>
                <w:sz w:val="20"/>
                <w:szCs w:val="20"/>
              </w:rPr>
              <w:t xml:space="preserve"> cadrul legal </w:t>
            </w:r>
            <w:r w:rsidR="001B756E">
              <w:rPr>
                <w:rFonts w:ascii="Times New Roman" w:hAnsi="Times New Roman" w:cs="Times New Roman"/>
                <w:sz w:val="20"/>
                <w:szCs w:val="20"/>
              </w:rPr>
              <w:t>în vigoare</w:t>
            </w:r>
            <w:r w:rsidR="001B756E" w:rsidRPr="00BE5067">
              <w:rPr>
                <w:rFonts w:ascii="Times New Roman" w:hAnsi="Times New Roman" w:cs="Times New Roman"/>
                <w:sz w:val="20"/>
                <w:szCs w:val="20"/>
              </w:rPr>
              <w:t xml:space="preserve"> </w:t>
            </w:r>
            <w:r w:rsidRPr="00BE5067">
              <w:rPr>
                <w:rFonts w:ascii="Times New Roman" w:hAnsi="Times New Roman" w:cs="Times New Roman"/>
                <w:sz w:val="20"/>
                <w:szCs w:val="20"/>
              </w:rPr>
              <w:t>din Republica Moldova.</w:t>
            </w:r>
          </w:p>
        </w:tc>
        <w:tc>
          <w:tcPr>
            <w:tcW w:w="2684" w:type="dxa"/>
          </w:tcPr>
          <w:p w14:paraId="3ED0400C" w14:textId="4192549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tc>
        <w:tc>
          <w:tcPr>
            <w:tcW w:w="3018" w:type="dxa"/>
          </w:tcPr>
          <w:p w14:paraId="6A885E52" w14:textId="77777777" w:rsidR="0049663C" w:rsidRPr="000B539E" w:rsidRDefault="0049663C" w:rsidP="0049663C">
            <w:pPr>
              <w:rPr>
                <w:rFonts w:ascii="Times New Roman" w:hAnsi="Times New Roman" w:cs="Times New Roman"/>
                <w:sz w:val="20"/>
                <w:szCs w:val="20"/>
              </w:rPr>
            </w:pPr>
          </w:p>
        </w:tc>
      </w:tr>
      <w:tr w:rsidR="0049663C" w:rsidRPr="000B539E" w14:paraId="4F901968" w14:textId="77777777" w:rsidTr="00B4511F">
        <w:trPr>
          <w:gridAfter w:val="1"/>
          <w:wAfter w:w="15" w:type="dxa"/>
        </w:trPr>
        <w:tc>
          <w:tcPr>
            <w:tcW w:w="4434" w:type="dxa"/>
            <w:gridSpan w:val="2"/>
          </w:tcPr>
          <w:p w14:paraId="192C12BD" w14:textId="6AC6E79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TITLUL III </w:t>
            </w:r>
            <w:r w:rsidRPr="000B539E">
              <w:rPr>
                <w:rFonts w:ascii="Times New Roman" w:hAnsi="Times New Roman" w:cs="Times New Roman"/>
                <w:b/>
                <w:bCs/>
                <w:sz w:val="20"/>
                <w:szCs w:val="20"/>
              </w:rPr>
              <w:t>TOKENURI RAPORTATE LA ACTIVE</w:t>
            </w:r>
          </w:p>
        </w:tc>
        <w:tc>
          <w:tcPr>
            <w:tcW w:w="4318" w:type="dxa"/>
          </w:tcPr>
          <w:p w14:paraId="4AD79023" w14:textId="717A0F42" w:rsidR="0049663C" w:rsidRPr="00E10A72" w:rsidRDefault="006B3E16" w:rsidP="0049663C">
            <w:pPr>
              <w:rPr>
                <w:rFonts w:ascii="Times New Roman" w:hAnsi="Times New Roman" w:cs="Times New Roman"/>
                <w:b/>
                <w:sz w:val="20"/>
                <w:szCs w:val="20"/>
              </w:rPr>
            </w:pPr>
            <w:r>
              <w:rPr>
                <w:rFonts w:ascii="Times New Roman" w:hAnsi="Times New Roman" w:cs="Times New Roman"/>
                <w:sz w:val="20"/>
                <w:szCs w:val="20"/>
              </w:rPr>
              <w:t>CAPITOLUL</w:t>
            </w:r>
            <w:r w:rsidR="0049663C" w:rsidRPr="000B539E">
              <w:rPr>
                <w:rFonts w:ascii="Times New Roman" w:hAnsi="Times New Roman" w:cs="Times New Roman"/>
                <w:sz w:val="20"/>
                <w:szCs w:val="20"/>
              </w:rPr>
              <w:t xml:space="preserve"> III </w:t>
            </w:r>
            <w:r w:rsidR="0049663C" w:rsidRPr="000B539E">
              <w:rPr>
                <w:rFonts w:ascii="Times New Roman" w:hAnsi="Times New Roman" w:cs="Times New Roman"/>
                <w:b/>
                <w:bCs/>
                <w:sz w:val="20"/>
                <w:szCs w:val="20"/>
              </w:rPr>
              <w:t>TOKENURI RAPORTATE LA ACTIVE</w:t>
            </w:r>
          </w:p>
        </w:tc>
        <w:tc>
          <w:tcPr>
            <w:tcW w:w="2684" w:type="dxa"/>
          </w:tcPr>
          <w:p w14:paraId="4AC16063" w14:textId="7FDBCF00"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Compatibil</w:t>
            </w:r>
          </w:p>
        </w:tc>
        <w:tc>
          <w:tcPr>
            <w:tcW w:w="3018" w:type="dxa"/>
          </w:tcPr>
          <w:p w14:paraId="25D76449" w14:textId="77777777" w:rsidR="0049663C" w:rsidRPr="000B539E" w:rsidRDefault="0049663C" w:rsidP="0049663C">
            <w:pPr>
              <w:rPr>
                <w:rFonts w:ascii="Times New Roman" w:hAnsi="Times New Roman" w:cs="Times New Roman"/>
                <w:sz w:val="20"/>
                <w:szCs w:val="20"/>
              </w:rPr>
            </w:pPr>
          </w:p>
        </w:tc>
      </w:tr>
      <w:tr w:rsidR="0049663C" w:rsidRPr="000B539E" w14:paraId="4DD618CD" w14:textId="77777777" w:rsidTr="00B4511F">
        <w:trPr>
          <w:gridAfter w:val="1"/>
          <w:wAfter w:w="15" w:type="dxa"/>
        </w:trPr>
        <w:tc>
          <w:tcPr>
            <w:tcW w:w="4434" w:type="dxa"/>
            <w:gridSpan w:val="2"/>
          </w:tcPr>
          <w:p w14:paraId="4E0DBA4B" w14:textId="78616D3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 xml:space="preserve">CAPITOLUL 1 Autorizarea de a face oferte publice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 și de a solicita admiterea acestora la tranzacționare</w:t>
            </w:r>
          </w:p>
        </w:tc>
        <w:tc>
          <w:tcPr>
            <w:tcW w:w="4318" w:type="dxa"/>
          </w:tcPr>
          <w:p w14:paraId="3EBCD018" w14:textId="7034023B" w:rsidR="0049663C" w:rsidRPr="008E6ABC" w:rsidRDefault="006B3E16" w:rsidP="006B3E16">
            <w:pPr>
              <w:tabs>
                <w:tab w:val="left" w:pos="1134"/>
              </w:tabs>
              <w:rPr>
                <w:rFonts w:ascii="Times New Roman" w:hAnsi="Times New Roman" w:cs="Times New Roman"/>
                <w:b/>
                <w:bCs/>
                <w:sz w:val="20"/>
                <w:szCs w:val="20"/>
              </w:rPr>
            </w:pPr>
            <w:r>
              <w:rPr>
                <w:rFonts w:ascii="Times New Roman" w:hAnsi="Times New Roman" w:cs="Times New Roman"/>
                <w:b/>
                <w:bCs/>
                <w:sz w:val="20"/>
                <w:szCs w:val="20"/>
              </w:rPr>
              <w:t>Secțiunea</w:t>
            </w:r>
            <w:r w:rsidR="0049663C" w:rsidRPr="008E6ABC">
              <w:rPr>
                <w:rFonts w:ascii="Times New Roman" w:hAnsi="Times New Roman" w:cs="Times New Roman"/>
                <w:b/>
                <w:bCs/>
                <w:sz w:val="20"/>
                <w:szCs w:val="20"/>
              </w:rPr>
              <w:t xml:space="preserve"> 1</w:t>
            </w:r>
          </w:p>
          <w:p w14:paraId="7FB09E38" w14:textId="6C880E65" w:rsidR="0049663C" w:rsidRPr="000B539E" w:rsidRDefault="0049663C" w:rsidP="0049663C">
            <w:pPr>
              <w:rPr>
                <w:rFonts w:ascii="Times New Roman" w:hAnsi="Times New Roman" w:cs="Times New Roman"/>
                <w:sz w:val="20"/>
                <w:szCs w:val="20"/>
              </w:rPr>
            </w:pPr>
            <w:r w:rsidRPr="008E6ABC">
              <w:rPr>
                <w:rFonts w:ascii="Times New Roman" w:hAnsi="Times New Roman" w:cs="Times New Roman"/>
                <w:b/>
                <w:bCs/>
                <w:sz w:val="20"/>
                <w:szCs w:val="20"/>
              </w:rPr>
              <w:t xml:space="preserve">Autorizarea de a face oferte publice de </w:t>
            </w:r>
            <w:proofErr w:type="spellStart"/>
            <w:r w:rsidRPr="008E6ABC">
              <w:rPr>
                <w:rFonts w:ascii="Times New Roman" w:hAnsi="Times New Roman" w:cs="Times New Roman"/>
                <w:b/>
                <w:bCs/>
                <w:sz w:val="20"/>
                <w:szCs w:val="20"/>
              </w:rPr>
              <w:t>tokenuri</w:t>
            </w:r>
            <w:proofErr w:type="spellEnd"/>
            <w:r w:rsidRPr="008E6ABC">
              <w:rPr>
                <w:rFonts w:ascii="Times New Roman" w:hAnsi="Times New Roman" w:cs="Times New Roman"/>
                <w:b/>
                <w:bCs/>
                <w:sz w:val="20"/>
                <w:szCs w:val="20"/>
              </w:rPr>
              <w:t xml:space="preserve"> raportate la active și de a solicita admiterea acestora la tranzacționare</w:t>
            </w:r>
          </w:p>
        </w:tc>
        <w:tc>
          <w:tcPr>
            <w:tcW w:w="2684" w:type="dxa"/>
          </w:tcPr>
          <w:p w14:paraId="35B2C0E2" w14:textId="049C0C71"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Compatibil</w:t>
            </w:r>
          </w:p>
        </w:tc>
        <w:tc>
          <w:tcPr>
            <w:tcW w:w="3018" w:type="dxa"/>
          </w:tcPr>
          <w:p w14:paraId="47BD54A4" w14:textId="77777777" w:rsidR="0049663C" w:rsidRPr="000B539E" w:rsidRDefault="0049663C" w:rsidP="0049663C">
            <w:pPr>
              <w:rPr>
                <w:rFonts w:ascii="Times New Roman" w:hAnsi="Times New Roman" w:cs="Times New Roman"/>
                <w:sz w:val="20"/>
                <w:szCs w:val="20"/>
              </w:rPr>
            </w:pPr>
          </w:p>
        </w:tc>
      </w:tr>
      <w:tr w:rsidR="0049663C" w:rsidRPr="000B539E" w14:paraId="773926E7" w14:textId="77777777" w:rsidTr="00B4511F">
        <w:trPr>
          <w:gridAfter w:val="1"/>
          <w:wAfter w:w="15" w:type="dxa"/>
        </w:trPr>
        <w:tc>
          <w:tcPr>
            <w:tcW w:w="4434" w:type="dxa"/>
            <w:gridSpan w:val="2"/>
          </w:tcPr>
          <w:p w14:paraId="2283308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16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Autorizarea</w:t>
            </w:r>
          </w:p>
          <w:p w14:paraId="1DE91817" w14:textId="77777777" w:rsidR="0049663C" w:rsidRPr="000B539E" w:rsidRDefault="0049663C" w:rsidP="0049663C">
            <w:pPr>
              <w:rPr>
                <w:rFonts w:ascii="Times New Roman" w:hAnsi="Times New Roman" w:cs="Times New Roman"/>
                <w:sz w:val="20"/>
                <w:szCs w:val="20"/>
              </w:rPr>
            </w:pPr>
          </w:p>
          <w:p w14:paraId="124DDF8F" w14:textId="77777777" w:rsidR="0049663C" w:rsidRPr="000B539E" w:rsidRDefault="0049663C" w:rsidP="0049663C">
            <w:pPr>
              <w:rPr>
                <w:rFonts w:ascii="Times New Roman" w:hAnsi="Times New Roman" w:cs="Times New Roman"/>
                <w:sz w:val="20"/>
                <w:szCs w:val="20"/>
              </w:rPr>
            </w:pPr>
          </w:p>
          <w:p w14:paraId="44FC7D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Uniune, o persoană nu poate face o ofertă publică privind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solicita admiterea la tranzacționare a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decât dacă este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și este:</w:t>
            </w:r>
          </w:p>
          <w:p w14:paraId="256B2D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o persoană juridică sau o altă întreprindere stabilită în Uniune și a fost autorizată în conformitate cu articolul 21 de către autoritatea competentă din statul său membru de origine; sau</w:t>
            </w:r>
          </w:p>
          <w:p w14:paraId="12694A92" w14:textId="77777777" w:rsidR="0049663C" w:rsidRDefault="0049663C" w:rsidP="0049663C">
            <w:pPr>
              <w:rPr>
                <w:rFonts w:ascii="Times New Roman" w:hAnsi="Times New Roman" w:cs="Times New Roman"/>
                <w:sz w:val="20"/>
                <w:szCs w:val="20"/>
              </w:rPr>
            </w:pPr>
          </w:p>
          <w:p w14:paraId="7FA4CFBC" w14:textId="77777777" w:rsidR="0049663C" w:rsidRPr="000B539E" w:rsidRDefault="0049663C" w:rsidP="0049663C">
            <w:pPr>
              <w:rPr>
                <w:rFonts w:ascii="Times New Roman" w:hAnsi="Times New Roman" w:cs="Times New Roman"/>
                <w:sz w:val="20"/>
                <w:szCs w:val="20"/>
              </w:rPr>
            </w:pPr>
          </w:p>
          <w:p w14:paraId="1BBA761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 instituție de credit care respectă articolul 17.</w:t>
            </w:r>
          </w:p>
          <w:p w14:paraId="5B50C20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pofida primului paragraf, în urma consimțământului scris din partea emitentului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alte persoane pot face oferte publice sau pot solicita admiterea la tranzacționare a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w:t>
            </w:r>
          </w:p>
          <w:p w14:paraId="63C4DE13" w14:textId="1195498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Persoanele respective trebuie să respecte articolele 27, 29 și 40.</w:t>
            </w:r>
          </w:p>
          <w:p w14:paraId="3E94A4BB"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(a), alte întreprinderi pot emite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doar dacă forma lor juridică asigură un nivel de </w:t>
            </w:r>
            <w:r w:rsidRPr="000B539E">
              <w:rPr>
                <w:rFonts w:ascii="Times New Roman" w:hAnsi="Times New Roman" w:cs="Times New Roman"/>
                <w:sz w:val="20"/>
                <w:szCs w:val="20"/>
              </w:rPr>
              <w:lastRenderedPageBreak/>
              <w:t>protecție a intereselor terților echivalent cu cel oferit de persoanele juridice, iar întreprinderile respective fac obiectul unei supravegheri prudențiale echivalente, corespunzătoare formei lor juridice.</w:t>
            </w:r>
          </w:p>
          <w:p w14:paraId="7ACA35D1" w14:textId="7FE1E8D1" w:rsidR="0049663C" w:rsidRPr="000B539E" w:rsidRDefault="0049663C" w:rsidP="00462789">
            <w:pPr>
              <w:rPr>
                <w:rFonts w:ascii="Times New Roman" w:hAnsi="Times New Roman" w:cs="Times New Roman"/>
                <w:b/>
                <w:bCs/>
                <w:sz w:val="20"/>
                <w:szCs w:val="20"/>
              </w:rPr>
            </w:pPr>
          </w:p>
        </w:tc>
        <w:tc>
          <w:tcPr>
            <w:tcW w:w="4318" w:type="dxa"/>
          </w:tcPr>
          <w:p w14:paraId="0030C988" w14:textId="63D49369" w:rsidR="0049663C" w:rsidRPr="00E10A72" w:rsidRDefault="0049663C" w:rsidP="0049663C">
            <w:pPr>
              <w:rPr>
                <w:rFonts w:ascii="Times New Roman" w:hAnsi="Times New Roman" w:cs="Times New Roman"/>
                <w:b/>
                <w:sz w:val="20"/>
                <w:szCs w:val="20"/>
              </w:rPr>
            </w:pPr>
            <w:r w:rsidRPr="00E10A72">
              <w:rPr>
                <w:rFonts w:ascii="Times New Roman" w:hAnsi="Times New Roman" w:cs="Times New Roman"/>
                <w:b/>
                <w:sz w:val="20"/>
                <w:szCs w:val="20"/>
              </w:rPr>
              <w:lastRenderedPageBreak/>
              <w:t>Articolul 16.</w:t>
            </w:r>
            <w:r w:rsidRPr="00E10A72">
              <w:rPr>
                <w:rFonts w:ascii="Times New Roman" w:hAnsi="Times New Roman" w:cs="Times New Roman"/>
                <w:b/>
                <w:bCs/>
                <w:sz w:val="20"/>
                <w:szCs w:val="20"/>
              </w:rPr>
              <w:t xml:space="preserve"> </w:t>
            </w:r>
            <w:r w:rsidRPr="00E10A72">
              <w:rPr>
                <w:rFonts w:ascii="Times New Roman" w:hAnsi="Times New Roman" w:cs="Times New Roman"/>
                <w:b/>
                <w:sz w:val="20"/>
                <w:szCs w:val="20"/>
              </w:rPr>
              <w:t xml:space="preserve">Condițiile de autorizare privind oferta publică sau admiterea la tranzacționare de </w:t>
            </w:r>
            <w:proofErr w:type="spellStart"/>
            <w:r w:rsidRPr="00E10A72">
              <w:rPr>
                <w:rFonts w:ascii="Times New Roman" w:hAnsi="Times New Roman" w:cs="Times New Roman"/>
                <w:b/>
                <w:sz w:val="20"/>
                <w:szCs w:val="20"/>
              </w:rPr>
              <w:t>tokenuri</w:t>
            </w:r>
            <w:proofErr w:type="spellEnd"/>
            <w:r w:rsidRPr="00E10A72">
              <w:rPr>
                <w:rFonts w:ascii="Times New Roman" w:hAnsi="Times New Roman" w:cs="Times New Roman"/>
                <w:b/>
                <w:sz w:val="20"/>
                <w:szCs w:val="20"/>
              </w:rPr>
              <w:t xml:space="preserve"> raportate la active </w:t>
            </w:r>
          </w:p>
          <w:p w14:paraId="6AB01D7A" w14:textId="32074262"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persoană poate face o ofertă publică privind un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sau solicita admiterea la tranzacționare a unui astfel de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doar dacă este emitentul respectivului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și este:</w:t>
            </w:r>
          </w:p>
          <w:p w14:paraId="0167BE92" w14:textId="6BA21A91"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persoană juridică, constituită sub forma juridică de organizare de societate cu răspundere limitată sau de societate pe acțiuni înregistrată în Republica Moldova conform legislației în vigoare și a fost autorizată în conformitate cu art.21 de către Comisia Națională; sau </w:t>
            </w:r>
          </w:p>
          <w:p w14:paraId="0406A276" w14:textId="3026306C"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o instituție de credit care respectă art. 17.</w:t>
            </w:r>
          </w:p>
          <w:p w14:paraId="0D933DEC" w14:textId="0348FB69"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8E6ABC">
              <w:rPr>
                <w:rFonts w:ascii="Times New Roman" w:hAnsi="Times New Roman" w:cs="Times New Roman"/>
                <w:sz w:val="20"/>
                <w:szCs w:val="20"/>
              </w:rPr>
              <w:t xml:space="preserve">Fără a aduce atingere dispozițiilor menționate la prezentul alineat, în urma consimțământului scris din partea emitentului unui </w:t>
            </w:r>
            <w:proofErr w:type="spellStart"/>
            <w:r w:rsidR="0049663C" w:rsidRPr="008E6ABC">
              <w:rPr>
                <w:rFonts w:ascii="Times New Roman" w:hAnsi="Times New Roman" w:cs="Times New Roman"/>
                <w:sz w:val="20"/>
                <w:szCs w:val="20"/>
              </w:rPr>
              <w:t>token</w:t>
            </w:r>
            <w:proofErr w:type="spellEnd"/>
            <w:r w:rsidR="0049663C" w:rsidRPr="008E6ABC">
              <w:rPr>
                <w:rFonts w:ascii="Times New Roman" w:hAnsi="Times New Roman" w:cs="Times New Roman"/>
                <w:sz w:val="20"/>
                <w:szCs w:val="20"/>
              </w:rPr>
              <w:t xml:space="preserve"> raportat la active, alte persoane pot face oferte publice sau pot solicita admiterea la tranzacționare a respectivului </w:t>
            </w:r>
            <w:proofErr w:type="spellStart"/>
            <w:r w:rsidR="0049663C" w:rsidRPr="008E6ABC">
              <w:rPr>
                <w:rFonts w:ascii="Times New Roman" w:hAnsi="Times New Roman" w:cs="Times New Roman"/>
                <w:sz w:val="20"/>
                <w:szCs w:val="20"/>
              </w:rPr>
              <w:t>token</w:t>
            </w:r>
            <w:proofErr w:type="spellEnd"/>
            <w:r w:rsidR="0049663C" w:rsidRPr="008E6ABC">
              <w:rPr>
                <w:rFonts w:ascii="Times New Roman" w:hAnsi="Times New Roman" w:cs="Times New Roman"/>
                <w:sz w:val="20"/>
                <w:szCs w:val="20"/>
              </w:rPr>
              <w:t xml:space="preserve"> raportat la active. Persoanele respective trebuie să respecte articolele 27, 29 și 40.</w:t>
            </w:r>
          </w:p>
          <w:p w14:paraId="3A7F8BF0" w14:textId="2903DFF0" w:rsidR="0049663C" w:rsidRPr="008E6ABC" w:rsidRDefault="0049663C" w:rsidP="00462789">
            <w:pPr>
              <w:rPr>
                <w:rFonts w:ascii="Times New Roman" w:hAnsi="Times New Roman" w:cs="Times New Roman"/>
                <w:sz w:val="20"/>
                <w:szCs w:val="20"/>
              </w:rPr>
            </w:pPr>
          </w:p>
        </w:tc>
        <w:tc>
          <w:tcPr>
            <w:tcW w:w="2684" w:type="dxa"/>
          </w:tcPr>
          <w:p w14:paraId="6E2613AE"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Parțial compatibil</w:t>
            </w:r>
          </w:p>
          <w:p w14:paraId="4A283726" w14:textId="1946D3A2" w:rsidR="0049663C" w:rsidRPr="00462789" w:rsidRDefault="0049663C" w:rsidP="00462789">
            <w:pPr>
              <w:rPr>
                <w:rFonts w:ascii="Times New Roman" w:hAnsi="Times New Roman" w:cs="Times New Roman"/>
                <w:b/>
                <w:bCs/>
                <w:sz w:val="20"/>
                <w:szCs w:val="20"/>
              </w:rPr>
            </w:pPr>
          </w:p>
        </w:tc>
        <w:tc>
          <w:tcPr>
            <w:tcW w:w="3018" w:type="dxa"/>
          </w:tcPr>
          <w:p w14:paraId="3E2C8B4E" w14:textId="04FC79E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Potrivit pct. (74) din preambul </w:t>
            </w:r>
            <w:proofErr w:type="spellStart"/>
            <w:r>
              <w:rPr>
                <w:rFonts w:ascii="Times New Roman" w:hAnsi="Times New Roman" w:cs="Times New Roman"/>
                <w:sz w:val="20"/>
                <w:szCs w:val="20"/>
              </w:rPr>
              <w:t>MiCA</w:t>
            </w:r>
            <w:proofErr w:type="spellEnd"/>
            <w:r>
              <w:rPr>
                <w:rFonts w:ascii="Times New Roman" w:hAnsi="Times New Roman" w:cs="Times New Roman"/>
                <w:sz w:val="20"/>
                <w:szCs w:val="20"/>
              </w:rPr>
              <w:t>, ”</w:t>
            </w:r>
            <w:r w:rsidRPr="00B70362">
              <w:rPr>
                <w:rFonts w:ascii="Times New Roman" w:hAnsi="Times New Roman" w:cs="Times New Roman"/>
                <w:i/>
                <w:iCs/>
                <w:sz w:val="20"/>
                <w:szCs w:val="20"/>
              </w:rPr>
              <w:t>altă întreprindere</w:t>
            </w:r>
            <w:r>
              <w:rPr>
                <w:rFonts w:ascii="Times New Roman" w:hAnsi="Times New Roman" w:cs="Times New Roman"/>
                <w:sz w:val="20"/>
                <w:szCs w:val="20"/>
              </w:rPr>
              <w:t xml:space="preserve">” sunt </w:t>
            </w:r>
            <w:r w:rsidRPr="00AB5D5C">
              <w:rPr>
                <w:rFonts w:ascii="Times New Roman" w:hAnsi="Times New Roman" w:cs="Times New Roman"/>
                <w:i/>
                <w:iCs/>
                <w:sz w:val="20"/>
                <w:szCs w:val="20"/>
              </w:rPr>
              <w:t>întreprinderile care nu sunt persoane juridice, cum ar fi parteneriatele comerciale</w:t>
            </w:r>
            <w:r>
              <w:rPr>
                <w:rFonts w:ascii="Times New Roman" w:hAnsi="Times New Roman" w:cs="Times New Roman"/>
                <w:sz w:val="20"/>
                <w:szCs w:val="20"/>
              </w:rPr>
              <w:t>”</w:t>
            </w:r>
            <w:r w:rsidRPr="00174387">
              <w:rPr>
                <w:rFonts w:ascii="Times New Roman" w:hAnsi="Times New Roman" w:cs="Times New Roman"/>
                <w:sz w:val="20"/>
                <w:szCs w:val="20"/>
              </w:rPr>
              <w:t>.</w:t>
            </w:r>
          </w:p>
          <w:p w14:paraId="4DE905BA" w14:textId="77777777" w:rsidR="0049663C" w:rsidRPr="000B539E" w:rsidRDefault="0049663C" w:rsidP="0049663C">
            <w:pPr>
              <w:rPr>
                <w:rFonts w:ascii="Times New Roman" w:hAnsi="Times New Roman" w:cs="Times New Roman"/>
                <w:sz w:val="20"/>
                <w:szCs w:val="20"/>
              </w:rPr>
            </w:pPr>
          </w:p>
          <w:p w14:paraId="3B613C76" w14:textId="3CF8B060" w:rsidR="0049663C" w:rsidRDefault="0049663C" w:rsidP="0049663C">
            <w:pPr>
              <w:rPr>
                <w:rFonts w:ascii="Times New Roman" w:hAnsi="Times New Roman" w:cs="Times New Roman"/>
                <w:sz w:val="20"/>
                <w:szCs w:val="20"/>
              </w:rPr>
            </w:pPr>
            <w:r w:rsidRPr="00B70362">
              <w:rPr>
                <w:rFonts w:ascii="Times New Roman" w:hAnsi="Times New Roman" w:cs="Times New Roman"/>
                <w:sz w:val="20"/>
                <w:szCs w:val="20"/>
              </w:rPr>
              <w:t>Sintagma „</w:t>
            </w:r>
            <w:r w:rsidRPr="00B70362">
              <w:rPr>
                <w:rFonts w:ascii="Times New Roman" w:hAnsi="Times New Roman" w:cs="Times New Roman"/>
                <w:i/>
                <w:iCs/>
                <w:sz w:val="20"/>
                <w:szCs w:val="20"/>
              </w:rPr>
              <w:t>sau o altă întreprindere stabilită în Uniune</w:t>
            </w:r>
            <w:r w:rsidRPr="00B70362">
              <w:rPr>
                <w:rFonts w:ascii="Times New Roman" w:hAnsi="Times New Roman" w:cs="Times New Roman"/>
                <w:sz w:val="20"/>
                <w:szCs w:val="20"/>
              </w:rPr>
              <w:t xml:space="preserve">” </w:t>
            </w:r>
            <w:r>
              <w:rPr>
                <w:rFonts w:ascii="Times New Roman" w:hAnsi="Times New Roman" w:cs="Times New Roman"/>
                <w:sz w:val="20"/>
                <w:szCs w:val="20"/>
              </w:rPr>
              <w:t>și paragraful ”</w:t>
            </w:r>
            <w:r w:rsidRPr="00AB5D5C">
              <w:rPr>
                <w:rFonts w:ascii="Times New Roman" w:hAnsi="Times New Roman" w:cs="Times New Roman"/>
                <w:i/>
                <w:iCs/>
                <w:sz w:val="20"/>
                <w:szCs w:val="20"/>
              </w:rPr>
              <w:t xml:space="preserve">În sensul primului paragraf litera (a), alte întreprinderi pot emite </w:t>
            </w:r>
            <w:proofErr w:type="spellStart"/>
            <w:r w:rsidRPr="00AB5D5C">
              <w:rPr>
                <w:rFonts w:ascii="Times New Roman" w:hAnsi="Times New Roman" w:cs="Times New Roman"/>
                <w:i/>
                <w:iCs/>
                <w:sz w:val="20"/>
                <w:szCs w:val="20"/>
              </w:rPr>
              <w:t>tokenuri</w:t>
            </w:r>
            <w:proofErr w:type="spellEnd"/>
            <w:r w:rsidRPr="00AB5D5C">
              <w:rPr>
                <w:rFonts w:ascii="Times New Roman" w:hAnsi="Times New Roman" w:cs="Times New Roman"/>
                <w:i/>
                <w:iCs/>
                <w:sz w:val="20"/>
                <w:szCs w:val="20"/>
              </w:rPr>
              <w:t xml:space="preserve"> raportate la active doar dacă forma lor juridică asigură un nivel de protecție a intereselor terților echivalent cu cel oferit de persoanele juridice, iar întreprinderile respective fac obiectul unei supravegheri prudențiale echivalente, corespunzătoare formei lor juridice.”</w:t>
            </w:r>
            <w:r>
              <w:rPr>
                <w:rFonts w:ascii="Times New Roman" w:hAnsi="Times New Roman" w:cs="Times New Roman"/>
                <w:i/>
                <w:iCs/>
                <w:sz w:val="20"/>
                <w:szCs w:val="20"/>
              </w:rPr>
              <w:t xml:space="preserve"> </w:t>
            </w:r>
            <w:r w:rsidRPr="00752BFF">
              <w:rPr>
                <w:rFonts w:ascii="Times New Roman" w:hAnsi="Times New Roman" w:cs="Times New Roman"/>
                <w:sz w:val="20"/>
                <w:szCs w:val="20"/>
              </w:rPr>
              <w:t>nu sunt transpuse/</w:t>
            </w:r>
            <w:r>
              <w:rPr>
                <w:rFonts w:ascii="Times New Roman" w:hAnsi="Times New Roman" w:cs="Times New Roman"/>
                <w:sz w:val="20"/>
                <w:szCs w:val="20"/>
              </w:rPr>
              <w:t xml:space="preserve">sunt </w:t>
            </w:r>
            <w:r w:rsidRPr="00B70362">
              <w:rPr>
                <w:rFonts w:ascii="Times New Roman" w:hAnsi="Times New Roman" w:cs="Times New Roman"/>
                <w:sz w:val="20"/>
                <w:szCs w:val="20"/>
              </w:rPr>
              <w:t xml:space="preserve"> exclus</w:t>
            </w:r>
            <w:r>
              <w:rPr>
                <w:rFonts w:ascii="Times New Roman" w:hAnsi="Times New Roman" w:cs="Times New Roman"/>
                <w:sz w:val="20"/>
                <w:szCs w:val="20"/>
              </w:rPr>
              <w:t>e din proiectul de Lege</w:t>
            </w:r>
            <w:r w:rsidRPr="00752BFF">
              <w:rPr>
                <w:rFonts w:ascii="Times New Roman" w:hAnsi="Times New Roman" w:cs="Times New Roman"/>
                <w:sz w:val="20"/>
                <w:szCs w:val="20"/>
              </w:rPr>
              <w:t xml:space="preserve">, pentru a evita admiterea unor forme juridice care, în cadrul juridic național, nu asigură </w:t>
            </w:r>
            <w:r w:rsidRPr="00752BFF">
              <w:rPr>
                <w:rFonts w:ascii="Times New Roman" w:hAnsi="Times New Roman" w:cs="Times New Roman"/>
                <w:sz w:val="20"/>
                <w:szCs w:val="20"/>
              </w:rPr>
              <w:lastRenderedPageBreak/>
              <w:t>garanții echivalente de protecție a investitorilor și a stabilității pieței</w:t>
            </w:r>
            <w:r>
              <w:rPr>
                <w:rFonts w:ascii="Times New Roman" w:hAnsi="Times New Roman" w:cs="Times New Roman"/>
                <w:sz w:val="20"/>
                <w:szCs w:val="20"/>
              </w:rPr>
              <w:t>.</w:t>
            </w:r>
          </w:p>
          <w:p w14:paraId="7D49C215" w14:textId="74365EE0" w:rsidR="0049663C" w:rsidRDefault="0049663C" w:rsidP="0049663C">
            <w:pPr>
              <w:rPr>
                <w:rFonts w:ascii="Times New Roman" w:hAnsi="Times New Roman" w:cs="Times New Roman"/>
                <w:sz w:val="20"/>
                <w:szCs w:val="20"/>
              </w:rPr>
            </w:pPr>
            <w:r w:rsidRPr="00B70362">
              <w:rPr>
                <w:rFonts w:ascii="Times New Roman" w:hAnsi="Times New Roman" w:cs="Times New Roman"/>
                <w:sz w:val="20"/>
                <w:szCs w:val="20"/>
              </w:rPr>
              <w:t xml:space="preserve"> </w:t>
            </w:r>
            <w:r>
              <w:rPr>
                <w:rFonts w:ascii="Times New Roman" w:hAnsi="Times New Roman" w:cs="Times New Roman"/>
                <w:sz w:val="20"/>
                <w:szCs w:val="20"/>
              </w:rPr>
              <w:t xml:space="preserve">Potrivit </w:t>
            </w:r>
            <w:r w:rsidRPr="00B70362">
              <w:rPr>
                <w:rFonts w:ascii="Times New Roman" w:hAnsi="Times New Roman" w:cs="Times New Roman"/>
                <w:sz w:val="20"/>
                <w:szCs w:val="20"/>
              </w:rPr>
              <w:t>legisla</w:t>
            </w:r>
            <w:r>
              <w:rPr>
                <w:rFonts w:ascii="Times New Roman" w:hAnsi="Times New Roman" w:cs="Times New Roman"/>
                <w:sz w:val="20"/>
                <w:szCs w:val="20"/>
              </w:rPr>
              <w:t>ției</w:t>
            </w:r>
            <w:r w:rsidRPr="00B70362">
              <w:rPr>
                <w:rFonts w:ascii="Times New Roman" w:hAnsi="Times New Roman" w:cs="Times New Roman"/>
                <w:sz w:val="20"/>
                <w:szCs w:val="20"/>
              </w:rPr>
              <w:t xml:space="preserve"> național</w:t>
            </w:r>
            <w:r>
              <w:rPr>
                <w:rFonts w:ascii="Times New Roman" w:hAnsi="Times New Roman" w:cs="Times New Roman"/>
                <w:sz w:val="20"/>
                <w:szCs w:val="20"/>
              </w:rPr>
              <w:t>e (</w:t>
            </w:r>
            <w:proofErr w:type="spellStart"/>
            <w:r>
              <w:rPr>
                <w:rFonts w:ascii="Times New Roman" w:hAnsi="Times New Roman" w:cs="Times New Roman"/>
                <w:sz w:val="20"/>
                <w:szCs w:val="20"/>
              </w:rPr>
              <w:t>art</w:t>
            </w:r>
            <w:proofErr w:type="spellEnd"/>
            <w:r>
              <w:rPr>
                <w:rFonts w:ascii="Times New Roman" w:hAnsi="Times New Roman" w:cs="Times New Roman"/>
                <w:sz w:val="20"/>
                <w:szCs w:val="20"/>
              </w:rPr>
              <w:t xml:space="preserve"> . 13 din Legea </w:t>
            </w:r>
            <w:r w:rsidRPr="00752BFF">
              <w:rPr>
                <w:rFonts w:ascii="Times New Roman" w:hAnsi="Times New Roman" w:cs="Times New Roman"/>
                <w:sz w:val="20"/>
                <w:szCs w:val="20"/>
              </w:rPr>
              <w:t xml:space="preserve"> </w:t>
            </w:r>
            <w:r>
              <w:rPr>
                <w:rFonts w:ascii="Times New Roman" w:hAnsi="Times New Roman" w:cs="Times New Roman"/>
                <w:sz w:val="20"/>
                <w:szCs w:val="20"/>
              </w:rPr>
              <w:t>n</w:t>
            </w:r>
            <w:r w:rsidRPr="00752BFF">
              <w:rPr>
                <w:rFonts w:ascii="Times New Roman" w:hAnsi="Times New Roman" w:cs="Times New Roman"/>
                <w:sz w:val="20"/>
                <w:szCs w:val="20"/>
              </w:rPr>
              <w:t>r. 845</w:t>
            </w:r>
            <w:r>
              <w:rPr>
                <w:rFonts w:ascii="Times New Roman" w:hAnsi="Times New Roman" w:cs="Times New Roman"/>
                <w:sz w:val="20"/>
                <w:szCs w:val="20"/>
              </w:rPr>
              <w:t>/</w:t>
            </w:r>
            <w:r w:rsidRPr="00752BFF">
              <w:rPr>
                <w:rFonts w:ascii="Times New Roman" w:hAnsi="Times New Roman" w:cs="Times New Roman"/>
                <w:sz w:val="20"/>
                <w:szCs w:val="20"/>
              </w:rPr>
              <w:t>1992</w:t>
            </w:r>
            <w:r>
              <w:rPr>
                <w:rFonts w:ascii="Times New Roman" w:hAnsi="Times New Roman" w:cs="Times New Roman"/>
                <w:sz w:val="20"/>
                <w:szCs w:val="20"/>
              </w:rPr>
              <w:t xml:space="preserve"> </w:t>
            </w:r>
            <w:r w:rsidRPr="00752BFF">
              <w:rPr>
                <w:rFonts w:ascii="Times New Roman" w:hAnsi="Times New Roman" w:cs="Times New Roman"/>
                <w:sz w:val="20"/>
                <w:szCs w:val="20"/>
              </w:rPr>
              <w:t xml:space="preserve">cu privire la </w:t>
            </w:r>
            <w:proofErr w:type="spellStart"/>
            <w:r w:rsidRPr="00752BFF">
              <w:rPr>
                <w:rFonts w:ascii="Times New Roman" w:hAnsi="Times New Roman" w:cs="Times New Roman"/>
                <w:sz w:val="20"/>
                <w:szCs w:val="20"/>
              </w:rPr>
              <w:t>antreprenoriat</w:t>
            </w:r>
            <w:proofErr w:type="spellEnd"/>
            <w:r w:rsidRPr="00752BFF">
              <w:rPr>
                <w:rFonts w:ascii="Times New Roman" w:hAnsi="Times New Roman" w:cs="Times New Roman"/>
                <w:sz w:val="20"/>
                <w:szCs w:val="20"/>
              </w:rPr>
              <w:t xml:space="preserve"> </w:t>
            </w:r>
            <w:proofErr w:type="spellStart"/>
            <w:r w:rsidRPr="00752BFF">
              <w:rPr>
                <w:rFonts w:ascii="Times New Roman" w:hAnsi="Times New Roman" w:cs="Times New Roman"/>
                <w:sz w:val="20"/>
                <w:szCs w:val="20"/>
              </w:rPr>
              <w:t>şi</w:t>
            </w:r>
            <w:proofErr w:type="spellEnd"/>
            <w:r w:rsidRPr="00752BFF">
              <w:rPr>
                <w:rFonts w:ascii="Times New Roman" w:hAnsi="Times New Roman" w:cs="Times New Roman"/>
                <w:sz w:val="20"/>
                <w:szCs w:val="20"/>
              </w:rPr>
              <w:t xml:space="preserve"> întreprinderi</w:t>
            </w:r>
            <w:r>
              <w:rPr>
                <w:rFonts w:ascii="Times New Roman" w:hAnsi="Times New Roman" w:cs="Times New Roman"/>
                <w:sz w:val="20"/>
                <w:szCs w:val="20"/>
              </w:rPr>
              <w:t>) această categorie de subiecți sunt ”</w:t>
            </w:r>
            <w:r w:rsidRPr="00752BFF">
              <w:rPr>
                <w:rFonts w:ascii="Times New Roman" w:hAnsi="Times New Roman" w:cs="Times New Roman"/>
                <w:i/>
                <w:iCs/>
                <w:sz w:val="20"/>
                <w:szCs w:val="20"/>
              </w:rPr>
              <w:t>întreprindere individuală; societate în nume colectiv, societate în comandită</w:t>
            </w:r>
            <w:r>
              <w:rPr>
                <w:rFonts w:ascii="Times New Roman" w:hAnsi="Times New Roman" w:cs="Times New Roman"/>
                <w:sz w:val="20"/>
                <w:szCs w:val="20"/>
              </w:rPr>
              <w:t xml:space="preserve">”, </w:t>
            </w:r>
          </w:p>
          <w:p w14:paraId="0D3B5C18" w14:textId="4FC6903C" w:rsidR="0049663C"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752BFF">
              <w:rPr>
                <w:rFonts w:ascii="Times New Roman" w:hAnsi="Times New Roman" w:cs="Times New Roman"/>
                <w:sz w:val="20"/>
                <w:szCs w:val="20"/>
              </w:rPr>
              <w:t>ceste forme de organizare nu oferă, prin natura lor juridică, un nivel de separare patrimonială și de protecție a terților echivalent cu cel al persoanelor juridice</w:t>
            </w:r>
            <w:r>
              <w:rPr>
                <w:rFonts w:ascii="Times New Roman" w:hAnsi="Times New Roman" w:cs="Times New Roman"/>
                <w:sz w:val="20"/>
                <w:szCs w:val="20"/>
              </w:rPr>
              <w:t xml:space="preserve"> (S.R.L., S.A.)</w:t>
            </w:r>
            <w:r w:rsidRPr="00752BFF">
              <w:rPr>
                <w:rFonts w:ascii="Times New Roman" w:hAnsi="Times New Roman" w:cs="Times New Roman"/>
                <w:sz w:val="20"/>
                <w:szCs w:val="20"/>
              </w:rPr>
              <w:t>, iar regimul lor de supraveghere prudențială nu este conceput pentru desfășurarea activităților reglementate din domeniul financiar.</w:t>
            </w:r>
          </w:p>
          <w:p w14:paraId="7DC0457C" w14:textId="77777777" w:rsidR="00F6049D" w:rsidRPr="00F6049D" w:rsidRDefault="00F6049D" w:rsidP="00F6049D">
            <w:pPr>
              <w:rPr>
                <w:rFonts w:ascii="Times New Roman" w:hAnsi="Times New Roman" w:cs="Times New Roman"/>
                <w:sz w:val="20"/>
                <w:szCs w:val="20"/>
              </w:rPr>
            </w:pPr>
            <w:r w:rsidRPr="00F6049D">
              <w:rPr>
                <w:rFonts w:ascii="Times New Roman" w:hAnsi="Times New Roman" w:cs="Times New Roman"/>
                <w:sz w:val="20"/>
                <w:szCs w:val="20"/>
              </w:rPr>
              <w:t xml:space="preserve">Din perspectiva dreptului UE, limitarea la SRL și SA nu trebuie prezentată ca o netranspunere a prevederilor </w:t>
            </w:r>
            <w:proofErr w:type="spellStart"/>
            <w:r w:rsidRPr="00F6049D">
              <w:rPr>
                <w:rFonts w:ascii="Times New Roman" w:hAnsi="Times New Roman" w:cs="Times New Roman"/>
                <w:sz w:val="20"/>
                <w:szCs w:val="20"/>
              </w:rPr>
              <w:t>MiCA</w:t>
            </w:r>
            <w:proofErr w:type="spellEnd"/>
            <w:r w:rsidRPr="00F6049D">
              <w:rPr>
                <w:rFonts w:ascii="Times New Roman" w:hAnsi="Times New Roman" w:cs="Times New Roman"/>
                <w:sz w:val="20"/>
                <w:szCs w:val="20"/>
              </w:rPr>
              <w:t xml:space="preserve">, ci ca o adaptare națională a noțiunii de „persoană juridică sau altă întreprindere” la dreptul material intern. </w:t>
            </w:r>
            <w:proofErr w:type="spellStart"/>
            <w:r w:rsidRPr="00F6049D">
              <w:rPr>
                <w:rFonts w:ascii="Times New Roman" w:hAnsi="Times New Roman" w:cs="Times New Roman"/>
                <w:sz w:val="20"/>
                <w:szCs w:val="20"/>
              </w:rPr>
              <w:t>MiCA</w:t>
            </w:r>
            <w:proofErr w:type="spellEnd"/>
            <w:r w:rsidRPr="00F6049D">
              <w:rPr>
                <w:rFonts w:ascii="Times New Roman" w:hAnsi="Times New Roman" w:cs="Times New Roman"/>
                <w:sz w:val="20"/>
                <w:szCs w:val="20"/>
              </w:rPr>
              <w:t xml:space="preserve"> condiționează existența unei protecții echivalente pentru interesele terților și a unei supravegheri prudențiale corespunzătoare formei juridice.</w:t>
            </w:r>
          </w:p>
          <w:p w14:paraId="277839AC" w14:textId="18EB5578" w:rsidR="0049663C" w:rsidRPr="000B539E" w:rsidRDefault="00F6049D" w:rsidP="00B06750">
            <w:pPr>
              <w:rPr>
                <w:rFonts w:ascii="Times New Roman" w:hAnsi="Times New Roman" w:cs="Times New Roman"/>
                <w:sz w:val="20"/>
                <w:szCs w:val="20"/>
              </w:rPr>
            </w:pPr>
            <w:r w:rsidRPr="00F6049D">
              <w:rPr>
                <w:rFonts w:ascii="Times New Roman" w:hAnsi="Times New Roman" w:cs="Times New Roman"/>
                <w:sz w:val="20"/>
                <w:szCs w:val="20"/>
              </w:rPr>
              <w:t xml:space="preserve">Limitarea formei juridice la societate cu răspundere limitată (SRL) și societate pe acțiuni (SA) pentru emitenții de </w:t>
            </w:r>
            <w:proofErr w:type="spellStart"/>
            <w:r w:rsidRPr="00F6049D">
              <w:rPr>
                <w:rFonts w:ascii="Times New Roman" w:hAnsi="Times New Roman" w:cs="Times New Roman"/>
                <w:sz w:val="20"/>
                <w:szCs w:val="20"/>
              </w:rPr>
              <w:t>tokenuri</w:t>
            </w:r>
            <w:proofErr w:type="spellEnd"/>
            <w:r w:rsidRPr="00F6049D">
              <w:rPr>
                <w:rFonts w:ascii="Times New Roman" w:hAnsi="Times New Roman" w:cs="Times New Roman"/>
                <w:sz w:val="20"/>
                <w:szCs w:val="20"/>
              </w:rPr>
              <w:t xml:space="preserve"> raportate la active (ART) și pentru furnizorii de servicii de </w:t>
            </w:r>
            <w:proofErr w:type="spellStart"/>
            <w:r w:rsidRPr="00F6049D">
              <w:rPr>
                <w:rFonts w:ascii="Times New Roman" w:hAnsi="Times New Roman" w:cs="Times New Roman"/>
                <w:sz w:val="20"/>
                <w:szCs w:val="20"/>
              </w:rPr>
              <w:t>criptoactive</w:t>
            </w:r>
            <w:proofErr w:type="spellEnd"/>
            <w:r w:rsidRPr="00F6049D">
              <w:rPr>
                <w:rFonts w:ascii="Times New Roman" w:hAnsi="Times New Roman" w:cs="Times New Roman"/>
                <w:sz w:val="20"/>
                <w:szCs w:val="20"/>
              </w:rPr>
              <w:t xml:space="preserve"> care sunt persoane juridice este justificată prin necesitatea asigurării unui nivel adecvat de transparență corporativă, răspundere juridică, guvernanță internă și supraveghere efectivă. Soluția nu urmărește restrângerea nejustificată a </w:t>
            </w:r>
            <w:r w:rsidRPr="00F6049D">
              <w:rPr>
                <w:rFonts w:ascii="Times New Roman" w:hAnsi="Times New Roman" w:cs="Times New Roman"/>
                <w:sz w:val="20"/>
                <w:szCs w:val="20"/>
              </w:rPr>
              <w:lastRenderedPageBreak/>
              <w:t xml:space="preserve">accesului pe piață, ci crearea unui cadru previzibil pentru entități cu structură juridică clară, patrimoniu distinct și capacitate reală de conformare cu cerințele </w:t>
            </w:r>
            <w:proofErr w:type="spellStart"/>
            <w:r w:rsidRPr="00F6049D">
              <w:rPr>
                <w:rFonts w:ascii="Times New Roman" w:hAnsi="Times New Roman" w:cs="Times New Roman"/>
                <w:sz w:val="20"/>
                <w:szCs w:val="20"/>
              </w:rPr>
              <w:t>MiCA</w:t>
            </w:r>
            <w:proofErr w:type="spellEnd"/>
            <w:r w:rsidRPr="00F6049D">
              <w:rPr>
                <w:rFonts w:ascii="Times New Roman" w:hAnsi="Times New Roman" w:cs="Times New Roman"/>
                <w:sz w:val="20"/>
                <w:szCs w:val="20"/>
              </w:rPr>
              <w:t xml:space="preserve"> privind organizarea internă, capitalul propriu, conducerea efectivă, controlul acționarilor/asociaților, raportarea financiară, auditul, gestiunea riscurilor și aplicarea măsurilor de supraveghere sau sancționare. O abordare similară este aplicată de statele membre UE - Slovacia, Estonia, Lituania în legile de implementare MICA (ex. Lituaniei</w:t>
            </w:r>
            <w:r w:rsidRPr="00A56265">
              <w:rPr>
                <w:rFonts w:ascii="Times New Roman" w:hAnsi="Times New Roman" w:cs="Times New Roman"/>
                <w:i/>
                <w:iCs/>
                <w:sz w:val="20"/>
                <w:szCs w:val="20"/>
              </w:rPr>
              <w:t xml:space="preserve">:  Un emitent de </w:t>
            </w:r>
            <w:proofErr w:type="spellStart"/>
            <w:r w:rsidRPr="00A56265">
              <w:rPr>
                <w:rFonts w:ascii="Times New Roman" w:hAnsi="Times New Roman" w:cs="Times New Roman"/>
                <w:i/>
                <w:iCs/>
                <w:sz w:val="20"/>
                <w:szCs w:val="20"/>
              </w:rPr>
              <w:t>tokenuri</w:t>
            </w:r>
            <w:proofErr w:type="spellEnd"/>
            <w:r w:rsidRPr="00A56265">
              <w:rPr>
                <w:rFonts w:ascii="Times New Roman" w:hAnsi="Times New Roman" w:cs="Times New Roman"/>
                <w:i/>
                <w:iCs/>
                <w:sz w:val="20"/>
                <w:szCs w:val="20"/>
              </w:rPr>
              <w:t xml:space="preserve"> raportate la active care acționează în conformitate cu art. 16 alin. (1) litera (a) din Regulamentul (UE) 2023/1114 sau un furnizor de servicii de </w:t>
            </w:r>
            <w:proofErr w:type="spellStart"/>
            <w:r w:rsidRPr="00A56265">
              <w:rPr>
                <w:rFonts w:ascii="Times New Roman" w:hAnsi="Times New Roman" w:cs="Times New Roman"/>
                <w:i/>
                <w:iCs/>
                <w:sz w:val="20"/>
                <w:szCs w:val="20"/>
              </w:rPr>
              <w:t>criptoactive</w:t>
            </w:r>
            <w:proofErr w:type="spellEnd"/>
            <w:r w:rsidRPr="00A56265">
              <w:rPr>
                <w:rFonts w:ascii="Times New Roman" w:hAnsi="Times New Roman" w:cs="Times New Roman"/>
                <w:i/>
                <w:iCs/>
                <w:sz w:val="20"/>
                <w:szCs w:val="20"/>
              </w:rPr>
              <w:t xml:space="preserve"> care acționează în conformitate cu art. 59 alin. (1) litera (a) din Regulamentul (UE) 2023/1114 poate lua doar forma juridică a unei societăți pe acțiuni sau a unei societăți cu răspundere limitată („societate”).</w:t>
            </w:r>
            <w:r w:rsidRPr="00F6049D">
              <w:rPr>
                <w:rFonts w:ascii="Times New Roman" w:hAnsi="Times New Roman" w:cs="Times New Roman"/>
                <w:sz w:val="20"/>
                <w:szCs w:val="20"/>
              </w:rPr>
              <w:t xml:space="preserve"> O practică similară este preluată și de Ucraina potrivit proiectului de Lege de transpunere MICA.</w:t>
            </w:r>
          </w:p>
        </w:tc>
      </w:tr>
      <w:tr w:rsidR="0049663C" w:rsidRPr="000B539E" w14:paraId="23463648" w14:textId="77777777" w:rsidTr="008F0C98">
        <w:trPr>
          <w:gridAfter w:val="1"/>
          <w:wAfter w:w="15" w:type="dxa"/>
          <w:trHeight w:val="987"/>
        </w:trPr>
        <w:tc>
          <w:tcPr>
            <w:tcW w:w="4434" w:type="dxa"/>
            <w:gridSpan w:val="2"/>
          </w:tcPr>
          <w:p w14:paraId="56F665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(2) Alineatul (1) nu se aplică în cazul în care:</w:t>
            </w:r>
          </w:p>
          <w:p w14:paraId="4592146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pe o perioadă de 12 luni, calculată </w:t>
            </w:r>
          </w:p>
          <w:p w14:paraId="102496F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la sfârșitul fiecărei zile calendaristice, valoarea medie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aflat în circulație emis de un emitent nu depășește niciodată 5 000 000 EUR sau suma echivalentă într-o altă monedă oficială, iar emitentul nu este legat de o rețea a altor emitenți exceptați; sau</w:t>
            </w:r>
          </w:p>
          <w:p w14:paraId="66C077B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se adresează exclusiv investitorilor calificați și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poate fi deținut numai de către investitori calificați.</w:t>
            </w:r>
          </w:p>
          <w:p w14:paraId="00BE911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În cazul în care se aplică prezentul alineat,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elaborează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astfel cum se prevede la articolul 19, și notifică autorității competente din statul lor membru de origine respectiva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la cerere, orice comunicare cu caracter publicitar.</w:t>
            </w:r>
          </w:p>
          <w:p w14:paraId="1ED711A6" w14:textId="77777777" w:rsidR="0049663C" w:rsidRPr="000B539E" w:rsidRDefault="0049663C" w:rsidP="0049663C">
            <w:pPr>
              <w:rPr>
                <w:rFonts w:ascii="Times New Roman" w:hAnsi="Times New Roman" w:cs="Times New Roman"/>
                <w:sz w:val="20"/>
                <w:szCs w:val="20"/>
              </w:rPr>
            </w:pPr>
          </w:p>
        </w:tc>
        <w:tc>
          <w:tcPr>
            <w:tcW w:w="4318" w:type="dxa"/>
          </w:tcPr>
          <w:p w14:paraId="14B2B143" w14:textId="2FC64890"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lastRenderedPageBreak/>
              <w:t>(</w:t>
            </w:r>
            <w:r w:rsidR="00B94AA2">
              <w:rPr>
                <w:rFonts w:ascii="Times New Roman" w:hAnsi="Times New Roman" w:cs="Times New Roman"/>
                <w:sz w:val="20"/>
                <w:szCs w:val="20"/>
              </w:rPr>
              <w:t>3</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Alin. (1) nu se aplică în cazul în care:</w:t>
            </w:r>
          </w:p>
          <w:p w14:paraId="26471E39"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pe o perioadă de 12 luni, calculată la sfârșitul fiecărei zile calendaristice, valoarea medie 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aflat în circulație emis de un emitent nu depășește niciodată 5 000 000 EUR (echivalentul în lei, calculat cu aplicarea cursului oficial al leului moldovenesc stabilit de Banca </w:t>
            </w:r>
            <w:proofErr w:type="spellStart"/>
            <w:r w:rsidRPr="008E6ABC">
              <w:rPr>
                <w:rFonts w:ascii="Times New Roman" w:hAnsi="Times New Roman" w:cs="Times New Roman"/>
                <w:sz w:val="20"/>
                <w:szCs w:val="20"/>
              </w:rPr>
              <w:t>Naţională</w:t>
            </w:r>
            <w:proofErr w:type="spellEnd"/>
            <w:r w:rsidRPr="008E6ABC">
              <w:rPr>
                <w:rFonts w:ascii="Times New Roman" w:hAnsi="Times New Roman" w:cs="Times New Roman"/>
                <w:sz w:val="20"/>
                <w:szCs w:val="20"/>
              </w:rPr>
              <w:t xml:space="preserve">) sau suma echivalentă într-o altă monedă oficială (echivalentul în lei, calculat cu aplicarea cursului oficial al leului moldovenesc stabilit de Banca </w:t>
            </w:r>
            <w:proofErr w:type="spellStart"/>
            <w:r w:rsidRPr="008E6ABC">
              <w:rPr>
                <w:rFonts w:ascii="Times New Roman" w:hAnsi="Times New Roman" w:cs="Times New Roman"/>
                <w:sz w:val="20"/>
                <w:szCs w:val="20"/>
              </w:rPr>
              <w:t>Naţională</w:t>
            </w:r>
            <w:proofErr w:type="spellEnd"/>
            <w:r w:rsidRPr="008E6ABC">
              <w:rPr>
                <w:rFonts w:ascii="Times New Roman" w:hAnsi="Times New Roman" w:cs="Times New Roman"/>
                <w:sz w:val="20"/>
                <w:szCs w:val="20"/>
              </w:rPr>
              <w:t xml:space="preserve">), iar emitentul nu este legat de o rețea a altor emitenți exceptați; sau </w:t>
            </w:r>
          </w:p>
          <w:p w14:paraId="115F441B"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lastRenderedPageBreak/>
              <w:t>b)</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oferta publică privind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se adresează exclusiv investitorilor calificați și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poate fi deținut numai de către investitori calificați.</w:t>
            </w:r>
          </w:p>
          <w:p w14:paraId="3BCCC49B" w14:textId="3594284C" w:rsidR="0049663C" w:rsidRPr="00FE69A5" w:rsidRDefault="00B94AA2" w:rsidP="0049663C">
            <w:pPr>
              <w:rPr>
                <w:rFonts w:ascii="Times New Roman" w:hAnsi="Times New Roman" w:cs="Times New Roman"/>
                <w:b/>
                <w:sz w:val="20"/>
                <w:szCs w:val="20"/>
              </w:rPr>
            </w:pPr>
            <w:r>
              <w:rPr>
                <w:rFonts w:ascii="Times New Roman" w:hAnsi="Times New Roman" w:cs="Times New Roman"/>
                <w:sz w:val="20"/>
                <w:szCs w:val="20"/>
              </w:rPr>
              <w:t xml:space="preserve">(4) </w:t>
            </w:r>
            <w:r w:rsidR="0049663C" w:rsidRPr="008E6ABC">
              <w:rPr>
                <w:rFonts w:ascii="Times New Roman" w:hAnsi="Times New Roman" w:cs="Times New Roman"/>
                <w:sz w:val="20"/>
                <w:szCs w:val="20"/>
              </w:rPr>
              <w:t xml:space="preserve">În cazul în care se aplică prezentul alineat, emitenții de </w:t>
            </w:r>
            <w:proofErr w:type="spellStart"/>
            <w:r w:rsidR="0049663C" w:rsidRPr="008E6ABC">
              <w:rPr>
                <w:rFonts w:ascii="Times New Roman" w:hAnsi="Times New Roman" w:cs="Times New Roman"/>
                <w:sz w:val="20"/>
                <w:szCs w:val="20"/>
              </w:rPr>
              <w:t>tokenuri</w:t>
            </w:r>
            <w:proofErr w:type="spellEnd"/>
            <w:r w:rsidR="0049663C" w:rsidRPr="008E6ABC">
              <w:rPr>
                <w:rFonts w:ascii="Times New Roman" w:hAnsi="Times New Roman" w:cs="Times New Roman"/>
                <w:sz w:val="20"/>
                <w:szCs w:val="20"/>
              </w:rPr>
              <w:t xml:space="preserve"> raportate la active elaborează o carte albă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astfel cum se prevede la art. 19, și notifică Comisie Naționale, respectiva carte albă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și, la cerere, orice comunicare cu caracter publicitar.</w:t>
            </w:r>
          </w:p>
        </w:tc>
        <w:tc>
          <w:tcPr>
            <w:tcW w:w="2684" w:type="dxa"/>
          </w:tcPr>
          <w:p w14:paraId="436A8EFB" w14:textId="77777777"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lastRenderedPageBreak/>
              <w:t>Compatibil</w:t>
            </w:r>
          </w:p>
          <w:p w14:paraId="399F3ABC" w14:textId="77777777" w:rsidR="0049663C" w:rsidRPr="000B539E" w:rsidRDefault="0049663C" w:rsidP="0049663C">
            <w:pPr>
              <w:rPr>
                <w:rFonts w:ascii="Times New Roman" w:hAnsi="Times New Roman" w:cs="Times New Roman"/>
                <w:sz w:val="20"/>
                <w:szCs w:val="20"/>
              </w:rPr>
            </w:pPr>
          </w:p>
        </w:tc>
        <w:tc>
          <w:tcPr>
            <w:tcW w:w="3018" w:type="dxa"/>
          </w:tcPr>
          <w:p w14:paraId="2C9D22A1" w14:textId="77777777" w:rsidR="0049663C" w:rsidRDefault="0049663C" w:rsidP="0049663C">
            <w:pPr>
              <w:rPr>
                <w:rFonts w:ascii="Times New Roman" w:hAnsi="Times New Roman" w:cs="Times New Roman"/>
                <w:sz w:val="20"/>
                <w:szCs w:val="20"/>
              </w:rPr>
            </w:pPr>
          </w:p>
        </w:tc>
      </w:tr>
      <w:tr w:rsidR="0049663C" w:rsidRPr="000B539E" w14:paraId="33ED8E2B" w14:textId="77777777" w:rsidTr="00524848">
        <w:trPr>
          <w:gridAfter w:val="1"/>
          <w:wAfter w:w="15" w:type="dxa"/>
          <w:trHeight w:val="987"/>
        </w:trPr>
        <w:tc>
          <w:tcPr>
            <w:tcW w:w="4434" w:type="dxa"/>
            <w:gridSpan w:val="2"/>
          </w:tcPr>
          <w:p w14:paraId="18AD92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Autorizația acordată de autoritatea</w:t>
            </w:r>
          </w:p>
          <w:p w14:paraId="55DF42A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 competentă unei persoane menționate la alineatul (1) primul paragraf litera (a) este valabilă în întreaga Uniune și îi permite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să ofere public în întreaga Uniune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pentru care a primit autorizație sau să solicite admiterea la tranzacționare a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w:t>
            </w:r>
          </w:p>
          <w:p w14:paraId="731BA730" w14:textId="710D7096"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(4) Aprobarea acordată de către autoritatea competentă referitor la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unui emitent în temeiul articolului 17 alineatul (1) sau al articolului 21 alineatul (1) sau referitor la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în temeiul articolului 25 este valabilă în întreaga Uniune.</w:t>
            </w:r>
          </w:p>
        </w:tc>
        <w:tc>
          <w:tcPr>
            <w:tcW w:w="4318" w:type="dxa"/>
          </w:tcPr>
          <w:p w14:paraId="06E9CE68" w14:textId="77777777" w:rsidR="0049663C" w:rsidRPr="00FE69A5" w:rsidRDefault="0049663C" w:rsidP="0049663C">
            <w:pPr>
              <w:rPr>
                <w:rFonts w:ascii="Times New Roman" w:hAnsi="Times New Roman" w:cs="Times New Roman"/>
                <w:b/>
                <w:sz w:val="20"/>
                <w:szCs w:val="20"/>
              </w:rPr>
            </w:pPr>
          </w:p>
        </w:tc>
        <w:tc>
          <w:tcPr>
            <w:tcW w:w="2684" w:type="dxa"/>
          </w:tcPr>
          <w:p w14:paraId="52A029E5" w14:textId="4D31AFCA" w:rsidR="0049663C" w:rsidRPr="00462789" w:rsidRDefault="0049663C" w:rsidP="0049663C">
            <w:pPr>
              <w:rPr>
                <w:rFonts w:ascii="Times New Roman" w:hAnsi="Times New Roman" w:cs="Times New Roman"/>
                <w:b/>
                <w:bCs/>
                <w:sz w:val="20"/>
                <w:szCs w:val="20"/>
              </w:rPr>
            </w:pPr>
            <w:r w:rsidRPr="00462789">
              <w:rPr>
                <w:rFonts w:ascii="Times New Roman" w:hAnsi="Times New Roman" w:cs="Times New Roman"/>
                <w:b/>
                <w:bCs/>
                <w:sz w:val="20"/>
                <w:szCs w:val="20"/>
              </w:rPr>
              <w:t>Prevederi UE neaplicabile</w:t>
            </w:r>
          </w:p>
        </w:tc>
        <w:tc>
          <w:tcPr>
            <w:tcW w:w="3018" w:type="dxa"/>
          </w:tcPr>
          <w:p w14:paraId="302B6DBF" w14:textId="7777777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w:t>
            </w:r>
          </w:p>
          <w:p w14:paraId="39F10A6C"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membru UE, Republica Moldova nu va transpune prevederile</w:t>
            </w:r>
            <w:r w:rsidR="00E91D8E">
              <w:rPr>
                <w:rFonts w:ascii="Times New Roman" w:hAnsi="Times New Roman" w:cs="Times New Roman"/>
                <w:sz w:val="20"/>
                <w:szCs w:val="20"/>
              </w:rPr>
              <w:t>.</w:t>
            </w:r>
            <w:r w:rsidR="00E91D8E" w:rsidRPr="00355B35">
              <w:rPr>
                <w:rFonts w:ascii="Times New Roman" w:hAnsi="Times New Roman" w:cs="Times New Roman"/>
                <w:sz w:val="20"/>
                <w:szCs w:val="20"/>
              </w:rPr>
              <w:t xml:space="preserve"> Transpunerea este condiționată de aderarea RM la UE.</w:t>
            </w:r>
          </w:p>
          <w:p w14:paraId="3F7C0EE4" w14:textId="77777777" w:rsidR="00F6049D" w:rsidRPr="00F6049D" w:rsidRDefault="00F6049D" w:rsidP="00F6049D">
            <w:pPr>
              <w:rPr>
                <w:rFonts w:ascii="Times New Roman" w:hAnsi="Times New Roman" w:cs="Times New Roman"/>
                <w:sz w:val="20"/>
                <w:szCs w:val="20"/>
              </w:rPr>
            </w:pPr>
            <w:r w:rsidRPr="00F6049D">
              <w:rPr>
                <w:rFonts w:ascii="Times New Roman" w:hAnsi="Times New Roman" w:cs="Times New Roman"/>
                <w:sz w:val="20"/>
                <w:szCs w:val="20"/>
              </w:rPr>
              <w:t xml:space="preserve">În ceea ce privește lipsa mecanismului de recunoaștere mutuală la nivel european, aceasta este justificată de statutul Republicii Moldova de stat care nu este încă membru al Uniunii Europene. Mecanismele </w:t>
            </w:r>
            <w:proofErr w:type="spellStart"/>
            <w:r w:rsidRPr="00F6049D">
              <w:rPr>
                <w:rFonts w:ascii="Times New Roman" w:hAnsi="Times New Roman" w:cs="Times New Roman"/>
                <w:sz w:val="20"/>
                <w:szCs w:val="20"/>
              </w:rPr>
              <w:t>MiCA</w:t>
            </w:r>
            <w:proofErr w:type="spellEnd"/>
            <w:r w:rsidRPr="00F6049D">
              <w:rPr>
                <w:rFonts w:ascii="Times New Roman" w:hAnsi="Times New Roman" w:cs="Times New Roman"/>
                <w:sz w:val="20"/>
                <w:szCs w:val="20"/>
              </w:rPr>
              <w:t xml:space="preserve"> privind </w:t>
            </w:r>
            <w:proofErr w:type="spellStart"/>
            <w:r w:rsidRPr="00F6049D">
              <w:rPr>
                <w:rFonts w:ascii="Times New Roman" w:hAnsi="Times New Roman" w:cs="Times New Roman"/>
                <w:sz w:val="20"/>
                <w:szCs w:val="20"/>
              </w:rPr>
              <w:t>pașaportarea</w:t>
            </w:r>
            <w:proofErr w:type="spellEnd"/>
            <w:r w:rsidRPr="00F6049D">
              <w:rPr>
                <w:rFonts w:ascii="Times New Roman" w:hAnsi="Times New Roman" w:cs="Times New Roman"/>
                <w:sz w:val="20"/>
                <w:szCs w:val="20"/>
              </w:rPr>
              <w:t>, notificarea transfrontalieră, cooperarea între autoritățile competente ale statelor membre, registrele ESMA/EBA și recunoașterea efectelor autorizațiilor în Uniune funcționează exclusiv în cadrul pieței interne a UE. În lipsa calității de stat membru, Republica Moldova nu poate acorda sau primi efecte juridice automate similare unei autorizații emise într-un stat membru al UE.</w:t>
            </w:r>
          </w:p>
          <w:p w14:paraId="15540624" w14:textId="77777777" w:rsidR="00F6049D" w:rsidRPr="00F6049D" w:rsidRDefault="00F6049D" w:rsidP="00F6049D">
            <w:pPr>
              <w:rPr>
                <w:rFonts w:ascii="Times New Roman" w:hAnsi="Times New Roman" w:cs="Times New Roman"/>
                <w:sz w:val="20"/>
                <w:szCs w:val="20"/>
              </w:rPr>
            </w:pPr>
            <w:r w:rsidRPr="00F6049D">
              <w:rPr>
                <w:rFonts w:ascii="Times New Roman" w:hAnsi="Times New Roman" w:cs="Times New Roman"/>
                <w:sz w:val="20"/>
                <w:szCs w:val="20"/>
              </w:rPr>
              <w:t>Prin urmare, proiectul de lege transpune parțial și adaptat acquis-</w:t>
            </w:r>
            <w:proofErr w:type="spellStart"/>
            <w:r w:rsidRPr="00F6049D">
              <w:rPr>
                <w:rFonts w:ascii="Times New Roman" w:hAnsi="Times New Roman" w:cs="Times New Roman"/>
                <w:sz w:val="20"/>
                <w:szCs w:val="20"/>
              </w:rPr>
              <w:t>ul</w:t>
            </w:r>
            <w:proofErr w:type="spellEnd"/>
            <w:r w:rsidRPr="00F6049D">
              <w:rPr>
                <w:rFonts w:ascii="Times New Roman" w:hAnsi="Times New Roman" w:cs="Times New Roman"/>
                <w:sz w:val="20"/>
                <w:szCs w:val="20"/>
              </w:rPr>
              <w:t xml:space="preserve"> </w:t>
            </w:r>
            <w:proofErr w:type="spellStart"/>
            <w:r w:rsidRPr="00F6049D">
              <w:rPr>
                <w:rFonts w:ascii="Times New Roman" w:hAnsi="Times New Roman" w:cs="Times New Roman"/>
                <w:sz w:val="20"/>
                <w:szCs w:val="20"/>
              </w:rPr>
              <w:t>MiCA</w:t>
            </w:r>
            <w:proofErr w:type="spellEnd"/>
            <w:r w:rsidRPr="00F6049D">
              <w:rPr>
                <w:rFonts w:ascii="Times New Roman" w:hAnsi="Times New Roman" w:cs="Times New Roman"/>
                <w:sz w:val="20"/>
                <w:szCs w:val="20"/>
              </w:rPr>
              <w:t xml:space="preserve"> pentru piața națională, fără a institui un regim de </w:t>
            </w:r>
            <w:proofErr w:type="spellStart"/>
            <w:r w:rsidRPr="00F6049D">
              <w:rPr>
                <w:rFonts w:ascii="Times New Roman" w:hAnsi="Times New Roman" w:cs="Times New Roman"/>
                <w:sz w:val="20"/>
                <w:szCs w:val="20"/>
              </w:rPr>
              <w:t>pașaportare</w:t>
            </w:r>
            <w:proofErr w:type="spellEnd"/>
            <w:r w:rsidRPr="00F6049D">
              <w:rPr>
                <w:rFonts w:ascii="Times New Roman" w:hAnsi="Times New Roman" w:cs="Times New Roman"/>
                <w:sz w:val="20"/>
                <w:szCs w:val="20"/>
              </w:rPr>
              <w:t xml:space="preserve"> sau recunoaștere mutuală europeană. </w:t>
            </w:r>
          </w:p>
          <w:p w14:paraId="65742648" w14:textId="4B8D5DFB" w:rsidR="00F6049D" w:rsidRPr="000B539E" w:rsidRDefault="00F6049D" w:rsidP="00F6049D">
            <w:pPr>
              <w:rPr>
                <w:rFonts w:ascii="Times New Roman" w:hAnsi="Times New Roman" w:cs="Times New Roman"/>
                <w:sz w:val="20"/>
                <w:szCs w:val="20"/>
              </w:rPr>
            </w:pPr>
            <w:r w:rsidRPr="00F6049D">
              <w:rPr>
                <w:rFonts w:ascii="Times New Roman" w:hAnsi="Times New Roman" w:cs="Times New Roman"/>
                <w:sz w:val="20"/>
                <w:szCs w:val="20"/>
              </w:rPr>
              <w:t xml:space="preserve">La etapa actuală, autoritățile naționale nu pot garanta în raport cu Uniunea Europeană - mecanisme de recunoaștere </w:t>
            </w:r>
            <w:r w:rsidRPr="00F6049D">
              <w:rPr>
                <w:rFonts w:ascii="Times New Roman" w:hAnsi="Times New Roman" w:cs="Times New Roman"/>
                <w:sz w:val="20"/>
                <w:szCs w:val="20"/>
              </w:rPr>
              <w:lastRenderedPageBreak/>
              <w:t>mutuală, notificare transfrontalieră și cooperare cu ESMA/EBA</w:t>
            </w:r>
            <w:r>
              <w:rPr>
                <w:rFonts w:ascii="Times New Roman" w:hAnsi="Times New Roman" w:cs="Times New Roman"/>
                <w:sz w:val="20"/>
                <w:szCs w:val="20"/>
              </w:rPr>
              <w:t>.</w:t>
            </w:r>
          </w:p>
        </w:tc>
      </w:tr>
      <w:tr w:rsidR="0049663C" w:rsidRPr="000B539E" w14:paraId="386E6428" w14:textId="77777777" w:rsidTr="008F0C98">
        <w:trPr>
          <w:gridAfter w:val="1"/>
          <w:wAfter w:w="15" w:type="dxa"/>
          <w:trHeight w:val="1270"/>
        </w:trPr>
        <w:tc>
          <w:tcPr>
            <w:tcW w:w="4434" w:type="dxa"/>
            <w:gridSpan w:val="2"/>
          </w:tcPr>
          <w:p w14:paraId="245DC00A"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Cerințele pentru instituțiile de credit</w:t>
            </w:r>
          </w:p>
          <w:p w14:paraId="6CFC3BF4" w14:textId="77777777" w:rsidR="0049663C" w:rsidRPr="000B539E" w:rsidRDefault="0049663C" w:rsidP="0049663C">
            <w:pPr>
              <w:rPr>
                <w:rFonts w:ascii="Times New Roman" w:hAnsi="Times New Roman" w:cs="Times New Roman"/>
                <w:b/>
                <w:bCs/>
                <w:sz w:val="20"/>
                <w:szCs w:val="20"/>
              </w:rPr>
            </w:pPr>
          </w:p>
          <w:p w14:paraId="3B9CF9A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emis de o instituție de credit poate face obiectul unei oferte publice sau poate fi admis la tranzacționare dacă instituția de credit:</w:t>
            </w:r>
          </w:p>
          <w:p w14:paraId="10215F9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elaborează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astfel cum se menționează la articolul 19, pentru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transmite respectiva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aprobare de către autoritatea competentă din statul său membru de origine în conformitate cu procedura prevăzută în standardele tehnice de reglementare adoptate în temeiul alineatului (8) din prezentul articol, și întreprinde demersurile necesare pentru aprobarea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 către autoritatea competentă;</w:t>
            </w:r>
          </w:p>
          <w:p w14:paraId="6D2F1CC9" w14:textId="35457EE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notifică autoritatea competentă respectivă cu cel puțin 90 de zile lucrătoare înainte de emiterea pentru prima dată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transmițându-i următoarele informații:</w:t>
            </w:r>
          </w:p>
          <w:p w14:paraId="43703DB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un program de activitate, care descrie modelul de afaceri pe care intenționează să îl urmeze instituția de credit;</w:t>
            </w:r>
          </w:p>
          <w:p w14:paraId="43FD32B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(ii) un aviz juridic din care să reiasă 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nu se califică drept niciunul din următoarele:</w:t>
            </w:r>
          </w:p>
          <w:p w14:paraId="563547F8" w14:textId="77777777" w:rsidR="0049663C" w:rsidRDefault="0049663C" w:rsidP="0049663C">
            <w:pPr>
              <w:rPr>
                <w:rFonts w:ascii="Times New Roman" w:hAnsi="Times New Roman" w:cs="Times New Roman"/>
                <w:sz w:val="20"/>
                <w:szCs w:val="20"/>
              </w:rPr>
            </w:pPr>
          </w:p>
          <w:p w14:paraId="1BA0F09C" w14:textId="77777777" w:rsidR="002A5EC0" w:rsidRDefault="002A5EC0" w:rsidP="0049663C">
            <w:pPr>
              <w:rPr>
                <w:rFonts w:ascii="Times New Roman" w:hAnsi="Times New Roman" w:cs="Times New Roman"/>
                <w:sz w:val="20"/>
                <w:szCs w:val="20"/>
              </w:rPr>
            </w:pPr>
          </w:p>
          <w:p w14:paraId="7C0740F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exclus din domeniul de aplicare al prezentului regulament în temeiul articolului 2 alineatul (4);</w:t>
            </w:r>
          </w:p>
          <w:p w14:paraId="3D54D7E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w:t>
            </w:r>
          </w:p>
          <w:p w14:paraId="7AEC1A3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(iii) o descriere detaliată a cadrului de guvernanță menționat la articolul 34 alineatul (1);</w:t>
            </w:r>
          </w:p>
          <w:p w14:paraId="4EB7045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(iv) politicile și procedurile enumerate la articolul 34 alineatul (5) primul paragraf;</w:t>
            </w:r>
          </w:p>
          <w:p w14:paraId="5E2DDBA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 o descriere a acordurilor contractuale cu entitățile terțe, astfel cum sunt menționate la articolul 34 alineatul (5) al doilea paragraf;</w:t>
            </w:r>
          </w:p>
          <w:p w14:paraId="2050D7B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(vi) o descriere a politicii de continuitate a activității menționate la articolul 34 alineatul (9);</w:t>
            </w:r>
          </w:p>
          <w:p w14:paraId="03E671DC" w14:textId="3B8BE4B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(vii) o descriere a mecanismelor de control intern și a procedurilor de gestionare a riscurilor menționate la</w:t>
            </w:r>
            <w:r>
              <w:rPr>
                <w:rFonts w:ascii="Times New Roman" w:hAnsi="Times New Roman" w:cs="Times New Roman"/>
                <w:sz w:val="20"/>
                <w:szCs w:val="20"/>
              </w:rPr>
              <w:t xml:space="preserve"> </w:t>
            </w:r>
            <w:r w:rsidRPr="000B539E">
              <w:rPr>
                <w:rFonts w:ascii="Times New Roman" w:hAnsi="Times New Roman" w:cs="Times New Roman"/>
                <w:sz w:val="20"/>
                <w:szCs w:val="20"/>
              </w:rPr>
              <w:t>articolul 34 alineatul (10);</w:t>
            </w:r>
          </w:p>
          <w:p w14:paraId="440EE01B" w14:textId="0F69881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(viii) o descriere a sistemelor și a procedurilor instituite pentru protejarea disponibilității, autenticității, integrității și</w:t>
            </w:r>
            <w:r>
              <w:rPr>
                <w:rFonts w:ascii="Times New Roman" w:hAnsi="Times New Roman" w:cs="Times New Roman"/>
                <w:sz w:val="20"/>
                <w:szCs w:val="20"/>
              </w:rPr>
              <w:t xml:space="preserve"> </w:t>
            </w:r>
            <w:r w:rsidRPr="000B539E">
              <w:rPr>
                <w:rFonts w:ascii="Times New Roman" w:hAnsi="Times New Roman" w:cs="Times New Roman"/>
                <w:sz w:val="20"/>
                <w:szCs w:val="20"/>
              </w:rPr>
              <w:t>confidențialității datelor, menționate la articolul 34 alineatul (11);</w:t>
            </w:r>
          </w:p>
          <w:p w14:paraId="395852C4" w14:textId="77777777" w:rsidR="0049663C" w:rsidRDefault="0049663C" w:rsidP="0049663C">
            <w:pPr>
              <w:rPr>
                <w:rFonts w:ascii="Times New Roman" w:hAnsi="Times New Roman" w:cs="Times New Roman"/>
                <w:sz w:val="20"/>
                <w:szCs w:val="20"/>
              </w:rPr>
            </w:pPr>
          </w:p>
          <w:p w14:paraId="2824DE81" w14:textId="77777777" w:rsidR="0049663C" w:rsidRDefault="0049663C" w:rsidP="0049663C">
            <w:pPr>
              <w:rPr>
                <w:rFonts w:ascii="Times New Roman" w:hAnsi="Times New Roman" w:cs="Times New Roman"/>
                <w:sz w:val="20"/>
                <w:szCs w:val="20"/>
              </w:rPr>
            </w:pPr>
          </w:p>
          <w:p w14:paraId="18FE0C2A" w14:textId="77777777" w:rsidR="0049663C" w:rsidRDefault="0049663C" w:rsidP="0049663C">
            <w:pPr>
              <w:rPr>
                <w:rFonts w:ascii="Times New Roman" w:hAnsi="Times New Roman" w:cs="Times New Roman"/>
                <w:sz w:val="20"/>
                <w:szCs w:val="20"/>
              </w:rPr>
            </w:pPr>
          </w:p>
          <w:p w14:paraId="65FF857E" w14:textId="77777777" w:rsidR="0049663C" w:rsidRDefault="0049663C" w:rsidP="0049663C">
            <w:pPr>
              <w:rPr>
                <w:rFonts w:ascii="Times New Roman" w:hAnsi="Times New Roman" w:cs="Times New Roman"/>
                <w:sz w:val="20"/>
                <w:szCs w:val="20"/>
              </w:rPr>
            </w:pPr>
          </w:p>
          <w:p w14:paraId="09B8333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O instituție de credit care a notificat anterior autoritatea competentă în conformitate cu alineatul (1) litera (b) în cadrul emiterii unui alt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nu este obligată să transmită nicio informație pe care au transmis-o anterior autorității competente în cazul în care această informație ar fi identică. </w:t>
            </w:r>
          </w:p>
          <w:p w14:paraId="7CB123DD" w14:textId="173A9B89" w:rsidR="0049663C" w:rsidRPr="007D36A2" w:rsidRDefault="0049663C" w:rsidP="0049663C">
            <w:pPr>
              <w:rPr>
                <w:rFonts w:ascii="Times New Roman" w:hAnsi="Times New Roman" w:cs="Times New Roman"/>
                <w:sz w:val="20"/>
                <w:szCs w:val="20"/>
                <w:lang w:val="en-US"/>
              </w:rPr>
            </w:pPr>
            <w:r w:rsidRPr="000B539E">
              <w:rPr>
                <w:rFonts w:ascii="Times New Roman" w:hAnsi="Times New Roman" w:cs="Times New Roman"/>
                <w:sz w:val="20"/>
                <w:szCs w:val="20"/>
              </w:rPr>
              <w:t>Atunci când transmit informațiile enumerate în alineatul (1) litera (b), instituțiile de credit confirmă în mod explicit că orice informații care nu au fost retransmise sunt încă actuale.</w:t>
            </w:r>
          </w:p>
          <w:p w14:paraId="01AD360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Autoritatea competentă care primește notificarea menționată la alineatul (1) litera (b) evaluează, în termen de 20 de zile lucrătoare de la primirea informațiilor enumerate, dacă au fost furnizate informațiile solicitate în temeiul literei respective. În cazul în care autoritatea competentă ajunge la concluzia că o notificare nu este completă deoarece lipsesc informații, aceasta informează imediat instituția de credit notificatoare în acest sens și stabilește un termen până la care instituția de credit respectivă trebuie să furnizeze informațiile care lipsesc.</w:t>
            </w:r>
          </w:p>
          <w:p w14:paraId="4676C37E" w14:textId="77777777" w:rsidR="0049663C" w:rsidRPr="000B539E" w:rsidRDefault="0049663C" w:rsidP="0049663C">
            <w:pPr>
              <w:rPr>
                <w:rFonts w:ascii="Times New Roman" w:hAnsi="Times New Roman" w:cs="Times New Roman"/>
                <w:sz w:val="20"/>
                <w:szCs w:val="20"/>
              </w:rPr>
            </w:pPr>
          </w:p>
          <w:p w14:paraId="558F429B"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Termenul pentru furnizarea oricăror informații care lipsesc nu depășește 20 de zile lucrătoare de la data solicitării. Până la expirarea termenului respectiv, termenul stabilit la alineatul (1) litera (b) se suspendă. Orice solicitări suplimentare formulate de autoritatea competentă în vederea completării sau clarificării informațiilor sunt la discreția acesteia, </w:t>
            </w:r>
            <w:r w:rsidRPr="000B539E">
              <w:rPr>
                <w:rFonts w:ascii="Times New Roman" w:hAnsi="Times New Roman" w:cs="Times New Roman"/>
                <w:sz w:val="20"/>
                <w:szCs w:val="20"/>
              </w:rPr>
              <w:lastRenderedPageBreak/>
              <w:t>dar nu duc la suspendarea termenului prevăzut la alineatul (1) litera (b).</w:t>
            </w:r>
          </w:p>
          <w:p w14:paraId="574B30B0" w14:textId="77777777" w:rsidR="00844918" w:rsidRDefault="00844918" w:rsidP="0049663C">
            <w:pPr>
              <w:rPr>
                <w:rFonts w:ascii="Times New Roman" w:hAnsi="Times New Roman" w:cs="Times New Roman"/>
                <w:sz w:val="20"/>
                <w:szCs w:val="20"/>
              </w:rPr>
            </w:pPr>
          </w:p>
          <w:p w14:paraId="4A9CE834" w14:textId="77777777" w:rsidR="00844918" w:rsidRDefault="00844918" w:rsidP="0049663C">
            <w:pPr>
              <w:rPr>
                <w:rFonts w:ascii="Times New Roman" w:hAnsi="Times New Roman" w:cs="Times New Roman"/>
                <w:sz w:val="20"/>
                <w:szCs w:val="20"/>
              </w:rPr>
            </w:pPr>
          </w:p>
          <w:p w14:paraId="29B4F7C2" w14:textId="77777777" w:rsidR="00844918" w:rsidRDefault="00844918" w:rsidP="0049663C">
            <w:pPr>
              <w:rPr>
                <w:rFonts w:ascii="Times New Roman" w:hAnsi="Times New Roman" w:cs="Times New Roman"/>
                <w:sz w:val="20"/>
                <w:szCs w:val="20"/>
              </w:rPr>
            </w:pPr>
          </w:p>
          <w:p w14:paraId="7BE0F439" w14:textId="77777777" w:rsidR="00844918" w:rsidRDefault="00844918" w:rsidP="0049663C">
            <w:pPr>
              <w:rPr>
                <w:rFonts w:ascii="Times New Roman" w:hAnsi="Times New Roman" w:cs="Times New Roman"/>
                <w:sz w:val="20"/>
                <w:szCs w:val="20"/>
              </w:rPr>
            </w:pPr>
          </w:p>
          <w:p w14:paraId="7E6A009D" w14:textId="77777777" w:rsidR="00844918" w:rsidRDefault="00844918" w:rsidP="0049663C">
            <w:pPr>
              <w:rPr>
                <w:rFonts w:ascii="Times New Roman" w:hAnsi="Times New Roman" w:cs="Times New Roman"/>
                <w:sz w:val="20"/>
                <w:szCs w:val="20"/>
              </w:rPr>
            </w:pPr>
          </w:p>
          <w:p w14:paraId="2CCF9C37" w14:textId="77777777" w:rsidR="00844918" w:rsidRDefault="00844918" w:rsidP="0049663C">
            <w:pPr>
              <w:rPr>
                <w:rFonts w:ascii="Times New Roman" w:hAnsi="Times New Roman" w:cs="Times New Roman"/>
                <w:sz w:val="20"/>
                <w:szCs w:val="20"/>
              </w:rPr>
            </w:pPr>
          </w:p>
          <w:p w14:paraId="6833B5BF" w14:textId="77777777" w:rsidR="00844918" w:rsidRDefault="00844918" w:rsidP="0049663C">
            <w:pPr>
              <w:rPr>
                <w:rFonts w:ascii="Times New Roman" w:hAnsi="Times New Roman" w:cs="Times New Roman"/>
                <w:sz w:val="20"/>
                <w:szCs w:val="20"/>
              </w:rPr>
            </w:pPr>
          </w:p>
          <w:p w14:paraId="2E9381DD" w14:textId="77777777" w:rsidR="00844918" w:rsidRDefault="00844918" w:rsidP="0049663C">
            <w:pPr>
              <w:rPr>
                <w:rFonts w:ascii="Times New Roman" w:hAnsi="Times New Roman" w:cs="Times New Roman"/>
                <w:sz w:val="20"/>
                <w:szCs w:val="20"/>
              </w:rPr>
            </w:pPr>
          </w:p>
          <w:p w14:paraId="268FD7D3" w14:textId="77777777" w:rsidR="00844918" w:rsidRDefault="00844918" w:rsidP="0049663C">
            <w:pPr>
              <w:rPr>
                <w:rFonts w:ascii="Times New Roman" w:hAnsi="Times New Roman" w:cs="Times New Roman"/>
                <w:sz w:val="20"/>
                <w:szCs w:val="20"/>
              </w:rPr>
            </w:pPr>
          </w:p>
          <w:p w14:paraId="4845DE5D" w14:textId="77777777" w:rsidR="00844918" w:rsidRDefault="00844918" w:rsidP="0049663C">
            <w:pPr>
              <w:rPr>
                <w:rFonts w:ascii="Times New Roman" w:hAnsi="Times New Roman" w:cs="Times New Roman"/>
                <w:sz w:val="20"/>
                <w:szCs w:val="20"/>
              </w:rPr>
            </w:pPr>
          </w:p>
          <w:p w14:paraId="6527D9C0" w14:textId="77777777" w:rsidR="00844918" w:rsidRPr="000B539E" w:rsidRDefault="00844918" w:rsidP="0049663C">
            <w:pPr>
              <w:rPr>
                <w:rFonts w:ascii="Times New Roman" w:hAnsi="Times New Roman" w:cs="Times New Roman"/>
                <w:sz w:val="20"/>
                <w:szCs w:val="20"/>
              </w:rPr>
            </w:pPr>
          </w:p>
          <w:p w14:paraId="73FB0E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Instituția de credit nu face o ofertă publică sau nu solicită admiterea la tranzacționare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atât timp cât notificarea este incompletă.</w:t>
            </w:r>
          </w:p>
          <w:p w14:paraId="6D1CA5C4"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Instituțiile de credit care emit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inclusiv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nu fac obiectul articolelor 16, 18, 20, 21, 24, 35, 41 și 42.</w:t>
            </w:r>
          </w:p>
          <w:p w14:paraId="409089D8" w14:textId="706554D1" w:rsidR="0049663C" w:rsidRPr="000B539E" w:rsidRDefault="0049663C" w:rsidP="0049663C">
            <w:pPr>
              <w:rPr>
                <w:rFonts w:ascii="Times New Roman" w:hAnsi="Times New Roman" w:cs="Times New Roman"/>
                <w:sz w:val="20"/>
                <w:szCs w:val="20"/>
              </w:rPr>
            </w:pPr>
          </w:p>
        </w:tc>
        <w:tc>
          <w:tcPr>
            <w:tcW w:w="4318" w:type="dxa"/>
          </w:tcPr>
          <w:p w14:paraId="1323A714" w14:textId="62A0600D" w:rsidR="0049663C" w:rsidRPr="00FE69A5" w:rsidRDefault="0049663C" w:rsidP="0049663C">
            <w:pPr>
              <w:rPr>
                <w:rFonts w:ascii="Times New Roman" w:hAnsi="Times New Roman" w:cs="Times New Roman"/>
                <w:b/>
                <w:sz w:val="20"/>
                <w:szCs w:val="20"/>
              </w:rPr>
            </w:pPr>
            <w:r w:rsidRPr="00FE69A5">
              <w:rPr>
                <w:rFonts w:ascii="Times New Roman" w:hAnsi="Times New Roman" w:cs="Times New Roman"/>
                <w:b/>
                <w:sz w:val="20"/>
                <w:szCs w:val="20"/>
              </w:rPr>
              <w:lastRenderedPageBreak/>
              <w:t>Articolul 17.</w:t>
            </w:r>
            <w:r w:rsidRPr="00FE69A5">
              <w:rPr>
                <w:rFonts w:ascii="Times New Roman" w:hAnsi="Times New Roman" w:cs="Times New Roman"/>
                <w:b/>
                <w:bCs/>
                <w:sz w:val="20"/>
                <w:szCs w:val="20"/>
              </w:rPr>
              <w:t xml:space="preserve"> </w:t>
            </w:r>
            <w:r w:rsidRPr="00FE69A5">
              <w:rPr>
                <w:rFonts w:ascii="Times New Roman" w:hAnsi="Times New Roman" w:cs="Times New Roman"/>
                <w:b/>
                <w:sz w:val="20"/>
                <w:szCs w:val="20"/>
              </w:rPr>
              <w:t>Cerințele pentru instituțiile de credit</w:t>
            </w:r>
          </w:p>
          <w:p w14:paraId="59CD720C" w14:textId="19595931"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Un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emis de o instituție de credit poate face obiectul unei oferte publice sau poate fi admis la tranzacționare, dacă instituția de credit:</w:t>
            </w:r>
          </w:p>
          <w:p w14:paraId="399D10A6" w14:textId="64DA8571"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1</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 xml:space="preserve">elaborează o carte albă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astfel cum se menționează la art. 19, pentru </w:t>
            </w:r>
            <w:proofErr w:type="spellStart"/>
            <w:r w:rsidR="0049663C" w:rsidRPr="008E6ABC">
              <w:rPr>
                <w:rFonts w:ascii="Times New Roman" w:hAnsi="Times New Roman" w:cs="Times New Roman"/>
                <w:sz w:val="20"/>
                <w:szCs w:val="20"/>
              </w:rPr>
              <w:t>tokenul</w:t>
            </w:r>
            <w:proofErr w:type="spellEnd"/>
            <w:r w:rsidR="0049663C" w:rsidRPr="008E6ABC">
              <w:rPr>
                <w:rFonts w:ascii="Times New Roman" w:hAnsi="Times New Roman" w:cs="Times New Roman"/>
                <w:sz w:val="20"/>
                <w:szCs w:val="20"/>
              </w:rPr>
              <w:t xml:space="preserve"> raportat la active, transmite respectiva carte albă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pentru aprobare de către Comisia Națională, în conformitate cu procedura prevăzută în actele normative adoptate în temeiul alin. (8), și întreprinde demersurile necesare pentru aprobarea cărții albe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de către Comisia Națională; </w:t>
            </w:r>
          </w:p>
          <w:p w14:paraId="234DB411" w14:textId="77777777" w:rsidR="0049663C" w:rsidRDefault="0049663C" w:rsidP="0049663C">
            <w:pPr>
              <w:rPr>
                <w:rFonts w:ascii="Times New Roman" w:hAnsi="Times New Roman" w:cs="Times New Roman"/>
                <w:sz w:val="20"/>
                <w:szCs w:val="20"/>
              </w:rPr>
            </w:pPr>
          </w:p>
          <w:p w14:paraId="40205FC3" w14:textId="77777777" w:rsidR="0011056E" w:rsidRPr="008E6ABC" w:rsidRDefault="0011056E" w:rsidP="0049663C">
            <w:pPr>
              <w:rPr>
                <w:rFonts w:ascii="Times New Roman" w:hAnsi="Times New Roman" w:cs="Times New Roman"/>
                <w:sz w:val="20"/>
                <w:szCs w:val="20"/>
              </w:rPr>
            </w:pPr>
          </w:p>
          <w:p w14:paraId="5994856C" w14:textId="2E3E24AE"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2</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 xml:space="preserve">notifică Comisia Națională cu cel puțin 90 de zile lucrătoare înainte de emiterea pentru prima dată a </w:t>
            </w:r>
            <w:proofErr w:type="spellStart"/>
            <w:r w:rsidR="0049663C" w:rsidRPr="008E6ABC">
              <w:rPr>
                <w:rFonts w:ascii="Times New Roman" w:hAnsi="Times New Roman" w:cs="Times New Roman"/>
                <w:sz w:val="20"/>
                <w:szCs w:val="20"/>
              </w:rPr>
              <w:t>tokenului</w:t>
            </w:r>
            <w:proofErr w:type="spellEnd"/>
            <w:r w:rsidR="0049663C" w:rsidRPr="008E6ABC">
              <w:rPr>
                <w:rFonts w:ascii="Times New Roman" w:hAnsi="Times New Roman" w:cs="Times New Roman"/>
                <w:sz w:val="20"/>
                <w:szCs w:val="20"/>
              </w:rPr>
              <w:t xml:space="preserve"> raportat la active, transmițându-i următoarele informații:</w:t>
            </w:r>
          </w:p>
          <w:p w14:paraId="31CF6743" w14:textId="2111FEE1"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a</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 xml:space="preserve">un program de activitate, care descrie modelul de afaceri pe care intenționează să îl urmeze instituția de credit; </w:t>
            </w:r>
          </w:p>
          <w:p w14:paraId="7CB945CF" w14:textId="4A6BC525"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b</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 xml:space="preserve">un aviz juridic emis de un consilier juridic extern, într-o manieră obiectivă, fără conflicte de interese, din care să reiasă că </w:t>
            </w:r>
            <w:proofErr w:type="spellStart"/>
            <w:r w:rsidR="0049663C" w:rsidRPr="008E6ABC">
              <w:rPr>
                <w:rFonts w:ascii="Times New Roman" w:hAnsi="Times New Roman" w:cs="Times New Roman"/>
                <w:sz w:val="20"/>
                <w:szCs w:val="20"/>
              </w:rPr>
              <w:t>tokenul</w:t>
            </w:r>
            <w:proofErr w:type="spellEnd"/>
            <w:r w:rsidR="0049663C" w:rsidRPr="008E6ABC">
              <w:rPr>
                <w:rFonts w:ascii="Times New Roman" w:hAnsi="Times New Roman" w:cs="Times New Roman"/>
                <w:sz w:val="20"/>
                <w:szCs w:val="20"/>
              </w:rPr>
              <w:t xml:space="preserve"> raportat la active nu se califică drept niciunul din următoarele:</w:t>
            </w:r>
          </w:p>
          <w:p w14:paraId="6AB8198C"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 — un </w:t>
            </w:r>
            <w:proofErr w:type="spellStart"/>
            <w:r w:rsidRPr="008E6ABC">
              <w:rPr>
                <w:rFonts w:ascii="Times New Roman" w:hAnsi="Times New Roman" w:cs="Times New Roman"/>
                <w:sz w:val="20"/>
                <w:szCs w:val="20"/>
              </w:rPr>
              <w:t>criptoactiv</w:t>
            </w:r>
            <w:proofErr w:type="spellEnd"/>
            <w:r w:rsidRPr="008E6ABC">
              <w:rPr>
                <w:rFonts w:ascii="Times New Roman" w:hAnsi="Times New Roman" w:cs="Times New Roman"/>
                <w:sz w:val="20"/>
                <w:szCs w:val="20"/>
              </w:rPr>
              <w:t xml:space="preserve"> exclus din domeniul de aplicare al prezentei legi în temeiul art. 2 alin. (4);</w:t>
            </w:r>
          </w:p>
          <w:p w14:paraId="0D168CF4" w14:textId="77777777" w:rsidR="0049663C" w:rsidRPr="008E6ABC" w:rsidRDefault="0049663C" w:rsidP="0049663C">
            <w:pPr>
              <w:rPr>
                <w:rFonts w:ascii="Times New Roman" w:hAnsi="Times New Roman" w:cs="Times New Roman"/>
                <w:sz w:val="20"/>
                <w:szCs w:val="20"/>
              </w:rPr>
            </w:pPr>
          </w:p>
          <w:p w14:paraId="05C17217" w14:textId="2827373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 — un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de monedă electronică; </w:t>
            </w:r>
          </w:p>
          <w:p w14:paraId="5A516E06" w14:textId="2376FA41"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c</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 xml:space="preserve">o descriere detaliată a cadrului de guvernanță menționat la art. 34 alin. (1); </w:t>
            </w:r>
          </w:p>
          <w:p w14:paraId="00F6B606" w14:textId="314EDAEB"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(iv)</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politicile și procedurile enumerate la art. 34 alin. (5); </w:t>
            </w:r>
          </w:p>
          <w:p w14:paraId="13B1AF7E" w14:textId="266B52FA"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d</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 xml:space="preserve">o descriere a acordurilor contractuale cu entitățile terțe, astfel cum sunt menționate la art. 34 alin. (5); </w:t>
            </w:r>
          </w:p>
          <w:p w14:paraId="22A627CE" w14:textId="040CE5C2"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lastRenderedPageBreak/>
              <w:t>e</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o descriere a politicii de continuitate a activității menționate la art. 34 alin. (</w:t>
            </w:r>
            <w:r>
              <w:rPr>
                <w:rFonts w:ascii="Times New Roman" w:hAnsi="Times New Roman" w:cs="Times New Roman"/>
                <w:sz w:val="20"/>
                <w:szCs w:val="20"/>
              </w:rPr>
              <w:t>10</w:t>
            </w:r>
            <w:r w:rsidR="0049663C" w:rsidRPr="008E6ABC">
              <w:rPr>
                <w:rFonts w:ascii="Times New Roman" w:hAnsi="Times New Roman" w:cs="Times New Roman"/>
                <w:sz w:val="20"/>
                <w:szCs w:val="20"/>
              </w:rPr>
              <w:t xml:space="preserve">); </w:t>
            </w:r>
          </w:p>
          <w:p w14:paraId="5B51BD33" w14:textId="39798F93"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f</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o descriere a mecanismelor de control intern și a procedurilor de gestionare a riscurilor menționate la art. 34 alin. (1</w:t>
            </w:r>
            <w:r>
              <w:rPr>
                <w:rFonts w:ascii="Times New Roman" w:hAnsi="Times New Roman" w:cs="Times New Roman"/>
                <w:sz w:val="20"/>
                <w:szCs w:val="20"/>
              </w:rPr>
              <w:t>1</w:t>
            </w:r>
            <w:r w:rsidR="0049663C" w:rsidRPr="008E6ABC">
              <w:rPr>
                <w:rFonts w:ascii="Times New Roman" w:hAnsi="Times New Roman" w:cs="Times New Roman"/>
                <w:sz w:val="20"/>
                <w:szCs w:val="20"/>
              </w:rPr>
              <w:t xml:space="preserve">); </w:t>
            </w:r>
          </w:p>
          <w:p w14:paraId="69D427ED" w14:textId="323DB671"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g</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o descriere a sistemelor și a procedurilor instituite pentru protejarea disponibilității, autenticității, integrității și confidențialității datelor, menționate la art. 34 alin. (1</w:t>
            </w:r>
            <w:r>
              <w:rPr>
                <w:rFonts w:ascii="Times New Roman" w:hAnsi="Times New Roman" w:cs="Times New Roman"/>
                <w:sz w:val="20"/>
                <w:szCs w:val="20"/>
              </w:rPr>
              <w:t>2</w:t>
            </w:r>
            <w:r w:rsidR="0049663C" w:rsidRPr="008E6ABC">
              <w:rPr>
                <w:rFonts w:ascii="Times New Roman" w:hAnsi="Times New Roman" w:cs="Times New Roman"/>
                <w:sz w:val="20"/>
                <w:szCs w:val="20"/>
              </w:rPr>
              <w:t>);</w:t>
            </w:r>
          </w:p>
          <w:p w14:paraId="0B0CA1E4" w14:textId="1FAAD3DA" w:rsidR="0049663C" w:rsidRPr="008E6ABC" w:rsidRDefault="00B94AA2" w:rsidP="0049663C">
            <w:pPr>
              <w:rPr>
                <w:rFonts w:ascii="Times New Roman" w:hAnsi="Times New Roman" w:cs="Times New Roman"/>
                <w:sz w:val="20"/>
                <w:szCs w:val="20"/>
              </w:rPr>
            </w:pPr>
            <w:r>
              <w:rPr>
                <w:rFonts w:ascii="Times New Roman" w:hAnsi="Times New Roman" w:cs="Times New Roman"/>
                <w:sz w:val="20"/>
                <w:szCs w:val="20"/>
              </w:rPr>
              <w:t>h</w:t>
            </w:r>
            <w:r w:rsidR="0049663C" w:rsidRPr="008E6ABC">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8E6ABC">
              <w:rPr>
                <w:rFonts w:ascii="Times New Roman" w:hAnsi="Times New Roman" w:cs="Times New Roman"/>
                <w:sz w:val="20"/>
                <w:szCs w:val="20"/>
              </w:rPr>
              <w:t>un aviz sau un raport emis de un auditor extern TIC, independent, cu privire la conformitatea, adecvarea și implementarea efectivă a cerințelor prevăzute la art. 34 alin. (</w:t>
            </w:r>
            <w:r>
              <w:rPr>
                <w:rFonts w:ascii="Times New Roman" w:hAnsi="Times New Roman" w:cs="Times New Roman"/>
                <w:sz w:val="20"/>
                <w:szCs w:val="20"/>
              </w:rPr>
              <w:t>10</w:t>
            </w:r>
            <w:r w:rsidR="0049663C" w:rsidRPr="008E6ABC">
              <w:rPr>
                <w:rFonts w:ascii="Times New Roman" w:hAnsi="Times New Roman" w:cs="Times New Roman"/>
                <w:sz w:val="20"/>
                <w:szCs w:val="20"/>
              </w:rPr>
              <w:t>) - (1</w:t>
            </w:r>
            <w:r>
              <w:rPr>
                <w:rFonts w:ascii="Times New Roman" w:hAnsi="Times New Roman" w:cs="Times New Roman"/>
                <w:sz w:val="20"/>
                <w:szCs w:val="20"/>
              </w:rPr>
              <w:t>2</w:t>
            </w:r>
            <w:r w:rsidR="0049663C" w:rsidRPr="008E6ABC">
              <w:rPr>
                <w:rFonts w:ascii="Times New Roman" w:hAnsi="Times New Roman" w:cs="Times New Roman"/>
                <w:sz w:val="20"/>
                <w:szCs w:val="20"/>
              </w:rPr>
              <w:t>);</w:t>
            </w:r>
          </w:p>
          <w:p w14:paraId="78F51F71" w14:textId="778E067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(2)</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instituție de credit care a notificat anterior Comisia Națională în conformitate cu alin. (1) lit. b) în cadrul emiterii unui alt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nu este obligată să transmită nicio informație pe care au transmis-o anterior Comisiei Naționale în cazul în care această informație ar fi identică. Atunci când transmit informațiile enumerate în alin.(1) lit. b), instituțiile de credit confirmă în mod explicit că orice informații care nu au fost retransmise sunt încă actuale.</w:t>
            </w:r>
          </w:p>
          <w:p w14:paraId="106CFEE8" w14:textId="4B6E711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(3)</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primește notificarea menționată la alin. (1) lit. b) și evaluează, în termen de 20 de zile lucrătoare de la primirea informațiilor enumerate, dacă au fost furnizate informațiile prevăzute în temeiul literei respective. În cazul în care Comisia Națională ajunge la concluzia că o notificare nu este completă deoarece lipsesc informații, aceasta informează imediat sau cel târziu până la sfârșitul următoarei zile lucrătoare instituția de credit notificatoare în acest sens și stabilește un termen până la care instituția de credit respectivă trebuie să furnizeze informațiile care lipsesc.</w:t>
            </w:r>
          </w:p>
          <w:p w14:paraId="407BBBF6" w14:textId="01700A11"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Termenul </w:t>
            </w:r>
            <w:r w:rsidR="00EC1B8B">
              <w:rPr>
                <w:rFonts w:ascii="Times New Roman" w:hAnsi="Times New Roman" w:cs="Times New Roman"/>
                <w:sz w:val="20"/>
                <w:szCs w:val="20"/>
              </w:rPr>
              <w:t xml:space="preserve">stabilit </w:t>
            </w:r>
            <w:r w:rsidRPr="008E6ABC">
              <w:rPr>
                <w:rFonts w:ascii="Times New Roman" w:hAnsi="Times New Roman" w:cs="Times New Roman"/>
                <w:sz w:val="20"/>
                <w:szCs w:val="20"/>
              </w:rPr>
              <w:t>pentru furnizarea oricăror informații care lipsesc nu depășește 20 de zile lucrătoare de la data solicitării. Până la expirarea termenului respectiv, termenul stabilit la alin. (1) lit. b)  se suspendă</w:t>
            </w:r>
            <w:r w:rsidR="00EC1B8B">
              <w:rPr>
                <w:rFonts w:ascii="Times New Roman" w:hAnsi="Times New Roman" w:cs="Times New Roman"/>
                <w:sz w:val="20"/>
                <w:szCs w:val="20"/>
              </w:rPr>
              <w:t xml:space="preserve"> de drept</w:t>
            </w:r>
            <w:r w:rsidRPr="008E6ABC">
              <w:rPr>
                <w:rFonts w:ascii="Times New Roman" w:hAnsi="Times New Roman" w:cs="Times New Roman"/>
                <w:sz w:val="20"/>
                <w:szCs w:val="20"/>
              </w:rPr>
              <w:t xml:space="preserve">. Orice solicitări suplimentare formulate de Comisia Națională în vederea completării sau clarificării informațiilor </w:t>
            </w:r>
            <w:r w:rsidR="00B94AA2" w:rsidRPr="00B94AA2">
              <w:rPr>
                <w:rFonts w:ascii="Times New Roman" w:hAnsi="Times New Roman" w:cs="Times New Roman"/>
                <w:sz w:val="20"/>
                <w:szCs w:val="20"/>
              </w:rPr>
              <w:t>pot fi adresate instituției de credit notificatoare</w:t>
            </w:r>
            <w:r w:rsidR="00B94AA2">
              <w:rPr>
                <w:rFonts w:ascii="Times New Roman" w:hAnsi="Times New Roman" w:cs="Times New Roman"/>
                <w:sz w:val="20"/>
                <w:szCs w:val="20"/>
              </w:rPr>
              <w:t xml:space="preserve"> </w:t>
            </w:r>
            <w:r w:rsidR="00234F1A">
              <w:rPr>
                <w:rFonts w:ascii="Times New Roman" w:hAnsi="Times New Roman" w:cs="Times New Roman"/>
                <w:sz w:val="20"/>
                <w:szCs w:val="20"/>
              </w:rPr>
              <w:t xml:space="preserve">însă acestea </w:t>
            </w:r>
            <w:r w:rsidRPr="008E6ABC">
              <w:rPr>
                <w:rFonts w:ascii="Times New Roman" w:hAnsi="Times New Roman" w:cs="Times New Roman"/>
                <w:sz w:val="20"/>
                <w:szCs w:val="20"/>
              </w:rPr>
              <w:t xml:space="preserve">nu duc la suspendarea termenului </w:t>
            </w:r>
            <w:r w:rsidRPr="008E6ABC">
              <w:rPr>
                <w:rFonts w:ascii="Times New Roman" w:hAnsi="Times New Roman" w:cs="Times New Roman"/>
                <w:sz w:val="20"/>
                <w:szCs w:val="20"/>
              </w:rPr>
              <w:lastRenderedPageBreak/>
              <w:t>prevăzut la alin. (1) lit. b).</w:t>
            </w:r>
            <w:r w:rsidR="00EC1B8B">
              <w:rPr>
                <w:rFonts w:ascii="Times New Roman" w:hAnsi="Times New Roman" w:cs="Times New Roman"/>
                <w:sz w:val="20"/>
                <w:szCs w:val="20"/>
              </w:rPr>
              <w:t xml:space="preserve"> </w:t>
            </w:r>
            <w:r w:rsidR="00EC1B8B" w:rsidRPr="00EC1B8B">
              <w:rPr>
                <w:rFonts w:ascii="Times New Roman" w:hAnsi="Times New Roman" w:cs="Times New Roman"/>
                <w:sz w:val="20"/>
                <w:szCs w:val="20"/>
              </w:rPr>
              <w:t>După primirea informațiilor necesare și constatarea caracterului complet al notificării, Comisia Națională informează instituția de credit în acest sens. În cazul în care instituția de credit nu prezintă informațiile solicitate în termenul stabilit și nu există temeiuri de repunere în termen, Comisia Națională constat</w:t>
            </w:r>
            <w:r w:rsidR="00234F1A">
              <w:rPr>
                <w:rFonts w:ascii="Times New Roman" w:hAnsi="Times New Roman" w:cs="Times New Roman"/>
                <w:sz w:val="20"/>
                <w:szCs w:val="20"/>
              </w:rPr>
              <w:t>ă</w:t>
            </w:r>
            <w:r w:rsidR="00EC1B8B" w:rsidRPr="00EC1B8B">
              <w:rPr>
                <w:rFonts w:ascii="Times New Roman" w:hAnsi="Times New Roman" w:cs="Times New Roman"/>
                <w:sz w:val="20"/>
                <w:szCs w:val="20"/>
              </w:rPr>
              <w:t xml:space="preserve"> renunțarea tacită la notificare și informează instituția de credit în acest sens. Informațiile prezentate după expirarea termenului nu sunt luate în considerare în cadrul notificării respective.</w:t>
            </w:r>
          </w:p>
          <w:p w14:paraId="65E69040" w14:textId="7777777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Instituția de credit nu face o ofertă publică sau nu solicită admiterea la tranzacționare 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atât timp cât notificarea este incompletă.</w:t>
            </w:r>
          </w:p>
          <w:p w14:paraId="5938D6D1" w14:textId="3E6DA06D"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(4)</w:t>
            </w:r>
            <w:r w:rsidR="00EC1B8B">
              <w:rPr>
                <w:rFonts w:ascii="Times New Roman" w:hAnsi="Times New Roman" w:cs="Times New Roman"/>
                <w:sz w:val="20"/>
                <w:szCs w:val="20"/>
              </w:rPr>
              <w:t xml:space="preserve"> </w:t>
            </w:r>
            <w:r w:rsidRPr="008E6ABC">
              <w:rPr>
                <w:rFonts w:ascii="Times New Roman" w:hAnsi="Times New Roman" w:cs="Times New Roman"/>
                <w:sz w:val="20"/>
                <w:szCs w:val="20"/>
              </w:rPr>
              <w:t xml:space="preserve">Instituțiile de credit care emit </w:t>
            </w:r>
            <w:proofErr w:type="spellStart"/>
            <w:r w:rsidRPr="008E6ABC">
              <w:rPr>
                <w:rFonts w:ascii="Times New Roman" w:hAnsi="Times New Roman" w:cs="Times New Roman"/>
                <w:sz w:val="20"/>
                <w:szCs w:val="20"/>
              </w:rPr>
              <w:t>tokenuri</w:t>
            </w:r>
            <w:proofErr w:type="spellEnd"/>
            <w:r w:rsidRPr="008E6ABC">
              <w:rPr>
                <w:rFonts w:ascii="Times New Roman" w:hAnsi="Times New Roman" w:cs="Times New Roman"/>
                <w:sz w:val="20"/>
                <w:szCs w:val="20"/>
              </w:rPr>
              <w:t xml:space="preserve"> raportate la active nu fac obiectul articolelor 16, 18, 20, 21, 24, 35, 41 și 42.</w:t>
            </w:r>
          </w:p>
          <w:p w14:paraId="0404EDE0" w14:textId="09ACE5E1" w:rsidR="0049663C" w:rsidRPr="000B539E" w:rsidRDefault="0049663C" w:rsidP="0049663C">
            <w:pPr>
              <w:rPr>
                <w:rFonts w:ascii="Times New Roman" w:hAnsi="Times New Roman" w:cs="Times New Roman"/>
                <w:sz w:val="20"/>
                <w:szCs w:val="20"/>
              </w:rPr>
            </w:pPr>
          </w:p>
        </w:tc>
        <w:tc>
          <w:tcPr>
            <w:tcW w:w="2684" w:type="dxa"/>
          </w:tcPr>
          <w:p w14:paraId="25D70A00" w14:textId="77777777" w:rsidR="0049663C" w:rsidRPr="00524848" w:rsidRDefault="0049663C" w:rsidP="0049663C">
            <w:pPr>
              <w:rPr>
                <w:rFonts w:ascii="Times New Roman" w:hAnsi="Times New Roman" w:cs="Times New Roman"/>
                <w:b/>
                <w:bCs/>
                <w:sz w:val="20"/>
                <w:szCs w:val="20"/>
              </w:rPr>
            </w:pPr>
            <w:r w:rsidRPr="00524848">
              <w:rPr>
                <w:rFonts w:ascii="Times New Roman" w:hAnsi="Times New Roman" w:cs="Times New Roman"/>
                <w:b/>
                <w:bCs/>
                <w:sz w:val="20"/>
                <w:szCs w:val="20"/>
              </w:rPr>
              <w:lastRenderedPageBreak/>
              <w:t>Compatibil</w:t>
            </w:r>
          </w:p>
          <w:p w14:paraId="4C266C03" w14:textId="6CE0B1D3" w:rsidR="0049663C" w:rsidRPr="000B539E" w:rsidRDefault="0049663C" w:rsidP="00524848">
            <w:pPr>
              <w:rPr>
                <w:rFonts w:ascii="Times New Roman" w:hAnsi="Times New Roman" w:cs="Times New Roman"/>
                <w:sz w:val="20"/>
                <w:szCs w:val="20"/>
              </w:rPr>
            </w:pPr>
          </w:p>
        </w:tc>
        <w:tc>
          <w:tcPr>
            <w:tcW w:w="3018" w:type="dxa"/>
          </w:tcPr>
          <w:p w14:paraId="24E05C60" w14:textId="363E490C" w:rsidR="0049663C" w:rsidRPr="000B539E" w:rsidRDefault="0049663C" w:rsidP="0049663C">
            <w:pPr>
              <w:rPr>
                <w:rFonts w:ascii="Times New Roman" w:hAnsi="Times New Roman" w:cs="Times New Roman"/>
                <w:sz w:val="20"/>
                <w:szCs w:val="20"/>
              </w:rPr>
            </w:pPr>
          </w:p>
        </w:tc>
      </w:tr>
      <w:tr w:rsidR="0049663C" w:rsidRPr="000B539E" w14:paraId="295ABE8C" w14:textId="77777777" w:rsidTr="00B4511F">
        <w:trPr>
          <w:gridAfter w:val="1"/>
          <w:wAfter w:w="15" w:type="dxa"/>
          <w:trHeight w:val="318"/>
        </w:trPr>
        <w:tc>
          <w:tcPr>
            <w:tcW w:w="4434" w:type="dxa"/>
            <w:gridSpan w:val="2"/>
          </w:tcPr>
          <w:p w14:paraId="7A73CBE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(5) Autoritatea competentă comunică fără întârziere BCE informațiile complete primite în temeiul alineatului (1) și, în cazul în care instituția de credit este stabilită într-un stat membru a cărui monedă oficială nu este euro sau în cazul în care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se raportează la o monedă oficială a unui stat membru care nu este euro, și băncii centrale a statului membru respectiv.</w:t>
            </w:r>
          </w:p>
          <w:p w14:paraId="4763935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BCE și, după caz, banca centrală a statului membru menționat la primul paragraf emit, în termen de 20 de zile lucrătoare de la primirea informațiilor complete, un aviz cu privire la informațiile respective și transmit avizul respectiv autorității competente.</w:t>
            </w:r>
          </w:p>
          <w:p w14:paraId="5217A8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Autoritatea competentă solicită instituției de credit să nu facă o ofertă publică și să nu solicite admiterea la tranzacționare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în cazurile în care BCE sau, după caz, banca centrală a statului membru, astfel cum se menționează la primul paragraf, emite un aviz negativ din motive legate de un risc la adresa bunei funcționări a sistemelor de plăți, de transmisie a politicii monetare sau de suveranitate monetară.</w:t>
            </w:r>
          </w:p>
          <w:p w14:paraId="70ABE0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(6) Autoritatea competentă comunică ESMA informațiile prevăzute la articolul 109 alineatul (3) după verificarea caracterului complet al informațiilor primite, în conformitate cu alineatul (1) din prezentul articol.</w:t>
            </w:r>
          </w:p>
          <w:p w14:paraId="0CCDB68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pune la dispoziție informațiile respective în registru, în temeiul articolului 109 alineatul (3), la data de începere a ofertei publice sau a admiterii la tranzacționare.</w:t>
            </w:r>
          </w:p>
          <w:p w14:paraId="4AE109E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Autoritatea competentă relevantă comunică către ESMA retragerea autorizației unei instituții de credit care emite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termen de două zile lucrătoare de la retragerea autorizației. ESMA pune la dispoziție, fără întârziere nejustificată, în registru, în temeiul articolului 109 alineatul (3), informațiile cu privire la o astfel de retragere.</w:t>
            </w:r>
          </w:p>
          <w:p w14:paraId="3646A6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În strânsă cooperare cu ESMA și cu BCE, ABE elaborează proiecte de standarde tehnice de reglementare pentru a detalia procedura de aprobare a unei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menționată la alineatul (1) litera (a).</w:t>
            </w:r>
          </w:p>
          <w:p w14:paraId="4F727C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A2AF13C" w14:textId="761FEFF3"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2C754877" w14:textId="77777777" w:rsidR="0049663C" w:rsidRPr="008E6ABC" w:rsidRDefault="0049663C" w:rsidP="0049663C">
            <w:pPr>
              <w:rPr>
                <w:rFonts w:ascii="Times New Roman" w:hAnsi="Times New Roman" w:cs="Times New Roman"/>
                <w:sz w:val="20"/>
                <w:szCs w:val="20"/>
              </w:rPr>
            </w:pPr>
          </w:p>
        </w:tc>
        <w:tc>
          <w:tcPr>
            <w:tcW w:w="2684" w:type="dxa"/>
          </w:tcPr>
          <w:p w14:paraId="63E71FF0" w14:textId="77777777" w:rsidR="0049663C" w:rsidRPr="009A786C" w:rsidRDefault="0049663C" w:rsidP="0049663C">
            <w:pPr>
              <w:rPr>
                <w:rFonts w:ascii="Times New Roman" w:hAnsi="Times New Roman" w:cs="Times New Roman"/>
                <w:b/>
                <w:bCs/>
                <w:sz w:val="20"/>
                <w:szCs w:val="20"/>
              </w:rPr>
            </w:pPr>
            <w:r w:rsidRPr="009A786C">
              <w:rPr>
                <w:rFonts w:ascii="Times New Roman" w:hAnsi="Times New Roman" w:cs="Times New Roman"/>
                <w:b/>
                <w:bCs/>
                <w:sz w:val="20"/>
                <w:szCs w:val="20"/>
              </w:rPr>
              <w:t>Prevederi UE neaplicabile</w:t>
            </w:r>
          </w:p>
          <w:p w14:paraId="2A69C384" w14:textId="77777777" w:rsidR="0049663C" w:rsidRPr="009A786C" w:rsidRDefault="0049663C" w:rsidP="0049663C">
            <w:pPr>
              <w:rPr>
                <w:rFonts w:ascii="Times New Roman" w:hAnsi="Times New Roman" w:cs="Times New Roman"/>
                <w:b/>
                <w:bCs/>
                <w:sz w:val="20"/>
                <w:szCs w:val="20"/>
              </w:rPr>
            </w:pPr>
          </w:p>
        </w:tc>
        <w:tc>
          <w:tcPr>
            <w:tcW w:w="3018" w:type="dxa"/>
          </w:tcPr>
          <w:p w14:paraId="367E60F7" w14:textId="0EB03E48"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Pr>
                <w:rFonts w:ascii="Times New Roman" w:hAnsi="Times New Roman" w:cs="Times New Roman"/>
                <w:sz w:val="20"/>
                <w:szCs w:val="20"/>
              </w:rPr>
              <w:t>.</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3FD427CA" w14:textId="77777777" w:rsidTr="00B4511F">
        <w:trPr>
          <w:gridAfter w:val="1"/>
          <w:wAfter w:w="15" w:type="dxa"/>
          <w:trHeight w:val="318"/>
        </w:trPr>
        <w:tc>
          <w:tcPr>
            <w:tcW w:w="4434" w:type="dxa"/>
            <w:gridSpan w:val="2"/>
          </w:tcPr>
          <w:p w14:paraId="1BCFF28C" w14:textId="77777777" w:rsidR="0049663C" w:rsidRPr="000B539E" w:rsidRDefault="0049663C" w:rsidP="0049663C">
            <w:pPr>
              <w:rPr>
                <w:rFonts w:ascii="Times New Roman" w:hAnsi="Times New Roman" w:cs="Times New Roman"/>
                <w:i/>
                <w:iCs/>
                <w:sz w:val="20"/>
                <w:szCs w:val="20"/>
              </w:rPr>
            </w:pPr>
          </w:p>
        </w:tc>
        <w:tc>
          <w:tcPr>
            <w:tcW w:w="4318" w:type="dxa"/>
          </w:tcPr>
          <w:p w14:paraId="48FBAD13" w14:textId="51170F5F"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(5)</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comunică fără întârziere Băncii Naționale informațiile complete primite în temeiul alin. (1) și, în cazul în care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se raportează la moneda euro sau la o monedă oficială a unui alt stat,</w:t>
            </w:r>
            <w:r w:rsidR="00EC1B8B">
              <w:rPr>
                <w:rFonts w:ascii="Times New Roman" w:hAnsi="Times New Roman" w:cs="Times New Roman"/>
                <w:sz w:val="20"/>
                <w:szCs w:val="20"/>
              </w:rPr>
              <w:t xml:space="preserve"> poate</w:t>
            </w:r>
            <w:r w:rsidRPr="008E6ABC">
              <w:rPr>
                <w:rFonts w:ascii="Times New Roman" w:hAnsi="Times New Roman" w:cs="Times New Roman"/>
                <w:sz w:val="20"/>
                <w:szCs w:val="20"/>
              </w:rPr>
              <w:t xml:space="preserve"> transmite</w:t>
            </w:r>
            <w:r w:rsidR="00EC1B8B">
              <w:rPr>
                <w:rFonts w:ascii="Times New Roman" w:hAnsi="Times New Roman" w:cs="Times New Roman"/>
                <w:sz w:val="20"/>
                <w:szCs w:val="20"/>
              </w:rPr>
              <w:t>,</w:t>
            </w:r>
            <w:r w:rsidRPr="008E6ABC">
              <w:rPr>
                <w:rFonts w:ascii="Times New Roman" w:hAnsi="Times New Roman" w:cs="Times New Roman"/>
                <w:sz w:val="20"/>
                <w:szCs w:val="20"/>
              </w:rPr>
              <w:t xml:space="preserve"> în același timp informațiile menționate </w:t>
            </w:r>
            <w:r w:rsidR="00EC1B8B">
              <w:rPr>
                <w:rFonts w:ascii="Times New Roman" w:hAnsi="Times New Roman" w:cs="Times New Roman"/>
                <w:sz w:val="20"/>
                <w:szCs w:val="20"/>
              </w:rPr>
              <w:t xml:space="preserve">pentru consultare </w:t>
            </w:r>
            <w:r w:rsidRPr="008E6ABC">
              <w:rPr>
                <w:rFonts w:ascii="Times New Roman" w:hAnsi="Times New Roman" w:cs="Times New Roman"/>
                <w:sz w:val="20"/>
                <w:szCs w:val="20"/>
              </w:rPr>
              <w:t>Băncii Centrale Europene (BCE) sau, după caz, băncii centrale a statului respectiv.</w:t>
            </w:r>
          </w:p>
          <w:p w14:paraId="7A2B7E8D" w14:textId="23BA8A5B"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Banca Națională</w:t>
            </w:r>
            <w:r w:rsidR="00EC1B8B">
              <w:t xml:space="preserve"> </w:t>
            </w:r>
            <w:r w:rsidR="00EC1B8B" w:rsidRPr="00EC1B8B">
              <w:rPr>
                <w:rFonts w:ascii="Times New Roman" w:hAnsi="Times New Roman" w:cs="Times New Roman"/>
                <w:sz w:val="20"/>
                <w:szCs w:val="20"/>
              </w:rPr>
              <w:t xml:space="preserve">emite, în termen de 20 de zile lucrătoare de la primirea informațiilor menționate, un aviz cu privire la informațiile respective și îl transmite Comisiei </w:t>
            </w:r>
            <w:proofErr w:type="spellStart"/>
            <w:r w:rsidR="00EC1B8B" w:rsidRPr="00EC1B8B">
              <w:rPr>
                <w:rFonts w:ascii="Times New Roman" w:hAnsi="Times New Roman" w:cs="Times New Roman"/>
                <w:sz w:val="20"/>
                <w:szCs w:val="20"/>
              </w:rPr>
              <w:t>Naționale.</w:t>
            </w:r>
            <w:r w:rsidRPr="008E6ABC">
              <w:rPr>
                <w:rFonts w:ascii="Times New Roman" w:hAnsi="Times New Roman" w:cs="Times New Roman"/>
                <w:sz w:val="20"/>
                <w:szCs w:val="20"/>
              </w:rPr>
              <w:t>BCE</w:t>
            </w:r>
            <w:proofErr w:type="spellEnd"/>
            <w:r w:rsidRPr="008E6ABC">
              <w:rPr>
                <w:rFonts w:ascii="Times New Roman" w:hAnsi="Times New Roman" w:cs="Times New Roman"/>
                <w:sz w:val="20"/>
                <w:szCs w:val="20"/>
              </w:rPr>
              <w:t xml:space="preserve"> sau banca centrală a altui stat emitent al monedei oficiale la care se raportează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po</w:t>
            </w:r>
            <w:r w:rsidR="00EC1B8B">
              <w:rPr>
                <w:rFonts w:ascii="Times New Roman" w:hAnsi="Times New Roman" w:cs="Times New Roman"/>
                <w:sz w:val="20"/>
                <w:szCs w:val="20"/>
              </w:rPr>
              <w:t>a</w:t>
            </w:r>
            <w:r w:rsidRPr="008E6ABC">
              <w:rPr>
                <w:rFonts w:ascii="Times New Roman" w:hAnsi="Times New Roman" w:cs="Times New Roman"/>
                <w:sz w:val="20"/>
                <w:szCs w:val="20"/>
              </w:rPr>
              <w:t>t</w:t>
            </w:r>
            <w:r w:rsidR="00EC1B8B">
              <w:rPr>
                <w:rFonts w:ascii="Times New Roman" w:hAnsi="Times New Roman" w:cs="Times New Roman"/>
                <w:sz w:val="20"/>
                <w:szCs w:val="20"/>
              </w:rPr>
              <w:t>e</w:t>
            </w:r>
            <w:r w:rsidRPr="008E6ABC">
              <w:rPr>
                <w:rFonts w:ascii="Times New Roman" w:hAnsi="Times New Roman" w:cs="Times New Roman"/>
                <w:sz w:val="20"/>
                <w:szCs w:val="20"/>
              </w:rPr>
              <w:t xml:space="preserve"> </w:t>
            </w:r>
            <w:r w:rsidRPr="008E6ABC">
              <w:rPr>
                <w:rFonts w:ascii="Times New Roman" w:hAnsi="Times New Roman" w:cs="Times New Roman"/>
                <w:sz w:val="20"/>
                <w:szCs w:val="20"/>
              </w:rPr>
              <w:lastRenderedPageBreak/>
              <w:t>emite, în</w:t>
            </w:r>
            <w:r w:rsidR="00EC1B8B">
              <w:rPr>
                <w:rFonts w:ascii="Times New Roman" w:hAnsi="Times New Roman" w:cs="Times New Roman"/>
                <w:sz w:val="20"/>
                <w:szCs w:val="20"/>
              </w:rPr>
              <w:t xml:space="preserve"> același</w:t>
            </w:r>
            <w:r w:rsidRPr="008E6ABC">
              <w:rPr>
                <w:rFonts w:ascii="Times New Roman" w:hAnsi="Times New Roman" w:cs="Times New Roman"/>
                <w:sz w:val="20"/>
                <w:szCs w:val="20"/>
              </w:rPr>
              <w:t xml:space="preserve">, un aviz cu privire la informațiile respective și </w:t>
            </w:r>
            <w:r w:rsidR="00EC1B8B">
              <w:rPr>
                <w:rFonts w:ascii="Times New Roman" w:hAnsi="Times New Roman" w:cs="Times New Roman"/>
                <w:sz w:val="20"/>
                <w:szCs w:val="20"/>
              </w:rPr>
              <w:t xml:space="preserve">îl poate </w:t>
            </w:r>
            <w:r w:rsidRPr="008E6ABC">
              <w:rPr>
                <w:rFonts w:ascii="Times New Roman" w:hAnsi="Times New Roman" w:cs="Times New Roman"/>
                <w:sz w:val="20"/>
                <w:szCs w:val="20"/>
              </w:rPr>
              <w:t>transmit</w:t>
            </w:r>
            <w:r w:rsidR="00EC1B8B">
              <w:rPr>
                <w:rFonts w:ascii="Times New Roman" w:hAnsi="Times New Roman" w:cs="Times New Roman"/>
                <w:sz w:val="20"/>
                <w:szCs w:val="20"/>
              </w:rPr>
              <w:t>e</w:t>
            </w:r>
            <w:r w:rsidRPr="008E6ABC">
              <w:rPr>
                <w:rFonts w:ascii="Times New Roman" w:hAnsi="Times New Roman" w:cs="Times New Roman"/>
                <w:sz w:val="20"/>
                <w:szCs w:val="20"/>
              </w:rPr>
              <w:t xml:space="preserve"> </w:t>
            </w:r>
            <w:r w:rsidR="00EC1B8B">
              <w:rPr>
                <w:rFonts w:ascii="Times New Roman" w:hAnsi="Times New Roman" w:cs="Times New Roman"/>
                <w:sz w:val="20"/>
                <w:szCs w:val="20"/>
              </w:rPr>
              <w:t>Comisie Naționale</w:t>
            </w:r>
            <w:r w:rsidRPr="008E6ABC">
              <w:rPr>
                <w:rFonts w:ascii="Times New Roman" w:hAnsi="Times New Roman" w:cs="Times New Roman"/>
                <w:sz w:val="20"/>
                <w:szCs w:val="20"/>
              </w:rPr>
              <w:t xml:space="preserve">. </w:t>
            </w:r>
          </w:p>
          <w:p w14:paraId="71A2E074" w14:textId="77777777" w:rsidR="0049663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 xml:space="preserve">Comisia Națională solicită instituției de credit să nu facă o ofertă publică și să nu solicite admiterea la tranzacționare 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în cazurile în care Banca Națională sau, după caz, BCE sau banca centrală a altui stat, astfel cum se menționează în prezentul alineat, emite un aviz negativ din motive legate de un risc la adresa bunei funcționări a sistemelor de plăți, de transmisie a politicii monetare sau de suveranitate monetară.</w:t>
            </w:r>
          </w:p>
          <w:p w14:paraId="1089BE73" w14:textId="50A508F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(6)</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După verificarea caracterului complet al informațiilor primite în conformitate cu alin. (1), Comisia Națională, în temeiul art. 95 alin. (3) pune la dispoziție informațiile respective în registrul privind </w:t>
            </w:r>
            <w:proofErr w:type="spellStart"/>
            <w:r w:rsidRPr="008E6ABC">
              <w:rPr>
                <w:rFonts w:ascii="Times New Roman" w:hAnsi="Times New Roman" w:cs="Times New Roman"/>
                <w:sz w:val="20"/>
                <w:szCs w:val="20"/>
              </w:rPr>
              <w:t>criptoactivele</w:t>
            </w:r>
            <w:proofErr w:type="spellEnd"/>
            <w:r w:rsidRPr="008E6ABC">
              <w:rPr>
                <w:rFonts w:ascii="Times New Roman" w:hAnsi="Times New Roman" w:cs="Times New Roman"/>
                <w:sz w:val="20"/>
                <w:szCs w:val="20"/>
              </w:rPr>
              <w:t xml:space="preserve"> prevăzut la art. 95 alin. (1), până la data de începere a ofertei publice sau a admiterii la tranzacționare.</w:t>
            </w:r>
          </w:p>
          <w:p w14:paraId="0F5C0272" w14:textId="71DCCF4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(7)</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Banca Națională comunică către Comisia Națională despre retragerea licenței unei instituții de credit care emite </w:t>
            </w:r>
            <w:proofErr w:type="spellStart"/>
            <w:r w:rsidRPr="008E6ABC">
              <w:rPr>
                <w:rFonts w:ascii="Times New Roman" w:hAnsi="Times New Roman" w:cs="Times New Roman"/>
                <w:sz w:val="20"/>
                <w:szCs w:val="20"/>
              </w:rPr>
              <w:t>tokenuri</w:t>
            </w:r>
            <w:proofErr w:type="spellEnd"/>
            <w:r w:rsidRPr="008E6ABC">
              <w:rPr>
                <w:rFonts w:ascii="Times New Roman" w:hAnsi="Times New Roman" w:cs="Times New Roman"/>
                <w:sz w:val="20"/>
                <w:szCs w:val="20"/>
              </w:rPr>
              <w:t xml:space="preserve"> raportate la active, în termen de 2 zile lucrătoare de la retragerea licenței. Comisia Națională pune la dispoziție, fără întârziere nejustificată, în registrul privind </w:t>
            </w:r>
            <w:proofErr w:type="spellStart"/>
            <w:r w:rsidRPr="008E6ABC">
              <w:rPr>
                <w:rFonts w:ascii="Times New Roman" w:hAnsi="Times New Roman" w:cs="Times New Roman"/>
                <w:sz w:val="20"/>
                <w:szCs w:val="20"/>
              </w:rPr>
              <w:t>criptoactivele</w:t>
            </w:r>
            <w:proofErr w:type="spellEnd"/>
            <w:r w:rsidRPr="008E6ABC">
              <w:rPr>
                <w:rFonts w:ascii="Times New Roman" w:hAnsi="Times New Roman" w:cs="Times New Roman"/>
                <w:sz w:val="20"/>
                <w:szCs w:val="20"/>
              </w:rPr>
              <w:t>, în temeiul art.95 alin. (3), informațiile cu privire la o astfel de retragere.</w:t>
            </w:r>
          </w:p>
          <w:p w14:paraId="1398B0EA" w14:textId="423ECF12"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(8)</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adoptă acte normative </w:t>
            </w:r>
            <w:r w:rsidR="00234F1A" w:rsidRPr="00234F1A">
              <w:rPr>
                <w:rFonts w:ascii="Times New Roman" w:hAnsi="Times New Roman" w:cs="Times New Roman"/>
                <w:sz w:val="20"/>
                <w:szCs w:val="20"/>
              </w:rPr>
              <w:t>de punere în aplicare a prezentei legi</w:t>
            </w:r>
            <w:r w:rsidRPr="008E6ABC">
              <w:rPr>
                <w:rFonts w:ascii="Times New Roman" w:hAnsi="Times New Roman" w:cs="Times New Roman"/>
                <w:sz w:val="20"/>
                <w:szCs w:val="20"/>
              </w:rPr>
              <w:t xml:space="preserve"> privind cerințele și/sau standardele tehnice care detaliază procedura de aprobare a unei cărți albe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menționată la alin. (1) lit. a).</w:t>
            </w:r>
          </w:p>
        </w:tc>
        <w:tc>
          <w:tcPr>
            <w:tcW w:w="2684" w:type="dxa"/>
          </w:tcPr>
          <w:p w14:paraId="63C7C27E" w14:textId="77777777" w:rsidR="0049663C" w:rsidRPr="000B539E" w:rsidRDefault="0049663C" w:rsidP="0049663C">
            <w:pPr>
              <w:rPr>
                <w:rFonts w:ascii="Times New Roman" w:hAnsi="Times New Roman" w:cs="Times New Roman"/>
                <w:sz w:val="20"/>
                <w:szCs w:val="20"/>
              </w:rPr>
            </w:pPr>
          </w:p>
        </w:tc>
        <w:tc>
          <w:tcPr>
            <w:tcW w:w="3018" w:type="dxa"/>
          </w:tcPr>
          <w:p w14:paraId="3DBDEDC1" w14:textId="6D6445C6"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E39A5B2" w14:textId="465A91A3" w:rsidR="008E0DCD"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8E0DCD">
              <w:rPr>
                <w:rFonts w:ascii="Times New Roman" w:hAnsi="Times New Roman" w:cs="Times New Roman"/>
                <w:sz w:val="20"/>
                <w:szCs w:val="20"/>
                <w:lang w:val="ro-RO"/>
              </w:rPr>
              <w:t>.</w:t>
            </w:r>
          </w:p>
          <w:p w14:paraId="5B5E1343" w14:textId="77777777" w:rsidR="008E0DCD" w:rsidRDefault="008E0DCD" w:rsidP="0049663C">
            <w:pPr>
              <w:rPr>
                <w:rFonts w:ascii="Times New Roman" w:hAnsi="Times New Roman" w:cs="Times New Roman"/>
                <w:sz w:val="20"/>
                <w:szCs w:val="20"/>
                <w:lang w:val="ro-RO"/>
              </w:rPr>
            </w:pPr>
          </w:p>
          <w:p w14:paraId="005CA124" w14:textId="77777777" w:rsidR="008E0DCD" w:rsidRDefault="008E0DCD" w:rsidP="0049663C">
            <w:pPr>
              <w:rPr>
                <w:rFonts w:ascii="Times New Roman" w:hAnsi="Times New Roman" w:cs="Times New Roman"/>
                <w:sz w:val="20"/>
                <w:szCs w:val="20"/>
                <w:lang w:val="ro-RO"/>
              </w:rPr>
            </w:pPr>
          </w:p>
          <w:p w14:paraId="67B19EBA" w14:textId="77777777" w:rsidR="008E0DCD" w:rsidRDefault="008E0DCD" w:rsidP="0049663C">
            <w:pPr>
              <w:rPr>
                <w:rFonts w:ascii="Times New Roman" w:hAnsi="Times New Roman" w:cs="Times New Roman"/>
                <w:sz w:val="20"/>
                <w:szCs w:val="20"/>
                <w:lang w:val="ro-RO"/>
              </w:rPr>
            </w:pPr>
          </w:p>
          <w:p w14:paraId="763EA55C" w14:textId="77777777" w:rsidR="008E0DCD" w:rsidRDefault="008E0DCD" w:rsidP="0049663C">
            <w:pPr>
              <w:rPr>
                <w:rFonts w:ascii="Times New Roman" w:hAnsi="Times New Roman" w:cs="Times New Roman"/>
                <w:sz w:val="20"/>
                <w:szCs w:val="20"/>
                <w:lang w:val="ro-RO"/>
              </w:rPr>
            </w:pPr>
          </w:p>
          <w:p w14:paraId="1F1B24DC" w14:textId="77777777" w:rsidR="008E0DCD" w:rsidRDefault="008E0DCD" w:rsidP="0049663C">
            <w:pPr>
              <w:rPr>
                <w:rFonts w:ascii="Times New Roman" w:hAnsi="Times New Roman" w:cs="Times New Roman"/>
                <w:sz w:val="20"/>
                <w:szCs w:val="20"/>
                <w:lang w:val="ro-RO"/>
              </w:rPr>
            </w:pPr>
          </w:p>
          <w:p w14:paraId="13CD5FAB" w14:textId="77777777" w:rsidR="008E0DCD" w:rsidRDefault="008E0DCD" w:rsidP="0049663C">
            <w:pPr>
              <w:rPr>
                <w:rFonts w:ascii="Times New Roman" w:hAnsi="Times New Roman" w:cs="Times New Roman"/>
                <w:sz w:val="20"/>
                <w:szCs w:val="20"/>
                <w:lang w:val="ro-RO"/>
              </w:rPr>
            </w:pPr>
          </w:p>
          <w:p w14:paraId="3839D56C" w14:textId="77777777" w:rsidR="008E0DCD" w:rsidRDefault="008E0DCD" w:rsidP="0049663C">
            <w:pPr>
              <w:rPr>
                <w:rFonts w:ascii="Times New Roman" w:hAnsi="Times New Roman" w:cs="Times New Roman"/>
                <w:sz w:val="20"/>
                <w:szCs w:val="20"/>
                <w:lang w:val="ro-RO"/>
              </w:rPr>
            </w:pPr>
          </w:p>
          <w:p w14:paraId="060B730B" w14:textId="77777777" w:rsidR="008E0DCD" w:rsidRDefault="008E0DCD" w:rsidP="0049663C">
            <w:pPr>
              <w:rPr>
                <w:rFonts w:ascii="Times New Roman" w:hAnsi="Times New Roman" w:cs="Times New Roman"/>
                <w:sz w:val="20"/>
                <w:szCs w:val="20"/>
                <w:lang w:val="ro-RO"/>
              </w:rPr>
            </w:pPr>
          </w:p>
          <w:p w14:paraId="12807BD6" w14:textId="77777777" w:rsidR="008E0DCD" w:rsidRDefault="008E0DCD" w:rsidP="0049663C">
            <w:pPr>
              <w:rPr>
                <w:rFonts w:ascii="Times New Roman" w:hAnsi="Times New Roman" w:cs="Times New Roman"/>
                <w:sz w:val="20"/>
                <w:szCs w:val="20"/>
                <w:lang w:val="ro-RO"/>
              </w:rPr>
            </w:pPr>
          </w:p>
          <w:p w14:paraId="478E19A4" w14:textId="77777777" w:rsidR="008E0DCD" w:rsidRDefault="008E0DCD" w:rsidP="0049663C">
            <w:pPr>
              <w:rPr>
                <w:rFonts w:ascii="Times New Roman" w:hAnsi="Times New Roman" w:cs="Times New Roman"/>
                <w:sz w:val="20"/>
                <w:szCs w:val="20"/>
                <w:lang w:val="ro-RO"/>
              </w:rPr>
            </w:pPr>
          </w:p>
          <w:p w14:paraId="42E48050" w14:textId="77777777" w:rsidR="008E0DCD" w:rsidRDefault="008E0DCD" w:rsidP="0049663C">
            <w:pPr>
              <w:rPr>
                <w:rFonts w:ascii="Times New Roman" w:hAnsi="Times New Roman" w:cs="Times New Roman"/>
                <w:sz w:val="20"/>
                <w:szCs w:val="20"/>
                <w:lang w:val="ro-RO"/>
              </w:rPr>
            </w:pPr>
          </w:p>
          <w:p w14:paraId="5985DD3D" w14:textId="77777777" w:rsidR="008E0DCD" w:rsidRDefault="008E0DCD" w:rsidP="0049663C">
            <w:pPr>
              <w:rPr>
                <w:rFonts w:ascii="Times New Roman" w:hAnsi="Times New Roman" w:cs="Times New Roman"/>
                <w:sz w:val="20"/>
                <w:szCs w:val="20"/>
                <w:lang w:val="ro-RO"/>
              </w:rPr>
            </w:pPr>
          </w:p>
          <w:p w14:paraId="36ED7D94" w14:textId="77777777" w:rsidR="008E0DCD" w:rsidRDefault="008E0DCD" w:rsidP="0049663C">
            <w:pPr>
              <w:rPr>
                <w:rFonts w:ascii="Times New Roman" w:hAnsi="Times New Roman" w:cs="Times New Roman"/>
                <w:sz w:val="20"/>
                <w:szCs w:val="20"/>
                <w:lang w:val="ro-RO"/>
              </w:rPr>
            </w:pPr>
          </w:p>
          <w:p w14:paraId="612C4D0D" w14:textId="77777777" w:rsidR="008E0DCD" w:rsidRDefault="008E0DCD" w:rsidP="0049663C">
            <w:pPr>
              <w:rPr>
                <w:rFonts w:ascii="Times New Roman" w:hAnsi="Times New Roman" w:cs="Times New Roman"/>
                <w:sz w:val="20"/>
                <w:szCs w:val="20"/>
                <w:lang w:val="ro-RO"/>
              </w:rPr>
            </w:pPr>
          </w:p>
          <w:p w14:paraId="16632BDD" w14:textId="77777777" w:rsidR="008E0DCD" w:rsidRDefault="008E0DCD" w:rsidP="0049663C">
            <w:pPr>
              <w:rPr>
                <w:rFonts w:ascii="Times New Roman" w:hAnsi="Times New Roman" w:cs="Times New Roman"/>
                <w:sz w:val="20"/>
                <w:szCs w:val="20"/>
                <w:lang w:val="ro-RO"/>
              </w:rPr>
            </w:pPr>
          </w:p>
          <w:p w14:paraId="2BC088DA" w14:textId="77777777" w:rsidR="008E0DCD" w:rsidRDefault="008E0DCD" w:rsidP="0049663C">
            <w:pPr>
              <w:rPr>
                <w:rFonts w:ascii="Times New Roman" w:hAnsi="Times New Roman" w:cs="Times New Roman"/>
                <w:sz w:val="20"/>
                <w:szCs w:val="20"/>
                <w:lang w:val="ro-RO"/>
              </w:rPr>
            </w:pPr>
          </w:p>
          <w:p w14:paraId="316CD503" w14:textId="77777777" w:rsidR="008E0DCD" w:rsidRDefault="008E0DCD" w:rsidP="0049663C">
            <w:pPr>
              <w:rPr>
                <w:rFonts w:ascii="Times New Roman" w:hAnsi="Times New Roman" w:cs="Times New Roman"/>
                <w:sz w:val="20"/>
                <w:szCs w:val="20"/>
                <w:lang w:val="ro-RO"/>
              </w:rPr>
            </w:pPr>
          </w:p>
          <w:p w14:paraId="7BF88A02" w14:textId="77777777" w:rsidR="008E0DCD" w:rsidRDefault="008E0DCD" w:rsidP="0049663C">
            <w:pPr>
              <w:rPr>
                <w:rFonts w:ascii="Times New Roman" w:hAnsi="Times New Roman" w:cs="Times New Roman"/>
                <w:sz w:val="20"/>
                <w:szCs w:val="20"/>
                <w:lang w:val="ro-RO"/>
              </w:rPr>
            </w:pPr>
          </w:p>
          <w:p w14:paraId="30E382C3" w14:textId="77777777" w:rsidR="008E0DCD" w:rsidRDefault="008E0DCD" w:rsidP="0049663C">
            <w:pPr>
              <w:rPr>
                <w:rFonts w:ascii="Times New Roman" w:hAnsi="Times New Roman" w:cs="Times New Roman"/>
                <w:sz w:val="20"/>
                <w:szCs w:val="20"/>
                <w:lang w:val="ro-RO"/>
              </w:rPr>
            </w:pPr>
          </w:p>
          <w:p w14:paraId="0F40A630" w14:textId="77777777" w:rsidR="008E0DCD" w:rsidRDefault="008E0DCD" w:rsidP="0049663C">
            <w:pPr>
              <w:rPr>
                <w:rFonts w:ascii="Times New Roman" w:hAnsi="Times New Roman" w:cs="Times New Roman"/>
                <w:sz w:val="20"/>
                <w:szCs w:val="20"/>
                <w:lang w:val="ro-RO"/>
              </w:rPr>
            </w:pPr>
          </w:p>
          <w:p w14:paraId="75D3D2AF" w14:textId="77777777" w:rsidR="008E0DCD" w:rsidRDefault="008E0DCD" w:rsidP="0049663C">
            <w:pPr>
              <w:rPr>
                <w:rFonts w:ascii="Times New Roman" w:hAnsi="Times New Roman" w:cs="Times New Roman"/>
                <w:sz w:val="20"/>
                <w:szCs w:val="20"/>
                <w:lang w:val="ro-RO"/>
              </w:rPr>
            </w:pPr>
          </w:p>
          <w:p w14:paraId="5AC20313" w14:textId="77777777" w:rsidR="008E0DCD" w:rsidRDefault="008E0DCD" w:rsidP="0049663C">
            <w:pPr>
              <w:rPr>
                <w:rFonts w:ascii="Times New Roman" w:hAnsi="Times New Roman" w:cs="Times New Roman"/>
                <w:sz w:val="20"/>
                <w:szCs w:val="20"/>
                <w:lang w:val="ro-RO"/>
              </w:rPr>
            </w:pPr>
          </w:p>
          <w:p w14:paraId="02F64B9E" w14:textId="77777777" w:rsidR="008E0DCD" w:rsidRDefault="008E0DCD" w:rsidP="0049663C">
            <w:pPr>
              <w:rPr>
                <w:rFonts w:ascii="Times New Roman" w:hAnsi="Times New Roman" w:cs="Times New Roman"/>
                <w:sz w:val="20"/>
                <w:szCs w:val="20"/>
                <w:lang w:val="ro-RO"/>
              </w:rPr>
            </w:pPr>
          </w:p>
          <w:p w14:paraId="2E27B419" w14:textId="77777777" w:rsidR="008E0DCD" w:rsidRDefault="008E0DCD" w:rsidP="0049663C">
            <w:pPr>
              <w:rPr>
                <w:rFonts w:ascii="Times New Roman" w:hAnsi="Times New Roman" w:cs="Times New Roman"/>
                <w:sz w:val="20"/>
                <w:szCs w:val="20"/>
                <w:lang w:val="ro-RO"/>
              </w:rPr>
            </w:pPr>
          </w:p>
          <w:p w14:paraId="010B0F5D" w14:textId="77777777" w:rsidR="008E0DCD" w:rsidRDefault="008E0DCD" w:rsidP="0049663C">
            <w:pPr>
              <w:rPr>
                <w:rFonts w:ascii="Times New Roman" w:hAnsi="Times New Roman" w:cs="Times New Roman"/>
                <w:sz w:val="20"/>
                <w:szCs w:val="20"/>
                <w:lang w:val="ro-RO"/>
              </w:rPr>
            </w:pPr>
          </w:p>
          <w:p w14:paraId="025D4E43" w14:textId="77777777" w:rsidR="008E0DCD" w:rsidRDefault="008E0DCD" w:rsidP="0049663C">
            <w:pPr>
              <w:rPr>
                <w:rFonts w:ascii="Times New Roman" w:hAnsi="Times New Roman" w:cs="Times New Roman"/>
                <w:sz w:val="20"/>
                <w:szCs w:val="20"/>
                <w:lang w:val="ro-RO"/>
              </w:rPr>
            </w:pPr>
          </w:p>
          <w:p w14:paraId="7DB2DF57" w14:textId="77777777" w:rsidR="008E0DCD" w:rsidRDefault="008E0DCD" w:rsidP="0049663C">
            <w:pPr>
              <w:rPr>
                <w:rFonts w:ascii="Times New Roman" w:hAnsi="Times New Roman" w:cs="Times New Roman"/>
                <w:sz w:val="20"/>
                <w:szCs w:val="20"/>
                <w:lang w:val="ro-RO"/>
              </w:rPr>
            </w:pPr>
          </w:p>
          <w:p w14:paraId="440B8006" w14:textId="77777777" w:rsidR="008E0DCD" w:rsidRDefault="008E0DCD" w:rsidP="0049663C">
            <w:pPr>
              <w:rPr>
                <w:rFonts w:ascii="Times New Roman" w:hAnsi="Times New Roman" w:cs="Times New Roman"/>
                <w:sz w:val="20"/>
                <w:szCs w:val="20"/>
                <w:lang w:val="ro-RO"/>
              </w:rPr>
            </w:pPr>
          </w:p>
          <w:p w14:paraId="46319501" w14:textId="77777777" w:rsidR="008E0DCD" w:rsidRDefault="008E0DCD" w:rsidP="0049663C">
            <w:pPr>
              <w:rPr>
                <w:rFonts w:ascii="Times New Roman" w:hAnsi="Times New Roman" w:cs="Times New Roman"/>
                <w:sz w:val="20"/>
                <w:szCs w:val="20"/>
                <w:lang w:val="ro-RO"/>
              </w:rPr>
            </w:pPr>
          </w:p>
          <w:p w14:paraId="16C1B567" w14:textId="77777777" w:rsidR="008E0DCD" w:rsidRDefault="008E0DCD" w:rsidP="0049663C">
            <w:pPr>
              <w:rPr>
                <w:rFonts w:ascii="Times New Roman" w:hAnsi="Times New Roman" w:cs="Times New Roman"/>
                <w:sz w:val="20"/>
                <w:szCs w:val="20"/>
                <w:lang w:val="ro-RO"/>
              </w:rPr>
            </w:pPr>
          </w:p>
          <w:p w14:paraId="7D7AB7DC" w14:textId="77777777" w:rsidR="008E0DCD" w:rsidRDefault="008E0DCD" w:rsidP="0049663C">
            <w:pPr>
              <w:rPr>
                <w:rFonts w:ascii="Times New Roman" w:hAnsi="Times New Roman" w:cs="Times New Roman"/>
                <w:sz w:val="20"/>
                <w:szCs w:val="20"/>
                <w:lang w:val="ro-RO"/>
              </w:rPr>
            </w:pPr>
          </w:p>
          <w:p w14:paraId="26145081" w14:textId="77777777" w:rsidR="00844918" w:rsidRDefault="00844918" w:rsidP="0049663C">
            <w:pPr>
              <w:rPr>
                <w:rFonts w:ascii="Times New Roman" w:hAnsi="Times New Roman" w:cs="Times New Roman"/>
                <w:sz w:val="20"/>
                <w:szCs w:val="20"/>
                <w:lang w:val="ro-RO"/>
              </w:rPr>
            </w:pPr>
          </w:p>
          <w:p w14:paraId="74A3B541" w14:textId="77777777" w:rsidR="00844918" w:rsidRDefault="00844918" w:rsidP="0049663C">
            <w:pPr>
              <w:rPr>
                <w:rFonts w:ascii="Times New Roman" w:hAnsi="Times New Roman" w:cs="Times New Roman"/>
                <w:sz w:val="20"/>
                <w:szCs w:val="20"/>
                <w:lang w:val="ro-RO"/>
              </w:rPr>
            </w:pPr>
          </w:p>
          <w:p w14:paraId="389CA03F" w14:textId="77777777" w:rsidR="008E0DCD" w:rsidRDefault="008E0DCD" w:rsidP="0049663C">
            <w:pPr>
              <w:rPr>
                <w:rFonts w:ascii="Times New Roman" w:hAnsi="Times New Roman" w:cs="Times New Roman"/>
                <w:sz w:val="20"/>
                <w:szCs w:val="20"/>
                <w:lang w:val="ro-RO"/>
              </w:rPr>
            </w:pPr>
          </w:p>
          <w:p w14:paraId="2088B9AF" w14:textId="77777777" w:rsidR="008E0DCD" w:rsidRDefault="008E0DCD" w:rsidP="0049663C">
            <w:pPr>
              <w:rPr>
                <w:rFonts w:ascii="Times New Roman" w:hAnsi="Times New Roman" w:cs="Times New Roman"/>
                <w:sz w:val="20"/>
                <w:szCs w:val="20"/>
                <w:lang w:val="ro-RO"/>
              </w:rPr>
            </w:pPr>
          </w:p>
          <w:p w14:paraId="017D528A" w14:textId="2329F637" w:rsidR="0049663C" w:rsidRPr="002E62C8" w:rsidRDefault="008E0DCD"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sidRPr="008E0DCD">
              <w:rPr>
                <w:rFonts w:ascii="Times New Roman" w:hAnsi="Times New Roman" w:cs="Times New Roman"/>
                <w:sz w:val="20"/>
                <w:szCs w:val="20"/>
              </w:rPr>
              <w:t>Regulamentul delegat (UE) 2025/296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132CAFB7" w14:textId="77777777" w:rsidTr="00B4511F">
        <w:trPr>
          <w:gridAfter w:val="1"/>
          <w:wAfter w:w="15" w:type="dxa"/>
          <w:trHeight w:val="562"/>
        </w:trPr>
        <w:tc>
          <w:tcPr>
            <w:tcW w:w="4434" w:type="dxa"/>
            <w:gridSpan w:val="2"/>
          </w:tcPr>
          <w:p w14:paraId="46BE591F" w14:textId="03AA925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Cererea de autorizare</w:t>
            </w:r>
          </w:p>
          <w:p w14:paraId="0F6DD15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Persoanele juridice sau alte întreprinderi care intenționează să facă o ofertă publică sau să solicite </w:t>
            </w:r>
            <w:r w:rsidRPr="000B539E">
              <w:rPr>
                <w:rFonts w:ascii="Times New Roman" w:hAnsi="Times New Roman" w:cs="Times New Roman"/>
                <w:sz w:val="20"/>
                <w:szCs w:val="20"/>
              </w:rPr>
              <w:lastRenderedPageBreak/>
              <w:t xml:space="preserve">admiterea la tranzacționare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își prezintă cererea de autorizare menționată la articolul 16 la autoritatea competentă din statul lor membru de origine.</w:t>
            </w:r>
          </w:p>
          <w:p w14:paraId="59DFF95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Cererea menționată la alineatul (1) include toate informațiile următoare:</w:t>
            </w:r>
          </w:p>
          <w:p w14:paraId="326556FA" w14:textId="77777777" w:rsidR="0049663C" w:rsidRPr="000B539E" w:rsidRDefault="0049663C" w:rsidP="0049663C">
            <w:pPr>
              <w:rPr>
                <w:rFonts w:ascii="Times New Roman" w:hAnsi="Times New Roman" w:cs="Times New Roman"/>
                <w:sz w:val="20"/>
                <w:szCs w:val="20"/>
              </w:rPr>
            </w:pPr>
          </w:p>
          <w:p w14:paraId="1E2335D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adresa emitentului solicitant;</w:t>
            </w:r>
          </w:p>
          <w:p w14:paraId="47D5210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identificatorul entității juridice al emitentului solicitant;</w:t>
            </w:r>
          </w:p>
          <w:p w14:paraId="566175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actul constitutiv al emitentului solicitant, dacă este cazul;</w:t>
            </w:r>
          </w:p>
          <w:p w14:paraId="73EDDBB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un program de activitate, care descrie modelul de afaceri pe care intenționează să îl urmeze emitentul solicitant;</w:t>
            </w:r>
          </w:p>
          <w:p w14:paraId="0712434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un aviz juridic din care să reiasă 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nu se califică drept niciunul din următoarele:</w:t>
            </w:r>
          </w:p>
          <w:p w14:paraId="7EBDCDB0" w14:textId="77777777" w:rsidR="0049663C" w:rsidRDefault="0049663C" w:rsidP="0049663C">
            <w:pPr>
              <w:rPr>
                <w:rFonts w:ascii="Times New Roman" w:hAnsi="Times New Roman" w:cs="Times New Roman"/>
                <w:sz w:val="20"/>
                <w:szCs w:val="20"/>
              </w:rPr>
            </w:pPr>
          </w:p>
          <w:p w14:paraId="63E5AF84" w14:textId="77777777" w:rsidR="0049663C" w:rsidRPr="000B539E" w:rsidRDefault="0049663C" w:rsidP="0049663C">
            <w:pPr>
              <w:rPr>
                <w:rFonts w:ascii="Times New Roman" w:hAnsi="Times New Roman" w:cs="Times New Roman"/>
                <w:sz w:val="20"/>
                <w:szCs w:val="20"/>
              </w:rPr>
            </w:pPr>
          </w:p>
          <w:p w14:paraId="0DD96AF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exclus din domeniul de aplicare al prezentului regulament în temeiul articolului 2 alineatul (4); sau</w:t>
            </w:r>
          </w:p>
          <w:p w14:paraId="68E8D7D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(ii)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w:t>
            </w:r>
          </w:p>
          <w:p w14:paraId="47AE7FE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o descriere detaliată a cadrului de guvernanță al emitentului solicitant, astfel cum este menționat la articolul 34 alineatul (1);</w:t>
            </w:r>
          </w:p>
          <w:p w14:paraId="7DE0CA3D" w14:textId="43597D2A"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în cazul în care există acorduri de cooperare cu anumiți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o descriere a</w:t>
            </w:r>
            <w:r>
              <w:rPr>
                <w:rFonts w:ascii="Times New Roman" w:hAnsi="Times New Roman" w:cs="Times New Roman"/>
                <w:sz w:val="20"/>
                <w:szCs w:val="20"/>
              </w:rPr>
              <w:t xml:space="preserve"> </w:t>
            </w:r>
            <w:r w:rsidRPr="000B539E">
              <w:rPr>
                <w:rFonts w:ascii="Times New Roman" w:hAnsi="Times New Roman" w:cs="Times New Roman"/>
                <w:sz w:val="20"/>
                <w:szCs w:val="20"/>
              </w:rPr>
              <w:t>mecanismelor și procedurilor de control intern ale acestora pentru a asigura respectarea obligațiilor legate de prevenirea spălării banilor și a finanțării terorismului în temeiul Directivei (UE) 2015/849;</w:t>
            </w:r>
          </w:p>
          <w:p w14:paraId="55C5DCF8" w14:textId="77777777" w:rsidR="006F119A" w:rsidRDefault="006F119A" w:rsidP="0049663C">
            <w:pPr>
              <w:rPr>
                <w:rFonts w:ascii="Times New Roman" w:hAnsi="Times New Roman" w:cs="Times New Roman"/>
                <w:sz w:val="20"/>
                <w:szCs w:val="20"/>
              </w:rPr>
            </w:pPr>
          </w:p>
          <w:p w14:paraId="5FDAAC99" w14:textId="77777777" w:rsidR="006F119A" w:rsidRPr="000B539E" w:rsidRDefault="006F119A" w:rsidP="0049663C">
            <w:pPr>
              <w:rPr>
                <w:rFonts w:ascii="Times New Roman" w:hAnsi="Times New Roman" w:cs="Times New Roman"/>
                <w:sz w:val="20"/>
                <w:szCs w:val="20"/>
              </w:rPr>
            </w:pPr>
          </w:p>
          <w:p w14:paraId="60076B6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(h) identitatea membrilor organului de conducere al emitentului solicitant;</w:t>
            </w:r>
          </w:p>
          <w:p w14:paraId="17AF2E0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dovada că persoanele menționate la litera (h) au o reputație suficient de bună și dețin cunoștințele, competențele și experiența adecvate pentru a asigura gestionarea activității emitentului solicitant;</w:t>
            </w:r>
          </w:p>
          <w:p w14:paraId="1A02F615" w14:textId="77777777" w:rsidR="0049663C" w:rsidRPr="000B539E" w:rsidRDefault="0049663C" w:rsidP="0049663C">
            <w:pPr>
              <w:rPr>
                <w:rFonts w:ascii="Times New Roman" w:hAnsi="Times New Roman" w:cs="Times New Roman"/>
                <w:sz w:val="20"/>
                <w:szCs w:val="20"/>
              </w:rPr>
            </w:pPr>
          </w:p>
          <w:p w14:paraId="36846D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(j) dovada că orice acționar sau asociat, direct sau indirect, care deține o participație calificată în emitentul solicitant are o reputație suficient de bună;</w:t>
            </w:r>
          </w:p>
          <w:p w14:paraId="6FF9D87A" w14:textId="77777777" w:rsidR="0049663C" w:rsidRPr="000B539E" w:rsidRDefault="0049663C" w:rsidP="0049663C">
            <w:pPr>
              <w:rPr>
                <w:rFonts w:ascii="Times New Roman" w:hAnsi="Times New Roman" w:cs="Times New Roman"/>
                <w:sz w:val="20"/>
                <w:szCs w:val="20"/>
              </w:rPr>
            </w:pPr>
          </w:p>
          <w:p w14:paraId="116D57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(k)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astfel cum se menționează la articolul 19;</w:t>
            </w:r>
          </w:p>
          <w:p w14:paraId="2AD12FA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(l) politicile și procedurile menționate la articolul 34 alineatul (5) primul paragraf;</w:t>
            </w:r>
          </w:p>
          <w:p w14:paraId="361DD62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(m) o descriere a acordurilor contractuale cu entitățile terțe, menționate la articolul 34 alineatul </w:t>
            </w:r>
          </w:p>
          <w:p w14:paraId="31ACC69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al doilea paragraf;</w:t>
            </w:r>
          </w:p>
          <w:p w14:paraId="4C4B92C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(n) o descriere a politicii de continuitate a activității a emitentului solicitant, menționată la articolul 34 alineatul (9);</w:t>
            </w:r>
          </w:p>
          <w:p w14:paraId="0A4BBDA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(o) o descriere a mecanismelor de control intern și a procedurilor de gestionare a riscurilor menționate la articolul 34 alineatul (10);</w:t>
            </w:r>
          </w:p>
          <w:p w14:paraId="16B7A13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 o descriere a sistemelor și procedurilor instituite pentru protejarea disponibilității, autenticității, integrității și</w:t>
            </w:r>
          </w:p>
          <w:p w14:paraId="1DAF690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confidențialității datelor, astfel cum se menționează la articolul 34 alineatul (11);</w:t>
            </w:r>
          </w:p>
          <w:p w14:paraId="1C8258D3"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(q) o descriere a procedurilor instituite de emitentul solicitant pentru tratarea plângerilor, astfel cum sunt menționate la articolul 31;</w:t>
            </w:r>
          </w:p>
          <w:p w14:paraId="5202066B" w14:textId="4D65803C" w:rsidR="0049663C" w:rsidRPr="000B539E" w:rsidRDefault="0049663C" w:rsidP="009A786C">
            <w:pPr>
              <w:rPr>
                <w:rFonts w:ascii="Times New Roman" w:hAnsi="Times New Roman" w:cs="Times New Roman"/>
                <w:sz w:val="20"/>
                <w:szCs w:val="20"/>
              </w:rPr>
            </w:pPr>
          </w:p>
        </w:tc>
        <w:tc>
          <w:tcPr>
            <w:tcW w:w="4318" w:type="dxa"/>
          </w:tcPr>
          <w:p w14:paraId="4977C9D0" w14:textId="3C9E2052" w:rsidR="0049663C" w:rsidRPr="000563F0" w:rsidRDefault="0049663C" w:rsidP="0049663C">
            <w:pPr>
              <w:tabs>
                <w:tab w:val="left" w:pos="302"/>
              </w:tabs>
              <w:rPr>
                <w:rFonts w:ascii="Times New Roman" w:hAnsi="Times New Roman" w:cs="Times New Roman"/>
                <w:b/>
                <w:bCs/>
                <w:sz w:val="20"/>
                <w:szCs w:val="20"/>
              </w:rPr>
            </w:pPr>
            <w:r w:rsidRPr="000563F0">
              <w:rPr>
                <w:rFonts w:ascii="Times New Roman" w:hAnsi="Times New Roman" w:cs="Times New Roman"/>
                <w:b/>
                <w:bCs/>
                <w:sz w:val="20"/>
                <w:szCs w:val="20"/>
              </w:rPr>
              <w:lastRenderedPageBreak/>
              <w:t>Articolul 18.</w:t>
            </w:r>
            <w:r>
              <w:rPr>
                <w:rFonts w:ascii="Times New Roman" w:hAnsi="Times New Roman" w:cs="Times New Roman"/>
                <w:b/>
                <w:bCs/>
                <w:sz w:val="20"/>
                <w:szCs w:val="20"/>
              </w:rPr>
              <w:t xml:space="preserve"> </w:t>
            </w:r>
            <w:r w:rsidRPr="000563F0">
              <w:rPr>
                <w:rFonts w:ascii="Times New Roman" w:hAnsi="Times New Roman" w:cs="Times New Roman"/>
                <w:b/>
                <w:bCs/>
                <w:sz w:val="20"/>
                <w:szCs w:val="20"/>
              </w:rPr>
              <w:t>Cererea privind autorizarea</w:t>
            </w:r>
          </w:p>
          <w:p w14:paraId="1385FF64"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(1)</w:t>
            </w:r>
            <w:r w:rsidRPr="008E6ABC">
              <w:rPr>
                <w:rFonts w:ascii="Times New Roman" w:hAnsi="Times New Roman" w:cs="Times New Roman"/>
                <w:sz w:val="20"/>
                <w:szCs w:val="20"/>
              </w:rPr>
              <w:tab/>
              <w:t xml:space="preserve">Persoanele juridice înregistrate în Republica Moldova care intenționează să facă o ofertă </w:t>
            </w:r>
            <w:r w:rsidRPr="008E6ABC">
              <w:rPr>
                <w:rFonts w:ascii="Times New Roman" w:hAnsi="Times New Roman" w:cs="Times New Roman"/>
                <w:sz w:val="20"/>
                <w:szCs w:val="20"/>
              </w:rPr>
              <w:lastRenderedPageBreak/>
              <w:t xml:space="preserve">publică sau să solicite admiterea la tranzacționare a </w:t>
            </w:r>
            <w:proofErr w:type="spellStart"/>
            <w:r w:rsidRPr="008E6ABC">
              <w:rPr>
                <w:rFonts w:ascii="Times New Roman" w:hAnsi="Times New Roman" w:cs="Times New Roman"/>
                <w:sz w:val="20"/>
                <w:szCs w:val="20"/>
              </w:rPr>
              <w:t>tokenurilor</w:t>
            </w:r>
            <w:proofErr w:type="spellEnd"/>
            <w:r w:rsidRPr="008E6ABC">
              <w:rPr>
                <w:rFonts w:ascii="Times New Roman" w:hAnsi="Times New Roman" w:cs="Times New Roman"/>
                <w:sz w:val="20"/>
                <w:szCs w:val="20"/>
              </w:rPr>
              <w:t xml:space="preserve"> raportate la active sunt obligate să depună la Comisia Națională  o cerere pentru eliberarea autorizării menționate la art. 16.</w:t>
            </w:r>
          </w:p>
          <w:p w14:paraId="16A3561B" w14:textId="77777777" w:rsidR="0049663C" w:rsidRPr="008E6ABC" w:rsidRDefault="0049663C" w:rsidP="0049663C">
            <w:pPr>
              <w:tabs>
                <w:tab w:val="left" w:pos="302"/>
              </w:tabs>
              <w:rPr>
                <w:rFonts w:ascii="Times New Roman" w:hAnsi="Times New Roman" w:cs="Times New Roman"/>
                <w:sz w:val="20"/>
                <w:szCs w:val="20"/>
              </w:rPr>
            </w:pPr>
            <w:r w:rsidRPr="008E6ABC">
              <w:rPr>
                <w:rFonts w:ascii="Times New Roman" w:hAnsi="Times New Roman" w:cs="Times New Roman"/>
                <w:sz w:val="20"/>
                <w:szCs w:val="20"/>
              </w:rPr>
              <w:t>(2)</w:t>
            </w:r>
            <w:r w:rsidRPr="008E6ABC">
              <w:rPr>
                <w:rFonts w:ascii="Times New Roman" w:hAnsi="Times New Roman" w:cs="Times New Roman"/>
                <w:sz w:val="20"/>
                <w:szCs w:val="20"/>
              </w:rPr>
              <w:tab/>
              <w:t>Cererea menționată la alin. (1), trebuie să conțină toate informațiile următoare și documentele cu privire la :</w:t>
            </w:r>
          </w:p>
          <w:p w14:paraId="132AF4D2" w14:textId="7E9AB569"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adresa emitentului solicitant; </w:t>
            </w:r>
          </w:p>
          <w:p w14:paraId="71FED9CD" w14:textId="102E7A94"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2</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codul IDNO al entității juridice al emitentului solicitant; </w:t>
            </w:r>
          </w:p>
          <w:p w14:paraId="58F6928B" w14:textId="622135F0"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3</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actul, după caz actele constituire ale emitentului solicitant, dacă este cazul; </w:t>
            </w:r>
          </w:p>
          <w:p w14:paraId="0660CF1E" w14:textId="2F1F1E8A"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4</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un program de activitate, care descrie modelul de afaceri pe care intenționează să îl urmeze emitentul solicitant; </w:t>
            </w:r>
          </w:p>
          <w:p w14:paraId="4AF66599" w14:textId="57E3729E"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5</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un aviz juridic emis de un consilier juridic extern, într-o manieră obiectivă, fără conflicte de interese, din care să reiasă că </w:t>
            </w:r>
            <w:proofErr w:type="spellStart"/>
            <w:r w:rsidR="0049663C" w:rsidRPr="008E6ABC">
              <w:rPr>
                <w:rFonts w:ascii="Times New Roman" w:hAnsi="Times New Roman" w:cs="Times New Roman"/>
                <w:sz w:val="20"/>
                <w:szCs w:val="20"/>
              </w:rPr>
              <w:t>tokenul</w:t>
            </w:r>
            <w:proofErr w:type="spellEnd"/>
            <w:r w:rsidR="0049663C" w:rsidRPr="008E6ABC">
              <w:rPr>
                <w:rFonts w:ascii="Times New Roman" w:hAnsi="Times New Roman" w:cs="Times New Roman"/>
                <w:sz w:val="20"/>
                <w:szCs w:val="20"/>
              </w:rPr>
              <w:t xml:space="preserve"> raportat la active nu se califică drept niciunul din următoarele: </w:t>
            </w:r>
          </w:p>
          <w:p w14:paraId="69A48528" w14:textId="4BB0F31C"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a</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un </w:t>
            </w:r>
            <w:proofErr w:type="spellStart"/>
            <w:r w:rsidR="0049663C" w:rsidRPr="008E6ABC">
              <w:rPr>
                <w:rFonts w:ascii="Times New Roman" w:hAnsi="Times New Roman" w:cs="Times New Roman"/>
                <w:sz w:val="20"/>
                <w:szCs w:val="20"/>
              </w:rPr>
              <w:t>criptoactiv</w:t>
            </w:r>
            <w:proofErr w:type="spellEnd"/>
            <w:r w:rsidR="0049663C" w:rsidRPr="008E6ABC">
              <w:rPr>
                <w:rFonts w:ascii="Times New Roman" w:hAnsi="Times New Roman" w:cs="Times New Roman"/>
                <w:sz w:val="20"/>
                <w:szCs w:val="20"/>
              </w:rPr>
              <w:t xml:space="preserve"> exclus din domeniul de aplicare al prezentei legi în temeiul art. 2 alin. (4); sau </w:t>
            </w:r>
          </w:p>
          <w:p w14:paraId="65298B3A" w14:textId="77777777" w:rsidR="0049663C" w:rsidRPr="008E6ABC" w:rsidRDefault="0049663C" w:rsidP="0049663C">
            <w:pPr>
              <w:tabs>
                <w:tab w:val="left" w:pos="302"/>
              </w:tabs>
              <w:rPr>
                <w:rFonts w:ascii="Times New Roman" w:hAnsi="Times New Roman" w:cs="Times New Roman"/>
                <w:sz w:val="20"/>
                <w:szCs w:val="20"/>
              </w:rPr>
            </w:pPr>
          </w:p>
          <w:p w14:paraId="679542EB" w14:textId="5E6B5F99"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b</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un </w:t>
            </w:r>
            <w:proofErr w:type="spellStart"/>
            <w:r w:rsidR="0049663C" w:rsidRPr="008E6ABC">
              <w:rPr>
                <w:rFonts w:ascii="Times New Roman" w:hAnsi="Times New Roman" w:cs="Times New Roman"/>
                <w:sz w:val="20"/>
                <w:szCs w:val="20"/>
              </w:rPr>
              <w:t>token</w:t>
            </w:r>
            <w:proofErr w:type="spellEnd"/>
            <w:r w:rsidR="0049663C" w:rsidRPr="008E6ABC">
              <w:rPr>
                <w:rFonts w:ascii="Times New Roman" w:hAnsi="Times New Roman" w:cs="Times New Roman"/>
                <w:sz w:val="20"/>
                <w:szCs w:val="20"/>
              </w:rPr>
              <w:t xml:space="preserve"> de monedă electronică; </w:t>
            </w:r>
          </w:p>
          <w:p w14:paraId="64352715" w14:textId="583F5609"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6</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o descriere detaliată a cadrului de guvernanță al emitentului solicitant, astfel cum este menționat la art. 34 alin. (1); </w:t>
            </w:r>
          </w:p>
          <w:p w14:paraId="6629382E" w14:textId="10D46EDD"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7</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în cazul în care există acorduri de cooperare cu anumiți furnizori de servicii de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o descriere a mecanismelor și procedurilor de control intern ale acestora pentru a asigura respectarea obligațiilor legate de prevenirea spălării banilor și a finanțării terorismului </w:t>
            </w:r>
            <w:r w:rsidR="00506FF2" w:rsidRPr="00506FF2">
              <w:rPr>
                <w:rFonts w:ascii="Times New Roman" w:hAnsi="Times New Roman" w:cs="Times New Roman"/>
                <w:sz w:val="20"/>
                <w:szCs w:val="20"/>
              </w:rPr>
              <w:t>în conformitate cu legislația națională cu privire la prevenirea și combaterea spălării banilor</w:t>
            </w:r>
            <w:r w:rsidR="0049663C" w:rsidRPr="008E6ABC">
              <w:rPr>
                <w:rFonts w:ascii="Times New Roman" w:hAnsi="Times New Roman" w:cs="Times New Roman"/>
                <w:sz w:val="20"/>
                <w:szCs w:val="20"/>
              </w:rPr>
              <w:t xml:space="preserve">; </w:t>
            </w:r>
          </w:p>
          <w:p w14:paraId="565D1799" w14:textId="40ADD4B9"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8</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identitatea membrilor organului de conducere al emitentului solicitant; </w:t>
            </w:r>
          </w:p>
          <w:p w14:paraId="4C5F2F15" w14:textId="67C69F23"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9</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dovada că persoanele menționate la lit. h) au o reputație suficient de bună și dețin cunoștințele, competențele și experiența adecvate pentru a asigura gestionarea activității emitentului solicitant; </w:t>
            </w:r>
          </w:p>
          <w:p w14:paraId="7A9E250C" w14:textId="49D3EB10"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10</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dovada că orice acționar sau asociat, direct sau indirect, care deține o participație calificată în </w:t>
            </w:r>
            <w:r w:rsidR="0049663C" w:rsidRPr="008E6ABC">
              <w:rPr>
                <w:rFonts w:ascii="Times New Roman" w:hAnsi="Times New Roman" w:cs="Times New Roman"/>
                <w:sz w:val="20"/>
                <w:szCs w:val="20"/>
              </w:rPr>
              <w:lastRenderedPageBreak/>
              <w:t xml:space="preserve">emitentul solicitant are o reputație suficient de bună; </w:t>
            </w:r>
          </w:p>
          <w:p w14:paraId="20003732" w14:textId="61EDAD7C"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11</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o carte albă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astfel cum se menționează la art. 19; </w:t>
            </w:r>
          </w:p>
          <w:p w14:paraId="43523A21" w14:textId="762564BB"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12</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politicile și procedurile menționate la art. 34 alin. (5); </w:t>
            </w:r>
          </w:p>
          <w:p w14:paraId="448CC9F9" w14:textId="13964F59"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13</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o descriere a acordurilor contractuale cu entitățile terțe, menționate la art. 34 alin. (5); </w:t>
            </w:r>
          </w:p>
          <w:p w14:paraId="2FED7E2A" w14:textId="77777777" w:rsidR="0049663C" w:rsidRPr="008E6ABC" w:rsidRDefault="0049663C" w:rsidP="0049663C">
            <w:pPr>
              <w:tabs>
                <w:tab w:val="left" w:pos="302"/>
              </w:tabs>
              <w:rPr>
                <w:rFonts w:ascii="Times New Roman" w:hAnsi="Times New Roman" w:cs="Times New Roman"/>
                <w:sz w:val="20"/>
                <w:szCs w:val="20"/>
              </w:rPr>
            </w:pPr>
          </w:p>
          <w:p w14:paraId="682D21F5" w14:textId="086ED517"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14</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o descriere a politicii de continuitate a activității a emitentului solicitant, menționată la art. 34 alin. (9); </w:t>
            </w:r>
          </w:p>
          <w:p w14:paraId="267C9F4E" w14:textId="30BAA2FA"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15</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o descriere a mecanismelor de control intern și a procedurilor de gestionare a riscurilor menționate la art. 34 alin.(1</w:t>
            </w:r>
            <w:r>
              <w:rPr>
                <w:rFonts w:ascii="Times New Roman" w:hAnsi="Times New Roman" w:cs="Times New Roman"/>
                <w:sz w:val="20"/>
                <w:szCs w:val="20"/>
              </w:rPr>
              <w:t>1</w:t>
            </w:r>
            <w:r w:rsidR="0049663C" w:rsidRPr="008E6ABC">
              <w:rPr>
                <w:rFonts w:ascii="Times New Roman" w:hAnsi="Times New Roman" w:cs="Times New Roman"/>
                <w:sz w:val="20"/>
                <w:szCs w:val="20"/>
              </w:rPr>
              <w:t xml:space="preserve">); </w:t>
            </w:r>
          </w:p>
          <w:p w14:paraId="15F82B03" w14:textId="5DA4503F" w:rsidR="0049663C" w:rsidRPr="008E6AB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16</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o descriere a sistemelor și procedurilor instituite pentru protejarea disponibilității, autenticității, integrității și confidențialității datelor, astfel cum se menționează la art.34 alin. (1</w:t>
            </w:r>
            <w:r>
              <w:rPr>
                <w:rFonts w:ascii="Times New Roman" w:hAnsi="Times New Roman" w:cs="Times New Roman"/>
                <w:sz w:val="20"/>
                <w:szCs w:val="20"/>
              </w:rPr>
              <w:t>2</w:t>
            </w:r>
            <w:r w:rsidR="0049663C" w:rsidRPr="008E6ABC">
              <w:rPr>
                <w:rFonts w:ascii="Times New Roman" w:hAnsi="Times New Roman" w:cs="Times New Roman"/>
                <w:sz w:val="20"/>
                <w:szCs w:val="20"/>
              </w:rPr>
              <w:t xml:space="preserve">); </w:t>
            </w:r>
          </w:p>
          <w:p w14:paraId="053CFA32" w14:textId="03A77256" w:rsidR="0049663C" w:rsidRDefault="00234F1A" w:rsidP="0049663C">
            <w:pPr>
              <w:tabs>
                <w:tab w:val="left" w:pos="302"/>
              </w:tabs>
              <w:rPr>
                <w:rFonts w:ascii="Times New Roman" w:hAnsi="Times New Roman" w:cs="Times New Roman"/>
                <w:sz w:val="20"/>
                <w:szCs w:val="20"/>
              </w:rPr>
            </w:pPr>
            <w:r>
              <w:rPr>
                <w:rFonts w:ascii="Times New Roman" w:hAnsi="Times New Roman" w:cs="Times New Roman"/>
                <w:sz w:val="20"/>
                <w:szCs w:val="20"/>
              </w:rPr>
              <w:t>18</w:t>
            </w:r>
            <w:r w:rsidR="0049663C" w:rsidRPr="008E6ABC">
              <w:rPr>
                <w:rFonts w:ascii="Times New Roman" w:hAnsi="Times New Roman" w:cs="Times New Roman"/>
                <w:sz w:val="20"/>
                <w:szCs w:val="20"/>
              </w:rPr>
              <w:t>)</w:t>
            </w:r>
            <w:r w:rsidR="0049663C" w:rsidRPr="008E6ABC">
              <w:rPr>
                <w:rFonts w:ascii="Times New Roman" w:hAnsi="Times New Roman" w:cs="Times New Roman"/>
                <w:sz w:val="20"/>
                <w:szCs w:val="20"/>
              </w:rPr>
              <w:tab/>
              <w:t xml:space="preserve">o descriere a procedurilor instituite de emitentul solicitant pentru tratarea plângerilor, astfel cum sunt menționate la art. 31; </w:t>
            </w:r>
          </w:p>
          <w:p w14:paraId="32BD0FBD" w14:textId="5D00426E" w:rsidR="0049663C" w:rsidRPr="000B539E" w:rsidRDefault="0049663C" w:rsidP="009A786C">
            <w:pPr>
              <w:rPr>
                <w:rFonts w:ascii="Times New Roman" w:hAnsi="Times New Roman" w:cs="Times New Roman"/>
                <w:sz w:val="20"/>
                <w:szCs w:val="20"/>
              </w:rPr>
            </w:pPr>
          </w:p>
        </w:tc>
        <w:tc>
          <w:tcPr>
            <w:tcW w:w="2684" w:type="dxa"/>
          </w:tcPr>
          <w:p w14:paraId="420287E1" w14:textId="77777777" w:rsidR="0049663C" w:rsidRPr="009A786C" w:rsidRDefault="0049663C" w:rsidP="0049663C">
            <w:pPr>
              <w:rPr>
                <w:rFonts w:ascii="Times New Roman" w:hAnsi="Times New Roman" w:cs="Times New Roman"/>
                <w:b/>
                <w:bCs/>
                <w:sz w:val="20"/>
                <w:szCs w:val="20"/>
              </w:rPr>
            </w:pPr>
            <w:r w:rsidRPr="009A786C">
              <w:rPr>
                <w:rFonts w:ascii="Times New Roman" w:hAnsi="Times New Roman" w:cs="Times New Roman"/>
                <w:b/>
                <w:bCs/>
                <w:sz w:val="20"/>
                <w:szCs w:val="20"/>
              </w:rPr>
              <w:lastRenderedPageBreak/>
              <w:t>Compatibil</w:t>
            </w:r>
          </w:p>
          <w:p w14:paraId="76238E90" w14:textId="77777777" w:rsidR="0049663C" w:rsidRPr="000B539E" w:rsidRDefault="0049663C" w:rsidP="0049663C">
            <w:pPr>
              <w:rPr>
                <w:rFonts w:ascii="Times New Roman" w:hAnsi="Times New Roman" w:cs="Times New Roman"/>
                <w:sz w:val="20"/>
                <w:szCs w:val="20"/>
              </w:rPr>
            </w:pPr>
          </w:p>
          <w:p w14:paraId="4D21239F" w14:textId="77777777" w:rsidR="0049663C" w:rsidRPr="000B539E" w:rsidRDefault="0049663C" w:rsidP="0049663C">
            <w:pPr>
              <w:rPr>
                <w:rFonts w:ascii="Times New Roman" w:hAnsi="Times New Roman" w:cs="Times New Roman"/>
                <w:sz w:val="20"/>
                <w:szCs w:val="20"/>
              </w:rPr>
            </w:pPr>
          </w:p>
          <w:p w14:paraId="0B60679A" w14:textId="77777777" w:rsidR="0049663C" w:rsidRPr="000B539E" w:rsidRDefault="0049663C" w:rsidP="0049663C">
            <w:pPr>
              <w:rPr>
                <w:rFonts w:ascii="Times New Roman" w:hAnsi="Times New Roman" w:cs="Times New Roman"/>
                <w:sz w:val="20"/>
                <w:szCs w:val="20"/>
              </w:rPr>
            </w:pPr>
          </w:p>
          <w:p w14:paraId="0C733473" w14:textId="77777777" w:rsidR="0049663C" w:rsidRPr="000B539E" w:rsidRDefault="0049663C" w:rsidP="0049663C">
            <w:pPr>
              <w:rPr>
                <w:rFonts w:ascii="Times New Roman" w:hAnsi="Times New Roman" w:cs="Times New Roman"/>
                <w:sz w:val="20"/>
                <w:szCs w:val="20"/>
              </w:rPr>
            </w:pPr>
          </w:p>
          <w:p w14:paraId="3AAFC76A" w14:textId="77777777" w:rsidR="0049663C" w:rsidRPr="000B539E" w:rsidRDefault="0049663C" w:rsidP="0049663C">
            <w:pPr>
              <w:rPr>
                <w:rFonts w:ascii="Times New Roman" w:hAnsi="Times New Roman" w:cs="Times New Roman"/>
                <w:sz w:val="20"/>
                <w:szCs w:val="20"/>
              </w:rPr>
            </w:pPr>
          </w:p>
          <w:p w14:paraId="04820AB9" w14:textId="77777777" w:rsidR="0049663C" w:rsidRPr="000B539E" w:rsidRDefault="0049663C" w:rsidP="0049663C">
            <w:pPr>
              <w:rPr>
                <w:rFonts w:ascii="Times New Roman" w:hAnsi="Times New Roman" w:cs="Times New Roman"/>
                <w:sz w:val="20"/>
                <w:szCs w:val="20"/>
              </w:rPr>
            </w:pPr>
          </w:p>
          <w:p w14:paraId="0BE20D30" w14:textId="77777777" w:rsidR="0049663C" w:rsidRPr="000B539E" w:rsidRDefault="0049663C" w:rsidP="0049663C">
            <w:pPr>
              <w:rPr>
                <w:rFonts w:ascii="Times New Roman" w:hAnsi="Times New Roman" w:cs="Times New Roman"/>
                <w:sz w:val="20"/>
                <w:szCs w:val="20"/>
              </w:rPr>
            </w:pPr>
          </w:p>
          <w:p w14:paraId="7A20A3D4" w14:textId="77777777" w:rsidR="0049663C" w:rsidRPr="000B539E" w:rsidRDefault="0049663C" w:rsidP="0049663C">
            <w:pPr>
              <w:rPr>
                <w:rFonts w:ascii="Times New Roman" w:hAnsi="Times New Roman" w:cs="Times New Roman"/>
                <w:sz w:val="20"/>
                <w:szCs w:val="20"/>
              </w:rPr>
            </w:pPr>
          </w:p>
          <w:p w14:paraId="513A0176" w14:textId="77777777" w:rsidR="0049663C" w:rsidRPr="000B539E" w:rsidRDefault="0049663C" w:rsidP="0049663C">
            <w:pPr>
              <w:rPr>
                <w:rFonts w:ascii="Times New Roman" w:hAnsi="Times New Roman" w:cs="Times New Roman"/>
                <w:sz w:val="20"/>
                <w:szCs w:val="20"/>
              </w:rPr>
            </w:pPr>
          </w:p>
          <w:p w14:paraId="3956F90A" w14:textId="77777777" w:rsidR="0049663C" w:rsidRPr="000B539E" w:rsidRDefault="0049663C" w:rsidP="0049663C">
            <w:pPr>
              <w:rPr>
                <w:rFonts w:ascii="Times New Roman" w:hAnsi="Times New Roman" w:cs="Times New Roman"/>
                <w:sz w:val="20"/>
                <w:szCs w:val="20"/>
              </w:rPr>
            </w:pPr>
          </w:p>
          <w:p w14:paraId="589CC10F" w14:textId="77777777" w:rsidR="0049663C" w:rsidRPr="000B539E" w:rsidRDefault="0049663C" w:rsidP="0049663C">
            <w:pPr>
              <w:rPr>
                <w:rFonts w:ascii="Times New Roman" w:hAnsi="Times New Roman" w:cs="Times New Roman"/>
                <w:sz w:val="20"/>
                <w:szCs w:val="20"/>
              </w:rPr>
            </w:pPr>
          </w:p>
          <w:p w14:paraId="10A740C8" w14:textId="77777777" w:rsidR="0049663C" w:rsidRPr="000B539E" w:rsidRDefault="0049663C" w:rsidP="0049663C">
            <w:pPr>
              <w:rPr>
                <w:rFonts w:ascii="Times New Roman" w:hAnsi="Times New Roman" w:cs="Times New Roman"/>
                <w:sz w:val="20"/>
                <w:szCs w:val="20"/>
              </w:rPr>
            </w:pPr>
          </w:p>
          <w:p w14:paraId="7B6CF472" w14:textId="77777777" w:rsidR="0049663C" w:rsidRPr="000B539E" w:rsidRDefault="0049663C" w:rsidP="0049663C">
            <w:pPr>
              <w:rPr>
                <w:rFonts w:ascii="Times New Roman" w:hAnsi="Times New Roman" w:cs="Times New Roman"/>
                <w:sz w:val="20"/>
                <w:szCs w:val="20"/>
              </w:rPr>
            </w:pPr>
          </w:p>
          <w:p w14:paraId="1DEAB7AC" w14:textId="77777777" w:rsidR="0049663C" w:rsidRPr="000B539E" w:rsidRDefault="0049663C" w:rsidP="0049663C">
            <w:pPr>
              <w:rPr>
                <w:rFonts w:ascii="Times New Roman" w:hAnsi="Times New Roman" w:cs="Times New Roman"/>
                <w:sz w:val="20"/>
                <w:szCs w:val="20"/>
              </w:rPr>
            </w:pPr>
          </w:p>
          <w:p w14:paraId="5094F782" w14:textId="77777777" w:rsidR="0049663C" w:rsidRPr="000B539E" w:rsidRDefault="0049663C" w:rsidP="0049663C">
            <w:pPr>
              <w:rPr>
                <w:rFonts w:ascii="Times New Roman" w:hAnsi="Times New Roman" w:cs="Times New Roman"/>
                <w:sz w:val="20"/>
                <w:szCs w:val="20"/>
              </w:rPr>
            </w:pPr>
          </w:p>
          <w:p w14:paraId="7DE80EA3" w14:textId="77777777" w:rsidR="0049663C" w:rsidRPr="000B539E" w:rsidRDefault="0049663C" w:rsidP="0049663C">
            <w:pPr>
              <w:rPr>
                <w:rFonts w:ascii="Times New Roman" w:hAnsi="Times New Roman" w:cs="Times New Roman"/>
                <w:sz w:val="20"/>
                <w:szCs w:val="20"/>
              </w:rPr>
            </w:pPr>
          </w:p>
          <w:p w14:paraId="4A86904E" w14:textId="77777777" w:rsidR="0049663C" w:rsidRPr="000B539E" w:rsidRDefault="0049663C" w:rsidP="0049663C">
            <w:pPr>
              <w:rPr>
                <w:rFonts w:ascii="Times New Roman" w:hAnsi="Times New Roman" w:cs="Times New Roman"/>
                <w:sz w:val="20"/>
                <w:szCs w:val="20"/>
              </w:rPr>
            </w:pPr>
          </w:p>
          <w:p w14:paraId="275ADB60" w14:textId="77777777" w:rsidR="0049663C" w:rsidRPr="000B539E" w:rsidRDefault="0049663C" w:rsidP="0049663C">
            <w:pPr>
              <w:rPr>
                <w:rFonts w:ascii="Times New Roman" w:hAnsi="Times New Roman" w:cs="Times New Roman"/>
                <w:sz w:val="20"/>
                <w:szCs w:val="20"/>
              </w:rPr>
            </w:pPr>
          </w:p>
          <w:p w14:paraId="639EBFF3" w14:textId="77777777" w:rsidR="0049663C" w:rsidRPr="000B539E" w:rsidRDefault="0049663C" w:rsidP="0049663C">
            <w:pPr>
              <w:rPr>
                <w:rFonts w:ascii="Times New Roman" w:hAnsi="Times New Roman" w:cs="Times New Roman"/>
                <w:sz w:val="20"/>
                <w:szCs w:val="20"/>
              </w:rPr>
            </w:pPr>
          </w:p>
          <w:p w14:paraId="5C36B174" w14:textId="77777777" w:rsidR="0049663C" w:rsidRPr="000B539E" w:rsidRDefault="0049663C" w:rsidP="0049663C">
            <w:pPr>
              <w:rPr>
                <w:rFonts w:ascii="Times New Roman" w:hAnsi="Times New Roman" w:cs="Times New Roman"/>
                <w:sz w:val="20"/>
                <w:szCs w:val="20"/>
              </w:rPr>
            </w:pPr>
          </w:p>
          <w:p w14:paraId="3942A9B9" w14:textId="77777777" w:rsidR="0049663C" w:rsidRPr="000B539E" w:rsidRDefault="0049663C" w:rsidP="0049663C">
            <w:pPr>
              <w:rPr>
                <w:rFonts w:ascii="Times New Roman" w:hAnsi="Times New Roman" w:cs="Times New Roman"/>
                <w:sz w:val="20"/>
                <w:szCs w:val="20"/>
              </w:rPr>
            </w:pPr>
          </w:p>
          <w:p w14:paraId="4D75FE57" w14:textId="77777777" w:rsidR="0049663C" w:rsidRPr="000B539E" w:rsidRDefault="0049663C" w:rsidP="0049663C">
            <w:pPr>
              <w:rPr>
                <w:rFonts w:ascii="Times New Roman" w:hAnsi="Times New Roman" w:cs="Times New Roman"/>
                <w:sz w:val="20"/>
                <w:szCs w:val="20"/>
              </w:rPr>
            </w:pPr>
          </w:p>
          <w:p w14:paraId="42AB2B2B" w14:textId="77777777" w:rsidR="0049663C" w:rsidRPr="000B539E" w:rsidRDefault="0049663C" w:rsidP="0049663C">
            <w:pPr>
              <w:rPr>
                <w:rFonts w:ascii="Times New Roman" w:hAnsi="Times New Roman" w:cs="Times New Roman"/>
                <w:sz w:val="20"/>
                <w:szCs w:val="20"/>
              </w:rPr>
            </w:pPr>
          </w:p>
          <w:p w14:paraId="3BA3E91D" w14:textId="77777777" w:rsidR="0049663C" w:rsidRPr="000B539E" w:rsidRDefault="0049663C" w:rsidP="0049663C">
            <w:pPr>
              <w:rPr>
                <w:rFonts w:ascii="Times New Roman" w:hAnsi="Times New Roman" w:cs="Times New Roman"/>
                <w:sz w:val="20"/>
                <w:szCs w:val="20"/>
              </w:rPr>
            </w:pPr>
          </w:p>
          <w:p w14:paraId="1A32C4DF" w14:textId="77777777" w:rsidR="0049663C" w:rsidRPr="000B539E" w:rsidRDefault="0049663C" w:rsidP="0049663C">
            <w:pPr>
              <w:rPr>
                <w:rFonts w:ascii="Times New Roman" w:hAnsi="Times New Roman" w:cs="Times New Roman"/>
                <w:sz w:val="20"/>
                <w:szCs w:val="20"/>
              </w:rPr>
            </w:pPr>
          </w:p>
          <w:p w14:paraId="28B74F7E" w14:textId="77777777" w:rsidR="0049663C" w:rsidRPr="000B539E" w:rsidRDefault="0049663C" w:rsidP="0049663C">
            <w:pPr>
              <w:rPr>
                <w:rFonts w:ascii="Times New Roman" w:hAnsi="Times New Roman" w:cs="Times New Roman"/>
                <w:sz w:val="20"/>
                <w:szCs w:val="20"/>
              </w:rPr>
            </w:pPr>
          </w:p>
          <w:p w14:paraId="1B715C42" w14:textId="77777777" w:rsidR="0049663C" w:rsidRPr="000B539E" w:rsidRDefault="0049663C" w:rsidP="0049663C">
            <w:pPr>
              <w:rPr>
                <w:rFonts w:ascii="Times New Roman" w:hAnsi="Times New Roman" w:cs="Times New Roman"/>
                <w:sz w:val="20"/>
                <w:szCs w:val="20"/>
              </w:rPr>
            </w:pPr>
          </w:p>
          <w:p w14:paraId="66ED0E64" w14:textId="77777777" w:rsidR="0049663C" w:rsidRPr="000B539E" w:rsidRDefault="0049663C" w:rsidP="0049663C">
            <w:pPr>
              <w:rPr>
                <w:rFonts w:ascii="Times New Roman" w:hAnsi="Times New Roman" w:cs="Times New Roman"/>
                <w:sz w:val="20"/>
                <w:szCs w:val="20"/>
              </w:rPr>
            </w:pPr>
          </w:p>
          <w:p w14:paraId="2F4DF7EF" w14:textId="77777777" w:rsidR="0049663C" w:rsidRPr="000B539E" w:rsidRDefault="0049663C" w:rsidP="0049663C">
            <w:pPr>
              <w:rPr>
                <w:rFonts w:ascii="Times New Roman" w:hAnsi="Times New Roman" w:cs="Times New Roman"/>
                <w:sz w:val="20"/>
                <w:szCs w:val="20"/>
              </w:rPr>
            </w:pPr>
          </w:p>
          <w:p w14:paraId="5D2D4AFD" w14:textId="77777777" w:rsidR="0049663C" w:rsidRPr="000B539E" w:rsidRDefault="0049663C" w:rsidP="0049663C">
            <w:pPr>
              <w:rPr>
                <w:rFonts w:ascii="Times New Roman" w:hAnsi="Times New Roman" w:cs="Times New Roman"/>
                <w:sz w:val="20"/>
                <w:szCs w:val="20"/>
              </w:rPr>
            </w:pPr>
          </w:p>
          <w:p w14:paraId="2DA2AA79" w14:textId="77777777" w:rsidR="0049663C" w:rsidRPr="000B539E" w:rsidRDefault="0049663C" w:rsidP="0049663C">
            <w:pPr>
              <w:rPr>
                <w:rFonts w:ascii="Times New Roman" w:hAnsi="Times New Roman" w:cs="Times New Roman"/>
                <w:sz w:val="20"/>
                <w:szCs w:val="20"/>
              </w:rPr>
            </w:pPr>
          </w:p>
          <w:p w14:paraId="5472A046" w14:textId="77777777" w:rsidR="0049663C" w:rsidRPr="000B539E" w:rsidRDefault="0049663C" w:rsidP="0049663C">
            <w:pPr>
              <w:rPr>
                <w:rFonts w:ascii="Times New Roman" w:hAnsi="Times New Roman" w:cs="Times New Roman"/>
                <w:sz w:val="20"/>
                <w:szCs w:val="20"/>
              </w:rPr>
            </w:pPr>
          </w:p>
          <w:p w14:paraId="4C7B7FBC" w14:textId="77777777" w:rsidR="0049663C" w:rsidRPr="000B539E" w:rsidRDefault="0049663C" w:rsidP="0049663C">
            <w:pPr>
              <w:rPr>
                <w:rFonts w:ascii="Times New Roman" w:hAnsi="Times New Roman" w:cs="Times New Roman"/>
                <w:sz w:val="20"/>
                <w:szCs w:val="20"/>
              </w:rPr>
            </w:pPr>
          </w:p>
          <w:p w14:paraId="38E03520" w14:textId="77777777" w:rsidR="0049663C" w:rsidRPr="000B539E" w:rsidRDefault="0049663C" w:rsidP="0049663C">
            <w:pPr>
              <w:rPr>
                <w:rFonts w:ascii="Times New Roman" w:hAnsi="Times New Roman" w:cs="Times New Roman"/>
                <w:sz w:val="20"/>
                <w:szCs w:val="20"/>
              </w:rPr>
            </w:pPr>
          </w:p>
          <w:p w14:paraId="0C62E0B3" w14:textId="77777777" w:rsidR="0049663C" w:rsidRPr="000B539E" w:rsidRDefault="0049663C" w:rsidP="0049663C">
            <w:pPr>
              <w:rPr>
                <w:rFonts w:ascii="Times New Roman" w:hAnsi="Times New Roman" w:cs="Times New Roman"/>
                <w:sz w:val="20"/>
                <w:szCs w:val="20"/>
              </w:rPr>
            </w:pPr>
          </w:p>
          <w:p w14:paraId="4852DEDC" w14:textId="77777777" w:rsidR="0049663C" w:rsidRPr="000B539E" w:rsidRDefault="0049663C" w:rsidP="0049663C">
            <w:pPr>
              <w:rPr>
                <w:rFonts w:ascii="Times New Roman" w:hAnsi="Times New Roman" w:cs="Times New Roman"/>
                <w:sz w:val="20"/>
                <w:szCs w:val="20"/>
              </w:rPr>
            </w:pPr>
          </w:p>
          <w:p w14:paraId="2E3C81BA" w14:textId="77777777" w:rsidR="0049663C" w:rsidRPr="000B539E" w:rsidRDefault="0049663C" w:rsidP="0049663C">
            <w:pPr>
              <w:rPr>
                <w:rFonts w:ascii="Times New Roman" w:hAnsi="Times New Roman" w:cs="Times New Roman"/>
                <w:sz w:val="20"/>
                <w:szCs w:val="20"/>
              </w:rPr>
            </w:pPr>
          </w:p>
          <w:p w14:paraId="6249944F" w14:textId="77777777" w:rsidR="0049663C" w:rsidRPr="000B539E" w:rsidRDefault="0049663C" w:rsidP="0049663C">
            <w:pPr>
              <w:rPr>
                <w:rFonts w:ascii="Times New Roman" w:hAnsi="Times New Roman" w:cs="Times New Roman"/>
                <w:sz w:val="20"/>
                <w:szCs w:val="20"/>
              </w:rPr>
            </w:pPr>
          </w:p>
          <w:p w14:paraId="3BCB8F70" w14:textId="77777777" w:rsidR="0049663C" w:rsidRPr="000B539E" w:rsidRDefault="0049663C" w:rsidP="0049663C">
            <w:pPr>
              <w:rPr>
                <w:rFonts w:ascii="Times New Roman" w:hAnsi="Times New Roman" w:cs="Times New Roman"/>
                <w:sz w:val="20"/>
                <w:szCs w:val="20"/>
              </w:rPr>
            </w:pPr>
          </w:p>
          <w:p w14:paraId="0B4A9561" w14:textId="77777777" w:rsidR="0049663C" w:rsidRPr="000B539E" w:rsidRDefault="0049663C" w:rsidP="0049663C">
            <w:pPr>
              <w:rPr>
                <w:rFonts w:ascii="Times New Roman" w:hAnsi="Times New Roman" w:cs="Times New Roman"/>
                <w:sz w:val="20"/>
                <w:szCs w:val="20"/>
              </w:rPr>
            </w:pPr>
          </w:p>
          <w:p w14:paraId="47516DF9" w14:textId="77777777" w:rsidR="0049663C" w:rsidRPr="000B539E" w:rsidRDefault="0049663C" w:rsidP="0049663C">
            <w:pPr>
              <w:rPr>
                <w:rFonts w:ascii="Times New Roman" w:hAnsi="Times New Roman" w:cs="Times New Roman"/>
                <w:sz w:val="20"/>
                <w:szCs w:val="20"/>
              </w:rPr>
            </w:pPr>
          </w:p>
          <w:p w14:paraId="19F4CB17" w14:textId="77777777" w:rsidR="0049663C" w:rsidRPr="000B539E" w:rsidRDefault="0049663C" w:rsidP="0049663C">
            <w:pPr>
              <w:rPr>
                <w:rFonts w:ascii="Times New Roman" w:hAnsi="Times New Roman" w:cs="Times New Roman"/>
                <w:sz w:val="20"/>
                <w:szCs w:val="20"/>
              </w:rPr>
            </w:pPr>
          </w:p>
          <w:p w14:paraId="5F1FFED4" w14:textId="77777777" w:rsidR="0049663C" w:rsidRPr="000B539E" w:rsidRDefault="0049663C" w:rsidP="0049663C">
            <w:pPr>
              <w:rPr>
                <w:rFonts w:ascii="Times New Roman" w:hAnsi="Times New Roman" w:cs="Times New Roman"/>
                <w:sz w:val="20"/>
                <w:szCs w:val="20"/>
              </w:rPr>
            </w:pPr>
          </w:p>
          <w:p w14:paraId="124D775C" w14:textId="77777777" w:rsidR="0049663C" w:rsidRPr="000B539E" w:rsidRDefault="0049663C" w:rsidP="0049663C">
            <w:pPr>
              <w:rPr>
                <w:rFonts w:ascii="Times New Roman" w:hAnsi="Times New Roman" w:cs="Times New Roman"/>
                <w:sz w:val="20"/>
                <w:szCs w:val="20"/>
              </w:rPr>
            </w:pPr>
          </w:p>
          <w:p w14:paraId="40E8CD7A" w14:textId="77777777" w:rsidR="0049663C" w:rsidRDefault="0049663C" w:rsidP="0049663C">
            <w:pPr>
              <w:rPr>
                <w:rFonts w:ascii="Times New Roman" w:hAnsi="Times New Roman" w:cs="Times New Roman"/>
                <w:sz w:val="20"/>
                <w:szCs w:val="20"/>
              </w:rPr>
            </w:pPr>
          </w:p>
          <w:p w14:paraId="1E8ECB7F" w14:textId="77777777" w:rsidR="0049663C" w:rsidRPr="000B539E" w:rsidRDefault="0049663C" w:rsidP="0049663C">
            <w:pPr>
              <w:rPr>
                <w:rFonts w:ascii="Times New Roman" w:hAnsi="Times New Roman" w:cs="Times New Roman"/>
                <w:sz w:val="20"/>
                <w:szCs w:val="20"/>
              </w:rPr>
            </w:pPr>
          </w:p>
          <w:p w14:paraId="5055520D" w14:textId="77777777" w:rsidR="0049663C" w:rsidRPr="000B539E" w:rsidRDefault="0049663C" w:rsidP="0049663C">
            <w:pPr>
              <w:rPr>
                <w:rFonts w:ascii="Times New Roman" w:hAnsi="Times New Roman" w:cs="Times New Roman"/>
                <w:sz w:val="20"/>
                <w:szCs w:val="20"/>
              </w:rPr>
            </w:pPr>
          </w:p>
          <w:p w14:paraId="74399044" w14:textId="77777777" w:rsidR="0049663C" w:rsidRPr="000B539E" w:rsidRDefault="0049663C" w:rsidP="0049663C">
            <w:pPr>
              <w:rPr>
                <w:rFonts w:ascii="Times New Roman" w:hAnsi="Times New Roman" w:cs="Times New Roman"/>
                <w:sz w:val="20"/>
                <w:szCs w:val="20"/>
              </w:rPr>
            </w:pPr>
          </w:p>
          <w:p w14:paraId="5F606ED9" w14:textId="77777777" w:rsidR="0049663C" w:rsidRPr="000B539E" w:rsidRDefault="0049663C" w:rsidP="0049663C">
            <w:pPr>
              <w:rPr>
                <w:rFonts w:ascii="Times New Roman" w:hAnsi="Times New Roman" w:cs="Times New Roman"/>
                <w:sz w:val="20"/>
                <w:szCs w:val="20"/>
              </w:rPr>
            </w:pPr>
          </w:p>
          <w:p w14:paraId="11895546" w14:textId="77777777" w:rsidR="0049663C" w:rsidRPr="000B539E" w:rsidRDefault="0049663C" w:rsidP="0049663C">
            <w:pPr>
              <w:rPr>
                <w:rFonts w:ascii="Times New Roman" w:hAnsi="Times New Roman" w:cs="Times New Roman"/>
                <w:sz w:val="20"/>
                <w:szCs w:val="20"/>
              </w:rPr>
            </w:pPr>
          </w:p>
          <w:p w14:paraId="5C991B1F" w14:textId="77777777" w:rsidR="0049663C" w:rsidRPr="000B539E" w:rsidRDefault="0049663C" w:rsidP="0049663C">
            <w:pPr>
              <w:rPr>
                <w:rFonts w:ascii="Times New Roman" w:hAnsi="Times New Roman" w:cs="Times New Roman"/>
                <w:sz w:val="20"/>
                <w:szCs w:val="20"/>
              </w:rPr>
            </w:pPr>
          </w:p>
          <w:p w14:paraId="76B81269" w14:textId="77777777" w:rsidR="0049663C" w:rsidRDefault="0049663C" w:rsidP="0049663C">
            <w:pPr>
              <w:rPr>
                <w:rFonts w:ascii="Times New Roman" w:hAnsi="Times New Roman" w:cs="Times New Roman"/>
                <w:sz w:val="20"/>
                <w:szCs w:val="20"/>
              </w:rPr>
            </w:pPr>
          </w:p>
          <w:p w14:paraId="390CF55E" w14:textId="77777777" w:rsidR="0049663C" w:rsidRDefault="0049663C" w:rsidP="0049663C">
            <w:pPr>
              <w:rPr>
                <w:rFonts w:ascii="Times New Roman" w:hAnsi="Times New Roman" w:cs="Times New Roman"/>
                <w:sz w:val="20"/>
                <w:szCs w:val="20"/>
              </w:rPr>
            </w:pPr>
          </w:p>
          <w:p w14:paraId="1AF5E669" w14:textId="77777777" w:rsidR="0049663C" w:rsidRDefault="0049663C" w:rsidP="0049663C">
            <w:pPr>
              <w:rPr>
                <w:rFonts w:ascii="Times New Roman" w:hAnsi="Times New Roman" w:cs="Times New Roman"/>
                <w:sz w:val="20"/>
                <w:szCs w:val="20"/>
              </w:rPr>
            </w:pPr>
          </w:p>
          <w:p w14:paraId="40B307FB" w14:textId="77777777" w:rsidR="0049663C" w:rsidRDefault="0049663C" w:rsidP="0049663C">
            <w:pPr>
              <w:rPr>
                <w:rFonts w:ascii="Times New Roman" w:hAnsi="Times New Roman" w:cs="Times New Roman"/>
                <w:sz w:val="20"/>
                <w:szCs w:val="20"/>
              </w:rPr>
            </w:pPr>
          </w:p>
          <w:p w14:paraId="2B529728" w14:textId="77777777" w:rsidR="0049663C" w:rsidRDefault="0049663C" w:rsidP="0049663C">
            <w:pPr>
              <w:rPr>
                <w:rFonts w:ascii="Times New Roman" w:hAnsi="Times New Roman" w:cs="Times New Roman"/>
                <w:sz w:val="20"/>
                <w:szCs w:val="20"/>
              </w:rPr>
            </w:pPr>
          </w:p>
          <w:p w14:paraId="5FD91D67" w14:textId="77777777" w:rsidR="0049663C" w:rsidRDefault="0049663C" w:rsidP="0049663C">
            <w:pPr>
              <w:rPr>
                <w:rFonts w:ascii="Times New Roman" w:hAnsi="Times New Roman" w:cs="Times New Roman"/>
                <w:sz w:val="20"/>
                <w:szCs w:val="20"/>
              </w:rPr>
            </w:pPr>
          </w:p>
          <w:p w14:paraId="1B7AB302" w14:textId="77777777" w:rsidR="0049663C" w:rsidRDefault="0049663C" w:rsidP="0049663C">
            <w:pPr>
              <w:rPr>
                <w:rFonts w:ascii="Times New Roman" w:hAnsi="Times New Roman" w:cs="Times New Roman"/>
                <w:sz w:val="20"/>
                <w:szCs w:val="20"/>
              </w:rPr>
            </w:pPr>
          </w:p>
          <w:p w14:paraId="16C08B3C" w14:textId="77777777" w:rsidR="0049663C" w:rsidRDefault="0049663C" w:rsidP="0049663C">
            <w:pPr>
              <w:rPr>
                <w:rFonts w:ascii="Times New Roman" w:hAnsi="Times New Roman" w:cs="Times New Roman"/>
                <w:sz w:val="20"/>
                <w:szCs w:val="20"/>
              </w:rPr>
            </w:pPr>
          </w:p>
          <w:p w14:paraId="64AB8C59" w14:textId="77777777" w:rsidR="0049663C" w:rsidRDefault="0049663C" w:rsidP="0049663C">
            <w:pPr>
              <w:rPr>
                <w:rFonts w:ascii="Times New Roman" w:hAnsi="Times New Roman" w:cs="Times New Roman"/>
                <w:sz w:val="20"/>
                <w:szCs w:val="20"/>
              </w:rPr>
            </w:pPr>
          </w:p>
          <w:p w14:paraId="7E252A3C" w14:textId="77777777" w:rsidR="0049663C" w:rsidRDefault="0049663C" w:rsidP="0049663C">
            <w:pPr>
              <w:rPr>
                <w:rFonts w:ascii="Times New Roman" w:hAnsi="Times New Roman" w:cs="Times New Roman"/>
                <w:sz w:val="20"/>
                <w:szCs w:val="20"/>
              </w:rPr>
            </w:pPr>
          </w:p>
          <w:p w14:paraId="082A4386" w14:textId="77777777" w:rsidR="0049663C" w:rsidRDefault="0049663C" w:rsidP="0049663C">
            <w:pPr>
              <w:rPr>
                <w:rFonts w:ascii="Times New Roman" w:hAnsi="Times New Roman" w:cs="Times New Roman"/>
                <w:sz w:val="20"/>
                <w:szCs w:val="20"/>
              </w:rPr>
            </w:pPr>
          </w:p>
          <w:p w14:paraId="215D3CC9" w14:textId="77777777" w:rsidR="0049663C" w:rsidRDefault="0049663C" w:rsidP="0049663C">
            <w:pPr>
              <w:rPr>
                <w:rFonts w:ascii="Times New Roman" w:hAnsi="Times New Roman" w:cs="Times New Roman"/>
                <w:sz w:val="20"/>
                <w:szCs w:val="20"/>
              </w:rPr>
            </w:pPr>
          </w:p>
          <w:p w14:paraId="20F858B3" w14:textId="77777777" w:rsidR="0049663C" w:rsidRDefault="0049663C" w:rsidP="0049663C">
            <w:pPr>
              <w:rPr>
                <w:rFonts w:ascii="Times New Roman" w:hAnsi="Times New Roman" w:cs="Times New Roman"/>
                <w:sz w:val="20"/>
                <w:szCs w:val="20"/>
              </w:rPr>
            </w:pPr>
          </w:p>
          <w:p w14:paraId="3ACAC73C" w14:textId="77777777" w:rsidR="0049663C" w:rsidRDefault="0049663C" w:rsidP="0049663C">
            <w:pPr>
              <w:rPr>
                <w:rFonts w:ascii="Times New Roman" w:hAnsi="Times New Roman" w:cs="Times New Roman"/>
                <w:sz w:val="20"/>
                <w:szCs w:val="20"/>
              </w:rPr>
            </w:pPr>
          </w:p>
          <w:p w14:paraId="04BE344F" w14:textId="77777777" w:rsidR="0049663C" w:rsidRDefault="0049663C" w:rsidP="0049663C">
            <w:pPr>
              <w:rPr>
                <w:rFonts w:ascii="Times New Roman" w:hAnsi="Times New Roman" w:cs="Times New Roman"/>
                <w:sz w:val="20"/>
                <w:szCs w:val="20"/>
              </w:rPr>
            </w:pPr>
          </w:p>
          <w:p w14:paraId="5C8851BD" w14:textId="77777777" w:rsidR="0049663C" w:rsidRDefault="0049663C" w:rsidP="0049663C">
            <w:pPr>
              <w:rPr>
                <w:rFonts w:ascii="Times New Roman" w:hAnsi="Times New Roman" w:cs="Times New Roman"/>
                <w:sz w:val="20"/>
                <w:szCs w:val="20"/>
              </w:rPr>
            </w:pPr>
          </w:p>
          <w:p w14:paraId="1A118979" w14:textId="7F9046F6" w:rsidR="0049663C" w:rsidRPr="000B539E" w:rsidRDefault="0049663C" w:rsidP="0049663C">
            <w:pPr>
              <w:rPr>
                <w:rFonts w:ascii="Times New Roman" w:hAnsi="Times New Roman" w:cs="Times New Roman"/>
                <w:sz w:val="20"/>
                <w:szCs w:val="20"/>
              </w:rPr>
            </w:pPr>
          </w:p>
        </w:tc>
        <w:tc>
          <w:tcPr>
            <w:tcW w:w="3018" w:type="dxa"/>
          </w:tcPr>
          <w:p w14:paraId="76A6779E" w14:textId="77777777" w:rsidR="0049663C" w:rsidRPr="000B539E" w:rsidRDefault="0049663C" w:rsidP="0049663C">
            <w:pPr>
              <w:rPr>
                <w:rFonts w:ascii="Times New Roman" w:hAnsi="Times New Roman" w:cs="Times New Roman"/>
                <w:sz w:val="20"/>
                <w:szCs w:val="20"/>
              </w:rPr>
            </w:pPr>
          </w:p>
          <w:p w14:paraId="6B47CF6C" w14:textId="77777777" w:rsidR="0049663C" w:rsidRPr="000B539E" w:rsidRDefault="0049663C" w:rsidP="0049663C">
            <w:pPr>
              <w:rPr>
                <w:rFonts w:ascii="Times New Roman" w:hAnsi="Times New Roman" w:cs="Times New Roman"/>
                <w:sz w:val="20"/>
                <w:szCs w:val="20"/>
              </w:rPr>
            </w:pPr>
          </w:p>
          <w:p w14:paraId="3CED5925" w14:textId="77777777" w:rsidR="0049663C" w:rsidRPr="000B539E" w:rsidRDefault="0049663C" w:rsidP="0049663C">
            <w:pPr>
              <w:rPr>
                <w:rFonts w:ascii="Times New Roman" w:hAnsi="Times New Roman" w:cs="Times New Roman"/>
                <w:sz w:val="20"/>
                <w:szCs w:val="20"/>
              </w:rPr>
            </w:pPr>
          </w:p>
          <w:p w14:paraId="7881C478" w14:textId="77777777" w:rsidR="0049663C" w:rsidRPr="000B539E" w:rsidRDefault="0049663C" w:rsidP="0049663C">
            <w:pPr>
              <w:rPr>
                <w:rFonts w:ascii="Times New Roman" w:hAnsi="Times New Roman" w:cs="Times New Roman"/>
                <w:sz w:val="20"/>
                <w:szCs w:val="20"/>
              </w:rPr>
            </w:pPr>
          </w:p>
          <w:p w14:paraId="255B1C3E" w14:textId="77777777" w:rsidR="0049663C" w:rsidRPr="000B539E" w:rsidRDefault="0049663C" w:rsidP="0049663C">
            <w:pPr>
              <w:rPr>
                <w:rFonts w:ascii="Times New Roman" w:hAnsi="Times New Roman" w:cs="Times New Roman"/>
                <w:sz w:val="20"/>
                <w:szCs w:val="20"/>
              </w:rPr>
            </w:pPr>
          </w:p>
          <w:p w14:paraId="335738B0" w14:textId="77777777" w:rsidR="0049663C" w:rsidRPr="000B539E" w:rsidRDefault="0049663C" w:rsidP="0049663C">
            <w:pPr>
              <w:rPr>
                <w:rFonts w:ascii="Times New Roman" w:hAnsi="Times New Roman" w:cs="Times New Roman"/>
                <w:sz w:val="20"/>
                <w:szCs w:val="20"/>
              </w:rPr>
            </w:pPr>
          </w:p>
          <w:p w14:paraId="34267A53" w14:textId="77777777" w:rsidR="0049663C" w:rsidRPr="000B539E" w:rsidRDefault="0049663C" w:rsidP="0049663C">
            <w:pPr>
              <w:rPr>
                <w:rFonts w:ascii="Times New Roman" w:hAnsi="Times New Roman" w:cs="Times New Roman"/>
                <w:sz w:val="20"/>
                <w:szCs w:val="20"/>
              </w:rPr>
            </w:pPr>
          </w:p>
          <w:p w14:paraId="432F9972" w14:textId="77777777" w:rsidR="0049663C" w:rsidRPr="000B539E" w:rsidRDefault="0049663C" w:rsidP="0049663C">
            <w:pPr>
              <w:rPr>
                <w:rFonts w:ascii="Times New Roman" w:hAnsi="Times New Roman" w:cs="Times New Roman"/>
                <w:sz w:val="20"/>
                <w:szCs w:val="20"/>
              </w:rPr>
            </w:pPr>
          </w:p>
          <w:p w14:paraId="141E7558" w14:textId="77777777" w:rsidR="0049663C" w:rsidRPr="000B539E" w:rsidRDefault="0049663C" w:rsidP="0049663C">
            <w:pPr>
              <w:rPr>
                <w:rFonts w:ascii="Times New Roman" w:hAnsi="Times New Roman" w:cs="Times New Roman"/>
                <w:sz w:val="20"/>
                <w:szCs w:val="20"/>
              </w:rPr>
            </w:pPr>
          </w:p>
          <w:p w14:paraId="6F887D05" w14:textId="77777777" w:rsidR="0049663C" w:rsidRPr="000B539E" w:rsidRDefault="0049663C" w:rsidP="0049663C">
            <w:pPr>
              <w:rPr>
                <w:rFonts w:ascii="Times New Roman" w:hAnsi="Times New Roman" w:cs="Times New Roman"/>
                <w:sz w:val="20"/>
                <w:szCs w:val="20"/>
              </w:rPr>
            </w:pPr>
          </w:p>
          <w:p w14:paraId="623110AA" w14:textId="77777777" w:rsidR="0049663C" w:rsidRPr="000B539E" w:rsidRDefault="0049663C" w:rsidP="0049663C">
            <w:pPr>
              <w:rPr>
                <w:rFonts w:ascii="Times New Roman" w:hAnsi="Times New Roman" w:cs="Times New Roman"/>
                <w:sz w:val="20"/>
                <w:szCs w:val="20"/>
              </w:rPr>
            </w:pPr>
          </w:p>
          <w:p w14:paraId="0F5940AC" w14:textId="77777777" w:rsidR="0049663C" w:rsidRPr="000B539E" w:rsidRDefault="0049663C" w:rsidP="0049663C">
            <w:pPr>
              <w:rPr>
                <w:rFonts w:ascii="Times New Roman" w:hAnsi="Times New Roman" w:cs="Times New Roman"/>
                <w:sz w:val="20"/>
                <w:szCs w:val="20"/>
              </w:rPr>
            </w:pPr>
          </w:p>
          <w:p w14:paraId="6E12C413" w14:textId="77777777" w:rsidR="0049663C" w:rsidRPr="000B539E" w:rsidRDefault="0049663C" w:rsidP="0049663C">
            <w:pPr>
              <w:rPr>
                <w:rFonts w:ascii="Times New Roman" w:hAnsi="Times New Roman" w:cs="Times New Roman"/>
                <w:sz w:val="20"/>
                <w:szCs w:val="20"/>
              </w:rPr>
            </w:pPr>
          </w:p>
          <w:p w14:paraId="60F8F294" w14:textId="77777777" w:rsidR="0049663C" w:rsidRPr="000B539E" w:rsidRDefault="0049663C" w:rsidP="0049663C">
            <w:pPr>
              <w:rPr>
                <w:rFonts w:ascii="Times New Roman" w:hAnsi="Times New Roman" w:cs="Times New Roman"/>
                <w:sz w:val="20"/>
                <w:szCs w:val="20"/>
              </w:rPr>
            </w:pPr>
          </w:p>
          <w:p w14:paraId="497F0456" w14:textId="77777777" w:rsidR="0049663C" w:rsidRPr="000B539E" w:rsidRDefault="0049663C" w:rsidP="0049663C">
            <w:pPr>
              <w:rPr>
                <w:rFonts w:ascii="Times New Roman" w:hAnsi="Times New Roman" w:cs="Times New Roman"/>
                <w:sz w:val="20"/>
                <w:szCs w:val="20"/>
              </w:rPr>
            </w:pPr>
          </w:p>
          <w:p w14:paraId="28D638A7" w14:textId="77777777" w:rsidR="0049663C" w:rsidRPr="000B539E" w:rsidRDefault="0049663C" w:rsidP="0049663C">
            <w:pPr>
              <w:rPr>
                <w:rFonts w:ascii="Times New Roman" w:hAnsi="Times New Roman" w:cs="Times New Roman"/>
                <w:sz w:val="20"/>
                <w:szCs w:val="20"/>
              </w:rPr>
            </w:pPr>
          </w:p>
          <w:p w14:paraId="3D48173D" w14:textId="77777777" w:rsidR="0049663C" w:rsidRPr="000B539E" w:rsidRDefault="0049663C" w:rsidP="0049663C">
            <w:pPr>
              <w:rPr>
                <w:rFonts w:ascii="Times New Roman" w:hAnsi="Times New Roman" w:cs="Times New Roman"/>
                <w:sz w:val="20"/>
                <w:szCs w:val="20"/>
              </w:rPr>
            </w:pPr>
          </w:p>
          <w:p w14:paraId="11B05E52" w14:textId="77777777" w:rsidR="0049663C" w:rsidRPr="000B539E" w:rsidRDefault="0049663C" w:rsidP="0049663C">
            <w:pPr>
              <w:rPr>
                <w:rFonts w:ascii="Times New Roman" w:hAnsi="Times New Roman" w:cs="Times New Roman"/>
                <w:sz w:val="20"/>
                <w:szCs w:val="20"/>
              </w:rPr>
            </w:pPr>
          </w:p>
          <w:p w14:paraId="361F3D7E" w14:textId="5780496C"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Specificat </w:t>
            </w:r>
            <w:r w:rsidRPr="000563F0">
              <w:rPr>
                <w:rFonts w:ascii="Times New Roman" w:hAnsi="Times New Roman" w:cs="Times New Roman"/>
                <w:i/>
                <w:iCs/>
                <w:sz w:val="20"/>
                <w:szCs w:val="20"/>
              </w:rPr>
              <w:t>”...emis de un consilier juridic extern, într-o manieră obiectivă, fără conflicte de interese”</w:t>
            </w:r>
            <w:r>
              <w:rPr>
                <w:rFonts w:ascii="Times New Roman" w:hAnsi="Times New Roman" w:cs="Times New Roman"/>
                <w:i/>
                <w:iCs/>
                <w:sz w:val="20"/>
                <w:szCs w:val="20"/>
              </w:rPr>
              <w:t xml:space="preserve"> </w:t>
            </w:r>
            <w:r w:rsidRPr="00D50F3E">
              <w:rPr>
                <w:rFonts w:ascii="Times New Roman" w:hAnsi="Times New Roman" w:cs="Times New Roman"/>
                <w:sz w:val="20"/>
                <w:szCs w:val="20"/>
              </w:rPr>
              <w:t>pentru claritate și previzibilitate</w:t>
            </w:r>
            <w:r>
              <w:rPr>
                <w:rFonts w:ascii="Times New Roman" w:hAnsi="Times New Roman" w:cs="Times New Roman"/>
                <w:sz w:val="20"/>
                <w:szCs w:val="20"/>
              </w:rPr>
              <w:t>.</w:t>
            </w:r>
          </w:p>
          <w:p w14:paraId="218CE117" w14:textId="5EE1CB1B"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C774C83" w14:textId="7F66EEBC" w:rsidR="0049663C" w:rsidRPr="00D50F3E" w:rsidRDefault="0049663C" w:rsidP="0049663C">
            <w:pPr>
              <w:rPr>
                <w:rFonts w:ascii="Times New Roman" w:hAnsi="Times New Roman" w:cs="Times New Roman"/>
                <w:i/>
                <w:iCs/>
                <w:sz w:val="20"/>
                <w:szCs w:val="20"/>
                <w:lang w:val="ro-RO"/>
              </w:rPr>
            </w:pPr>
            <w:r>
              <w:rPr>
                <w:rFonts w:ascii="Times New Roman" w:hAnsi="Times New Roman" w:cs="Times New Roman"/>
                <w:sz w:val="20"/>
                <w:szCs w:val="20"/>
                <w:lang w:val="ro-RO"/>
              </w:rPr>
              <w:t>/</w:t>
            </w:r>
            <w:r>
              <w:t xml:space="preserve"> </w:t>
            </w:r>
            <w:r w:rsidRPr="00D50F3E">
              <w:rPr>
                <w:rFonts w:ascii="Times New Roman" w:hAnsi="Times New Roman" w:cs="Times New Roman"/>
                <w:i/>
                <w:iCs/>
                <w:sz w:val="20"/>
                <w:szCs w:val="20"/>
                <w:lang w:val="ro-RO"/>
              </w:rPr>
              <w:t>Ghid EBA/ESMA nr. JC 2024-28 din 10.12.2024/</w:t>
            </w:r>
          </w:p>
          <w:p w14:paraId="7BB7B2E5" w14:textId="77777777" w:rsidR="0049663C" w:rsidRPr="000B539E" w:rsidRDefault="0049663C" w:rsidP="0049663C">
            <w:pPr>
              <w:rPr>
                <w:rFonts w:ascii="Times New Roman" w:hAnsi="Times New Roman" w:cs="Times New Roman"/>
                <w:sz w:val="20"/>
                <w:szCs w:val="20"/>
              </w:rPr>
            </w:pPr>
          </w:p>
          <w:p w14:paraId="6BE48000" w14:textId="6F78030F" w:rsidR="0049663C" w:rsidRPr="00847CF8"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ul</w:t>
            </w:r>
            <w:r w:rsidRPr="00847CF8">
              <w:rPr>
                <w:rFonts w:ascii="Times New Roman" w:hAnsi="Times New Roman" w:cs="Times New Roman"/>
                <w:sz w:val="20"/>
                <w:szCs w:val="20"/>
              </w:rPr>
              <w:t xml:space="preserve"> normativ național</w:t>
            </w:r>
            <w:r>
              <w:rPr>
                <w:rFonts w:ascii="Times New Roman" w:hAnsi="Times New Roman" w:cs="Times New Roman"/>
                <w:sz w:val="20"/>
                <w:szCs w:val="20"/>
              </w:rPr>
              <w:t xml:space="preserve"> la care se face referință la alin.(2) </w:t>
            </w:r>
            <w:proofErr w:type="spellStart"/>
            <w:r>
              <w:rPr>
                <w:rFonts w:ascii="Times New Roman" w:hAnsi="Times New Roman" w:cs="Times New Roman"/>
                <w:sz w:val="20"/>
                <w:szCs w:val="20"/>
              </w:rPr>
              <w:t>lit.g</w:t>
            </w:r>
            <w:proofErr w:type="spellEnd"/>
            <w:r>
              <w:rPr>
                <w:rFonts w:ascii="Times New Roman" w:hAnsi="Times New Roman" w:cs="Times New Roman"/>
                <w:sz w:val="20"/>
                <w:szCs w:val="20"/>
              </w:rPr>
              <w:t>) este</w:t>
            </w:r>
            <w:r w:rsidRPr="00847CF8">
              <w:rPr>
                <w:rFonts w:ascii="Times New Roman" w:hAnsi="Times New Roman" w:cs="Times New Roman"/>
                <w:sz w:val="20"/>
                <w:szCs w:val="20"/>
              </w:rPr>
              <w:t xml:space="preserve"> în concordanță cu actele UE.</w:t>
            </w:r>
          </w:p>
          <w:p w14:paraId="109F48FE" w14:textId="77777777" w:rsidR="0049663C" w:rsidRPr="000B539E" w:rsidRDefault="0049663C" w:rsidP="0049663C">
            <w:pPr>
              <w:rPr>
                <w:rFonts w:ascii="Times New Roman" w:hAnsi="Times New Roman" w:cs="Times New Roman"/>
                <w:sz w:val="20"/>
                <w:szCs w:val="20"/>
              </w:rPr>
            </w:pPr>
          </w:p>
          <w:p w14:paraId="49C002D4" w14:textId="77777777" w:rsidR="0049663C" w:rsidRPr="000B539E" w:rsidRDefault="0049663C" w:rsidP="0049663C">
            <w:pPr>
              <w:rPr>
                <w:rFonts w:ascii="Times New Roman" w:hAnsi="Times New Roman" w:cs="Times New Roman"/>
                <w:sz w:val="20"/>
                <w:szCs w:val="20"/>
              </w:rPr>
            </w:pPr>
          </w:p>
          <w:p w14:paraId="66394E96" w14:textId="77777777" w:rsidR="0049663C" w:rsidRPr="000B539E" w:rsidRDefault="0049663C" w:rsidP="0049663C">
            <w:pPr>
              <w:rPr>
                <w:rFonts w:ascii="Times New Roman" w:hAnsi="Times New Roman" w:cs="Times New Roman"/>
                <w:sz w:val="20"/>
                <w:szCs w:val="20"/>
              </w:rPr>
            </w:pPr>
          </w:p>
          <w:p w14:paraId="3F88CCF3" w14:textId="77777777" w:rsidR="0049663C" w:rsidRPr="000B539E" w:rsidRDefault="0049663C" w:rsidP="0049663C">
            <w:pPr>
              <w:rPr>
                <w:rFonts w:ascii="Times New Roman" w:hAnsi="Times New Roman" w:cs="Times New Roman"/>
                <w:sz w:val="20"/>
                <w:szCs w:val="20"/>
              </w:rPr>
            </w:pPr>
          </w:p>
          <w:p w14:paraId="7E2B54CC" w14:textId="77777777" w:rsidR="0049663C" w:rsidRPr="000B539E" w:rsidRDefault="0049663C" w:rsidP="0049663C">
            <w:pPr>
              <w:rPr>
                <w:rFonts w:ascii="Times New Roman" w:hAnsi="Times New Roman" w:cs="Times New Roman"/>
                <w:sz w:val="20"/>
                <w:szCs w:val="20"/>
              </w:rPr>
            </w:pPr>
          </w:p>
          <w:p w14:paraId="5F612419" w14:textId="77777777" w:rsidR="0049663C" w:rsidRPr="000B539E" w:rsidRDefault="0049663C" w:rsidP="0049663C">
            <w:pPr>
              <w:rPr>
                <w:rFonts w:ascii="Times New Roman" w:hAnsi="Times New Roman" w:cs="Times New Roman"/>
                <w:sz w:val="20"/>
                <w:szCs w:val="20"/>
              </w:rPr>
            </w:pPr>
          </w:p>
          <w:p w14:paraId="2CB2B504" w14:textId="77777777" w:rsidR="0049663C" w:rsidRPr="000B539E" w:rsidRDefault="0049663C" w:rsidP="0049663C">
            <w:pPr>
              <w:rPr>
                <w:rFonts w:ascii="Times New Roman" w:hAnsi="Times New Roman" w:cs="Times New Roman"/>
                <w:sz w:val="20"/>
                <w:szCs w:val="20"/>
              </w:rPr>
            </w:pPr>
          </w:p>
          <w:p w14:paraId="5ED71D70" w14:textId="77777777" w:rsidR="0049663C" w:rsidRPr="000B539E" w:rsidRDefault="0049663C" w:rsidP="0049663C">
            <w:pPr>
              <w:rPr>
                <w:rFonts w:ascii="Times New Roman" w:hAnsi="Times New Roman" w:cs="Times New Roman"/>
                <w:sz w:val="20"/>
                <w:szCs w:val="20"/>
              </w:rPr>
            </w:pPr>
          </w:p>
          <w:p w14:paraId="7D913A5C" w14:textId="77777777" w:rsidR="0049663C" w:rsidRPr="000B539E" w:rsidRDefault="0049663C" w:rsidP="0049663C">
            <w:pPr>
              <w:rPr>
                <w:rFonts w:ascii="Times New Roman" w:hAnsi="Times New Roman" w:cs="Times New Roman"/>
                <w:sz w:val="20"/>
                <w:szCs w:val="20"/>
              </w:rPr>
            </w:pPr>
          </w:p>
          <w:p w14:paraId="47BB3611" w14:textId="77777777" w:rsidR="0049663C" w:rsidRPr="000B539E" w:rsidRDefault="0049663C" w:rsidP="0049663C">
            <w:pPr>
              <w:rPr>
                <w:rFonts w:ascii="Times New Roman" w:hAnsi="Times New Roman" w:cs="Times New Roman"/>
                <w:sz w:val="20"/>
                <w:szCs w:val="20"/>
              </w:rPr>
            </w:pPr>
          </w:p>
          <w:p w14:paraId="7416030A" w14:textId="77777777" w:rsidR="0049663C" w:rsidRPr="000B539E" w:rsidRDefault="0049663C" w:rsidP="0049663C">
            <w:pPr>
              <w:rPr>
                <w:rFonts w:ascii="Times New Roman" w:hAnsi="Times New Roman" w:cs="Times New Roman"/>
                <w:sz w:val="20"/>
                <w:szCs w:val="20"/>
              </w:rPr>
            </w:pPr>
          </w:p>
          <w:p w14:paraId="0B7F80CF" w14:textId="77777777" w:rsidR="0049663C" w:rsidRPr="000B539E" w:rsidRDefault="0049663C" w:rsidP="0049663C">
            <w:pPr>
              <w:rPr>
                <w:rFonts w:ascii="Times New Roman" w:hAnsi="Times New Roman" w:cs="Times New Roman"/>
                <w:sz w:val="20"/>
                <w:szCs w:val="20"/>
              </w:rPr>
            </w:pPr>
          </w:p>
          <w:p w14:paraId="357D4783" w14:textId="77777777" w:rsidR="0049663C" w:rsidRPr="000B539E" w:rsidRDefault="0049663C" w:rsidP="0049663C">
            <w:pPr>
              <w:rPr>
                <w:rFonts w:ascii="Times New Roman" w:hAnsi="Times New Roman" w:cs="Times New Roman"/>
                <w:sz w:val="20"/>
                <w:szCs w:val="20"/>
              </w:rPr>
            </w:pPr>
          </w:p>
          <w:p w14:paraId="222D3CEA" w14:textId="77777777" w:rsidR="0049663C" w:rsidRPr="000B539E" w:rsidRDefault="0049663C" w:rsidP="0049663C">
            <w:pPr>
              <w:rPr>
                <w:rFonts w:ascii="Times New Roman" w:hAnsi="Times New Roman" w:cs="Times New Roman"/>
                <w:sz w:val="20"/>
                <w:szCs w:val="20"/>
              </w:rPr>
            </w:pPr>
          </w:p>
          <w:p w14:paraId="3C86AC0F" w14:textId="77777777" w:rsidR="0049663C" w:rsidRDefault="0049663C" w:rsidP="0049663C">
            <w:pPr>
              <w:rPr>
                <w:rFonts w:ascii="Times New Roman" w:hAnsi="Times New Roman" w:cs="Times New Roman"/>
                <w:sz w:val="20"/>
                <w:szCs w:val="20"/>
              </w:rPr>
            </w:pPr>
          </w:p>
          <w:p w14:paraId="0C2176EC" w14:textId="77777777" w:rsidR="0049663C" w:rsidRPr="000B539E" w:rsidRDefault="0049663C" w:rsidP="0049663C">
            <w:pPr>
              <w:rPr>
                <w:rFonts w:ascii="Times New Roman" w:hAnsi="Times New Roman" w:cs="Times New Roman"/>
                <w:sz w:val="20"/>
                <w:szCs w:val="20"/>
              </w:rPr>
            </w:pPr>
          </w:p>
          <w:p w14:paraId="4F1BAEBF" w14:textId="77777777" w:rsidR="0049663C" w:rsidRDefault="0049663C" w:rsidP="0049663C">
            <w:pPr>
              <w:rPr>
                <w:rFonts w:ascii="Times New Roman" w:hAnsi="Times New Roman" w:cs="Times New Roman"/>
                <w:sz w:val="20"/>
                <w:szCs w:val="20"/>
              </w:rPr>
            </w:pPr>
          </w:p>
          <w:p w14:paraId="028FB03E" w14:textId="77777777" w:rsidR="0049663C" w:rsidRDefault="0049663C" w:rsidP="0049663C">
            <w:pPr>
              <w:rPr>
                <w:rFonts w:ascii="Times New Roman" w:hAnsi="Times New Roman" w:cs="Times New Roman"/>
                <w:sz w:val="20"/>
                <w:szCs w:val="20"/>
              </w:rPr>
            </w:pPr>
          </w:p>
          <w:p w14:paraId="1C8DD28A" w14:textId="77777777" w:rsidR="0049663C" w:rsidRDefault="0049663C" w:rsidP="0049663C">
            <w:pPr>
              <w:rPr>
                <w:rFonts w:ascii="Times New Roman" w:hAnsi="Times New Roman" w:cs="Times New Roman"/>
                <w:sz w:val="20"/>
                <w:szCs w:val="20"/>
              </w:rPr>
            </w:pPr>
          </w:p>
          <w:p w14:paraId="3B9208DE" w14:textId="77777777" w:rsidR="0049663C" w:rsidRDefault="0049663C" w:rsidP="0049663C">
            <w:pPr>
              <w:rPr>
                <w:rFonts w:ascii="Times New Roman" w:hAnsi="Times New Roman" w:cs="Times New Roman"/>
                <w:sz w:val="20"/>
                <w:szCs w:val="20"/>
              </w:rPr>
            </w:pPr>
          </w:p>
          <w:p w14:paraId="5D3E851D" w14:textId="77777777" w:rsidR="0049663C" w:rsidRDefault="0049663C" w:rsidP="0049663C">
            <w:pPr>
              <w:rPr>
                <w:rFonts w:ascii="Times New Roman" w:hAnsi="Times New Roman" w:cs="Times New Roman"/>
                <w:sz w:val="20"/>
                <w:szCs w:val="20"/>
              </w:rPr>
            </w:pPr>
          </w:p>
          <w:p w14:paraId="167E1204" w14:textId="77777777" w:rsidR="0049663C" w:rsidRDefault="0049663C" w:rsidP="0049663C">
            <w:pPr>
              <w:rPr>
                <w:rFonts w:ascii="Times New Roman" w:hAnsi="Times New Roman" w:cs="Times New Roman"/>
                <w:sz w:val="20"/>
                <w:szCs w:val="20"/>
              </w:rPr>
            </w:pPr>
          </w:p>
          <w:p w14:paraId="6F5C3BAA" w14:textId="77777777" w:rsidR="0049663C" w:rsidRDefault="0049663C" w:rsidP="0049663C">
            <w:pPr>
              <w:rPr>
                <w:rFonts w:ascii="Times New Roman" w:hAnsi="Times New Roman" w:cs="Times New Roman"/>
                <w:sz w:val="20"/>
                <w:szCs w:val="20"/>
              </w:rPr>
            </w:pPr>
          </w:p>
          <w:p w14:paraId="36DF1C5C" w14:textId="77777777" w:rsidR="0049663C" w:rsidRDefault="0049663C" w:rsidP="0049663C">
            <w:pPr>
              <w:rPr>
                <w:rFonts w:ascii="Times New Roman" w:hAnsi="Times New Roman" w:cs="Times New Roman"/>
                <w:sz w:val="20"/>
                <w:szCs w:val="20"/>
              </w:rPr>
            </w:pPr>
          </w:p>
          <w:p w14:paraId="196D27E7" w14:textId="77777777" w:rsidR="0049663C" w:rsidRDefault="0049663C" w:rsidP="0049663C">
            <w:pPr>
              <w:rPr>
                <w:rFonts w:ascii="Times New Roman" w:hAnsi="Times New Roman" w:cs="Times New Roman"/>
                <w:sz w:val="20"/>
                <w:szCs w:val="20"/>
              </w:rPr>
            </w:pPr>
          </w:p>
          <w:p w14:paraId="2746DB10" w14:textId="77777777" w:rsidR="0049663C" w:rsidRDefault="0049663C" w:rsidP="0049663C">
            <w:pPr>
              <w:rPr>
                <w:rFonts w:ascii="Times New Roman" w:hAnsi="Times New Roman" w:cs="Times New Roman"/>
                <w:sz w:val="20"/>
                <w:szCs w:val="20"/>
              </w:rPr>
            </w:pPr>
          </w:p>
          <w:p w14:paraId="3BF669E3" w14:textId="77777777" w:rsidR="0049663C" w:rsidRDefault="0049663C" w:rsidP="0049663C">
            <w:pPr>
              <w:rPr>
                <w:rFonts w:ascii="Times New Roman" w:hAnsi="Times New Roman" w:cs="Times New Roman"/>
                <w:sz w:val="20"/>
                <w:szCs w:val="20"/>
              </w:rPr>
            </w:pPr>
          </w:p>
          <w:p w14:paraId="39831E69" w14:textId="77777777" w:rsidR="0049663C" w:rsidRDefault="0049663C" w:rsidP="0049663C">
            <w:pPr>
              <w:rPr>
                <w:rFonts w:ascii="Times New Roman" w:hAnsi="Times New Roman" w:cs="Times New Roman"/>
                <w:sz w:val="20"/>
                <w:szCs w:val="20"/>
              </w:rPr>
            </w:pPr>
          </w:p>
          <w:p w14:paraId="06BDC34E" w14:textId="77777777" w:rsidR="0049663C" w:rsidRPr="000B539E" w:rsidRDefault="0049663C" w:rsidP="0049663C">
            <w:pPr>
              <w:rPr>
                <w:rFonts w:ascii="Times New Roman" w:hAnsi="Times New Roman" w:cs="Times New Roman"/>
                <w:sz w:val="20"/>
                <w:szCs w:val="20"/>
              </w:rPr>
            </w:pPr>
          </w:p>
          <w:p w14:paraId="2C0EAC85" w14:textId="201C7A65" w:rsidR="0049663C" w:rsidRPr="000B539E" w:rsidRDefault="0049663C" w:rsidP="0049663C">
            <w:pPr>
              <w:rPr>
                <w:rFonts w:ascii="Times New Roman" w:hAnsi="Times New Roman" w:cs="Times New Roman"/>
                <w:sz w:val="20"/>
                <w:szCs w:val="20"/>
              </w:rPr>
            </w:pPr>
          </w:p>
        </w:tc>
      </w:tr>
      <w:tr w:rsidR="009A786C" w:rsidRPr="000B539E" w14:paraId="5BDFA5DC" w14:textId="77777777" w:rsidTr="00B4511F">
        <w:trPr>
          <w:gridAfter w:val="1"/>
          <w:wAfter w:w="15" w:type="dxa"/>
          <w:trHeight w:val="419"/>
        </w:trPr>
        <w:tc>
          <w:tcPr>
            <w:tcW w:w="4434" w:type="dxa"/>
            <w:gridSpan w:val="2"/>
          </w:tcPr>
          <w:p w14:paraId="2EAB99B6" w14:textId="65E1F48B"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(r) dacă este cazul, o listă a statelor membre gazdă în care emitentul solicitant intenționează să facă o ofertă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sau intenționează să solicite admiterea la tranzacționare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tc>
        <w:tc>
          <w:tcPr>
            <w:tcW w:w="4318" w:type="dxa"/>
          </w:tcPr>
          <w:p w14:paraId="0834A6B9" w14:textId="77777777" w:rsidR="009A786C" w:rsidRPr="008E6ABC" w:rsidRDefault="009A786C" w:rsidP="009A786C">
            <w:pPr>
              <w:tabs>
                <w:tab w:val="left" w:pos="269"/>
              </w:tabs>
              <w:rPr>
                <w:rFonts w:ascii="Times New Roman" w:hAnsi="Times New Roman" w:cs="Times New Roman"/>
                <w:sz w:val="20"/>
                <w:szCs w:val="20"/>
              </w:rPr>
            </w:pPr>
          </w:p>
        </w:tc>
        <w:tc>
          <w:tcPr>
            <w:tcW w:w="2684" w:type="dxa"/>
          </w:tcPr>
          <w:p w14:paraId="4F2762EB" w14:textId="77777777" w:rsidR="009A786C" w:rsidRPr="009A786C" w:rsidRDefault="009A786C" w:rsidP="009A786C">
            <w:pPr>
              <w:rPr>
                <w:rFonts w:ascii="Times New Roman" w:hAnsi="Times New Roman" w:cs="Times New Roman"/>
                <w:b/>
                <w:bCs/>
                <w:sz w:val="20"/>
                <w:szCs w:val="20"/>
              </w:rPr>
            </w:pPr>
            <w:r w:rsidRPr="009A786C">
              <w:rPr>
                <w:rFonts w:ascii="Times New Roman" w:hAnsi="Times New Roman" w:cs="Times New Roman"/>
                <w:b/>
                <w:bCs/>
                <w:sz w:val="20"/>
                <w:szCs w:val="20"/>
              </w:rPr>
              <w:t>Prevederi UE neaplicabile</w:t>
            </w:r>
          </w:p>
          <w:p w14:paraId="66ECC53F" w14:textId="77777777" w:rsidR="009A786C" w:rsidRPr="009A786C" w:rsidRDefault="009A786C" w:rsidP="0049663C">
            <w:pPr>
              <w:rPr>
                <w:rFonts w:ascii="Times New Roman" w:hAnsi="Times New Roman" w:cs="Times New Roman"/>
                <w:b/>
                <w:bCs/>
                <w:sz w:val="20"/>
                <w:szCs w:val="20"/>
              </w:rPr>
            </w:pPr>
          </w:p>
        </w:tc>
        <w:tc>
          <w:tcPr>
            <w:tcW w:w="3018" w:type="dxa"/>
          </w:tcPr>
          <w:p w14:paraId="7EB480B2" w14:textId="14F58AAF" w:rsidR="009A786C" w:rsidRPr="000B539E" w:rsidRDefault="009A786C" w:rsidP="009A786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p w14:paraId="2457EB03" w14:textId="77777777" w:rsidR="009A786C" w:rsidRDefault="009A786C" w:rsidP="009A786C">
            <w:pPr>
              <w:rPr>
                <w:rFonts w:ascii="Times New Roman" w:hAnsi="Times New Roman" w:cs="Times New Roman"/>
                <w:sz w:val="20"/>
                <w:szCs w:val="20"/>
              </w:rPr>
            </w:pPr>
          </w:p>
        </w:tc>
      </w:tr>
      <w:tr w:rsidR="009A786C" w:rsidRPr="000B539E" w14:paraId="24AB6B96" w14:textId="77777777" w:rsidTr="00B4511F">
        <w:trPr>
          <w:gridAfter w:val="1"/>
          <w:wAfter w:w="15" w:type="dxa"/>
          <w:trHeight w:val="419"/>
        </w:trPr>
        <w:tc>
          <w:tcPr>
            <w:tcW w:w="4434" w:type="dxa"/>
            <w:gridSpan w:val="2"/>
          </w:tcPr>
          <w:p w14:paraId="625CFD91" w14:textId="77777777" w:rsidR="009A786C" w:rsidRPr="000B539E" w:rsidRDefault="009A786C" w:rsidP="009A786C">
            <w:pPr>
              <w:rPr>
                <w:rFonts w:ascii="Times New Roman" w:hAnsi="Times New Roman" w:cs="Times New Roman"/>
                <w:sz w:val="20"/>
                <w:szCs w:val="20"/>
              </w:rPr>
            </w:pPr>
          </w:p>
        </w:tc>
        <w:tc>
          <w:tcPr>
            <w:tcW w:w="4318" w:type="dxa"/>
          </w:tcPr>
          <w:p w14:paraId="6B3521B4" w14:textId="73F8FD89" w:rsidR="009A786C" w:rsidRDefault="00234F1A" w:rsidP="009A786C">
            <w:pPr>
              <w:tabs>
                <w:tab w:val="left" w:pos="269"/>
              </w:tabs>
              <w:rPr>
                <w:rFonts w:ascii="Times New Roman" w:hAnsi="Times New Roman" w:cs="Times New Roman"/>
                <w:sz w:val="20"/>
                <w:szCs w:val="20"/>
              </w:rPr>
            </w:pPr>
            <w:r>
              <w:rPr>
                <w:rFonts w:ascii="Times New Roman" w:hAnsi="Times New Roman" w:cs="Times New Roman"/>
                <w:sz w:val="20"/>
                <w:szCs w:val="20"/>
              </w:rPr>
              <w:t>17</w:t>
            </w:r>
            <w:r w:rsidR="009A786C" w:rsidRPr="008E6ABC">
              <w:rPr>
                <w:rFonts w:ascii="Times New Roman" w:hAnsi="Times New Roman" w:cs="Times New Roman"/>
                <w:sz w:val="20"/>
                <w:szCs w:val="20"/>
              </w:rPr>
              <w:t>)</w:t>
            </w:r>
            <w:r w:rsidR="009A786C" w:rsidRPr="008E6ABC">
              <w:rPr>
                <w:rFonts w:ascii="Times New Roman" w:hAnsi="Times New Roman" w:cs="Times New Roman"/>
                <w:sz w:val="20"/>
                <w:szCs w:val="20"/>
              </w:rPr>
              <w:tab/>
              <w:t>un aviz sau un raport emis de un auditor extern TIC, independent, cu privire la conformitatea, adecvarea și implementarea efectivă a cerințelor prevăzute la art. 34 alin. (</w:t>
            </w:r>
            <w:r>
              <w:rPr>
                <w:rFonts w:ascii="Times New Roman" w:hAnsi="Times New Roman" w:cs="Times New Roman"/>
                <w:sz w:val="20"/>
                <w:szCs w:val="20"/>
              </w:rPr>
              <w:t>10</w:t>
            </w:r>
            <w:r w:rsidR="009A786C" w:rsidRPr="008E6ABC">
              <w:rPr>
                <w:rFonts w:ascii="Times New Roman" w:hAnsi="Times New Roman" w:cs="Times New Roman"/>
                <w:sz w:val="20"/>
                <w:szCs w:val="20"/>
              </w:rPr>
              <w:t>) - (1</w:t>
            </w:r>
            <w:r>
              <w:rPr>
                <w:rFonts w:ascii="Times New Roman" w:hAnsi="Times New Roman" w:cs="Times New Roman"/>
                <w:sz w:val="20"/>
                <w:szCs w:val="20"/>
              </w:rPr>
              <w:t>2</w:t>
            </w:r>
            <w:r w:rsidR="009A786C" w:rsidRPr="008E6ABC">
              <w:rPr>
                <w:rFonts w:ascii="Times New Roman" w:hAnsi="Times New Roman" w:cs="Times New Roman"/>
                <w:sz w:val="20"/>
                <w:szCs w:val="20"/>
              </w:rPr>
              <w:t>);</w:t>
            </w:r>
          </w:p>
          <w:p w14:paraId="24788DED" w14:textId="77777777" w:rsidR="009A786C" w:rsidRPr="008E6ABC" w:rsidRDefault="009A786C" w:rsidP="009A786C">
            <w:pPr>
              <w:tabs>
                <w:tab w:val="left" w:pos="392"/>
              </w:tabs>
              <w:rPr>
                <w:rFonts w:ascii="Times New Roman" w:hAnsi="Times New Roman" w:cs="Times New Roman"/>
                <w:sz w:val="20"/>
                <w:szCs w:val="20"/>
              </w:rPr>
            </w:pPr>
          </w:p>
        </w:tc>
        <w:tc>
          <w:tcPr>
            <w:tcW w:w="2684" w:type="dxa"/>
          </w:tcPr>
          <w:p w14:paraId="3FE9864E" w14:textId="77777777" w:rsidR="009A786C" w:rsidRPr="009A786C" w:rsidRDefault="009A786C" w:rsidP="0049663C">
            <w:pPr>
              <w:rPr>
                <w:rFonts w:ascii="Times New Roman" w:hAnsi="Times New Roman" w:cs="Times New Roman"/>
                <w:b/>
                <w:bCs/>
                <w:sz w:val="20"/>
                <w:szCs w:val="20"/>
              </w:rPr>
            </w:pPr>
          </w:p>
        </w:tc>
        <w:tc>
          <w:tcPr>
            <w:tcW w:w="3018" w:type="dxa"/>
          </w:tcPr>
          <w:p w14:paraId="0D5A5695" w14:textId="77777777" w:rsidR="009A786C" w:rsidRDefault="009A786C" w:rsidP="009A786C">
            <w:pPr>
              <w:rPr>
                <w:rFonts w:ascii="Times New Roman" w:hAnsi="Times New Roman" w:cs="Times New Roman"/>
                <w:sz w:val="20"/>
                <w:szCs w:val="20"/>
              </w:rPr>
            </w:pPr>
            <w:r>
              <w:rPr>
                <w:rFonts w:ascii="Times New Roman" w:hAnsi="Times New Roman" w:cs="Times New Roman"/>
                <w:sz w:val="20"/>
                <w:szCs w:val="20"/>
              </w:rPr>
              <w:t>Prevedere cu specific național.</w:t>
            </w:r>
          </w:p>
          <w:p w14:paraId="5DB84634" w14:textId="77777777" w:rsidR="009A786C" w:rsidRDefault="009A786C" w:rsidP="009A786C">
            <w:pPr>
              <w:rPr>
                <w:rFonts w:ascii="Times New Roman" w:hAnsi="Times New Roman" w:cs="Times New Roman"/>
                <w:sz w:val="20"/>
                <w:szCs w:val="20"/>
              </w:rPr>
            </w:pPr>
            <w:r>
              <w:rPr>
                <w:rFonts w:ascii="Times New Roman" w:hAnsi="Times New Roman" w:cs="Times New Roman"/>
                <w:sz w:val="20"/>
                <w:szCs w:val="20"/>
              </w:rPr>
              <w:t>Completarea are ca scop</w:t>
            </w:r>
            <w:r w:rsidRPr="00F641CF">
              <w:rPr>
                <w:rFonts w:ascii="Times New Roman" w:hAnsi="Times New Roman" w:cs="Times New Roman"/>
                <w:sz w:val="20"/>
                <w:szCs w:val="20"/>
              </w:rPr>
              <w:t xml:space="preserve"> facilit</w:t>
            </w:r>
            <w:r>
              <w:rPr>
                <w:rFonts w:ascii="Times New Roman" w:hAnsi="Times New Roman" w:cs="Times New Roman"/>
                <w:sz w:val="20"/>
                <w:szCs w:val="20"/>
              </w:rPr>
              <w:t>area</w:t>
            </w:r>
            <w:r w:rsidRPr="00F641CF">
              <w:rPr>
                <w:rFonts w:ascii="Times New Roman" w:hAnsi="Times New Roman" w:cs="Times New Roman"/>
                <w:sz w:val="20"/>
                <w:szCs w:val="20"/>
              </w:rPr>
              <w:t xml:space="preserve"> evaluării tehnice a conformității și adecvării sistemelor și procedurilor prevăzute la art. 34 alin. (9)-(11). Raportul auditorului are caracter informativ și de suport și nu aduce atingere competenței autorității de a efectua propria evaluare</w:t>
            </w:r>
            <w:r>
              <w:rPr>
                <w:rFonts w:ascii="Times New Roman" w:hAnsi="Times New Roman" w:cs="Times New Roman"/>
                <w:sz w:val="20"/>
                <w:szCs w:val="20"/>
              </w:rPr>
              <w:t>.</w:t>
            </w:r>
          </w:p>
          <w:p w14:paraId="7CD22391" w14:textId="79A20EE3" w:rsidR="009A786C" w:rsidRDefault="009A786C" w:rsidP="009A786C">
            <w:pPr>
              <w:rPr>
                <w:rFonts w:ascii="Times New Roman" w:hAnsi="Times New Roman" w:cs="Times New Roman"/>
                <w:sz w:val="20"/>
                <w:szCs w:val="20"/>
              </w:rPr>
            </w:pPr>
            <w:r>
              <w:rPr>
                <w:rFonts w:ascii="Times New Roman" w:hAnsi="Times New Roman" w:cs="Times New Roman"/>
                <w:sz w:val="20"/>
                <w:szCs w:val="20"/>
              </w:rPr>
              <w:t>Nu contravine</w:t>
            </w:r>
            <w:r w:rsidRPr="00ED3909">
              <w:rPr>
                <w:rFonts w:ascii="Times New Roman" w:hAnsi="Times New Roman" w:cs="Times New Roman"/>
                <w:sz w:val="20"/>
                <w:szCs w:val="20"/>
              </w:rPr>
              <w:t xml:space="preserve"> </w:t>
            </w:r>
            <w:r w:rsidRPr="00A046F8">
              <w:rPr>
                <w:rFonts w:ascii="Times New Roman" w:hAnsi="Times New Roman" w:cs="Times New Roman"/>
                <w:sz w:val="20"/>
                <w:szCs w:val="20"/>
                <w:lang w:val="ro-RO"/>
              </w:rPr>
              <w:t>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9A786C" w:rsidRPr="000B539E" w14:paraId="2094FAFC" w14:textId="77777777" w:rsidTr="00B4511F">
        <w:trPr>
          <w:gridAfter w:val="1"/>
          <w:wAfter w:w="15" w:type="dxa"/>
          <w:trHeight w:val="419"/>
        </w:trPr>
        <w:tc>
          <w:tcPr>
            <w:tcW w:w="4434" w:type="dxa"/>
            <w:gridSpan w:val="2"/>
          </w:tcPr>
          <w:p w14:paraId="49F5510B"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Emitenții care au fost deja autorizați în privința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nu au obligația de a transmite, în scopul autorizării cu privire la un alt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nicio informație pe care au transmis-o anterior autorității competente în cazul în care respectivele informații sunt identice. Atunci când transmit informațiile enumerate la alineatul (2), emitentul confirmă în mod explicit că orice informații care nu au fost retransmise sunt încă actuale.</w:t>
            </w:r>
          </w:p>
          <w:p w14:paraId="6332E544"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(4) Autoritatea competentă transmite cu promptitudine și, în orice caz, în termen de două zile lucrătoare de la primirea solicitării prevăzute la alineatul (1) o confirmare în scris emitentului solicitant.</w:t>
            </w:r>
          </w:p>
          <w:p w14:paraId="32924C7A"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 xml:space="preserve">(5) În sensul alineatului (2) literele (i) și (j),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solicitant face dovada tuturor</w:t>
            </w:r>
            <w:r>
              <w:rPr>
                <w:rFonts w:ascii="Times New Roman" w:hAnsi="Times New Roman" w:cs="Times New Roman"/>
                <w:sz w:val="20"/>
                <w:szCs w:val="20"/>
              </w:rPr>
              <w:t xml:space="preserve"> </w:t>
            </w:r>
            <w:r w:rsidRPr="000B539E">
              <w:rPr>
                <w:rFonts w:ascii="Times New Roman" w:hAnsi="Times New Roman" w:cs="Times New Roman"/>
                <w:sz w:val="20"/>
                <w:szCs w:val="20"/>
              </w:rPr>
              <w:t>elementelor următoare:</w:t>
            </w:r>
          </w:p>
          <w:p w14:paraId="318CB7F1"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(a) pentru toți membrii organului de conducere, absența cazierului judiciar în ceea ce privește condamnările sau absența sancțiunilor impuse în temeiul dreptului comercial aplicabil, al dreptului insolvenței și al dreptului serviciilor financiare, sau în ceea ce privește combaterea spălării banilor și a finanțării terorismului, frauda sau răspunderea profesională;</w:t>
            </w:r>
          </w:p>
          <w:p w14:paraId="7E79674C" w14:textId="77777777" w:rsidR="009A786C" w:rsidRDefault="009A786C" w:rsidP="009A786C">
            <w:pPr>
              <w:rPr>
                <w:rFonts w:ascii="Times New Roman" w:hAnsi="Times New Roman" w:cs="Times New Roman"/>
                <w:sz w:val="20"/>
                <w:szCs w:val="20"/>
              </w:rPr>
            </w:pPr>
          </w:p>
          <w:p w14:paraId="127CCB25" w14:textId="77777777" w:rsidR="009A786C" w:rsidRDefault="009A786C" w:rsidP="009A786C">
            <w:pPr>
              <w:rPr>
                <w:rFonts w:ascii="Times New Roman" w:hAnsi="Times New Roman" w:cs="Times New Roman"/>
                <w:sz w:val="20"/>
                <w:szCs w:val="20"/>
              </w:rPr>
            </w:pPr>
          </w:p>
          <w:p w14:paraId="5889F9B8" w14:textId="77777777" w:rsidR="009A786C" w:rsidRPr="000B539E" w:rsidRDefault="009A786C" w:rsidP="009A786C">
            <w:pPr>
              <w:rPr>
                <w:rFonts w:ascii="Times New Roman" w:hAnsi="Times New Roman" w:cs="Times New Roman"/>
                <w:sz w:val="20"/>
                <w:szCs w:val="20"/>
              </w:rPr>
            </w:pPr>
          </w:p>
          <w:p w14:paraId="403DF949"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 xml:space="preserve">(b) că membrii organului de conducere al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solicitant dețin, la nivel colectiv,</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cunoștințele, competențele și experiența adecvate pentru a asigura administrarea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și că aceste persoane sunt obligate să consacre suficient timp pentru a-și îndeplini atribuțiile;</w:t>
            </w:r>
          </w:p>
          <w:p w14:paraId="24913F83"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(c) pentru toți acționarii și asociații, direcți sau indirecți, care dețin participații calificate în emitentul solicitant, absența cazierului judiciar în ceea ce privește condamnările și absența sancțiunilor impuse în temeiul dreptului comercial</w:t>
            </w:r>
          </w:p>
          <w:p w14:paraId="733E3DD5" w14:textId="77777777"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t xml:space="preserve">aplicabil, al dreptului insolvenței și al dreptului privind serviciile financiare, sau în ceea ce privește combaterea spălării banilor și a finanțării terorismului, frauda sau </w:t>
            </w:r>
          </w:p>
          <w:p w14:paraId="7EF9F725" w14:textId="35D70BE4" w:rsidR="009A786C" w:rsidRPr="000B539E" w:rsidRDefault="009A786C" w:rsidP="009A786C">
            <w:pPr>
              <w:rPr>
                <w:rFonts w:ascii="Times New Roman" w:hAnsi="Times New Roman" w:cs="Times New Roman"/>
                <w:sz w:val="20"/>
                <w:szCs w:val="20"/>
              </w:rPr>
            </w:pPr>
            <w:r w:rsidRPr="000B539E">
              <w:rPr>
                <w:rFonts w:ascii="Times New Roman" w:hAnsi="Times New Roman" w:cs="Times New Roman"/>
                <w:sz w:val="20"/>
                <w:szCs w:val="20"/>
              </w:rPr>
              <w:lastRenderedPageBreak/>
              <w:t>răspunderea profesională.</w:t>
            </w:r>
          </w:p>
        </w:tc>
        <w:tc>
          <w:tcPr>
            <w:tcW w:w="4318" w:type="dxa"/>
          </w:tcPr>
          <w:p w14:paraId="6E015CE9" w14:textId="77777777" w:rsidR="009A786C" w:rsidRPr="008E6ABC" w:rsidRDefault="009A786C" w:rsidP="009A786C">
            <w:pPr>
              <w:tabs>
                <w:tab w:val="left" w:pos="392"/>
              </w:tabs>
              <w:rPr>
                <w:rFonts w:ascii="Times New Roman" w:hAnsi="Times New Roman" w:cs="Times New Roman"/>
                <w:sz w:val="20"/>
                <w:szCs w:val="20"/>
              </w:rPr>
            </w:pPr>
            <w:r w:rsidRPr="008E6ABC">
              <w:rPr>
                <w:rFonts w:ascii="Times New Roman" w:hAnsi="Times New Roman" w:cs="Times New Roman"/>
                <w:sz w:val="20"/>
                <w:szCs w:val="20"/>
              </w:rPr>
              <w:lastRenderedPageBreak/>
              <w:t>(3)</w:t>
            </w:r>
            <w:r w:rsidRPr="008E6ABC">
              <w:rPr>
                <w:rFonts w:ascii="Times New Roman" w:hAnsi="Times New Roman" w:cs="Times New Roman"/>
                <w:sz w:val="20"/>
                <w:szCs w:val="20"/>
              </w:rPr>
              <w:tab/>
              <w:t xml:space="preserve">Emitenții care au fost deja autorizați în privința unui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nu au obligația de a depune, în scopul autorizării cu privire la un alt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nicio informație pe care au depus-o anterior Comisiei Naționale în cazul în care respectivele informații sunt identice. La depunerea informațiilor enumerate la alin. (2), emitentul confirmă în mod expres că orice informații care nu au fost retransmise sunt încă actuale.</w:t>
            </w:r>
          </w:p>
          <w:p w14:paraId="45564683" w14:textId="77777777"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(4)</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transmite emitentului solicitant, imediat și, în orice caz, în termen de 2 (două) zile lucrătoare de la primirea cererii prevăzute la alin.(1)  o confirmare în scris privind primirea acesteia.</w:t>
            </w:r>
          </w:p>
          <w:p w14:paraId="19DBF0C6" w14:textId="130E2517"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(5)</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În sensul alin. (2) lit. i) și j), emitentul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solicitant face dovada tuturor elementelor următoare:</w:t>
            </w:r>
          </w:p>
          <w:p w14:paraId="25B0A5F6" w14:textId="1F5BC751"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pentru toți membrii organului de conducere, absența antecedentelor penale confirmată prin cazier judiciar în ceea ce privește condamnările, </w:t>
            </w:r>
            <w:r w:rsidR="000929A6">
              <w:rPr>
                <w:rFonts w:ascii="Times New Roman" w:hAnsi="Times New Roman" w:cs="Times New Roman"/>
                <w:sz w:val="20"/>
                <w:szCs w:val="20"/>
              </w:rPr>
              <w:t xml:space="preserve">precum și </w:t>
            </w:r>
            <w:r w:rsidRPr="008E6ABC">
              <w:rPr>
                <w:rFonts w:ascii="Times New Roman" w:hAnsi="Times New Roman" w:cs="Times New Roman"/>
                <w:sz w:val="20"/>
                <w:szCs w:val="20"/>
              </w:rPr>
              <w:t xml:space="preserve">absența sancțiunilor impuse pentru încălcări ale legislației în domeniul comerțului, ale legislației privind insolvabilitatea, ale legislației care reglementează desfășurarea activităților din domeniul financiar </w:t>
            </w:r>
            <w:proofErr w:type="spellStart"/>
            <w:r w:rsidRPr="008E6ABC">
              <w:rPr>
                <w:rFonts w:ascii="Times New Roman" w:hAnsi="Times New Roman" w:cs="Times New Roman"/>
                <w:sz w:val="20"/>
                <w:szCs w:val="20"/>
              </w:rPr>
              <w:t>şi</w:t>
            </w:r>
            <w:proofErr w:type="spellEnd"/>
            <w:r w:rsidRPr="008E6ABC">
              <w:rPr>
                <w:rFonts w:ascii="Times New Roman" w:hAnsi="Times New Roman" w:cs="Times New Roman"/>
                <w:sz w:val="20"/>
                <w:szCs w:val="20"/>
              </w:rPr>
              <w:t>/sau din domeniul pieței de capital, sau în ceea ce privește fapte de spălare a banilor și a finanțării terorismului, fraudă sau răspunderea profesională</w:t>
            </w:r>
            <w:r w:rsidR="000929A6" w:rsidRPr="000929A6">
              <w:rPr>
                <w:rFonts w:ascii="Times New Roman" w:hAnsi="Times New Roman" w:cs="Times New Roman"/>
                <w:sz w:val="20"/>
                <w:szCs w:val="20"/>
              </w:rPr>
              <w:t>, confirmată prin documente oficiale, declarații pe propria răspundere și alte informații verificabile</w:t>
            </w:r>
            <w:r w:rsidRPr="008E6ABC">
              <w:rPr>
                <w:rFonts w:ascii="Times New Roman" w:hAnsi="Times New Roman" w:cs="Times New Roman"/>
                <w:sz w:val="20"/>
                <w:szCs w:val="20"/>
              </w:rPr>
              <w:t xml:space="preserve">; </w:t>
            </w:r>
          </w:p>
          <w:p w14:paraId="04DB9388" w14:textId="77777777"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că membrii organului de conducere al emitentului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solicitant dețin, la nivel colectiv, cunoștințele, competențele și experiența adecvate pentru a asigura administrarea emitentului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și că aceste persoane sunt obligate să consacre suficient timp pentru a-și îndeplini atribuțiile; </w:t>
            </w:r>
          </w:p>
          <w:p w14:paraId="568B4419" w14:textId="63D23893" w:rsidR="009A786C" w:rsidRPr="008E6ABC" w:rsidRDefault="009A786C" w:rsidP="009A786C">
            <w:pPr>
              <w:rPr>
                <w:rFonts w:ascii="Times New Roman" w:hAnsi="Times New Roman" w:cs="Times New Roman"/>
                <w:sz w:val="20"/>
                <w:szCs w:val="20"/>
              </w:rPr>
            </w:pPr>
            <w:r w:rsidRPr="008E6ABC">
              <w:rPr>
                <w:rFonts w:ascii="Times New Roman" w:hAnsi="Times New Roman" w:cs="Times New Roman"/>
                <w:sz w:val="20"/>
                <w:szCs w:val="20"/>
              </w:rPr>
              <w:t>c)</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pentru toți acționarii și asociații, direcți sau indirecți, care dețin participații calificate în emitentul solicitant, absența antecedentelor penale confirmată prin cazierul judiciar în ceea ce privește condamnările, absența sancțiunilor impuse pentru încălcări ale legislației în domeniul </w:t>
            </w:r>
            <w:r w:rsidRPr="008E6ABC">
              <w:rPr>
                <w:rFonts w:ascii="Times New Roman" w:hAnsi="Times New Roman" w:cs="Times New Roman"/>
                <w:sz w:val="20"/>
                <w:szCs w:val="20"/>
              </w:rPr>
              <w:lastRenderedPageBreak/>
              <w:t xml:space="preserve">comerțului, ale legislației privind insolvabilitatea, ale legislației care reglementează desfășurarea activităților din domeniul financiar </w:t>
            </w:r>
            <w:proofErr w:type="spellStart"/>
            <w:r w:rsidRPr="008E6ABC">
              <w:rPr>
                <w:rFonts w:ascii="Times New Roman" w:hAnsi="Times New Roman" w:cs="Times New Roman"/>
                <w:sz w:val="20"/>
                <w:szCs w:val="20"/>
              </w:rPr>
              <w:t>şi</w:t>
            </w:r>
            <w:proofErr w:type="spellEnd"/>
            <w:r w:rsidRPr="008E6ABC">
              <w:rPr>
                <w:rFonts w:ascii="Times New Roman" w:hAnsi="Times New Roman" w:cs="Times New Roman"/>
                <w:sz w:val="20"/>
                <w:szCs w:val="20"/>
              </w:rPr>
              <w:t>/sau din domeniul pieței de capital, sau în ceea ce privește fapte de spălare a banilor și a finanțării</w:t>
            </w:r>
            <w:r>
              <w:rPr>
                <w:rFonts w:ascii="Times New Roman" w:hAnsi="Times New Roman" w:cs="Times New Roman"/>
                <w:sz w:val="20"/>
                <w:szCs w:val="20"/>
              </w:rPr>
              <w:t xml:space="preserve"> </w:t>
            </w:r>
            <w:r w:rsidRPr="008E6ABC">
              <w:rPr>
                <w:rFonts w:ascii="Times New Roman" w:hAnsi="Times New Roman" w:cs="Times New Roman"/>
                <w:sz w:val="20"/>
                <w:szCs w:val="20"/>
              </w:rPr>
              <w:t>terorismului, fraudă sau răspunderea profesională</w:t>
            </w:r>
            <w:r w:rsidR="000929A6" w:rsidRPr="000929A6">
              <w:rPr>
                <w:rFonts w:ascii="Times New Roman" w:hAnsi="Times New Roman" w:cs="Times New Roman"/>
                <w:sz w:val="20"/>
                <w:szCs w:val="20"/>
              </w:rPr>
              <w:t>, confirmată prin documente oficiale, declarații pe propria răspundere și alte informații verificabile</w:t>
            </w:r>
            <w:r w:rsidRPr="008E6ABC">
              <w:rPr>
                <w:rFonts w:ascii="Times New Roman" w:hAnsi="Times New Roman" w:cs="Times New Roman"/>
                <w:sz w:val="20"/>
                <w:szCs w:val="20"/>
              </w:rPr>
              <w:t>.</w:t>
            </w:r>
          </w:p>
        </w:tc>
        <w:tc>
          <w:tcPr>
            <w:tcW w:w="2684" w:type="dxa"/>
          </w:tcPr>
          <w:p w14:paraId="37C049A0" w14:textId="0F7424B9" w:rsidR="009A786C" w:rsidRPr="009A786C" w:rsidRDefault="009A786C" w:rsidP="0049663C">
            <w:pPr>
              <w:rPr>
                <w:rFonts w:ascii="Times New Roman" w:hAnsi="Times New Roman" w:cs="Times New Roman"/>
                <w:b/>
                <w:bCs/>
                <w:sz w:val="20"/>
                <w:szCs w:val="20"/>
              </w:rPr>
            </w:pPr>
            <w:r w:rsidRPr="009A786C">
              <w:rPr>
                <w:rFonts w:ascii="Times New Roman" w:hAnsi="Times New Roman" w:cs="Times New Roman"/>
                <w:b/>
                <w:bCs/>
                <w:sz w:val="20"/>
                <w:szCs w:val="20"/>
              </w:rPr>
              <w:lastRenderedPageBreak/>
              <w:t>Compatibil</w:t>
            </w:r>
          </w:p>
        </w:tc>
        <w:tc>
          <w:tcPr>
            <w:tcW w:w="3018" w:type="dxa"/>
          </w:tcPr>
          <w:p w14:paraId="36F2DC1E" w14:textId="77777777" w:rsidR="009A786C" w:rsidRDefault="009A786C" w:rsidP="009A786C">
            <w:pPr>
              <w:rPr>
                <w:rFonts w:ascii="Times New Roman" w:hAnsi="Times New Roman" w:cs="Times New Roman"/>
                <w:sz w:val="20"/>
                <w:szCs w:val="20"/>
              </w:rPr>
            </w:pPr>
          </w:p>
          <w:p w14:paraId="154DFE9E" w14:textId="77777777" w:rsidR="009A786C" w:rsidRDefault="009A786C" w:rsidP="009A786C">
            <w:pPr>
              <w:rPr>
                <w:rFonts w:ascii="Times New Roman" w:hAnsi="Times New Roman" w:cs="Times New Roman"/>
                <w:sz w:val="20"/>
                <w:szCs w:val="20"/>
              </w:rPr>
            </w:pPr>
          </w:p>
          <w:p w14:paraId="2D2B7F46" w14:textId="77777777" w:rsidR="009A786C" w:rsidRDefault="009A786C" w:rsidP="009A786C">
            <w:pPr>
              <w:rPr>
                <w:rFonts w:ascii="Times New Roman" w:hAnsi="Times New Roman" w:cs="Times New Roman"/>
                <w:sz w:val="20"/>
                <w:szCs w:val="20"/>
              </w:rPr>
            </w:pPr>
          </w:p>
          <w:p w14:paraId="3D4607AC" w14:textId="77777777" w:rsidR="009A786C" w:rsidRDefault="009A786C" w:rsidP="009A786C">
            <w:pPr>
              <w:rPr>
                <w:rFonts w:ascii="Times New Roman" w:hAnsi="Times New Roman" w:cs="Times New Roman"/>
                <w:sz w:val="20"/>
                <w:szCs w:val="20"/>
              </w:rPr>
            </w:pPr>
          </w:p>
          <w:p w14:paraId="3A80F26A" w14:textId="77777777" w:rsidR="009A786C" w:rsidRDefault="009A786C" w:rsidP="009A786C">
            <w:pPr>
              <w:rPr>
                <w:rFonts w:ascii="Times New Roman" w:hAnsi="Times New Roman" w:cs="Times New Roman"/>
                <w:sz w:val="20"/>
                <w:szCs w:val="20"/>
              </w:rPr>
            </w:pPr>
          </w:p>
          <w:p w14:paraId="660A50A5" w14:textId="77777777" w:rsidR="009A786C" w:rsidRDefault="009A786C" w:rsidP="009A786C">
            <w:pPr>
              <w:rPr>
                <w:rFonts w:ascii="Times New Roman" w:hAnsi="Times New Roman" w:cs="Times New Roman"/>
                <w:sz w:val="20"/>
                <w:szCs w:val="20"/>
              </w:rPr>
            </w:pPr>
          </w:p>
          <w:p w14:paraId="77787991" w14:textId="77777777" w:rsidR="009A786C" w:rsidRDefault="009A786C" w:rsidP="009A786C">
            <w:pPr>
              <w:rPr>
                <w:rFonts w:ascii="Times New Roman" w:hAnsi="Times New Roman" w:cs="Times New Roman"/>
                <w:sz w:val="20"/>
                <w:szCs w:val="20"/>
              </w:rPr>
            </w:pPr>
          </w:p>
          <w:p w14:paraId="21B37AC0" w14:textId="77777777" w:rsidR="009A786C" w:rsidRDefault="009A786C" w:rsidP="009A786C">
            <w:pPr>
              <w:rPr>
                <w:rFonts w:ascii="Times New Roman" w:hAnsi="Times New Roman" w:cs="Times New Roman"/>
                <w:sz w:val="20"/>
                <w:szCs w:val="20"/>
              </w:rPr>
            </w:pPr>
          </w:p>
          <w:p w14:paraId="1FDC8D71" w14:textId="77777777" w:rsidR="009A786C" w:rsidRDefault="009A786C" w:rsidP="009A786C">
            <w:pPr>
              <w:rPr>
                <w:rFonts w:ascii="Times New Roman" w:hAnsi="Times New Roman" w:cs="Times New Roman"/>
                <w:sz w:val="20"/>
                <w:szCs w:val="20"/>
              </w:rPr>
            </w:pPr>
          </w:p>
          <w:p w14:paraId="66EC9370" w14:textId="77777777" w:rsidR="009A786C" w:rsidRDefault="009A786C" w:rsidP="009A786C">
            <w:pPr>
              <w:rPr>
                <w:rFonts w:ascii="Times New Roman" w:hAnsi="Times New Roman" w:cs="Times New Roman"/>
                <w:sz w:val="20"/>
                <w:szCs w:val="20"/>
              </w:rPr>
            </w:pPr>
          </w:p>
          <w:p w14:paraId="00E3C9F6" w14:textId="77777777" w:rsidR="009A786C" w:rsidRDefault="009A786C" w:rsidP="009A786C">
            <w:pPr>
              <w:rPr>
                <w:rFonts w:ascii="Times New Roman" w:hAnsi="Times New Roman" w:cs="Times New Roman"/>
                <w:sz w:val="20"/>
                <w:szCs w:val="20"/>
              </w:rPr>
            </w:pPr>
          </w:p>
          <w:p w14:paraId="2A2BAF68" w14:textId="77777777" w:rsidR="009A786C" w:rsidRDefault="009A786C" w:rsidP="009A786C">
            <w:pPr>
              <w:rPr>
                <w:rFonts w:ascii="Times New Roman" w:hAnsi="Times New Roman" w:cs="Times New Roman"/>
                <w:sz w:val="20"/>
                <w:szCs w:val="20"/>
              </w:rPr>
            </w:pPr>
          </w:p>
          <w:p w14:paraId="17226596" w14:textId="77777777" w:rsidR="009A786C" w:rsidRDefault="009A786C" w:rsidP="009A786C">
            <w:pPr>
              <w:rPr>
                <w:rFonts w:ascii="Times New Roman" w:hAnsi="Times New Roman" w:cs="Times New Roman"/>
                <w:sz w:val="20"/>
                <w:szCs w:val="20"/>
              </w:rPr>
            </w:pPr>
          </w:p>
          <w:p w14:paraId="1D1F14E4" w14:textId="77777777" w:rsidR="009A786C" w:rsidRDefault="009A786C" w:rsidP="009A786C">
            <w:pPr>
              <w:rPr>
                <w:rFonts w:ascii="Times New Roman" w:hAnsi="Times New Roman" w:cs="Times New Roman"/>
                <w:sz w:val="20"/>
                <w:szCs w:val="20"/>
              </w:rPr>
            </w:pPr>
          </w:p>
          <w:p w14:paraId="2F570CCE" w14:textId="77777777" w:rsidR="009A786C" w:rsidRDefault="009A786C" w:rsidP="009A786C">
            <w:pPr>
              <w:rPr>
                <w:rFonts w:ascii="Times New Roman" w:hAnsi="Times New Roman" w:cs="Times New Roman"/>
                <w:sz w:val="20"/>
                <w:szCs w:val="20"/>
              </w:rPr>
            </w:pPr>
          </w:p>
          <w:p w14:paraId="59483122" w14:textId="77777777" w:rsidR="009A786C" w:rsidRDefault="009A786C" w:rsidP="009A786C">
            <w:pPr>
              <w:rPr>
                <w:rFonts w:ascii="Times New Roman" w:hAnsi="Times New Roman" w:cs="Times New Roman"/>
                <w:sz w:val="20"/>
                <w:szCs w:val="20"/>
              </w:rPr>
            </w:pPr>
          </w:p>
          <w:p w14:paraId="1220F0AC" w14:textId="0FA30A54" w:rsidR="009A786C" w:rsidRPr="0040398F" w:rsidRDefault="009A786C" w:rsidP="009A786C">
            <w:pPr>
              <w:rPr>
                <w:rFonts w:ascii="Times New Roman" w:hAnsi="Times New Roman" w:cs="Times New Roman"/>
                <w:i/>
                <w:iCs/>
                <w:sz w:val="20"/>
                <w:szCs w:val="20"/>
              </w:rPr>
            </w:pPr>
            <w:r>
              <w:rPr>
                <w:rFonts w:ascii="Times New Roman" w:hAnsi="Times New Roman" w:cs="Times New Roman"/>
                <w:sz w:val="20"/>
                <w:szCs w:val="20"/>
              </w:rPr>
              <w:t xml:space="preserve">Ajustarea prevederii de la alin.(5) lit. a) și c) </w:t>
            </w:r>
            <w:r w:rsidRPr="0040398F">
              <w:rPr>
                <w:rFonts w:ascii="Times New Roman" w:hAnsi="Times New Roman" w:cs="Times New Roman"/>
                <w:i/>
                <w:iCs/>
                <w:sz w:val="20"/>
                <w:szCs w:val="20"/>
              </w:rPr>
              <w:t>”</w:t>
            </w:r>
            <w:r>
              <w:rPr>
                <w:rFonts w:ascii="Times New Roman" w:hAnsi="Times New Roman" w:cs="Times New Roman"/>
                <w:i/>
                <w:iCs/>
                <w:sz w:val="20"/>
                <w:szCs w:val="20"/>
              </w:rPr>
              <w:t>...</w:t>
            </w:r>
            <w:r w:rsidRPr="0040398F">
              <w:rPr>
                <w:rFonts w:ascii="Times New Roman" w:hAnsi="Times New Roman" w:cs="Times New Roman"/>
                <w:i/>
                <w:iCs/>
                <w:sz w:val="20"/>
                <w:szCs w:val="20"/>
              </w:rPr>
              <w:t xml:space="preserve">impuse pentru încălcări ale legislației în domeniul comerțului, ale legislației privind insolvabilitatea, ale legislației care reglementează desfășurarea activităților din domeniul financiar </w:t>
            </w:r>
            <w:proofErr w:type="spellStart"/>
            <w:r w:rsidRPr="0040398F">
              <w:rPr>
                <w:rFonts w:ascii="Times New Roman" w:hAnsi="Times New Roman" w:cs="Times New Roman"/>
                <w:i/>
                <w:iCs/>
                <w:sz w:val="20"/>
                <w:szCs w:val="20"/>
              </w:rPr>
              <w:t>şi</w:t>
            </w:r>
            <w:proofErr w:type="spellEnd"/>
            <w:r w:rsidRPr="0040398F">
              <w:rPr>
                <w:rFonts w:ascii="Times New Roman" w:hAnsi="Times New Roman" w:cs="Times New Roman"/>
                <w:i/>
                <w:iCs/>
                <w:sz w:val="20"/>
                <w:szCs w:val="20"/>
              </w:rPr>
              <w:t>/sau din domeniul pieței de capital”</w:t>
            </w:r>
            <w:r w:rsidRPr="0040398F">
              <w:rPr>
                <w:rFonts w:ascii="Times New Roman" w:hAnsi="Times New Roman" w:cs="Times New Roman"/>
                <w:sz w:val="20"/>
                <w:szCs w:val="20"/>
              </w:rPr>
              <w:t xml:space="preserve"> , la specificul național, pentru claritate și previzibilitate.</w:t>
            </w:r>
          </w:p>
          <w:p w14:paraId="14BDB115" w14:textId="77777777" w:rsidR="009A786C" w:rsidRDefault="009A786C" w:rsidP="009A786C">
            <w:pPr>
              <w:rPr>
                <w:rFonts w:ascii="Times New Roman" w:hAnsi="Times New Roman" w:cs="Times New Roman"/>
                <w:sz w:val="20"/>
                <w:szCs w:val="20"/>
                <w:lang w:val="ro-RO"/>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6D55118" w14:textId="77777777" w:rsidR="009A786C" w:rsidRDefault="009A786C" w:rsidP="0049663C">
            <w:pPr>
              <w:rPr>
                <w:rFonts w:ascii="Times New Roman" w:hAnsi="Times New Roman" w:cs="Times New Roman"/>
                <w:sz w:val="20"/>
                <w:szCs w:val="20"/>
              </w:rPr>
            </w:pPr>
          </w:p>
        </w:tc>
      </w:tr>
      <w:tr w:rsidR="0049663C" w:rsidRPr="000B539E" w14:paraId="746F55C6" w14:textId="77777777" w:rsidTr="00B4511F">
        <w:trPr>
          <w:gridAfter w:val="1"/>
          <w:wAfter w:w="15" w:type="dxa"/>
          <w:trHeight w:val="419"/>
        </w:trPr>
        <w:tc>
          <w:tcPr>
            <w:tcW w:w="4434" w:type="dxa"/>
            <w:gridSpan w:val="2"/>
          </w:tcPr>
          <w:p w14:paraId="2001D6E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În strânsă cooperare cu ESMA și BCE, ABE elaborează proiecte de standarde tehnice de reglementare pentru a detalia informațiile menționate la alineatul (2).</w:t>
            </w:r>
          </w:p>
          <w:p w14:paraId="019EFC8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4B4B2E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p w14:paraId="1E325C2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strânsă cooperare cu ESMA, ABE elaborează proiecte de standarde tehnice de punere în aplicare pentru a stabili formularele, modelele și procedurile standard cu privire la informațiile ce trebuie incluse în cerere pentru a se asigura uniformitatea în întreaga Uniune.</w:t>
            </w:r>
          </w:p>
          <w:p w14:paraId="0D050DC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punere în aplicare menționate la primul paragraf până la 30 iunie 2024.</w:t>
            </w:r>
          </w:p>
          <w:p w14:paraId="2D0BA145" w14:textId="15EEFA3E"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în conformitate cu articolul 15 din Regulamentul (UE) nr. 1093/2010.</w:t>
            </w:r>
          </w:p>
        </w:tc>
        <w:tc>
          <w:tcPr>
            <w:tcW w:w="4318" w:type="dxa"/>
          </w:tcPr>
          <w:p w14:paraId="32369209" w14:textId="77777777" w:rsidR="0049663C" w:rsidRPr="008E6ABC" w:rsidRDefault="0049663C" w:rsidP="0049663C">
            <w:pPr>
              <w:rPr>
                <w:rFonts w:ascii="Times New Roman" w:hAnsi="Times New Roman" w:cs="Times New Roman"/>
                <w:sz w:val="20"/>
                <w:szCs w:val="20"/>
              </w:rPr>
            </w:pPr>
          </w:p>
        </w:tc>
        <w:tc>
          <w:tcPr>
            <w:tcW w:w="2684" w:type="dxa"/>
          </w:tcPr>
          <w:p w14:paraId="764427FC"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Prevederi UE neaplicabile</w:t>
            </w:r>
          </w:p>
          <w:p w14:paraId="728D1F0F" w14:textId="77777777" w:rsidR="0049663C" w:rsidRPr="00FC4502" w:rsidRDefault="0049663C" w:rsidP="0049663C">
            <w:pPr>
              <w:rPr>
                <w:rFonts w:ascii="Times New Roman" w:hAnsi="Times New Roman" w:cs="Times New Roman"/>
                <w:b/>
                <w:bCs/>
                <w:sz w:val="20"/>
                <w:szCs w:val="20"/>
              </w:rPr>
            </w:pPr>
          </w:p>
        </w:tc>
        <w:tc>
          <w:tcPr>
            <w:tcW w:w="3018" w:type="dxa"/>
          </w:tcPr>
          <w:p w14:paraId="15E1F6B8" w14:textId="163FCF1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p w14:paraId="2AED80B4" w14:textId="77777777" w:rsidR="0049663C" w:rsidRDefault="0049663C" w:rsidP="0049663C">
            <w:pPr>
              <w:rPr>
                <w:rFonts w:ascii="Times New Roman" w:hAnsi="Times New Roman" w:cs="Times New Roman"/>
                <w:sz w:val="20"/>
                <w:szCs w:val="20"/>
              </w:rPr>
            </w:pPr>
          </w:p>
        </w:tc>
      </w:tr>
      <w:tr w:rsidR="0049663C" w:rsidRPr="000B539E" w14:paraId="177DE1B6" w14:textId="77777777" w:rsidTr="00B4511F">
        <w:trPr>
          <w:gridAfter w:val="1"/>
          <w:wAfter w:w="15" w:type="dxa"/>
          <w:trHeight w:val="419"/>
        </w:trPr>
        <w:tc>
          <w:tcPr>
            <w:tcW w:w="4434" w:type="dxa"/>
            <w:gridSpan w:val="2"/>
          </w:tcPr>
          <w:p w14:paraId="61FD87A5" w14:textId="77777777" w:rsidR="0049663C" w:rsidRPr="000B539E" w:rsidRDefault="0049663C" w:rsidP="0049663C">
            <w:pPr>
              <w:rPr>
                <w:rFonts w:ascii="Times New Roman" w:hAnsi="Times New Roman" w:cs="Times New Roman"/>
                <w:i/>
                <w:iCs/>
                <w:sz w:val="20"/>
                <w:szCs w:val="20"/>
              </w:rPr>
            </w:pPr>
          </w:p>
        </w:tc>
        <w:tc>
          <w:tcPr>
            <w:tcW w:w="4318" w:type="dxa"/>
          </w:tcPr>
          <w:p w14:paraId="07AC11A5" w14:textId="20B1913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(6)</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adoptă acte normative </w:t>
            </w:r>
            <w:r w:rsidR="00C3172F" w:rsidRPr="00C3172F">
              <w:rPr>
                <w:rFonts w:ascii="Times New Roman" w:hAnsi="Times New Roman" w:cs="Times New Roman"/>
                <w:sz w:val="20"/>
                <w:szCs w:val="20"/>
              </w:rPr>
              <w:t>de punere în aplicare a prezentei legi</w:t>
            </w:r>
            <w:r w:rsidRPr="008E6ABC">
              <w:rPr>
                <w:rFonts w:ascii="Times New Roman" w:hAnsi="Times New Roman" w:cs="Times New Roman"/>
                <w:sz w:val="20"/>
                <w:szCs w:val="20"/>
              </w:rPr>
              <w:t xml:space="preserve"> privind stabilirea cerințelor și/sau standardelor tehnice care detaliază informațiile menționate la alin. (2).</w:t>
            </w:r>
          </w:p>
          <w:p w14:paraId="5649AF1D" w14:textId="48012169" w:rsidR="0049663C" w:rsidRPr="000563F0" w:rsidRDefault="0049663C" w:rsidP="0049663C">
            <w:pPr>
              <w:rPr>
                <w:rFonts w:ascii="Times New Roman" w:hAnsi="Times New Roman" w:cs="Times New Roman"/>
                <w:b/>
                <w:bCs/>
                <w:sz w:val="20"/>
                <w:szCs w:val="20"/>
              </w:rPr>
            </w:pPr>
            <w:r w:rsidRPr="008E6ABC">
              <w:rPr>
                <w:rFonts w:ascii="Times New Roman" w:hAnsi="Times New Roman" w:cs="Times New Roman"/>
                <w:sz w:val="20"/>
                <w:szCs w:val="20"/>
              </w:rPr>
              <w:t>(7)</w:t>
            </w:r>
            <w:r>
              <w:rPr>
                <w:rFonts w:ascii="Times New Roman" w:hAnsi="Times New Roman" w:cs="Times New Roman"/>
                <w:sz w:val="20"/>
                <w:szCs w:val="20"/>
              </w:rPr>
              <w:t xml:space="preserve"> </w:t>
            </w:r>
            <w:r w:rsidRPr="008E6ABC">
              <w:rPr>
                <w:rFonts w:ascii="Times New Roman" w:hAnsi="Times New Roman" w:cs="Times New Roman"/>
                <w:sz w:val="20"/>
                <w:szCs w:val="20"/>
              </w:rPr>
              <w:t>De asemenea, Comisia Națională adoptă acte normative de punere în aplicare</w:t>
            </w:r>
            <w:r w:rsidR="00C3172F">
              <w:rPr>
                <w:rFonts w:ascii="Times New Roman" w:hAnsi="Times New Roman" w:cs="Times New Roman"/>
                <w:sz w:val="20"/>
                <w:szCs w:val="20"/>
              </w:rPr>
              <w:t xml:space="preserve"> </w:t>
            </w:r>
            <w:r w:rsidR="00C3172F" w:rsidRPr="00C3172F">
              <w:rPr>
                <w:rFonts w:ascii="Times New Roman" w:hAnsi="Times New Roman" w:cs="Times New Roman"/>
                <w:sz w:val="20"/>
                <w:szCs w:val="20"/>
              </w:rPr>
              <w:t>a prezentei legi</w:t>
            </w:r>
            <w:r w:rsidRPr="008E6ABC">
              <w:rPr>
                <w:rFonts w:ascii="Times New Roman" w:hAnsi="Times New Roman" w:cs="Times New Roman"/>
                <w:sz w:val="20"/>
                <w:szCs w:val="20"/>
              </w:rPr>
              <w:t xml:space="preserve"> privind stabilirea cerințelor și/sau standardelor tehnice în ceea ce privește formularele, modelele și procedurile standard cu privire la informațiile ce trebuie incluse în cerere.</w:t>
            </w:r>
          </w:p>
        </w:tc>
        <w:tc>
          <w:tcPr>
            <w:tcW w:w="2684" w:type="dxa"/>
          </w:tcPr>
          <w:p w14:paraId="63CFD422" w14:textId="77777777" w:rsidR="0049663C" w:rsidRPr="000B539E" w:rsidRDefault="0049663C" w:rsidP="0049663C">
            <w:pPr>
              <w:rPr>
                <w:rFonts w:ascii="Times New Roman" w:hAnsi="Times New Roman" w:cs="Times New Roman"/>
                <w:sz w:val="20"/>
                <w:szCs w:val="20"/>
              </w:rPr>
            </w:pPr>
          </w:p>
        </w:tc>
        <w:tc>
          <w:tcPr>
            <w:tcW w:w="3018" w:type="dxa"/>
          </w:tcPr>
          <w:p w14:paraId="5AFD6F55" w14:textId="3269EE42"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7A5043E" w14:textId="79CFAF71"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8E0DCD">
              <w:rPr>
                <w:rFonts w:ascii="Times New Roman" w:hAnsi="Times New Roman" w:cs="Times New Roman"/>
                <w:sz w:val="20"/>
                <w:szCs w:val="20"/>
                <w:lang w:val="ro-RO"/>
              </w:rPr>
              <w:t>.</w:t>
            </w:r>
          </w:p>
          <w:p w14:paraId="5C1F5F1F" w14:textId="745AEE5E" w:rsidR="0049663C" w:rsidRDefault="00A95A71"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sidRPr="00A95A71">
              <w:rPr>
                <w:rFonts w:ascii="Times New Roman" w:hAnsi="Times New Roman" w:cs="Times New Roman"/>
                <w:sz w:val="20"/>
                <w:szCs w:val="20"/>
              </w:rPr>
              <w:t>Regulamentul delegat (UE) 2025/1125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w:t>
            </w:r>
            <w:r w:rsidRPr="00CC7899">
              <w:rPr>
                <w:rFonts w:ascii="Times New Roman" w:hAnsi="Times New Roman" w:cs="Times New Roman"/>
                <w:sz w:val="20"/>
                <w:szCs w:val="20"/>
              </w:rPr>
              <w:lastRenderedPageBreak/>
              <w:t>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p w14:paraId="370A0C12" w14:textId="33969139" w:rsidR="00A95A71" w:rsidRPr="009928CE" w:rsidRDefault="00A95A71"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sidRPr="00A95A71">
              <w:rPr>
                <w:rFonts w:ascii="Times New Roman" w:hAnsi="Times New Roman" w:cs="Times New Roman"/>
                <w:sz w:val="20"/>
                <w:szCs w:val="20"/>
              </w:rPr>
              <w:t xml:space="preserve">Regulamentul de punere </w:t>
            </w:r>
            <w:r w:rsidR="000F7A78">
              <w:rPr>
                <w:rFonts w:ascii="Times New Roman" w:hAnsi="Times New Roman" w:cs="Times New Roman"/>
                <w:sz w:val="20"/>
                <w:szCs w:val="20"/>
              </w:rPr>
              <w:t>î</w:t>
            </w:r>
            <w:r w:rsidRPr="00A95A71">
              <w:rPr>
                <w:rFonts w:ascii="Times New Roman" w:hAnsi="Times New Roman" w:cs="Times New Roman"/>
                <w:sz w:val="20"/>
                <w:szCs w:val="20"/>
              </w:rPr>
              <w:t>n aplicare (UE) 2025/1126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5C583888" w14:textId="77777777" w:rsidTr="00B4511F">
        <w:trPr>
          <w:gridAfter w:val="1"/>
          <w:wAfter w:w="15" w:type="dxa"/>
        </w:trPr>
        <w:tc>
          <w:tcPr>
            <w:tcW w:w="4434" w:type="dxa"/>
            <w:gridSpan w:val="2"/>
          </w:tcPr>
          <w:p w14:paraId="06CFFDC4"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Conținutul și forma cărții albe pentru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de tipul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raportate la active</w:t>
            </w:r>
          </w:p>
          <w:p w14:paraId="744708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 tipul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cuprinde toate informațiile următoare, astfel cum se detaliază în anexa II:</w:t>
            </w:r>
          </w:p>
          <w:p w14:paraId="3BC72DA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informații despre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632F28F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informații despre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w:t>
            </w:r>
          </w:p>
          <w:p w14:paraId="2342BE7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informații despre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sau admiterea acestuia la tranzacționare;</w:t>
            </w:r>
          </w:p>
          <w:p w14:paraId="504BAE5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informații despre drepturile și obligațiile aferente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026BA34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informații despre tehnologia-suport;</w:t>
            </w:r>
          </w:p>
          <w:p w14:paraId="7663E80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informații privind riscurile;</w:t>
            </w:r>
          </w:p>
          <w:p w14:paraId="71C963C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 informații privind activele de rezervă;</w:t>
            </w:r>
          </w:p>
          <w:p w14:paraId="5606D2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(h) informații privind principalele efecte negative asupra climei și alte efecte negative legate de mediu ale mecanismului de consens utilizat pentru emiterea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5EB8961A" w14:textId="04E6678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include, de asemenea, identitatea persoanei, alta decât emitentul, care face oferta publică sau solicită admiterea la tranzacționare în temeiul articolului 16 alineatul (1) al doilea paragraf, precum și motivul pentru care persoana respectivă oferă respectivul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solicită admiterea acestuia la tranzacționare. În cazurile în care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este elaborată de emitent, aceasta include, de asemenea, identitatea persoanei care a elaborat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motivul pentru care persoana respectivă a elaborat-o.</w:t>
            </w:r>
          </w:p>
          <w:p w14:paraId="008B592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Toate informațiile enumerate la </w:t>
            </w:r>
          </w:p>
          <w:p w14:paraId="5D86B47F" w14:textId="4FE87C1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alineatul (1) sunt corecte, clare și nu induc în eroare. Cartea albă pentru</w:t>
            </w:r>
            <w:r>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cuprinde omisiuni semnificative și este prezentată într-o formă concisă și ușor de înțeles.</w:t>
            </w:r>
          </w:p>
          <w:p w14:paraId="612FFE5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cuprinde nicio afirmație cu privire la valoarea viitoare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alta decât mențiunea prevăzută la alineatul (4).</w:t>
            </w:r>
          </w:p>
          <w:p w14:paraId="093CED3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conține o mențiune clară și lipsită de ambiguitate, din care să reiasă că:</w:t>
            </w:r>
          </w:p>
          <w:p w14:paraId="0F5CB14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își poate pierde valoarea parțial sau integral;</w:t>
            </w:r>
          </w:p>
          <w:p w14:paraId="720A37C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poate să nu fie întotdeauna transferabil;</w:t>
            </w:r>
          </w:p>
          <w:p w14:paraId="0D0BA99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poate să nu fie lichid;</w:t>
            </w:r>
          </w:p>
          <w:p w14:paraId="430332C2" w14:textId="128AC47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nu este garantat de sistemele de compensare pentru investitori în temeiul Directivei 97/9/CE;</w:t>
            </w:r>
          </w:p>
          <w:p w14:paraId="36C4063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nu este garantat de schemele de garantare a depozitelor în temeiul Directivei 2014/49/UE.</w:t>
            </w:r>
          </w:p>
          <w:p w14:paraId="192F618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w:t>
            </w:r>
          </w:p>
          <w:p w14:paraId="49BDEB1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cuprinde o declarație a organului de conducere al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În declarația respectivă, se confirmă faptul că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respectă prezentul titlu și că, potrivit</w:t>
            </w:r>
          </w:p>
          <w:p w14:paraId="15F174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cunoștințelor de care dispune organul de conducere, informațiile prezentate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sunt corecte, clare și nu induc în eroare, iar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conține nicio omisiune susceptibilă să îi afecteze conținutul.</w:t>
            </w:r>
          </w:p>
          <w:p w14:paraId="5A006C12" w14:textId="77777777" w:rsidR="0049663C" w:rsidRPr="000B539E" w:rsidRDefault="0049663C" w:rsidP="0049663C">
            <w:pPr>
              <w:rPr>
                <w:rFonts w:ascii="Times New Roman" w:hAnsi="Times New Roman" w:cs="Times New Roman"/>
                <w:sz w:val="20"/>
                <w:szCs w:val="20"/>
              </w:rPr>
            </w:pPr>
          </w:p>
          <w:p w14:paraId="1CBB13A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conține un rezumat, introdus după declarația menționată la alineatul (5), care prezintă, pe scurt și într-un limbaj fără caracter tehnic, informații esențiale despre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sau admiterea preconizată la tranzacționare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Rezumatul este ușor de înțeles și prezentat și aranjat în pagină într-un format clar și inteligibil, utilizând caractere de dimensiuni lizibile. Rezumatul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transmite informații adecvate cu privire la caracteristicile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în cauză, astfel încât potențialii deținători ai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să poată să ia o decizie în cunoștință de cauză.</w:t>
            </w:r>
          </w:p>
          <w:p w14:paraId="0C4612C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Rezumatul cuprinde un avertisment din care să reiasă că:</w:t>
            </w:r>
          </w:p>
          <w:p w14:paraId="774B0D1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rezumatul ar trebui citit ca o introducere la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5414EE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potențialul deținător ar trebui să ia orice decizie de achiziționare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pe baza conținutului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nu doar pe baza rezumatului;</w:t>
            </w:r>
          </w:p>
          <w:p w14:paraId="057C7B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nu constituie o ofertă de instrumente financiare sau o solicitare de a achiziționa instrumente financiare, iar orice astfel de ofertă sau solicitare poate fi făcută numai prin intermediul unui prospect sau al altor documente de ofertă în temeiul dreptului intern aplicabil;</w:t>
            </w:r>
          </w:p>
          <w:p w14:paraId="139FEA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constituie un prospect, astfel cum se menționează în Regulamentul (UE) 2017/1129, sau orice alt document de ofertă în temeiul dreptului Uniunii sau al dreptului intern.</w:t>
            </w:r>
          </w:p>
          <w:p w14:paraId="7902FC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Rezumatul precizează faptul că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au un drept de răscumpărare în orice moment, precum și condițiile pentru o astfel de răscumpărare.</w:t>
            </w:r>
          </w:p>
          <w:p w14:paraId="27B6E777" w14:textId="6835DE1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(7)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cuprinde data notificării sale și un cuprins.</w:t>
            </w:r>
          </w:p>
        </w:tc>
        <w:tc>
          <w:tcPr>
            <w:tcW w:w="4318" w:type="dxa"/>
          </w:tcPr>
          <w:p w14:paraId="77EAA4D5" w14:textId="57810F9B" w:rsidR="0049663C" w:rsidRPr="00801A1D" w:rsidRDefault="0049663C" w:rsidP="0049663C">
            <w:pPr>
              <w:rPr>
                <w:rFonts w:ascii="Times New Roman" w:hAnsi="Times New Roman" w:cs="Times New Roman"/>
                <w:b/>
                <w:bCs/>
                <w:sz w:val="20"/>
                <w:szCs w:val="20"/>
              </w:rPr>
            </w:pPr>
            <w:r w:rsidRPr="00801A1D">
              <w:rPr>
                <w:rFonts w:ascii="Times New Roman" w:hAnsi="Times New Roman" w:cs="Times New Roman"/>
                <w:b/>
                <w:bCs/>
                <w:sz w:val="20"/>
                <w:szCs w:val="20"/>
              </w:rPr>
              <w:lastRenderedPageBreak/>
              <w:t>Articolul 19.</w:t>
            </w:r>
            <w:r>
              <w:rPr>
                <w:rFonts w:ascii="Times New Roman" w:hAnsi="Times New Roman" w:cs="Times New Roman"/>
                <w:b/>
                <w:bCs/>
                <w:sz w:val="20"/>
                <w:szCs w:val="20"/>
              </w:rPr>
              <w:t xml:space="preserve"> </w:t>
            </w:r>
            <w:r w:rsidRPr="00801A1D">
              <w:rPr>
                <w:rFonts w:ascii="Times New Roman" w:hAnsi="Times New Roman" w:cs="Times New Roman"/>
                <w:b/>
                <w:bCs/>
                <w:sz w:val="20"/>
                <w:szCs w:val="20"/>
              </w:rPr>
              <w:t xml:space="preserve">Conținutul și forma cărții albe pentru </w:t>
            </w:r>
            <w:proofErr w:type="spellStart"/>
            <w:r w:rsidRPr="00801A1D">
              <w:rPr>
                <w:rFonts w:ascii="Times New Roman" w:hAnsi="Times New Roman" w:cs="Times New Roman"/>
                <w:b/>
                <w:bCs/>
                <w:sz w:val="20"/>
                <w:szCs w:val="20"/>
              </w:rPr>
              <w:t>criptoactive</w:t>
            </w:r>
            <w:proofErr w:type="spellEnd"/>
            <w:r w:rsidRPr="00801A1D">
              <w:rPr>
                <w:rFonts w:ascii="Times New Roman" w:hAnsi="Times New Roman" w:cs="Times New Roman"/>
                <w:b/>
                <w:bCs/>
                <w:sz w:val="20"/>
                <w:szCs w:val="20"/>
              </w:rPr>
              <w:t xml:space="preserve"> de tipul </w:t>
            </w:r>
            <w:proofErr w:type="spellStart"/>
            <w:r w:rsidRPr="00801A1D">
              <w:rPr>
                <w:rFonts w:ascii="Times New Roman" w:hAnsi="Times New Roman" w:cs="Times New Roman"/>
                <w:b/>
                <w:bCs/>
                <w:sz w:val="20"/>
                <w:szCs w:val="20"/>
              </w:rPr>
              <w:t>tokenurilor</w:t>
            </w:r>
            <w:proofErr w:type="spellEnd"/>
            <w:r w:rsidRPr="00801A1D">
              <w:rPr>
                <w:rFonts w:ascii="Times New Roman" w:hAnsi="Times New Roman" w:cs="Times New Roman"/>
                <w:b/>
                <w:bCs/>
                <w:sz w:val="20"/>
                <w:szCs w:val="20"/>
              </w:rPr>
              <w:t xml:space="preserve"> raportate la active</w:t>
            </w:r>
          </w:p>
          <w:p w14:paraId="7FC2729D" w14:textId="02704D3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O carte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de tipul </w:t>
            </w:r>
            <w:proofErr w:type="spellStart"/>
            <w:r w:rsidRPr="008E6ABC">
              <w:rPr>
                <w:rFonts w:ascii="Times New Roman" w:hAnsi="Times New Roman" w:cs="Times New Roman"/>
                <w:sz w:val="20"/>
                <w:szCs w:val="20"/>
              </w:rPr>
              <w:t>tokenurilor</w:t>
            </w:r>
            <w:proofErr w:type="spellEnd"/>
            <w:r w:rsidRPr="008E6ABC">
              <w:rPr>
                <w:rFonts w:ascii="Times New Roman" w:hAnsi="Times New Roman" w:cs="Times New Roman"/>
                <w:sz w:val="20"/>
                <w:szCs w:val="20"/>
              </w:rPr>
              <w:t xml:space="preserve"> raportate la active trebuie să cuprindă cel puțin toate informațiile următoare, astfel cum sunt detaliate în continuare la Anexa nr.2:</w:t>
            </w:r>
          </w:p>
          <w:p w14:paraId="61B3FF52" w14:textId="7DF4137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informații despre emitentul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w:t>
            </w:r>
          </w:p>
          <w:p w14:paraId="5156EA98" w14:textId="39489E83"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informații despre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w:t>
            </w:r>
          </w:p>
          <w:p w14:paraId="0E72A216" w14:textId="5D09DEB5"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c)</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informații despre oferta publică privind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sau admiterea acestuia la tranzacționare;</w:t>
            </w:r>
          </w:p>
          <w:p w14:paraId="5EC0E9CD" w14:textId="62E7B1FD"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d)</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informații despre drepturile și obligațiile aferente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w:t>
            </w:r>
          </w:p>
          <w:p w14:paraId="29D64613" w14:textId="4B319B44"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e)</w:t>
            </w:r>
            <w:r>
              <w:rPr>
                <w:rFonts w:ascii="Times New Roman" w:hAnsi="Times New Roman" w:cs="Times New Roman"/>
                <w:sz w:val="20"/>
                <w:szCs w:val="20"/>
              </w:rPr>
              <w:t xml:space="preserve"> </w:t>
            </w:r>
            <w:r w:rsidRPr="008E6ABC">
              <w:rPr>
                <w:rFonts w:ascii="Times New Roman" w:hAnsi="Times New Roman" w:cs="Times New Roman"/>
                <w:sz w:val="20"/>
                <w:szCs w:val="20"/>
              </w:rPr>
              <w:t>informații despre tehnologia-suport;</w:t>
            </w:r>
          </w:p>
          <w:p w14:paraId="1C4B1042" w14:textId="2BBD0269"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f)</w:t>
            </w:r>
            <w:r>
              <w:rPr>
                <w:rFonts w:ascii="Times New Roman" w:hAnsi="Times New Roman" w:cs="Times New Roman"/>
                <w:sz w:val="20"/>
                <w:szCs w:val="20"/>
              </w:rPr>
              <w:t xml:space="preserve"> </w:t>
            </w:r>
            <w:r w:rsidRPr="008E6ABC">
              <w:rPr>
                <w:rFonts w:ascii="Times New Roman" w:hAnsi="Times New Roman" w:cs="Times New Roman"/>
                <w:sz w:val="20"/>
                <w:szCs w:val="20"/>
              </w:rPr>
              <w:t>informații privind riscurile;</w:t>
            </w:r>
          </w:p>
          <w:p w14:paraId="06BB8727" w14:textId="129907F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g)</w:t>
            </w:r>
            <w:r>
              <w:rPr>
                <w:rFonts w:ascii="Times New Roman" w:hAnsi="Times New Roman" w:cs="Times New Roman"/>
                <w:sz w:val="20"/>
                <w:szCs w:val="20"/>
              </w:rPr>
              <w:t xml:space="preserve"> </w:t>
            </w:r>
            <w:r w:rsidRPr="008E6ABC">
              <w:rPr>
                <w:rFonts w:ascii="Times New Roman" w:hAnsi="Times New Roman" w:cs="Times New Roman"/>
                <w:sz w:val="20"/>
                <w:szCs w:val="20"/>
              </w:rPr>
              <w:t>informații privind rezervele de active;</w:t>
            </w:r>
          </w:p>
          <w:p w14:paraId="633C881B" w14:textId="29524BE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lastRenderedPageBreak/>
              <w:t>h)</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informații privind principalele efecte negative asupra climei și alte efecte negative legate de mediu ale mecanismului de consens utilizat pentru emiterea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w:t>
            </w:r>
          </w:p>
          <w:p w14:paraId="243E62B4" w14:textId="606D62E5" w:rsidR="0049663C" w:rsidRPr="008E6ABC" w:rsidRDefault="00C3172F"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8E6ABC">
              <w:rPr>
                <w:rFonts w:ascii="Times New Roman" w:hAnsi="Times New Roman" w:cs="Times New Roman"/>
                <w:sz w:val="20"/>
                <w:szCs w:val="20"/>
              </w:rPr>
              <w:t xml:space="preserve">Cartea albă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include, de asemenea, identitatea persoanei, alta decât emitentul, care face oferta publică sau solicită admiterea la tranzacționare în temeiul art. 16 alin.(1), precum și motivul pentru care persoana respectivă oferă respectivul </w:t>
            </w:r>
            <w:proofErr w:type="spellStart"/>
            <w:r w:rsidR="0049663C" w:rsidRPr="008E6ABC">
              <w:rPr>
                <w:rFonts w:ascii="Times New Roman" w:hAnsi="Times New Roman" w:cs="Times New Roman"/>
                <w:sz w:val="20"/>
                <w:szCs w:val="20"/>
              </w:rPr>
              <w:t>token</w:t>
            </w:r>
            <w:proofErr w:type="spellEnd"/>
            <w:r w:rsidR="0049663C" w:rsidRPr="008E6ABC">
              <w:rPr>
                <w:rFonts w:ascii="Times New Roman" w:hAnsi="Times New Roman" w:cs="Times New Roman"/>
                <w:sz w:val="20"/>
                <w:szCs w:val="20"/>
              </w:rPr>
              <w:t xml:space="preserve"> raportat la active sau solicită admiterea acestuia la tranzacționare. În cazurile în care cartea albă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nu este elaborată de emitent, aceasta include, de asemenea, identitatea persoanei care a elaborat cartea albă pentru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și motivul pentru care persoana respectivă a elaborat-o.</w:t>
            </w:r>
          </w:p>
          <w:p w14:paraId="17D830B3" w14:textId="77777777" w:rsidR="0049663C" w:rsidRPr="008E6ABC" w:rsidRDefault="0049663C" w:rsidP="0049663C">
            <w:pPr>
              <w:rPr>
                <w:rFonts w:ascii="Times New Roman" w:hAnsi="Times New Roman" w:cs="Times New Roman"/>
                <w:sz w:val="20"/>
                <w:szCs w:val="20"/>
              </w:rPr>
            </w:pPr>
          </w:p>
          <w:p w14:paraId="3DA5D5DB" w14:textId="571CA4C0"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3172F">
              <w:rPr>
                <w:rFonts w:ascii="Times New Roman" w:hAnsi="Times New Roman" w:cs="Times New Roman"/>
                <w:sz w:val="20"/>
                <w:szCs w:val="20"/>
              </w:rPr>
              <w:t>3</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Toate informațiile enumerate la alin. (1) trebuie să fie corecte, clare și nu induc în eroare.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nu trebuie să conțină omisiuni semnificative și este prezentată într-o formă concisă și ușor de înțeles.</w:t>
            </w:r>
          </w:p>
          <w:p w14:paraId="02374D7D" w14:textId="0DAF168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3172F">
              <w:rPr>
                <w:rFonts w:ascii="Times New Roman" w:hAnsi="Times New Roman" w:cs="Times New Roman"/>
                <w:sz w:val="20"/>
                <w:szCs w:val="20"/>
              </w:rPr>
              <w:t>4</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nu trebuie să conțină nicio afirmație cu privire la valoarea viitoare a </w:t>
            </w:r>
            <w:proofErr w:type="spellStart"/>
            <w:r w:rsidRPr="008E6ABC">
              <w:rPr>
                <w:rFonts w:ascii="Times New Roman" w:hAnsi="Times New Roman" w:cs="Times New Roman"/>
                <w:sz w:val="20"/>
                <w:szCs w:val="20"/>
              </w:rPr>
              <w:t>criptoactivelor</w:t>
            </w:r>
            <w:proofErr w:type="spellEnd"/>
            <w:r w:rsidRPr="008E6ABC">
              <w:rPr>
                <w:rFonts w:ascii="Times New Roman" w:hAnsi="Times New Roman" w:cs="Times New Roman"/>
                <w:sz w:val="20"/>
                <w:szCs w:val="20"/>
              </w:rPr>
              <w:t>, alta decât mențiunea prevăzută la alin. (</w:t>
            </w:r>
            <w:r w:rsidR="00C3172F">
              <w:rPr>
                <w:rFonts w:ascii="Times New Roman" w:hAnsi="Times New Roman" w:cs="Times New Roman"/>
                <w:sz w:val="20"/>
                <w:szCs w:val="20"/>
              </w:rPr>
              <w:t>5</w:t>
            </w:r>
            <w:r w:rsidRPr="008E6ABC">
              <w:rPr>
                <w:rFonts w:ascii="Times New Roman" w:hAnsi="Times New Roman" w:cs="Times New Roman"/>
                <w:sz w:val="20"/>
                <w:szCs w:val="20"/>
              </w:rPr>
              <w:t>).</w:t>
            </w:r>
          </w:p>
          <w:p w14:paraId="1EA478D2" w14:textId="11010CEC"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3172F">
              <w:rPr>
                <w:rFonts w:ascii="Times New Roman" w:hAnsi="Times New Roman" w:cs="Times New Roman"/>
                <w:sz w:val="20"/>
                <w:szCs w:val="20"/>
              </w:rPr>
              <w:t>5</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trebuie să conțină o mențiune clară și lipsită de ambiguitate, din care să reiasă că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w:t>
            </w:r>
          </w:p>
          <w:p w14:paraId="26BBE3EA" w14:textId="4E339D12"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își poate pierde valoarea parțial sau integral;</w:t>
            </w:r>
          </w:p>
          <w:p w14:paraId="0BCB7C3A" w14:textId="77777777" w:rsidR="0049663C" w:rsidRPr="008E6ABC" w:rsidRDefault="0049663C" w:rsidP="0049663C">
            <w:pPr>
              <w:rPr>
                <w:rFonts w:ascii="Times New Roman" w:hAnsi="Times New Roman" w:cs="Times New Roman"/>
                <w:sz w:val="20"/>
                <w:szCs w:val="20"/>
              </w:rPr>
            </w:pPr>
          </w:p>
          <w:p w14:paraId="11234766" w14:textId="615A8E88"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poate să nu fie întotdeauna transferabil;</w:t>
            </w:r>
          </w:p>
          <w:p w14:paraId="1E888E1F" w14:textId="77777777" w:rsidR="0049663C" w:rsidRPr="008E6ABC" w:rsidRDefault="0049663C" w:rsidP="0049663C">
            <w:pPr>
              <w:rPr>
                <w:rFonts w:ascii="Times New Roman" w:hAnsi="Times New Roman" w:cs="Times New Roman"/>
                <w:sz w:val="20"/>
                <w:szCs w:val="20"/>
              </w:rPr>
            </w:pPr>
          </w:p>
          <w:p w14:paraId="1176E129" w14:textId="247AD14C"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c)</w:t>
            </w:r>
            <w:r>
              <w:rPr>
                <w:rFonts w:ascii="Times New Roman" w:hAnsi="Times New Roman" w:cs="Times New Roman"/>
                <w:sz w:val="20"/>
                <w:szCs w:val="20"/>
              </w:rPr>
              <w:t xml:space="preserve"> </w:t>
            </w:r>
            <w:r w:rsidRPr="008E6ABC">
              <w:rPr>
                <w:rFonts w:ascii="Times New Roman" w:hAnsi="Times New Roman" w:cs="Times New Roman"/>
                <w:sz w:val="20"/>
                <w:szCs w:val="20"/>
              </w:rPr>
              <w:t>poate să nu fie lichid;</w:t>
            </w:r>
          </w:p>
          <w:p w14:paraId="18A891DA" w14:textId="4ADAD94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d)</w:t>
            </w:r>
            <w:r>
              <w:rPr>
                <w:rFonts w:ascii="Times New Roman" w:hAnsi="Times New Roman" w:cs="Times New Roman"/>
                <w:sz w:val="20"/>
                <w:szCs w:val="20"/>
              </w:rPr>
              <w:t xml:space="preserve"> </w:t>
            </w:r>
            <w:r w:rsidRPr="008E6ABC">
              <w:rPr>
                <w:rFonts w:ascii="Times New Roman" w:hAnsi="Times New Roman" w:cs="Times New Roman"/>
                <w:sz w:val="20"/>
                <w:szCs w:val="20"/>
              </w:rPr>
              <w:t>nu este garantat de sistemele de compensare pentru investitori în temeiul Legii nr. 171/2012;</w:t>
            </w:r>
          </w:p>
          <w:p w14:paraId="2C1CA9F3" w14:textId="77777777" w:rsidR="0049663C" w:rsidRPr="008E6ABC" w:rsidRDefault="0049663C" w:rsidP="0049663C">
            <w:pPr>
              <w:rPr>
                <w:rFonts w:ascii="Times New Roman" w:hAnsi="Times New Roman" w:cs="Times New Roman"/>
                <w:sz w:val="20"/>
                <w:szCs w:val="20"/>
              </w:rPr>
            </w:pPr>
          </w:p>
          <w:p w14:paraId="15F01544" w14:textId="2F251870"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e)</w:t>
            </w:r>
            <w:r>
              <w:rPr>
                <w:rFonts w:ascii="Times New Roman" w:hAnsi="Times New Roman" w:cs="Times New Roman"/>
                <w:sz w:val="20"/>
                <w:szCs w:val="20"/>
              </w:rPr>
              <w:t xml:space="preserve"> </w:t>
            </w:r>
            <w:r w:rsidRPr="008E6ABC">
              <w:rPr>
                <w:rFonts w:ascii="Times New Roman" w:hAnsi="Times New Roman" w:cs="Times New Roman"/>
                <w:sz w:val="20"/>
                <w:szCs w:val="20"/>
              </w:rPr>
              <w:t>nu este garantat de schemele de garantare a depozitelor în temeiul Legii nr. 160/2023.</w:t>
            </w:r>
          </w:p>
          <w:p w14:paraId="078BD2AE" w14:textId="77777777" w:rsidR="0049663C" w:rsidRPr="008E6ABC" w:rsidRDefault="0049663C" w:rsidP="0049663C">
            <w:pPr>
              <w:rPr>
                <w:rFonts w:ascii="Times New Roman" w:hAnsi="Times New Roman" w:cs="Times New Roman"/>
                <w:sz w:val="20"/>
                <w:szCs w:val="20"/>
              </w:rPr>
            </w:pPr>
          </w:p>
          <w:p w14:paraId="366C869A" w14:textId="705975B6" w:rsidR="0049663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3172F">
              <w:rPr>
                <w:rFonts w:ascii="Times New Roman" w:hAnsi="Times New Roman" w:cs="Times New Roman"/>
                <w:sz w:val="20"/>
                <w:szCs w:val="20"/>
              </w:rPr>
              <w:t>6</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trebuie să conțină o declarație a organului de conducere al emitentului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În declarația respectivă, se confirmă faptul că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respectă prezentul </w:t>
            </w:r>
            <w:r w:rsidR="006B3E16">
              <w:rPr>
                <w:rFonts w:ascii="Times New Roman" w:hAnsi="Times New Roman" w:cs="Times New Roman"/>
                <w:sz w:val="20"/>
                <w:szCs w:val="20"/>
              </w:rPr>
              <w:t>capitol</w:t>
            </w:r>
            <w:r w:rsidRPr="008E6ABC">
              <w:rPr>
                <w:rFonts w:ascii="Times New Roman" w:hAnsi="Times New Roman" w:cs="Times New Roman"/>
                <w:sz w:val="20"/>
                <w:szCs w:val="20"/>
              </w:rPr>
              <w:t xml:space="preserve"> </w:t>
            </w:r>
            <w:r w:rsidRPr="008E6ABC">
              <w:rPr>
                <w:rFonts w:ascii="Times New Roman" w:hAnsi="Times New Roman" w:cs="Times New Roman"/>
                <w:sz w:val="20"/>
                <w:szCs w:val="20"/>
              </w:rPr>
              <w:lastRenderedPageBreak/>
              <w:t xml:space="preserve">și că, potrivit cunoștințelor de care dispune organul de conducere, informațiile prezentate în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sunt corecte, clare și nu induc în eroare, iar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nu conține nicio omisiune susceptibilă să îi afecteze conținutul.</w:t>
            </w:r>
          </w:p>
          <w:p w14:paraId="7C74A4EC" w14:textId="3305C39D"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3172F">
              <w:rPr>
                <w:rFonts w:ascii="Times New Roman" w:hAnsi="Times New Roman" w:cs="Times New Roman"/>
                <w:sz w:val="20"/>
                <w:szCs w:val="20"/>
              </w:rPr>
              <w:t>7</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trebuie să conțină un rezumat, introdus după declarația menționată la alin. (5), care prezintă, pe scurt și într-un limbaj fără caracter tehnic, informații esențiale despre oferta publică privind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sau admiterea preconizată la tranzacționare 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Rezumatul trebuie să fie ușor de înțeles și prezentat și aranjat în pagină într-un format clar și inteligibil, utilizând caractere de dimensiuni lizibile. Rezumatul cărții albe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transmite informații adecvate cu privire la caracteristicile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în cauză, astfel încât potențialii deținători ai respectivului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să poată să ia o decizie în cunoștință de cauză.</w:t>
            </w:r>
          </w:p>
          <w:p w14:paraId="21E7EFEA" w14:textId="77777777" w:rsidR="0049663C" w:rsidRPr="008E6ABC" w:rsidRDefault="0049663C" w:rsidP="0049663C">
            <w:pPr>
              <w:tabs>
                <w:tab w:val="left" w:pos="243"/>
              </w:tabs>
              <w:rPr>
                <w:rFonts w:ascii="Times New Roman" w:hAnsi="Times New Roman" w:cs="Times New Roman"/>
                <w:sz w:val="20"/>
                <w:szCs w:val="20"/>
              </w:rPr>
            </w:pPr>
            <w:r w:rsidRPr="008E6ABC">
              <w:rPr>
                <w:rFonts w:ascii="Times New Roman" w:hAnsi="Times New Roman" w:cs="Times New Roman"/>
                <w:sz w:val="20"/>
                <w:szCs w:val="20"/>
              </w:rPr>
              <w:t>Rezumatul trebuie să cuprindă un avertisment din care să reiasă că:</w:t>
            </w:r>
          </w:p>
          <w:p w14:paraId="59EBB95A" w14:textId="77777777" w:rsidR="0049663C" w:rsidRPr="008E6ABC" w:rsidRDefault="0049663C" w:rsidP="0049663C">
            <w:pPr>
              <w:tabs>
                <w:tab w:val="left" w:pos="243"/>
              </w:tabs>
              <w:rPr>
                <w:rFonts w:ascii="Times New Roman" w:hAnsi="Times New Roman" w:cs="Times New Roman"/>
                <w:sz w:val="20"/>
                <w:szCs w:val="20"/>
              </w:rPr>
            </w:pPr>
            <w:r w:rsidRPr="008E6ABC">
              <w:rPr>
                <w:rFonts w:ascii="Times New Roman" w:hAnsi="Times New Roman" w:cs="Times New Roman"/>
                <w:sz w:val="20"/>
                <w:szCs w:val="20"/>
              </w:rPr>
              <w:t>a)</w:t>
            </w:r>
            <w:r w:rsidRPr="008E6ABC">
              <w:rPr>
                <w:rFonts w:ascii="Times New Roman" w:hAnsi="Times New Roman" w:cs="Times New Roman"/>
                <w:sz w:val="20"/>
                <w:szCs w:val="20"/>
              </w:rPr>
              <w:tab/>
              <w:t xml:space="preserve">rezumatul ar trebui citit ca o introducere la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w:t>
            </w:r>
          </w:p>
          <w:p w14:paraId="43328743" w14:textId="77777777" w:rsidR="0049663C" w:rsidRPr="008E6ABC" w:rsidRDefault="0049663C" w:rsidP="0049663C">
            <w:pPr>
              <w:tabs>
                <w:tab w:val="left" w:pos="243"/>
              </w:tabs>
              <w:rPr>
                <w:rFonts w:ascii="Times New Roman" w:hAnsi="Times New Roman" w:cs="Times New Roman"/>
                <w:sz w:val="20"/>
                <w:szCs w:val="20"/>
              </w:rPr>
            </w:pPr>
            <w:r w:rsidRPr="008E6ABC">
              <w:rPr>
                <w:rFonts w:ascii="Times New Roman" w:hAnsi="Times New Roman" w:cs="Times New Roman"/>
                <w:sz w:val="20"/>
                <w:szCs w:val="20"/>
              </w:rPr>
              <w:t>b)</w:t>
            </w:r>
            <w:r w:rsidRPr="008E6ABC">
              <w:rPr>
                <w:rFonts w:ascii="Times New Roman" w:hAnsi="Times New Roman" w:cs="Times New Roman"/>
                <w:sz w:val="20"/>
                <w:szCs w:val="20"/>
              </w:rPr>
              <w:tab/>
              <w:t xml:space="preserve">potențialul deținător ar trebui să ia orice decizie de achiziționare 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pe baza conținutului cărții albe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și nu doar pe baza rezumatului;</w:t>
            </w:r>
          </w:p>
          <w:p w14:paraId="047BFFD1" w14:textId="77777777" w:rsidR="0049663C" w:rsidRPr="008E6ABC" w:rsidRDefault="0049663C" w:rsidP="0049663C">
            <w:pPr>
              <w:tabs>
                <w:tab w:val="left" w:pos="243"/>
              </w:tabs>
              <w:rPr>
                <w:rFonts w:ascii="Times New Roman" w:hAnsi="Times New Roman" w:cs="Times New Roman"/>
                <w:sz w:val="20"/>
                <w:szCs w:val="20"/>
              </w:rPr>
            </w:pPr>
            <w:r w:rsidRPr="008E6ABC">
              <w:rPr>
                <w:rFonts w:ascii="Times New Roman" w:hAnsi="Times New Roman" w:cs="Times New Roman"/>
                <w:sz w:val="20"/>
                <w:szCs w:val="20"/>
              </w:rPr>
              <w:t>c)</w:t>
            </w:r>
            <w:r w:rsidRPr="008E6ABC">
              <w:rPr>
                <w:rFonts w:ascii="Times New Roman" w:hAnsi="Times New Roman" w:cs="Times New Roman"/>
                <w:sz w:val="20"/>
                <w:szCs w:val="20"/>
              </w:rPr>
              <w:tab/>
              <w:t xml:space="preserve">oferta publică privind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nu constituie o ofertă de instrumente financiare sau o solicitare de a achiziționa instrumente financiare, iar orice astfel de ofertă sau solicitare poate fi făcută numai prin intermediul unui prospect sau al altor documente de ofertă în temeiul legislației cu privire la piața de capital;</w:t>
            </w:r>
          </w:p>
          <w:p w14:paraId="2411ACAD" w14:textId="77777777" w:rsidR="0049663C" w:rsidRPr="008E6AB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d)</w:t>
            </w:r>
            <w:r w:rsidRPr="008E6ABC">
              <w:rPr>
                <w:rFonts w:ascii="Times New Roman" w:hAnsi="Times New Roman" w:cs="Times New Roman"/>
                <w:sz w:val="20"/>
                <w:szCs w:val="20"/>
              </w:rPr>
              <w:tab/>
              <w:t xml:space="preserve">o carte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nu constituie un prospect, astfel cum se menționează în Legea nr. 171/2012.</w:t>
            </w:r>
          </w:p>
          <w:p w14:paraId="4D4C3AE4" w14:textId="77777777" w:rsidR="0049663C" w:rsidRDefault="0049663C" w:rsidP="0049663C">
            <w:pPr>
              <w:tabs>
                <w:tab w:val="left" w:pos="258"/>
              </w:tabs>
              <w:rPr>
                <w:rFonts w:ascii="Times New Roman" w:hAnsi="Times New Roman" w:cs="Times New Roman"/>
                <w:sz w:val="20"/>
                <w:szCs w:val="20"/>
              </w:rPr>
            </w:pPr>
          </w:p>
          <w:p w14:paraId="2754F282" w14:textId="77777777" w:rsidR="0049663C" w:rsidRPr="008E6ABC" w:rsidRDefault="0049663C" w:rsidP="0049663C">
            <w:pPr>
              <w:tabs>
                <w:tab w:val="left" w:pos="258"/>
              </w:tabs>
              <w:rPr>
                <w:rFonts w:ascii="Times New Roman" w:hAnsi="Times New Roman" w:cs="Times New Roman"/>
                <w:sz w:val="20"/>
                <w:szCs w:val="20"/>
              </w:rPr>
            </w:pPr>
          </w:p>
          <w:p w14:paraId="551A21B8" w14:textId="77777777" w:rsidR="0049663C" w:rsidRPr="008E6AB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 xml:space="preserve">Rezumatul trebuie să precizeze faptul că deținătorii de </w:t>
            </w:r>
            <w:proofErr w:type="spellStart"/>
            <w:r w:rsidRPr="008E6ABC">
              <w:rPr>
                <w:rFonts w:ascii="Times New Roman" w:hAnsi="Times New Roman" w:cs="Times New Roman"/>
                <w:sz w:val="20"/>
                <w:szCs w:val="20"/>
              </w:rPr>
              <w:t>tokenuri</w:t>
            </w:r>
            <w:proofErr w:type="spellEnd"/>
            <w:r w:rsidRPr="008E6ABC">
              <w:rPr>
                <w:rFonts w:ascii="Times New Roman" w:hAnsi="Times New Roman" w:cs="Times New Roman"/>
                <w:sz w:val="20"/>
                <w:szCs w:val="20"/>
              </w:rPr>
              <w:t xml:space="preserve"> raportate la active au un </w:t>
            </w:r>
            <w:r w:rsidRPr="008E6ABC">
              <w:rPr>
                <w:rFonts w:ascii="Times New Roman" w:hAnsi="Times New Roman" w:cs="Times New Roman"/>
                <w:sz w:val="20"/>
                <w:szCs w:val="20"/>
              </w:rPr>
              <w:lastRenderedPageBreak/>
              <w:t>drept de răscumpărare în orice moment, precum și condițiile pentru o astfel de răscumpărare.</w:t>
            </w:r>
          </w:p>
          <w:p w14:paraId="2EDA962D" w14:textId="7F2E1CE5" w:rsidR="0049663C" w:rsidRPr="000B539E"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w:t>
            </w:r>
            <w:r w:rsidR="00C3172F">
              <w:rPr>
                <w:rFonts w:ascii="Times New Roman" w:hAnsi="Times New Roman" w:cs="Times New Roman"/>
                <w:sz w:val="20"/>
                <w:szCs w:val="20"/>
              </w:rPr>
              <w:t>8</w:t>
            </w:r>
            <w:r w:rsidRPr="008E6ABC">
              <w:rPr>
                <w:rFonts w:ascii="Times New Roman" w:hAnsi="Times New Roman" w:cs="Times New Roman"/>
                <w:sz w:val="20"/>
                <w:szCs w:val="20"/>
              </w:rPr>
              <w:t>)</w:t>
            </w:r>
            <w:r w:rsidRPr="008E6ABC">
              <w:rPr>
                <w:rFonts w:ascii="Times New Roman" w:hAnsi="Times New Roman" w:cs="Times New Roman"/>
                <w:sz w:val="20"/>
                <w:szCs w:val="20"/>
              </w:rPr>
              <w:tab/>
              <w:t xml:space="preserve">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include data notificării sale și un cuprins.</w:t>
            </w:r>
          </w:p>
        </w:tc>
        <w:tc>
          <w:tcPr>
            <w:tcW w:w="2684" w:type="dxa"/>
          </w:tcPr>
          <w:p w14:paraId="12BFFCF0" w14:textId="7841956D" w:rsidR="0049663C" w:rsidRPr="00FC4502" w:rsidRDefault="0049663C" w:rsidP="00FC4502">
            <w:pPr>
              <w:rPr>
                <w:rFonts w:ascii="Times New Roman" w:hAnsi="Times New Roman" w:cs="Times New Roman"/>
                <w:b/>
                <w:bCs/>
                <w:sz w:val="20"/>
                <w:szCs w:val="20"/>
              </w:rPr>
            </w:pPr>
            <w:r w:rsidRPr="00FC4502">
              <w:rPr>
                <w:rFonts w:ascii="Times New Roman" w:hAnsi="Times New Roman" w:cs="Times New Roman"/>
                <w:b/>
                <w:bCs/>
                <w:sz w:val="20"/>
                <w:szCs w:val="20"/>
              </w:rPr>
              <w:lastRenderedPageBreak/>
              <w:t>Compatibil</w:t>
            </w:r>
          </w:p>
        </w:tc>
        <w:tc>
          <w:tcPr>
            <w:tcW w:w="3018" w:type="dxa"/>
          </w:tcPr>
          <w:p w14:paraId="5F79FD88" w14:textId="77777777" w:rsidR="0049663C" w:rsidRPr="000B539E" w:rsidRDefault="0049663C" w:rsidP="0049663C">
            <w:pPr>
              <w:rPr>
                <w:rFonts w:ascii="Times New Roman" w:hAnsi="Times New Roman" w:cs="Times New Roman"/>
                <w:sz w:val="20"/>
                <w:szCs w:val="20"/>
              </w:rPr>
            </w:pPr>
          </w:p>
          <w:p w14:paraId="66003C72" w14:textId="77777777" w:rsidR="0049663C" w:rsidRPr="000B539E" w:rsidRDefault="0049663C" w:rsidP="0049663C">
            <w:pPr>
              <w:rPr>
                <w:rFonts w:ascii="Times New Roman" w:hAnsi="Times New Roman" w:cs="Times New Roman"/>
                <w:sz w:val="20"/>
                <w:szCs w:val="20"/>
              </w:rPr>
            </w:pPr>
          </w:p>
          <w:p w14:paraId="321BCCCA" w14:textId="77777777" w:rsidR="0049663C" w:rsidRPr="000B539E" w:rsidRDefault="0049663C" w:rsidP="0049663C">
            <w:pPr>
              <w:rPr>
                <w:rFonts w:ascii="Times New Roman" w:hAnsi="Times New Roman" w:cs="Times New Roman"/>
                <w:sz w:val="20"/>
                <w:szCs w:val="20"/>
              </w:rPr>
            </w:pPr>
          </w:p>
          <w:p w14:paraId="6F8C2005" w14:textId="77777777" w:rsidR="0049663C" w:rsidRPr="000B539E" w:rsidRDefault="0049663C" w:rsidP="0049663C">
            <w:pPr>
              <w:rPr>
                <w:rFonts w:ascii="Times New Roman" w:hAnsi="Times New Roman" w:cs="Times New Roman"/>
                <w:sz w:val="20"/>
                <w:szCs w:val="20"/>
              </w:rPr>
            </w:pPr>
          </w:p>
          <w:p w14:paraId="6DB55A52" w14:textId="77777777" w:rsidR="0049663C" w:rsidRPr="000B539E" w:rsidRDefault="0049663C" w:rsidP="0049663C">
            <w:pPr>
              <w:rPr>
                <w:rFonts w:ascii="Times New Roman" w:hAnsi="Times New Roman" w:cs="Times New Roman"/>
                <w:sz w:val="20"/>
                <w:szCs w:val="20"/>
              </w:rPr>
            </w:pPr>
          </w:p>
          <w:p w14:paraId="6156FB64" w14:textId="77777777" w:rsidR="0049663C" w:rsidRPr="000B539E" w:rsidRDefault="0049663C" w:rsidP="0049663C">
            <w:pPr>
              <w:rPr>
                <w:rFonts w:ascii="Times New Roman" w:hAnsi="Times New Roman" w:cs="Times New Roman"/>
                <w:sz w:val="20"/>
                <w:szCs w:val="20"/>
              </w:rPr>
            </w:pPr>
          </w:p>
          <w:p w14:paraId="60F7120E" w14:textId="77777777" w:rsidR="0049663C" w:rsidRPr="000B539E" w:rsidRDefault="0049663C" w:rsidP="0049663C">
            <w:pPr>
              <w:rPr>
                <w:rFonts w:ascii="Times New Roman" w:hAnsi="Times New Roman" w:cs="Times New Roman"/>
                <w:sz w:val="20"/>
                <w:szCs w:val="20"/>
              </w:rPr>
            </w:pPr>
          </w:p>
          <w:p w14:paraId="017C7E0E" w14:textId="77777777" w:rsidR="0049663C" w:rsidRPr="000B539E" w:rsidRDefault="0049663C" w:rsidP="0049663C">
            <w:pPr>
              <w:rPr>
                <w:rFonts w:ascii="Times New Roman" w:hAnsi="Times New Roman" w:cs="Times New Roman"/>
                <w:sz w:val="20"/>
                <w:szCs w:val="20"/>
              </w:rPr>
            </w:pPr>
          </w:p>
          <w:p w14:paraId="1FFC7FD5" w14:textId="77777777" w:rsidR="0049663C" w:rsidRPr="000B539E" w:rsidRDefault="0049663C" w:rsidP="0049663C">
            <w:pPr>
              <w:rPr>
                <w:rFonts w:ascii="Times New Roman" w:hAnsi="Times New Roman" w:cs="Times New Roman"/>
                <w:sz w:val="20"/>
                <w:szCs w:val="20"/>
              </w:rPr>
            </w:pPr>
          </w:p>
          <w:p w14:paraId="34C0D051" w14:textId="77777777" w:rsidR="0049663C" w:rsidRPr="000B539E" w:rsidRDefault="0049663C" w:rsidP="0049663C">
            <w:pPr>
              <w:rPr>
                <w:rFonts w:ascii="Times New Roman" w:hAnsi="Times New Roman" w:cs="Times New Roman"/>
                <w:sz w:val="20"/>
                <w:szCs w:val="20"/>
              </w:rPr>
            </w:pPr>
          </w:p>
          <w:p w14:paraId="640492C5" w14:textId="77777777" w:rsidR="0049663C" w:rsidRPr="000B539E" w:rsidRDefault="0049663C" w:rsidP="0049663C">
            <w:pPr>
              <w:rPr>
                <w:rFonts w:ascii="Times New Roman" w:hAnsi="Times New Roman" w:cs="Times New Roman"/>
                <w:sz w:val="20"/>
                <w:szCs w:val="20"/>
              </w:rPr>
            </w:pPr>
          </w:p>
          <w:p w14:paraId="1E7F81DF" w14:textId="77777777" w:rsidR="0049663C" w:rsidRPr="000B539E" w:rsidRDefault="0049663C" w:rsidP="0049663C">
            <w:pPr>
              <w:rPr>
                <w:rFonts w:ascii="Times New Roman" w:hAnsi="Times New Roman" w:cs="Times New Roman"/>
                <w:sz w:val="20"/>
                <w:szCs w:val="20"/>
              </w:rPr>
            </w:pPr>
          </w:p>
          <w:p w14:paraId="1CA61231" w14:textId="77777777" w:rsidR="0049663C" w:rsidRPr="000B539E" w:rsidRDefault="0049663C" w:rsidP="0049663C">
            <w:pPr>
              <w:rPr>
                <w:rFonts w:ascii="Times New Roman" w:hAnsi="Times New Roman" w:cs="Times New Roman"/>
                <w:sz w:val="20"/>
                <w:szCs w:val="20"/>
              </w:rPr>
            </w:pPr>
          </w:p>
          <w:p w14:paraId="2A14B4E6" w14:textId="77777777" w:rsidR="0049663C" w:rsidRPr="000B539E" w:rsidRDefault="0049663C" w:rsidP="0049663C">
            <w:pPr>
              <w:rPr>
                <w:rFonts w:ascii="Times New Roman" w:hAnsi="Times New Roman" w:cs="Times New Roman"/>
                <w:sz w:val="20"/>
                <w:szCs w:val="20"/>
              </w:rPr>
            </w:pPr>
          </w:p>
          <w:p w14:paraId="776C9FE3" w14:textId="77777777" w:rsidR="0049663C" w:rsidRPr="000B539E" w:rsidRDefault="0049663C" w:rsidP="0049663C">
            <w:pPr>
              <w:rPr>
                <w:rFonts w:ascii="Times New Roman" w:hAnsi="Times New Roman" w:cs="Times New Roman"/>
                <w:sz w:val="20"/>
                <w:szCs w:val="20"/>
              </w:rPr>
            </w:pPr>
          </w:p>
          <w:p w14:paraId="1D3EBA7B" w14:textId="77777777" w:rsidR="0049663C" w:rsidRPr="000B539E" w:rsidRDefault="0049663C" w:rsidP="0049663C">
            <w:pPr>
              <w:rPr>
                <w:rFonts w:ascii="Times New Roman" w:hAnsi="Times New Roman" w:cs="Times New Roman"/>
                <w:sz w:val="20"/>
                <w:szCs w:val="20"/>
              </w:rPr>
            </w:pPr>
          </w:p>
          <w:p w14:paraId="0A84D3A2" w14:textId="77777777" w:rsidR="0049663C" w:rsidRPr="000B539E" w:rsidRDefault="0049663C" w:rsidP="0049663C">
            <w:pPr>
              <w:rPr>
                <w:rFonts w:ascii="Times New Roman" w:hAnsi="Times New Roman" w:cs="Times New Roman"/>
                <w:sz w:val="20"/>
                <w:szCs w:val="20"/>
              </w:rPr>
            </w:pPr>
          </w:p>
          <w:p w14:paraId="24B7A440" w14:textId="77777777" w:rsidR="0049663C" w:rsidRPr="000B539E" w:rsidRDefault="0049663C" w:rsidP="0049663C">
            <w:pPr>
              <w:rPr>
                <w:rFonts w:ascii="Times New Roman" w:hAnsi="Times New Roman" w:cs="Times New Roman"/>
                <w:sz w:val="20"/>
                <w:szCs w:val="20"/>
              </w:rPr>
            </w:pPr>
          </w:p>
          <w:p w14:paraId="34250025" w14:textId="77777777" w:rsidR="0049663C" w:rsidRPr="000B539E" w:rsidRDefault="0049663C" w:rsidP="0049663C">
            <w:pPr>
              <w:rPr>
                <w:rFonts w:ascii="Times New Roman" w:hAnsi="Times New Roman" w:cs="Times New Roman"/>
                <w:sz w:val="20"/>
                <w:szCs w:val="20"/>
              </w:rPr>
            </w:pPr>
          </w:p>
          <w:p w14:paraId="0A835D91" w14:textId="77777777" w:rsidR="0049663C" w:rsidRPr="000B539E" w:rsidRDefault="0049663C" w:rsidP="0049663C">
            <w:pPr>
              <w:rPr>
                <w:rFonts w:ascii="Times New Roman" w:hAnsi="Times New Roman" w:cs="Times New Roman"/>
                <w:sz w:val="20"/>
                <w:szCs w:val="20"/>
              </w:rPr>
            </w:pPr>
          </w:p>
          <w:p w14:paraId="6CA93A25" w14:textId="77777777" w:rsidR="0049663C" w:rsidRPr="000B539E" w:rsidRDefault="0049663C" w:rsidP="0049663C">
            <w:pPr>
              <w:rPr>
                <w:rFonts w:ascii="Times New Roman" w:hAnsi="Times New Roman" w:cs="Times New Roman"/>
                <w:sz w:val="20"/>
                <w:szCs w:val="20"/>
              </w:rPr>
            </w:pPr>
          </w:p>
          <w:p w14:paraId="33289FAB" w14:textId="77777777" w:rsidR="0049663C" w:rsidRPr="000B539E" w:rsidRDefault="0049663C" w:rsidP="0049663C">
            <w:pPr>
              <w:rPr>
                <w:rFonts w:ascii="Times New Roman" w:hAnsi="Times New Roman" w:cs="Times New Roman"/>
                <w:sz w:val="20"/>
                <w:szCs w:val="20"/>
              </w:rPr>
            </w:pPr>
          </w:p>
          <w:p w14:paraId="38823146" w14:textId="77777777" w:rsidR="0049663C" w:rsidRPr="000B539E" w:rsidRDefault="0049663C" w:rsidP="0049663C">
            <w:pPr>
              <w:rPr>
                <w:rFonts w:ascii="Times New Roman" w:hAnsi="Times New Roman" w:cs="Times New Roman"/>
                <w:sz w:val="20"/>
                <w:szCs w:val="20"/>
              </w:rPr>
            </w:pPr>
          </w:p>
          <w:p w14:paraId="75A90F36" w14:textId="77777777" w:rsidR="0049663C" w:rsidRPr="000B539E" w:rsidRDefault="0049663C" w:rsidP="0049663C">
            <w:pPr>
              <w:rPr>
                <w:rFonts w:ascii="Times New Roman" w:hAnsi="Times New Roman" w:cs="Times New Roman"/>
                <w:sz w:val="20"/>
                <w:szCs w:val="20"/>
              </w:rPr>
            </w:pPr>
          </w:p>
          <w:p w14:paraId="71B98113" w14:textId="77777777" w:rsidR="0049663C" w:rsidRPr="000B539E" w:rsidRDefault="0049663C" w:rsidP="0049663C">
            <w:pPr>
              <w:rPr>
                <w:rFonts w:ascii="Times New Roman" w:hAnsi="Times New Roman" w:cs="Times New Roman"/>
                <w:sz w:val="20"/>
                <w:szCs w:val="20"/>
              </w:rPr>
            </w:pPr>
          </w:p>
          <w:p w14:paraId="7499BCD8" w14:textId="77777777" w:rsidR="0049663C" w:rsidRPr="000B539E" w:rsidRDefault="0049663C" w:rsidP="0049663C">
            <w:pPr>
              <w:rPr>
                <w:rFonts w:ascii="Times New Roman" w:hAnsi="Times New Roman" w:cs="Times New Roman"/>
                <w:sz w:val="20"/>
                <w:szCs w:val="20"/>
              </w:rPr>
            </w:pPr>
          </w:p>
          <w:p w14:paraId="48EEAFEA" w14:textId="77777777" w:rsidR="0049663C" w:rsidRPr="000B539E" w:rsidRDefault="0049663C" w:rsidP="0049663C">
            <w:pPr>
              <w:rPr>
                <w:rFonts w:ascii="Times New Roman" w:hAnsi="Times New Roman" w:cs="Times New Roman"/>
                <w:sz w:val="20"/>
                <w:szCs w:val="20"/>
              </w:rPr>
            </w:pPr>
          </w:p>
          <w:p w14:paraId="07DF912F" w14:textId="77777777" w:rsidR="0049663C" w:rsidRPr="000B539E" w:rsidRDefault="0049663C" w:rsidP="0049663C">
            <w:pPr>
              <w:rPr>
                <w:rFonts w:ascii="Times New Roman" w:hAnsi="Times New Roman" w:cs="Times New Roman"/>
                <w:sz w:val="20"/>
                <w:szCs w:val="20"/>
              </w:rPr>
            </w:pPr>
          </w:p>
          <w:p w14:paraId="26D15E24" w14:textId="77777777" w:rsidR="0049663C" w:rsidRPr="000B539E" w:rsidRDefault="0049663C" w:rsidP="0049663C">
            <w:pPr>
              <w:rPr>
                <w:rFonts w:ascii="Times New Roman" w:hAnsi="Times New Roman" w:cs="Times New Roman"/>
                <w:sz w:val="20"/>
                <w:szCs w:val="20"/>
              </w:rPr>
            </w:pPr>
          </w:p>
          <w:p w14:paraId="4915490B" w14:textId="77777777" w:rsidR="0049663C" w:rsidRPr="000B539E" w:rsidRDefault="0049663C" w:rsidP="0049663C">
            <w:pPr>
              <w:rPr>
                <w:rFonts w:ascii="Times New Roman" w:hAnsi="Times New Roman" w:cs="Times New Roman"/>
                <w:sz w:val="20"/>
                <w:szCs w:val="20"/>
              </w:rPr>
            </w:pPr>
          </w:p>
          <w:p w14:paraId="50A00D27" w14:textId="77777777" w:rsidR="0049663C" w:rsidRPr="000B539E" w:rsidRDefault="0049663C" w:rsidP="0049663C">
            <w:pPr>
              <w:rPr>
                <w:rFonts w:ascii="Times New Roman" w:hAnsi="Times New Roman" w:cs="Times New Roman"/>
                <w:sz w:val="20"/>
                <w:szCs w:val="20"/>
              </w:rPr>
            </w:pPr>
          </w:p>
          <w:p w14:paraId="27256910" w14:textId="77777777" w:rsidR="0049663C" w:rsidRPr="000B539E" w:rsidRDefault="0049663C" w:rsidP="0049663C">
            <w:pPr>
              <w:rPr>
                <w:rFonts w:ascii="Times New Roman" w:hAnsi="Times New Roman" w:cs="Times New Roman"/>
                <w:sz w:val="20"/>
                <w:szCs w:val="20"/>
              </w:rPr>
            </w:pPr>
          </w:p>
          <w:p w14:paraId="613C40C2" w14:textId="77777777" w:rsidR="0049663C" w:rsidRPr="000B539E" w:rsidRDefault="0049663C" w:rsidP="0049663C">
            <w:pPr>
              <w:rPr>
                <w:rFonts w:ascii="Times New Roman" w:hAnsi="Times New Roman" w:cs="Times New Roman"/>
                <w:sz w:val="20"/>
                <w:szCs w:val="20"/>
              </w:rPr>
            </w:pPr>
          </w:p>
          <w:p w14:paraId="5F8D4A49" w14:textId="77777777" w:rsidR="0049663C" w:rsidRPr="000B539E" w:rsidRDefault="0049663C" w:rsidP="0049663C">
            <w:pPr>
              <w:rPr>
                <w:rFonts w:ascii="Times New Roman" w:hAnsi="Times New Roman" w:cs="Times New Roman"/>
                <w:sz w:val="20"/>
                <w:szCs w:val="20"/>
              </w:rPr>
            </w:pPr>
          </w:p>
          <w:p w14:paraId="4A67BD5E" w14:textId="77777777" w:rsidR="0049663C" w:rsidRPr="000B539E" w:rsidRDefault="0049663C" w:rsidP="0049663C">
            <w:pPr>
              <w:rPr>
                <w:rFonts w:ascii="Times New Roman" w:hAnsi="Times New Roman" w:cs="Times New Roman"/>
                <w:sz w:val="20"/>
                <w:szCs w:val="20"/>
              </w:rPr>
            </w:pPr>
          </w:p>
          <w:p w14:paraId="08D899BE" w14:textId="77777777" w:rsidR="0049663C" w:rsidRPr="000B539E" w:rsidRDefault="0049663C" w:rsidP="0049663C">
            <w:pPr>
              <w:rPr>
                <w:rFonts w:ascii="Times New Roman" w:hAnsi="Times New Roman" w:cs="Times New Roman"/>
                <w:sz w:val="20"/>
                <w:szCs w:val="20"/>
              </w:rPr>
            </w:pPr>
          </w:p>
          <w:p w14:paraId="788EB249" w14:textId="77777777" w:rsidR="0049663C" w:rsidRPr="000B539E" w:rsidRDefault="0049663C" w:rsidP="0049663C">
            <w:pPr>
              <w:rPr>
                <w:rFonts w:ascii="Times New Roman" w:hAnsi="Times New Roman" w:cs="Times New Roman"/>
                <w:sz w:val="20"/>
                <w:szCs w:val="20"/>
              </w:rPr>
            </w:pPr>
          </w:p>
          <w:p w14:paraId="155A976E" w14:textId="77777777" w:rsidR="0049663C" w:rsidRPr="000B539E" w:rsidRDefault="0049663C" w:rsidP="0049663C">
            <w:pPr>
              <w:rPr>
                <w:rFonts w:ascii="Times New Roman" w:hAnsi="Times New Roman" w:cs="Times New Roman"/>
                <w:sz w:val="20"/>
                <w:szCs w:val="20"/>
              </w:rPr>
            </w:pPr>
          </w:p>
          <w:p w14:paraId="4F7002A5" w14:textId="77777777" w:rsidR="0049663C" w:rsidRPr="000B539E" w:rsidRDefault="0049663C" w:rsidP="0049663C">
            <w:pPr>
              <w:rPr>
                <w:rFonts w:ascii="Times New Roman" w:hAnsi="Times New Roman" w:cs="Times New Roman"/>
                <w:sz w:val="20"/>
                <w:szCs w:val="20"/>
              </w:rPr>
            </w:pPr>
          </w:p>
          <w:p w14:paraId="172249D0" w14:textId="77777777" w:rsidR="0049663C" w:rsidRPr="000B539E" w:rsidRDefault="0049663C" w:rsidP="0049663C">
            <w:pPr>
              <w:rPr>
                <w:rFonts w:ascii="Times New Roman" w:hAnsi="Times New Roman" w:cs="Times New Roman"/>
                <w:sz w:val="20"/>
                <w:szCs w:val="20"/>
              </w:rPr>
            </w:pPr>
          </w:p>
          <w:p w14:paraId="19766A2F" w14:textId="77777777" w:rsidR="0049663C" w:rsidRPr="000B539E" w:rsidRDefault="0049663C" w:rsidP="0049663C">
            <w:pPr>
              <w:rPr>
                <w:rFonts w:ascii="Times New Roman" w:hAnsi="Times New Roman" w:cs="Times New Roman"/>
                <w:sz w:val="20"/>
                <w:szCs w:val="20"/>
              </w:rPr>
            </w:pPr>
          </w:p>
          <w:p w14:paraId="6ED45AB3" w14:textId="77777777" w:rsidR="0049663C" w:rsidRPr="000B539E" w:rsidRDefault="0049663C" w:rsidP="0049663C">
            <w:pPr>
              <w:rPr>
                <w:rFonts w:ascii="Times New Roman" w:hAnsi="Times New Roman" w:cs="Times New Roman"/>
                <w:sz w:val="20"/>
                <w:szCs w:val="20"/>
              </w:rPr>
            </w:pPr>
          </w:p>
          <w:p w14:paraId="63A865C2" w14:textId="77777777" w:rsidR="0049663C" w:rsidRPr="000B539E" w:rsidRDefault="0049663C" w:rsidP="0049663C">
            <w:pPr>
              <w:rPr>
                <w:rFonts w:ascii="Times New Roman" w:hAnsi="Times New Roman" w:cs="Times New Roman"/>
                <w:sz w:val="20"/>
                <w:szCs w:val="20"/>
              </w:rPr>
            </w:pPr>
          </w:p>
          <w:p w14:paraId="4E54B07F" w14:textId="77777777" w:rsidR="0049663C" w:rsidRPr="000B539E" w:rsidRDefault="0049663C" w:rsidP="0049663C">
            <w:pPr>
              <w:rPr>
                <w:rFonts w:ascii="Times New Roman" w:hAnsi="Times New Roman" w:cs="Times New Roman"/>
                <w:sz w:val="20"/>
                <w:szCs w:val="20"/>
              </w:rPr>
            </w:pPr>
          </w:p>
          <w:p w14:paraId="2203DCFE" w14:textId="77777777" w:rsidR="0049663C" w:rsidRPr="000B539E" w:rsidRDefault="0049663C" w:rsidP="0049663C">
            <w:pPr>
              <w:rPr>
                <w:rFonts w:ascii="Times New Roman" w:hAnsi="Times New Roman" w:cs="Times New Roman"/>
                <w:sz w:val="20"/>
                <w:szCs w:val="20"/>
              </w:rPr>
            </w:pPr>
          </w:p>
          <w:p w14:paraId="0941C27C" w14:textId="77777777" w:rsidR="0049663C" w:rsidRPr="000B539E" w:rsidRDefault="0049663C" w:rsidP="0049663C">
            <w:pPr>
              <w:rPr>
                <w:rFonts w:ascii="Times New Roman" w:hAnsi="Times New Roman" w:cs="Times New Roman"/>
                <w:sz w:val="20"/>
                <w:szCs w:val="20"/>
              </w:rPr>
            </w:pPr>
          </w:p>
          <w:p w14:paraId="2451CFB0" w14:textId="77777777" w:rsidR="0049663C" w:rsidRPr="000B539E" w:rsidRDefault="0049663C" w:rsidP="0049663C">
            <w:pPr>
              <w:rPr>
                <w:rFonts w:ascii="Times New Roman" w:hAnsi="Times New Roman" w:cs="Times New Roman"/>
                <w:sz w:val="20"/>
                <w:szCs w:val="20"/>
              </w:rPr>
            </w:pPr>
          </w:p>
          <w:p w14:paraId="2023A2B3" w14:textId="77777777" w:rsidR="0049663C" w:rsidRPr="000B539E" w:rsidRDefault="0049663C" w:rsidP="0049663C">
            <w:pPr>
              <w:rPr>
                <w:rFonts w:ascii="Times New Roman" w:hAnsi="Times New Roman" w:cs="Times New Roman"/>
                <w:sz w:val="20"/>
                <w:szCs w:val="20"/>
              </w:rPr>
            </w:pPr>
          </w:p>
          <w:p w14:paraId="4160EA9A" w14:textId="77777777" w:rsidR="0049663C" w:rsidRPr="000B539E" w:rsidRDefault="0049663C" w:rsidP="0049663C">
            <w:pPr>
              <w:rPr>
                <w:rFonts w:ascii="Times New Roman" w:hAnsi="Times New Roman" w:cs="Times New Roman"/>
                <w:sz w:val="20"/>
                <w:szCs w:val="20"/>
              </w:rPr>
            </w:pPr>
          </w:p>
          <w:p w14:paraId="6989FD0A" w14:textId="77777777" w:rsidR="0049663C" w:rsidRPr="000B539E" w:rsidRDefault="0049663C" w:rsidP="0049663C">
            <w:pPr>
              <w:rPr>
                <w:rFonts w:ascii="Times New Roman" w:hAnsi="Times New Roman" w:cs="Times New Roman"/>
                <w:sz w:val="20"/>
                <w:szCs w:val="20"/>
              </w:rPr>
            </w:pPr>
          </w:p>
          <w:p w14:paraId="6DBD5CB2" w14:textId="5BDBD592" w:rsidR="0049663C" w:rsidRPr="000B539E" w:rsidRDefault="00D0690D" w:rsidP="0049663C">
            <w:pPr>
              <w:rPr>
                <w:rFonts w:ascii="Times New Roman" w:hAnsi="Times New Roman" w:cs="Times New Roman"/>
                <w:sz w:val="20"/>
                <w:szCs w:val="20"/>
              </w:rPr>
            </w:pPr>
            <w:r w:rsidRPr="0072104A">
              <w:rPr>
                <w:rFonts w:ascii="Times New Roman" w:hAnsi="Times New Roman" w:cs="Times New Roman"/>
                <w:i/>
                <w:iCs/>
                <w:sz w:val="20"/>
                <w:szCs w:val="20"/>
              </w:rPr>
              <w:t>Nota:</w:t>
            </w:r>
          </w:p>
          <w:p w14:paraId="3DEB6C2C" w14:textId="4735E6D0" w:rsidR="0049663C"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alin.(4) lit. d) și e) sunt</w:t>
            </w:r>
            <w:r w:rsidRPr="00847CF8">
              <w:rPr>
                <w:rFonts w:ascii="Times New Roman" w:hAnsi="Times New Roman" w:cs="Times New Roman"/>
                <w:sz w:val="20"/>
                <w:szCs w:val="20"/>
              </w:rPr>
              <w:t xml:space="preserve"> în concordanță cu actele UE</w:t>
            </w:r>
            <w:r w:rsidR="00FF7974">
              <w:rPr>
                <w:rFonts w:ascii="Times New Roman" w:hAnsi="Times New Roman" w:cs="Times New Roman"/>
                <w:sz w:val="20"/>
                <w:szCs w:val="20"/>
              </w:rPr>
              <w:t xml:space="preserve">, </w:t>
            </w:r>
            <w:r w:rsidR="00FF7974" w:rsidRPr="008E6ABC">
              <w:rPr>
                <w:rFonts w:ascii="Times New Roman" w:hAnsi="Times New Roman" w:cs="Times New Roman"/>
                <w:sz w:val="20"/>
                <w:szCs w:val="20"/>
              </w:rPr>
              <w:t>sistem</w:t>
            </w:r>
            <w:r w:rsidR="00FF7974">
              <w:rPr>
                <w:rFonts w:ascii="Times New Roman" w:hAnsi="Times New Roman" w:cs="Times New Roman"/>
                <w:sz w:val="20"/>
                <w:szCs w:val="20"/>
              </w:rPr>
              <w:t>ul</w:t>
            </w:r>
            <w:r w:rsidR="00FF7974" w:rsidRPr="008E6ABC">
              <w:rPr>
                <w:rFonts w:ascii="Times New Roman" w:hAnsi="Times New Roman" w:cs="Times New Roman"/>
                <w:sz w:val="20"/>
                <w:szCs w:val="20"/>
              </w:rPr>
              <w:t xml:space="preserve"> de compensare pentru investitori</w:t>
            </w:r>
            <w:r w:rsidR="00FF7974" w:rsidRPr="00FF7974">
              <w:rPr>
                <w:rFonts w:ascii="Times New Roman" w:hAnsi="Times New Roman" w:cs="Times New Roman"/>
                <w:sz w:val="20"/>
                <w:szCs w:val="20"/>
              </w:rPr>
              <w:t xml:space="preserve"> (</w:t>
            </w:r>
            <w:r w:rsidR="00FF7974">
              <w:rPr>
                <w:rFonts w:ascii="Times New Roman" w:hAnsi="Times New Roman" w:cs="Times New Roman"/>
                <w:sz w:val="20"/>
                <w:szCs w:val="20"/>
              </w:rPr>
              <w:t xml:space="preserve">a se vedea </w:t>
            </w:r>
            <w:r w:rsidR="00FF7974" w:rsidRPr="00FF7974">
              <w:rPr>
                <w:rFonts w:ascii="Times New Roman" w:hAnsi="Times New Roman" w:cs="Times New Roman"/>
                <w:sz w:val="20"/>
                <w:szCs w:val="20"/>
              </w:rPr>
              <w:t>art. 1</w:t>
            </w:r>
            <w:r w:rsidR="00FF7974">
              <w:rPr>
                <w:rFonts w:ascii="Times New Roman" w:hAnsi="Times New Roman" w:cs="Times New Roman"/>
                <w:sz w:val="20"/>
                <w:szCs w:val="20"/>
              </w:rPr>
              <w:t>30-136</w:t>
            </w:r>
            <w:r w:rsidR="00FF7974" w:rsidRPr="00FF7974">
              <w:rPr>
                <w:rFonts w:ascii="Times New Roman" w:hAnsi="Times New Roman" w:cs="Times New Roman"/>
                <w:sz w:val="20"/>
                <w:szCs w:val="20"/>
              </w:rPr>
              <w:t xml:space="preserve"> din Legea nr. 171/2012)</w:t>
            </w:r>
            <w:r w:rsidR="00FF7974">
              <w:rPr>
                <w:rFonts w:ascii="Times New Roman" w:hAnsi="Times New Roman" w:cs="Times New Roman"/>
                <w:sz w:val="20"/>
                <w:szCs w:val="20"/>
              </w:rPr>
              <w:t xml:space="preserve"> și</w:t>
            </w:r>
            <w:r w:rsidR="00FF7974">
              <w:t xml:space="preserve"> </w:t>
            </w:r>
            <w:r w:rsidR="00FF7974" w:rsidRPr="00FF7974">
              <w:rPr>
                <w:rFonts w:ascii="Times New Roman" w:hAnsi="Times New Roman" w:cs="Times New Roman"/>
                <w:sz w:val="20"/>
                <w:szCs w:val="20"/>
              </w:rPr>
              <w:t>schema de garantare a depozitelor</w:t>
            </w:r>
            <w:r w:rsidR="00FF7974">
              <w:rPr>
                <w:rFonts w:ascii="Times New Roman" w:hAnsi="Times New Roman" w:cs="Times New Roman"/>
                <w:sz w:val="20"/>
                <w:szCs w:val="20"/>
              </w:rPr>
              <w:t xml:space="preserve"> (a se </w:t>
            </w:r>
            <w:proofErr w:type="spellStart"/>
            <w:r w:rsidR="00FF7974">
              <w:rPr>
                <w:rFonts w:ascii="Times New Roman" w:hAnsi="Times New Roman" w:cs="Times New Roman"/>
                <w:sz w:val="20"/>
                <w:szCs w:val="20"/>
              </w:rPr>
              <w:t>vedeea</w:t>
            </w:r>
            <w:proofErr w:type="spellEnd"/>
            <w:r w:rsidR="00FF7974">
              <w:rPr>
                <w:rFonts w:ascii="Times New Roman" w:hAnsi="Times New Roman" w:cs="Times New Roman"/>
                <w:sz w:val="20"/>
                <w:szCs w:val="20"/>
              </w:rPr>
              <w:t xml:space="preserve"> art.</w:t>
            </w:r>
            <w:r w:rsidR="00D0690D">
              <w:rPr>
                <w:rFonts w:ascii="Times New Roman" w:hAnsi="Times New Roman" w:cs="Times New Roman"/>
                <w:sz w:val="20"/>
                <w:szCs w:val="20"/>
              </w:rPr>
              <w:t>1-</w:t>
            </w:r>
            <w:r w:rsidR="00FF7974">
              <w:rPr>
                <w:rFonts w:ascii="Times New Roman" w:hAnsi="Times New Roman" w:cs="Times New Roman"/>
                <w:sz w:val="20"/>
                <w:szCs w:val="20"/>
              </w:rPr>
              <w:t xml:space="preserve"> 3</w:t>
            </w:r>
            <w:r w:rsidR="00FF7974" w:rsidRPr="008E6ABC">
              <w:rPr>
                <w:rFonts w:ascii="Times New Roman" w:hAnsi="Times New Roman" w:cs="Times New Roman"/>
                <w:sz w:val="20"/>
                <w:szCs w:val="20"/>
              </w:rPr>
              <w:t xml:space="preserve"> Legii nr. 160/2023</w:t>
            </w:r>
            <w:r w:rsidR="00FF7974">
              <w:rPr>
                <w:rFonts w:ascii="Times New Roman" w:hAnsi="Times New Roman" w:cs="Times New Roman"/>
                <w:sz w:val="20"/>
                <w:szCs w:val="20"/>
              </w:rPr>
              <w:t>)</w:t>
            </w:r>
          </w:p>
          <w:p w14:paraId="5CE612B5" w14:textId="77777777" w:rsidR="007D5206" w:rsidRPr="00C103EE" w:rsidRDefault="007D5206" w:rsidP="0049663C">
            <w:pPr>
              <w:rPr>
                <w:rFonts w:ascii="Times New Roman" w:hAnsi="Times New Roman" w:cs="Times New Roman"/>
                <w:sz w:val="20"/>
                <w:szCs w:val="20"/>
              </w:rPr>
            </w:pPr>
          </w:p>
          <w:p w14:paraId="0777CA56" w14:textId="50C9AA29" w:rsidR="0049663C" w:rsidRDefault="00D0690D" w:rsidP="0049663C">
            <w:pPr>
              <w:rPr>
                <w:rFonts w:ascii="Times New Roman" w:hAnsi="Times New Roman" w:cs="Times New Roman"/>
                <w:sz w:val="20"/>
                <w:szCs w:val="20"/>
              </w:rPr>
            </w:pPr>
            <w:r>
              <w:rPr>
                <w:rFonts w:ascii="Times New Roman" w:hAnsi="Times New Roman" w:cs="Times New Roman"/>
                <w:sz w:val="20"/>
                <w:szCs w:val="20"/>
              </w:rPr>
              <w:t xml:space="preserve"> Totodată, </w:t>
            </w:r>
            <w:r w:rsidRPr="00273246">
              <w:rPr>
                <w:rFonts w:ascii="Times New Roman" w:hAnsi="Times New Roman" w:cs="Times New Roman"/>
                <w:sz w:val="20"/>
                <w:szCs w:val="20"/>
              </w:rPr>
              <w:t>Leg</w:t>
            </w:r>
            <w:r>
              <w:rPr>
                <w:rFonts w:ascii="Times New Roman" w:hAnsi="Times New Roman" w:cs="Times New Roman"/>
                <w:sz w:val="20"/>
                <w:szCs w:val="20"/>
              </w:rPr>
              <w:t>ea</w:t>
            </w:r>
            <w:r w:rsidRPr="00273246">
              <w:rPr>
                <w:rFonts w:ascii="Times New Roman" w:hAnsi="Times New Roman" w:cs="Times New Roman"/>
                <w:sz w:val="20"/>
                <w:szCs w:val="20"/>
              </w:rPr>
              <w:t xml:space="preserve"> nr. 171/2020 privind piața de capital</w:t>
            </w:r>
            <w:r>
              <w:rPr>
                <w:rFonts w:ascii="Times New Roman" w:hAnsi="Times New Roman" w:cs="Times New Roman"/>
                <w:sz w:val="20"/>
                <w:szCs w:val="20"/>
              </w:rPr>
              <w:t xml:space="preserve"> și </w:t>
            </w:r>
            <w:r w:rsidRPr="008E6ABC">
              <w:rPr>
                <w:rFonts w:ascii="Times New Roman" w:hAnsi="Times New Roman" w:cs="Times New Roman"/>
                <w:sz w:val="20"/>
                <w:szCs w:val="20"/>
              </w:rPr>
              <w:t>Legii nr. 160/2023</w:t>
            </w:r>
            <w:r>
              <w:rPr>
                <w:rFonts w:ascii="Times New Roman" w:hAnsi="Times New Roman" w:cs="Times New Roman"/>
                <w:sz w:val="20"/>
                <w:szCs w:val="20"/>
              </w:rPr>
              <w:t xml:space="preserve"> vor suferi modificări, </w:t>
            </w:r>
            <w:r>
              <w:rPr>
                <w:rFonts w:ascii="Times New Roman" w:hAnsi="Times New Roman" w:cs="Times New Roman"/>
                <w:sz w:val="20"/>
                <w:szCs w:val="20"/>
              </w:rPr>
              <w:lastRenderedPageBreak/>
              <w:t>prin:</w:t>
            </w:r>
            <w:r w:rsidR="0049663C">
              <w:rPr>
                <w:rFonts w:ascii="Times New Roman" w:hAnsi="Times New Roman" w:cs="Times New Roman"/>
                <w:sz w:val="20"/>
                <w:szCs w:val="20"/>
              </w:rPr>
              <w:t xml:space="preserve">- </w:t>
            </w:r>
            <w:r w:rsidR="0049663C" w:rsidRPr="0072104A">
              <w:rPr>
                <w:rFonts w:ascii="Times New Roman" w:hAnsi="Times New Roman" w:cs="Times New Roman"/>
                <w:sz w:val="20"/>
                <w:szCs w:val="20"/>
              </w:rPr>
              <w:t>Acțiunea nr.</w:t>
            </w:r>
            <w:r w:rsidR="0049663C">
              <w:rPr>
                <w:rFonts w:ascii="Times New Roman" w:hAnsi="Times New Roman" w:cs="Times New Roman"/>
                <w:sz w:val="20"/>
                <w:szCs w:val="20"/>
              </w:rPr>
              <w:t xml:space="preserve">108-89 </w:t>
            </w:r>
            <w:r w:rsidR="0049663C" w:rsidRPr="0072104A">
              <w:rPr>
                <w:rFonts w:ascii="Times New Roman" w:hAnsi="Times New Roman" w:cs="Times New Roman"/>
                <w:sz w:val="20"/>
                <w:szCs w:val="20"/>
              </w:rPr>
              <w:t xml:space="preserve">din Capitolul 9 „Servicii financiare”, Cluster 2. Piața internă, Anexa A din PNA 2025-2029 prevede adoptarea </w:t>
            </w:r>
            <w:r w:rsidR="0049663C">
              <w:rPr>
                <w:rFonts w:ascii="Times New Roman" w:hAnsi="Times New Roman" w:cs="Times New Roman"/>
                <w:sz w:val="20"/>
                <w:szCs w:val="20"/>
              </w:rPr>
              <w:t>p</w:t>
            </w:r>
            <w:r w:rsidR="0049663C" w:rsidRPr="001C6667">
              <w:rPr>
                <w:rFonts w:ascii="Times New Roman" w:hAnsi="Times New Roman" w:cs="Times New Roman"/>
                <w:sz w:val="20"/>
                <w:szCs w:val="20"/>
              </w:rPr>
              <w:t>roiect de Lege pentru modificarea Legii nr. 171/2012 privind piața de capital (pe aspecte</w:t>
            </w:r>
            <w:r w:rsidR="0049663C">
              <w:rPr>
                <w:rFonts w:ascii="Times New Roman" w:hAnsi="Times New Roman" w:cs="Times New Roman"/>
                <w:sz w:val="20"/>
                <w:szCs w:val="20"/>
              </w:rPr>
              <w:t xml:space="preserve"> </w:t>
            </w:r>
            <w:r w:rsidR="0049663C" w:rsidRPr="001C6667">
              <w:rPr>
                <w:rFonts w:ascii="Times New Roman" w:hAnsi="Times New Roman" w:cs="Times New Roman"/>
                <w:sz w:val="20"/>
                <w:szCs w:val="20"/>
              </w:rPr>
              <w:t>ce țin de sistemele de compensare pentru</w:t>
            </w:r>
            <w:r w:rsidR="0049663C">
              <w:rPr>
                <w:rFonts w:ascii="Times New Roman" w:hAnsi="Times New Roman" w:cs="Times New Roman"/>
                <w:sz w:val="20"/>
                <w:szCs w:val="20"/>
              </w:rPr>
              <w:t xml:space="preserve"> </w:t>
            </w:r>
            <w:r w:rsidR="0049663C" w:rsidRPr="001C6667">
              <w:rPr>
                <w:rFonts w:ascii="Times New Roman" w:hAnsi="Times New Roman" w:cs="Times New Roman"/>
                <w:sz w:val="20"/>
                <w:szCs w:val="20"/>
              </w:rPr>
              <w:t>investitori)</w:t>
            </w:r>
            <w:r w:rsidR="0049663C" w:rsidRPr="0072104A">
              <w:rPr>
                <w:rFonts w:ascii="Times New Roman" w:hAnsi="Times New Roman" w:cs="Times New Roman"/>
                <w:sz w:val="20"/>
                <w:szCs w:val="20"/>
              </w:rPr>
              <w:t xml:space="preserve">, care va transpune </w:t>
            </w:r>
            <w:r w:rsidR="0049663C" w:rsidRPr="001C6667">
              <w:rPr>
                <w:rFonts w:ascii="Times New Roman" w:hAnsi="Times New Roman" w:cs="Times New Roman"/>
                <w:sz w:val="20"/>
                <w:szCs w:val="20"/>
              </w:rPr>
              <w:t>Directiva 97/9/CE</w:t>
            </w:r>
            <w:r w:rsidR="0049663C" w:rsidRPr="0072104A">
              <w:rPr>
                <w:rFonts w:ascii="Times New Roman" w:hAnsi="Times New Roman" w:cs="Times New Roman"/>
                <w:sz w:val="20"/>
                <w:szCs w:val="20"/>
              </w:rPr>
              <w:t>.</w:t>
            </w:r>
            <w:r w:rsidR="0049663C">
              <w:rPr>
                <w:rFonts w:ascii="Times New Roman" w:hAnsi="Times New Roman" w:cs="Times New Roman"/>
                <w:sz w:val="20"/>
                <w:szCs w:val="20"/>
              </w:rPr>
              <w:t xml:space="preserve"> </w:t>
            </w:r>
            <w:r w:rsidR="0049663C" w:rsidRPr="0072104A">
              <w:rPr>
                <w:rFonts w:ascii="Times New Roman" w:hAnsi="Times New Roman" w:cs="Times New Roman"/>
                <w:sz w:val="20"/>
                <w:szCs w:val="20"/>
              </w:rPr>
              <w:t>Termenul de realizare a acțiunii, potrivit PNA 2025-2029, este decembrie, 2026.</w:t>
            </w:r>
          </w:p>
          <w:p w14:paraId="1999F220"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209-135</w:t>
            </w:r>
            <w:r w:rsidRPr="0072104A">
              <w:rPr>
                <w:rFonts w:ascii="Times New Roman" w:hAnsi="Times New Roman" w:cs="Times New Roman"/>
                <w:sz w:val="20"/>
                <w:szCs w:val="20"/>
              </w:rPr>
              <w:t xml:space="preserve"> din Capitolul 9 „Servicii financiare”, Cluster 2. Piața internă, Anexa A din PNA 2025-2029 prevede adoptarea </w:t>
            </w:r>
            <w:r>
              <w:rPr>
                <w:rFonts w:ascii="Times New Roman" w:hAnsi="Times New Roman" w:cs="Times New Roman"/>
                <w:sz w:val="20"/>
                <w:szCs w:val="20"/>
              </w:rPr>
              <w:t>p</w:t>
            </w:r>
            <w:r w:rsidRPr="00F7452B">
              <w:rPr>
                <w:rFonts w:ascii="Times New Roman" w:hAnsi="Times New Roman" w:cs="Times New Roman"/>
                <w:sz w:val="20"/>
                <w:szCs w:val="20"/>
              </w:rPr>
              <w:t>roiect</w:t>
            </w:r>
            <w:r>
              <w:rPr>
                <w:rFonts w:ascii="Times New Roman" w:hAnsi="Times New Roman" w:cs="Times New Roman"/>
                <w:sz w:val="20"/>
                <w:szCs w:val="20"/>
              </w:rPr>
              <w:t>ului</w:t>
            </w:r>
            <w:r w:rsidRPr="00F7452B">
              <w:rPr>
                <w:rFonts w:ascii="Times New Roman" w:hAnsi="Times New Roman" w:cs="Times New Roman"/>
                <w:sz w:val="20"/>
                <w:szCs w:val="20"/>
              </w:rPr>
              <w:t xml:space="preserve"> de Lege pentru modificarea Legii nr. 160/2023 cu privire la garantarea depozitelor</w:t>
            </w:r>
            <w:r>
              <w:rPr>
                <w:rFonts w:ascii="Times New Roman" w:hAnsi="Times New Roman" w:cs="Times New Roman"/>
                <w:sz w:val="20"/>
                <w:szCs w:val="20"/>
              </w:rPr>
              <w:t xml:space="preserve"> </w:t>
            </w:r>
            <w:r w:rsidRPr="00F7452B">
              <w:rPr>
                <w:rFonts w:ascii="Times New Roman" w:hAnsi="Times New Roman" w:cs="Times New Roman"/>
                <w:sz w:val="20"/>
                <w:szCs w:val="20"/>
              </w:rPr>
              <w:t>în b</w:t>
            </w:r>
            <w:r>
              <w:rPr>
                <w:rFonts w:ascii="Times New Roman" w:hAnsi="Times New Roman" w:cs="Times New Roman"/>
                <w:sz w:val="20"/>
                <w:szCs w:val="20"/>
              </w:rPr>
              <w:t>ă</w:t>
            </w:r>
            <w:r w:rsidRPr="00F7452B">
              <w:rPr>
                <w:rFonts w:ascii="Times New Roman" w:hAnsi="Times New Roman" w:cs="Times New Roman"/>
                <w:sz w:val="20"/>
                <w:szCs w:val="20"/>
              </w:rPr>
              <w:t>nci</w:t>
            </w:r>
            <w:r w:rsidRPr="0072104A">
              <w:rPr>
                <w:rFonts w:ascii="Times New Roman" w:hAnsi="Times New Roman" w:cs="Times New Roman"/>
                <w:sz w:val="20"/>
                <w:szCs w:val="20"/>
              </w:rPr>
              <w:t xml:space="preserve">, care va transpune </w:t>
            </w:r>
            <w:r w:rsidRPr="00F7452B">
              <w:rPr>
                <w:rFonts w:ascii="Times New Roman" w:hAnsi="Times New Roman" w:cs="Times New Roman"/>
                <w:sz w:val="20"/>
                <w:szCs w:val="20"/>
              </w:rPr>
              <w:t>Directiva 2014/49/U</w:t>
            </w:r>
            <w:r>
              <w:rPr>
                <w:rFonts w:ascii="Times New Roman" w:hAnsi="Times New Roman" w:cs="Times New Roman"/>
                <w:sz w:val="20"/>
                <w:szCs w:val="20"/>
              </w:rPr>
              <w:t>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511CB5C8" w14:textId="77777777" w:rsidR="0049663C" w:rsidRPr="000B539E" w:rsidRDefault="0049663C" w:rsidP="0049663C">
            <w:pPr>
              <w:rPr>
                <w:rFonts w:ascii="Times New Roman" w:hAnsi="Times New Roman" w:cs="Times New Roman"/>
                <w:sz w:val="20"/>
                <w:szCs w:val="20"/>
              </w:rPr>
            </w:pPr>
          </w:p>
          <w:p w14:paraId="55769405" w14:textId="77777777" w:rsidR="0049663C" w:rsidRPr="000B539E" w:rsidRDefault="0049663C" w:rsidP="0049663C">
            <w:pPr>
              <w:rPr>
                <w:rFonts w:ascii="Times New Roman" w:hAnsi="Times New Roman" w:cs="Times New Roman"/>
                <w:sz w:val="20"/>
                <w:szCs w:val="20"/>
              </w:rPr>
            </w:pPr>
          </w:p>
          <w:p w14:paraId="41195FE7" w14:textId="77777777" w:rsidR="0049663C" w:rsidRPr="000B539E" w:rsidRDefault="0049663C" w:rsidP="0049663C">
            <w:pPr>
              <w:rPr>
                <w:rFonts w:ascii="Times New Roman" w:hAnsi="Times New Roman" w:cs="Times New Roman"/>
                <w:sz w:val="20"/>
                <w:szCs w:val="20"/>
              </w:rPr>
            </w:pPr>
          </w:p>
          <w:p w14:paraId="058103D4" w14:textId="77777777" w:rsidR="0049663C" w:rsidRDefault="0049663C" w:rsidP="0049663C">
            <w:pPr>
              <w:rPr>
                <w:rFonts w:ascii="Times New Roman" w:hAnsi="Times New Roman" w:cs="Times New Roman"/>
                <w:sz w:val="20"/>
                <w:szCs w:val="20"/>
              </w:rPr>
            </w:pPr>
          </w:p>
          <w:p w14:paraId="7C72412D" w14:textId="77777777" w:rsidR="0049663C" w:rsidRDefault="0049663C" w:rsidP="0049663C">
            <w:pPr>
              <w:rPr>
                <w:rFonts w:ascii="Times New Roman" w:hAnsi="Times New Roman" w:cs="Times New Roman"/>
                <w:sz w:val="20"/>
                <w:szCs w:val="20"/>
              </w:rPr>
            </w:pPr>
          </w:p>
          <w:p w14:paraId="6EE639F3" w14:textId="77777777" w:rsidR="0049663C" w:rsidRDefault="0049663C" w:rsidP="0049663C">
            <w:pPr>
              <w:rPr>
                <w:rFonts w:ascii="Times New Roman" w:hAnsi="Times New Roman" w:cs="Times New Roman"/>
                <w:sz w:val="20"/>
                <w:szCs w:val="20"/>
              </w:rPr>
            </w:pPr>
          </w:p>
          <w:p w14:paraId="0103026B" w14:textId="77777777" w:rsidR="0049663C" w:rsidRPr="000B539E" w:rsidRDefault="0049663C" w:rsidP="0049663C">
            <w:pPr>
              <w:rPr>
                <w:rFonts w:ascii="Times New Roman" w:hAnsi="Times New Roman" w:cs="Times New Roman"/>
                <w:sz w:val="20"/>
                <w:szCs w:val="20"/>
              </w:rPr>
            </w:pPr>
          </w:p>
          <w:p w14:paraId="417C8680" w14:textId="057EE0C1" w:rsidR="0049663C" w:rsidRPr="005715E4" w:rsidRDefault="0049663C" w:rsidP="0049663C">
            <w:pPr>
              <w:rPr>
                <w:rFonts w:ascii="Times New Roman" w:hAnsi="Times New Roman" w:cs="Times New Roman"/>
                <w:i/>
                <w:iCs/>
                <w:sz w:val="20"/>
                <w:szCs w:val="20"/>
              </w:rPr>
            </w:pPr>
            <w:r w:rsidRPr="005715E4">
              <w:rPr>
                <w:rFonts w:ascii="Times New Roman" w:hAnsi="Times New Roman" w:cs="Times New Roman"/>
                <w:i/>
                <w:iCs/>
                <w:sz w:val="20"/>
                <w:szCs w:val="20"/>
              </w:rPr>
              <w:t>Notă:</w:t>
            </w:r>
          </w:p>
          <w:p w14:paraId="5B34A787" w14:textId="1C02883F" w:rsidR="0049663C"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alin.(6) lit. d) sunt</w:t>
            </w:r>
            <w:r w:rsidRPr="00847CF8">
              <w:rPr>
                <w:rFonts w:ascii="Times New Roman" w:hAnsi="Times New Roman" w:cs="Times New Roman"/>
                <w:sz w:val="20"/>
                <w:szCs w:val="20"/>
              </w:rPr>
              <w:t xml:space="preserve"> în concordanță cu actele UE</w:t>
            </w:r>
            <w:r w:rsidR="00FF7974">
              <w:rPr>
                <w:rFonts w:ascii="Times New Roman" w:hAnsi="Times New Roman" w:cs="Times New Roman"/>
                <w:sz w:val="20"/>
                <w:szCs w:val="20"/>
              </w:rPr>
              <w:t xml:space="preserve">, </w:t>
            </w:r>
            <w:r w:rsidR="00FF7974" w:rsidRPr="00FF7974">
              <w:rPr>
                <w:rFonts w:ascii="Times New Roman" w:hAnsi="Times New Roman" w:cs="Times New Roman"/>
                <w:sz w:val="20"/>
                <w:szCs w:val="20"/>
              </w:rPr>
              <w:t>conceptul de prospectul ofertei publice (art. 14 din Legea nr. 171/2012)</w:t>
            </w:r>
            <w:r w:rsidRPr="00847CF8">
              <w:rPr>
                <w:rFonts w:ascii="Times New Roman" w:hAnsi="Times New Roman" w:cs="Times New Roman"/>
                <w:sz w:val="20"/>
                <w:szCs w:val="20"/>
              </w:rPr>
              <w:t>.</w:t>
            </w:r>
          </w:p>
          <w:p w14:paraId="35A145C5" w14:textId="77777777" w:rsidR="00FF7974" w:rsidRDefault="00FF7974" w:rsidP="0049663C">
            <w:pPr>
              <w:rPr>
                <w:rFonts w:ascii="Times New Roman" w:hAnsi="Times New Roman" w:cs="Times New Roman"/>
                <w:sz w:val="20"/>
                <w:szCs w:val="20"/>
              </w:rPr>
            </w:pPr>
          </w:p>
          <w:p w14:paraId="34C163AB" w14:textId="20A70047" w:rsidR="00FF7974" w:rsidRPr="00847CF8" w:rsidRDefault="00FF7974" w:rsidP="0049663C">
            <w:pPr>
              <w:rPr>
                <w:rFonts w:ascii="Times New Roman" w:hAnsi="Times New Roman" w:cs="Times New Roman"/>
                <w:sz w:val="20"/>
                <w:szCs w:val="20"/>
              </w:rPr>
            </w:pPr>
            <w:r>
              <w:rPr>
                <w:rFonts w:ascii="Times New Roman" w:hAnsi="Times New Roman" w:cs="Times New Roman"/>
                <w:sz w:val="20"/>
                <w:szCs w:val="20"/>
              </w:rPr>
              <w:t xml:space="preserve">Totodată, </w:t>
            </w:r>
            <w:r w:rsidRPr="00273246">
              <w:rPr>
                <w:rFonts w:ascii="Times New Roman" w:hAnsi="Times New Roman" w:cs="Times New Roman"/>
                <w:sz w:val="20"/>
                <w:szCs w:val="20"/>
              </w:rPr>
              <w:t>Leg</w:t>
            </w:r>
            <w:r>
              <w:rPr>
                <w:rFonts w:ascii="Times New Roman" w:hAnsi="Times New Roman" w:cs="Times New Roman"/>
                <w:sz w:val="20"/>
                <w:szCs w:val="20"/>
              </w:rPr>
              <w:t>ea</w:t>
            </w:r>
            <w:r w:rsidRPr="00273246">
              <w:rPr>
                <w:rFonts w:ascii="Times New Roman" w:hAnsi="Times New Roman" w:cs="Times New Roman"/>
                <w:sz w:val="20"/>
                <w:szCs w:val="20"/>
              </w:rPr>
              <w:t xml:space="preserve"> nr. 171/2020 privind piața de capital</w:t>
            </w:r>
            <w:r>
              <w:rPr>
                <w:rFonts w:ascii="Times New Roman" w:hAnsi="Times New Roman" w:cs="Times New Roman"/>
                <w:sz w:val="20"/>
                <w:szCs w:val="20"/>
              </w:rPr>
              <w:t xml:space="preserve"> va suferi modificări, prin:</w:t>
            </w:r>
          </w:p>
          <w:p w14:paraId="60742269" w14:textId="6391B5A4" w:rsidR="0049663C" w:rsidRPr="00273246"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w:t>
            </w:r>
            <w:r w:rsidR="00FF7974">
              <w:rPr>
                <w:rFonts w:ascii="Times New Roman" w:hAnsi="Times New Roman" w:cs="Times New Roman"/>
                <w:sz w:val="20"/>
                <w:szCs w:val="20"/>
              </w:rPr>
              <w:t>ii</w:t>
            </w:r>
            <w:r w:rsidRPr="0072104A">
              <w:rPr>
                <w:rFonts w:ascii="Times New Roman" w:hAnsi="Times New Roman" w:cs="Times New Roman"/>
                <w:sz w:val="20"/>
                <w:szCs w:val="20"/>
              </w:rPr>
              <w:t xml:space="preserve"> nr.</w:t>
            </w:r>
            <w:r>
              <w:rPr>
                <w:rFonts w:ascii="Times New Roman" w:hAnsi="Times New Roman" w:cs="Times New Roman"/>
                <w:sz w:val="20"/>
                <w:szCs w:val="20"/>
              </w:rPr>
              <w:t xml:space="preserve">154-101 </w:t>
            </w:r>
            <w:r w:rsidRPr="0072104A">
              <w:rPr>
                <w:rFonts w:ascii="Times New Roman" w:hAnsi="Times New Roman" w:cs="Times New Roman"/>
                <w:sz w:val="20"/>
                <w:szCs w:val="20"/>
              </w:rPr>
              <w:t xml:space="preserve">din Capitolul 9 „Servicii financiare”, Cluster 2. </w:t>
            </w:r>
            <w:r w:rsidRPr="0072104A">
              <w:rPr>
                <w:rFonts w:ascii="Times New Roman" w:hAnsi="Times New Roman" w:cs="Times New Roman"/>
                <w:sz w:val="20"/>
                <w:szCs w:val="20"/>
              </w:rPr>
              <w:lastRenderedPageBreak/>
              <w:t xml:space="preserve">Piața internă, Anexa A din PNA 2025-2029 prevede adoptarea </w:t>
            </w:r>
            <w:r w:rsidRPr="00273246">
              <w:rPr>
                <w:rFonts w:ascii="Times New Roman" w:hAnsi="Times New Roman" w:cs="Times New Roman"/>
                <w:sz w:val="20"/>
                <w:szCs w:val="20"/>
              </w:rPr>
              <w:t>Proiect de Lege pentru modificarea Legii nr. 171/2020 privind piața de capital (pe aspecte</w:t>
            </w:r>
            <w:r>
              <w:rPr>
                <w:rFonts w:ascii="Times New Roman" w:hAnsi="Times New Roman" w:cs="Times New Roman"/>
                <w:sz w:val="20"/>
                <w:szCs w:val="20"/>
              </w:rPr>
              <w:t xml:space="preserve"> </w:t>
            </w:r>
            <w:r w:rsidRPr="00273246">
              <w:rPr>
                <w:rFonts w:ascii="Times New Roman" w:hAnsi="Times New Roman" w:cs="Times New Roman"/>
                <w:sz w:val="20"/>
                <w:szCs w:val="20"/>
              </w:rPr>
              <w:t>ce țin de prospectul care trebuie publicat în</w:t>
            </w:r>
            <w:r>
              <w:rPr>
                <w:rFonts w:ascii="Times New Roman" w:hAnsi="Times New Roman" w:cs="Times New Roman"/>
                <w:sz w:val="20"/>
                <w:szCs w:val="20"/>
              </w:rPr>
              <w:t xml:space="preserve"> </w:t>
            </w:r>
            <w:r w:rsidRPr="00273246">
              <w:rPr>
                <w:rFonts w:ascii="Times New Roman" w:hAnsi="Times New Roman" w:cs="Times New Roman"/>
                <w:sz w:val="20"/>
                <w:szCs w:val="20"/>
              </w:rPr>
              <w:t>cazul unei oferte publice de valori mobiliare</w:t>
            </w:r>
          </w:p>
          <w:p w14:paraId="6259111A" w14:textId="535AB01F" w:rsidR="0049663C" w:rsidRDefault="0049663C" w:rsidP="0049663C">
            <w:pPr>
              <w:rPr>
                <w:rFonts w:ascii="Times New Roman" w:hAnsi="Times New Roman" w:cs="Times New Roman"/>
                <w:sz w:val="20"/>
                <w:szCs w:val="20"/>
              </w:rPr>
            </w:pPr>
            <w:r w:rsidRPr="00273246">
              <w:rPr>
                <w:rFonts w:ascii="Times New Roman" w:hAnsi="Times New Roman" w:cs="Times New Roman"/>
                <w:sz w:val="20"/>
                <w:szCs w:val="20"/>
              </w:rPr>
              <w:t xml:space="preserve">sau al admiterii de valori </w:t>
            </w:r>
            <w:r>
              <w:rPr>
                <w:rFonts w:ascii="Times New Roman" w:hAnsi="Times New Roman" w:cs="Times New Roman"/>
                <w:sz w:val="20"/>
                <w:szCs w:val="20"/>
              </w:rPr>
              <w:t>m</w:t>
            </w:r>
            <w:r w:rsidRPr="00273246">
              <w:rPr>
                <w:rFonts w:ascii="Times New Roman" w:hAnsi="Times New Roman" w:cs="Times New Roman"/>
                <w:sz w:val="20"/>
                <w:szCs w:val="20"/>
              </w:rPr>
              <w:t>obiliare la</w:t>
            </w:r>
            <w:r>
              <w:rPr>
                <w:rFonts w:ascii="Times New Roman" w:hAnsi="Times New Roman" w:cs="Times New Roman"/>
                <w:sz w:val="20"/>
                <w:szCs w:val="20"/>
              </w:rPr>
              <w:t xml:space="preserve"> </w:t>
            </w:r>
            <w:r w:rsidRPr="00273246">
              <w:rPr>
                <w:rFonts w:ascii="Times New Roman" w:hAnsi="Times New Roman" w:cs="Times New Roman"/>
                <w:sz w:val="20"/>
                <w:szCs w:val="20"/>
              </w:rPr>
              <w:t>tranzacționare pe o piață reglementată)</w:t>
            </w:r>
            <w:r w:rsidRPr="0072104A">
              <w:rPr>
                <w:rFonts w:ascii="Times New Roman" w:hAnsi="Times New Roman" w:cs="Times New Roman"/>
                <w:sz w:val="20"/>
                <w:szCs w:val="20"/>
              </w:rPr>
              <w:t xml:space="preserve">, care va transpune </w:t>
            </w:r>
            <w:r w:rsidRPr="00273246">
              <w:rPr>
                <w:rFonts w:ascii="Times New Roman" w:hAnsi="Times New Roman" w:cs="Times New Roman"/>
                <w:sz w:val="20"/>
                <w:szCs w:val="20"/>
              </w:rPr>
              <w:t>Regulamentul (UE) 2017/112</w:t>
            </w:r>
            <w:r>
              <w:rPr>
                <w:rFonts w:ascii="Times New Roman" w:hAnsi="Times New Roman" w:cs="Times New Roman"/>
                <w:sz w:val="20"/>
                <w:szCs w:val="20"/>
              </w:rPr>
              <w:t>9</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32260369" w14:textId="081C63C6" w:rsidR="0049663C" w:rsidRPr="000B539E" w:rsidRDefault="0049663C" w:rsidP="0049663C">
            <w:pPr>
              <w:rPr>
                <w:rFonts w:ascii="Times New Roman" w:hAnsi="Times New Roman" w:cs="Times New Roman"/>
                <w:sz w:val="20"/>
                <w:szCs w:val="20"/>
              </w:rPr>
            </w:pPr>
          </w:p>
        </w:tc>
      </w:tr>
      <w:tr w:rsidR="0049663C" w:rsidRPr="000B539E" w14:paraId="69AA098A" w14:textId="77777777" w:rsidTr="00B4511F">
        <w:trPr>
          <w:gridAfter w:val="1"/>
          <w:wAfter w:w="15" w:type="dxa"/>
        </w:trPr>
        <w:tc>
          <w:tcPr>
            <w:tcW w:w="4434" w:type="dxa"/>
            <w:gridSpan w:val="2"/>
          </w:tcPr>
          <w:p w14:paraId="1BD761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(8)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redactată într-o limbă oficială a statului membru de origine sau într-o limbă uzuală în domeniul finanțelor internaționale.</w:t>
            </w:r>
          </w:p>
          <w:p w14:paraId="30B2D364"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este oferit și într-un alt stat membru decât statul membru de origine al emitentului,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redactează, de asemenea, într-o limbă oficială a statului membru gazdă sau într-o limbă uzuală în domeniul finanțelor internaționale.</w:t>
            </w:r>
          </w:p>
          <w:p w14:paraId="37456278" w14:textId="77777777" w:rsidR="0049663C" w:rsidRPr="000B539E" w:rsidRDefault="0049663C" w:rsidP="0049663C">
            <w:pPr>
              <w:rPr>
                <w:rFonts w:ascii="Times New Roman" w:hAnsi="Times New Roman" w:cs="Times New Roman"/>
                <w:sz w:val="20"/>
                <w:szCs w:val="20"/>
              </w:rPr>
            </w:pPr>
          </w:p>
        </w:tc>
        <w:tc>
          <w:tcPr>
            <w:tcW w:w="4318" w:type="dxa"/>
          </w:tcPr>
          <w:p w14:paraId="197AC4AC" w14:textId="27178C9B" w:rsidR="0049663C" w:rsidRPr="008E6AB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w:t>
            </w:r>
            <w:r w:rsidR="00C3172F">
              <w:rPr>
                <w:rFonts w:ascii="Times New Roman" w:hAnsi="Times New Roman" w:cs="Times New Roman"/>
                <w:sz w:val="20"/>
                <w:szCs w:val="20"/>
              </w:rPr>
              <w:t>9</w:t>
            </w:r>
            <w:r w:rsidRPr="008E6ABC">
              <w:rPr>
                <w:rFonts w:ascii="Times New Roman" w:hAnsi="Times New Roman" w:cs="Times New Roman"/>
                <w:sz w:val="20"/>
                <w:szCs w:val="20"/>
              </w:rPr>
              <w:t>)</w:t>
            </w:r>
            <w:r w:rsidRPr="008E6ABC">
              <w:rPr>
                <w:rFonts w:ascii="Times New Roman" w:hAnsi="Times New Roman" w:cs="Times New Roman"/>
                <w:sz w:val="20"/>
                <w:szCs w:val="20"/>
              </w:rPr>
              <w:tab/>
              <w:t xml:space="preserve">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este redactată în limba română.</w:t>
            </w:r>
          </w:p>
          <w:p w14:paraId="7BDF6CCF" w14:textId="77777777" w:rsidR="0049663C" w:rsidRPr="008E6ABC" w:rsidRDefault="0049663C" w:rsidP="0049663C">
            <w:pPr>
              <w:rPr>
                <w:rFonts w:ascii="Times New Roman" w:hAnsi="Times New Roman" w:cs="Times New Roman"/>
                <w:sz w:val="20"/>
                <w:szCs w:val="20"/>
              </w:rPr>
            </w:pPr>
          </w:p>
        </w:tc>
        <w:tc>
          <w:tcPr>
            <w:tcW w:w="2684" w:type="dxa"/>
          </w:tcPr>
          <w:p w14:paraId="313C699C"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Compatibil/</w:t>
            </w:r>
          </w:p>
          <w:p w14:paraId="75AC667A"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Prevederi UE opționale</w:t>
            </w:r>
          </w:p>
          <w:p w14:paraId="455E2B86" w14:textId="77777777" w:rsidR="0049663C" w:rsidRDefault="0049663C" w:rsidP="0049663C">
            <w:pPr>
              <w:rPr>
                <w:rFonts w:ascii="Times New Roman" w:hAnsi="Times New Roman" w:cs="Times New Roman"/>
                <w:sz w:val="20"/>
                <w:szCs w:val="20"/>
              </w:rPr>
            </w:pPr>
          </w:p>
        </w:tc>
        <w:tc>
          <w:tcPr>
            <w:tcW w:w="3018" w:type="dxa"/>
          </w:tcPr>
          <w:p w14:paraId="48B883ED" w14:textId="4A8F8D51"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 este una dintre cele 24 de limbi oficiale și de lucru ale Uniunii Europene</w:t>
            </w:r>
            <w:r>
              <w:rPr>
                <w:rFonts w:ascii="Times New Roman" w:hAnsi="Times New Roman" w:cs="Times New Roman"/>
                <w:sz w:val="20"/>
                <w:szCs w:val="20"/>
              </w:rPr>
              <w:t>.</w:t>
            </w:r>
          </w:p>
        </w:tc>
      </w:tr>
      <w:tr w:rsidR="0049663C" w:rsidRPr="000B539E" w14:paraId="230AE5CC" w14:textId="77777777" w:rsidTr="00B4511F">
        <w:trPr>
          <w:gridAfter w:val="1"/>
          <w:wAfter w:w="15" w:type="dxa"/>
        </w:trPr>
        <w:tc>
          <w:tcPr>
            <w:tcW w:w="4434" w:type="dxa"/>
            <w:gridSpan w:val="2"/>
          </w:tcPr>
          <w:p w14:paraId="006FE8ED" w14:textId="03D67BC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(9)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pusă la dispoziție într-un format care poate fi citit automat.</w:t>
            </w:r>
          </w:p>
        </w:tc>
        <w:tc>
          <w:tcPr>
            <w:tcW w:w="4318" w:type="dxa"/>
          </w:tcPr>
          <w:p w14:paraId="60478292" w14:textId="4D79E342" w:rsidR="0049663C" w:rsidRPr="004E1128"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3172F">
              <w:rPr>
                <w:rFonts w:ascii="Times New Roman" w:hAnsi="Times New Roman" w:cs="Times New Roman"/>
                <w:sz w:val="20"/>
                <w:szCs w:val="20"/>
              </w:rPr>
              <w:t>10</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este pusă la dispoziție într-un format care poate fi citit automat.</w:t>
            </w:r>
          </w:p>
        </w:tc>
        <w:tc>
          <w:tcPr>
            <w:tcW w:w="2684" w:type="dxa"/>
          </w:tcPr>
          <w:p w14:paraId="0CE85F67"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Compatibil</w:t>
            </w:r>
          </w:p>
          <w:p w14:paraId="3268F6E7" w14:textId="77777777" w:rsidR="0049663C" w:rsidRPr="00FC4502" w:rsidRDefault="0049663C" w:rsidP="0049663C">
            <w:pPr>
              <w:rPr>
                <w:rFonts w:ascii="Times New Roman" w:hAnsi="Times New Roman" w:cs="Times New Roman"/>
                <w:b/>
                <w:bCs/>
                <w:sz w:val="20"/>
                <w:szCs w:val="20"/>
              </w:rPr>
            </w:pPr>
          </w:p>
        </w:tc>
        <w:tc>
          <w:tcPr>
            <w:tcW w:w="3018" w:type="dxa"/>
          </w:tcPr>
          <w:p w14:paraId="7FD4D561" w14:textId="77777777" w:rsidR="0049663C" w:rsidRDefault="0049663C" w:rsidP="0049663C">
            <w:pPr>
              <w:rPr>
                <w:rFonts w:ascii="Times New Roman" w:hAnsi="Times New Roman" w:cs="Times New Roman"/>
                <w:sz w:val="20"/>
                <w:szCs w:val="20"/>
              </w:rPr>
            </w:pPr>
          </w:p>
        </w:tc>
      </w:tr>
      <w:tr w:rsidR="0049663C" w:rsidRPr="000B539E" w14:paraId="733A879B" w14:textId="77777777" w:rsidTr="00B4511F">
        <w:trPr>
          <w:gridAfter w:val="1"/>
          <w:wAfter w:w="15" w:type="dxa"/>
        </w:trPr>
        <w:tc>
          <w:tcPr>
            <w:tcW w:w="4434" w:type="dxa"/>
            <w:gridSpan w:val="2"/>
          </w:tcPr>
          <w:p w14:paraId="6622E6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ESMA, în cooperare cu ABE, elaborează proiecte de standarde tehnice de punere în aplicare în vederea stabilirii de formulare, formate și modele standard în sensul alineatului (9).</w:t>
            </w:r>
          </w:p>
          <w:p w14:paraId="63E9E5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1F257EC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în conformitate cu articolul 15 din Regulamentul (UE) nr. 1095/2010.</w:t>
            </w:r>
          </w:p>
          <w:p w14:paraId="7C7E349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(11) ESMA, în cooperare cu ABE, elaborează proiecte de standarde tehnice de reglementare referitoare la conținutul, metodologiile și modul de prezentare a informațiilor menționate la alineatul (1) primul paragraf litera (h), în ceea ce privește </w:t>
            </w:r>
            <w:r w:rsidRPr="000B539E">
              <w:rPr>
                <w:rFonts w:ascii="Times New Roman" w:hAnsi="Times New Roman" w:cs="Times New Roman"/>
                <w:sz w:val="20"/>
                <w:szCs w:val="20"/>
              </w:rPr>
              <w:lastRenderedPageBreak/>
              <w:t>indicatorii de sustenabilitate în legătură cu efectele negative asupra climei și cu alte efecte negative legate de mediu.</w:t>
            </w:r>
          </w:p>
          <w:p w14:paraId="10B3A4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Atunci când elaborează proiectele de standarde tehnice de reglementare menționate la primul paragraf, ESMA ia în considerare diferitele tipuri de mecanisme de consens utilizate pentru validarea tranzacțiilor cu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structurile lor de stimulente și utilizarea energiei, a energiei din surse regenerabile și a resurselor naturale, producția de deșeuri și emisiile de gaze cu efect de seră. ESMA actualizează aceste standarde tehnice de reglementare ținând seama de evoluțiile tehnologice și în materie de reglementare.</w:t>
            </w:r>
          </w:p>
          <w:p w14:paraId="56B7A5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221972C4" w14:textId="5E64E450"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45548D2A" w14:textId="77777777" w:rsidR="0049663C" w:rsidRPr="002964FB" w:rsidRDefault="0049663C" w:rsidP="0049663C">
            <w:pPr>
              <w:rPr>
                <w:rFonts w:ascii="Times New Roman" w:hAnsi="Times New Roman" w:cs="Times New Roman"/>
                <w:b/>
                <w:bCs/>
                <w:sz w:val="20"/>
                <w:szCs w:val="20"/>
              </w:rPr>
            </w:pPr>
          </w:p>
        </w:tc>
        <w:tc>
          <w:tcPr>
            <w:tcW w:w="2684" w:type="dxa"/>
          </w:tcPr>
          <w:p w14:paraId="70FCCD03" w14:textId="77777777"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Prevederi UE neaplicabile</w:t>
            </w:r>
          </w:p>
          <w:p w14:paraId="57B8546E" w14:textId="77777777" w:rsidR="0049663C" w:rsidRPr="00FC4502" w:rsidRDefault="0049663C" w:rsidP="0049663C">
            <w:pPr>
              <w:rPr>
                <w:rFonts w:ascii="Times New Roman" w:hAnsi="Times New Roman" w:cs="Times New Roman"/>
                <w:b/>
                <w:bCs/>
                <w:sz w:val="20"/>
                <w:szCs w:val="20"/>
              </w:rPr>
            </w:pPr>
          </w:p>
        </w:tc>
        <w:tc>
          <w:tcPr>
            <w:tcW w:w="3018" w:type="dxa"/>
          </w:tcPr>
          <w:p w14:paraId="558BE770" w14:textId="79AF615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4257412C" w14:textId="77777777" w:rsidTr="00A56265">
        <w:trPr>
          <w:gridAfter w:val="1"/>
          <w:wAfter w:w="15" w:type="dxa"/>
          <w:trHeight w:val="973"/>
        </w:trPr>
        <w:tc>
          <w:tcPr>
            <w:tcW w:w="4434" w:type="dxa"/>
            <w:gridSpan w:val="2"/>
          </w:tcPr>
          <w:p w14:paraId="7BAF3BF5" w14:textId="77777777" w:rsidR="0049663C" w:rsidRPr="000B539E" w:rsidRDefault="0049663C" w:rsidP="0049663C">
            <w:pPr>
              <w:rPr>
                <w:rFonts w:ascii="Times New Roman" w:hAnsi="Times New Roman" w:cs="Times New Roman"/>
                <w:i/>
                <w:iCs/>
                <w:sz w:val="20"/>
                <w:szCs w:val="20"/>
              </w:rPr>
            </w:pPr>
          </w:p>
        </w:tc>
        <w:tc>
          <w:tcPr>
            <w:tcW w:w="4318" w:type="dxa"/>
          </w:tcPr>
          <w:p w14:paraId="61613E83" w14:textId="1D38B978"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sidR="00C3172F">
              <w:rPr>
                <w:rFonts w:ascii="Times New Roman" w:hAnsi="Times New Roman" w:cs="Times New Roman"/>
                <w:sz w:val="20"/>
                <w:szCs w:val="20"/>
              </w:rPr>
              <w:t>1</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adoptă acte normative de punere în aplicare a prezentei legi  </w:t>
            </w:r>
            <w:r w:rsidR="00C3172F">
              <w:rPr>
                <w:rFonts w:ascii="Times New Roman" w:hAnsi="Times New Roman" w:cs="Times New Roman"/>
                <w:sz w:val="20"/>
                <w:szCs w:val="20"/>
              </w:rPr>
              <w:t>cu privire la</w:t>
            </w:r>
            <w:r w:rsidRPr="008E6ABC">
              <w:rPr>
                <w:rFonts w:ascii="Times New Roman" w:hAnsi="Times New Roman" w:cs="Times New Roman"/>
                <w:sz w:val="20"/>
                <w:szCs w:val="20"/>
              </w:rPr>
              <w:t xml:space="preserve"> stabilir</w:t>
            </w:r>
            <w:r w:rsidR="00C3172F">
              <w:rPr>
                <w:rFonts w:ascii="Times New Roman" w:hAnsi="Times New Roman" w:cs="Times New Roman"/>
                <w:sz w:val="20"/>
                <w:szCs w:val="20"/>
              </w:rPr>
              <w:t>ea</w:t>
            </w:r>
            <w:r w:rsidRPr="008E6ABC">
              <w:rPr>
                <w:rFonts w:ascii="Times New Roman" w:hAnsi="Times New Roman" w:cs="Times New Roman"/>
                <w:sz w:val="20"/>
                <w:szCs w:val="20"/>
              </w:rPr>
              <w:t xml:space="preserve"> cerințelor și/sau standardelor tehnice în ceea ce privește formularele, formatele și modelele standard în sensul alin.(9).</w:t>
            </w:r>
          </w:p>
          <w:p w14:paraId="0C9C2204" w14:textId="29A74164" w:rsidR="0049663C" w:rsidRPr="007818E5"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sidR="00C3172F">
              <w:rPr>
                <w:rFonts w:ascii="Times New Roman" w:hAnsi="Times New Roman" w:cs="Times New Roman"/>
                <w:sz w:val="20"/>
                <w:szCs w:val="20"/>
              </w:rPr>
              <w:t>2</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adoptă acte normative </w:t>
            </w:r>
            <w:r w:rsidR="00C3172F" w:rsidRPr="00C3172F">
              <w:rPr>
                <w:rFonts w:ascii="Times New Roman" w:hAnsi="Times New Roman" w:cs="Times New Roman"/>
                <w:sz w:val="20"/>
                <w:szCs w:val="20"/>
              </w:rPr>
              <w:t xml:space="preserve">de punere în aplicare a prezentei legi </w:t>
            </w:r>
            <w:r w:rsidRPr="008E6ABC">
              <w:rPr>
                <w:rFonts w:ascii="Times New Roman" w:hAnsi="Times New Roman" w:cs="Times New Roman"/>
                <w:sz w:val="20"/>
                <w:szCs w:val="20"/>
              </w:rPr>
              <w:t xml:space="preserve">privind stabilirea cerințelor și/sau standardelor tehnice referitoare la conținutul, metodologiile și modul de prezentare a informațiilor menționate la alin. (1) lit. h), în ceea ce privește indicatorii de sustenabilitate în legătură cu efectele negative asupra climei și cu alte efecte negative legate de mediu. Atunci când se elaborează cerințele și/sau standardele tehnice menționate la prezentul alineat, Comisia Națională, ia în considerare diferitele tipuri de mecanisme de consens utilizate pentru validarea tranzacțiilor cu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structurile lor de stimulente și utilizarea energiei, a energiei din surse regenerabile și a resurselor naturale, </w:t>
            </w:r>
            <w:r w:rsidR="00506FF2" w:rsidRPr="00506FF2">
              <w:rPr>
                <w:rFonts w:ascii="Times New Roman" w:hAnsi="Times New Roman" w:cs="Times New Roman"/>
                <w:sz w:val="20"/>
                <w:szCs w:val="20"/>
              </w:rPr>
              <w:t xml:space="preserve">generarea </w:t>
            </w:r>
            <w:r w:rsidRPr="008E6ABC">
              <w:rPr>
                <w:rFonts w:ascii="Times New Roman" w:hAnsi="Times New Roman" w:cs="Times New Roman"/>
                <w:sz w:val="20"/>
                <w:szCs w:val="20"/>
              </w:rPr>
              <w:t xml:space="preserve">de deșeuri și emisiile de gaze cu efect de seră. Comisia Națională actualizează aceste cerințe </w:t>
            </w:r>
            <w:r w:rsidRPr="008E6ABC">
              <w:rPr>
                <w:rFonts w:ascii="Times New Roman" w:hAnsi="Times New Roman" w:cs="Times New Roman"/>
                <w:sz w:val="20"/>
                <w:szCs w:val="20"/>
              </w:rPr>
              <w:lastRenderedPageBreak/>
              <w:t>și/sau standarde tehnice ținând seama de evoluțiile tehnologice și în materie de reglementare.</w:t>
            </w:r>
          </w:p>
        </w:tc>
        <w:tc>
          <w:tcPr>
            <w:tcW w:w="2684" w:type="dxa"/>
          </w:tcPr>
          <w:p w14:paraId="5CD1983E" w14:textId="77777777" w:rsidR="0049663C" w:rsidRPr="000B539E" w:rsidRDefault="0049663C" w:rsidP="0049663C">
            <w:pPr>
              <w:rPr>
                <w:rFonts w:ascii="Times New Roman" w:hAnsi="Times New Roman" w:cs="Times New Roman"/>
                <w:sz w:val="20"/>
                <w:szCs w:val="20"/>
              </w:rPr>
            </w:pPr>
          </w:p>
        </w:tc>
        <w:tc>
          <w:tcPr>
            <w:tcW w:w="3018" w:type="dxa"/>
          </w:tcPr>
          <w:p w14:paraId="388869A0" w14:textId="2CCF1C93"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448F105" w14:textId="75F81ABF"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224ECF">
              <w:rPr>
                <w:rFonts w:ascii="Times New Roman" w:hAnsi="Times New Roman" w:cs="Times New Roman"/>
                <w:sz w:val="20"/>
                <w:szCs w:val="20"/>
                <w:lang w:val="ro-RO"/>
              </w:rPr>
              <w:t>.</w:t>
            </w:r>
          </w:p>
          <w:p w14:paraId="09A8EDC9" w14:textId="77777777" w:rsidR="0049663C" w:rsidRDefault="00224ECF"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330E4A">
              <w:rPr>
                <w:rFonts w:ascii="Times New Roman" w:hAnsi="Times New Roman" w:cs="Times New Roman"/>
                <w:sz w:val="20"/>
                <w:szCs w:val="20"/>
              </w:rPr>
              <w:t>Regulamentul de punere în aplicare (UE) 2024/2984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p w14:paraId="6FCA637A" w14:textId="33E651B7" w:rsidR="002E33E8" w:rsidRPr="00A56265" w:rsidRDefault="002E33E8" w:rsidP="0049663C">
            <w:pPr>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CNPF urmează să transpună prin actele sale normative </w:t>
            </w:r>
            <w:r w:rsidRPr="003B1D52">
              <w:rPr>
                <w:rFonts w:ascii="Times New Roman" w:hAnsi="Times New Roman" w:cs="Times New Roman"/>
                <w:sz w:val="20"/>
                <w:szCs w:val="20"/>
              </w:rPr>
              <w:t>Regulamentul delegat (UE) 2025/422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4B921A05" w14:textId="77777777" w:rsidTr="00B4511F">
        <w:trPr>
          <w:gridAfter w:val="1"/>
          <w:wAfter w:w="15" w:type="dxa"/>
          <w:trHeight w:val="1554"/>
        </w:trPr>
        <w:tc>
          <w:tcPr>
            <w:tcW w:w="4434" w:type="dxa"/>
            <w:gridSpan w:val="2"/>
          </w:tcPr>
          <w:p w14:paraId="644511FA"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20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Evaluarea cererii de autorizare</w:t>
            </w:r>
          </w:p>
          <w:p w14:paraId="30CDD973" w14:textId="77777777" w:rsidR="0049663C" w:rsidRPr="000B539E" w:rsidRDefault="0049663C" w:rsidP="0049663C">
            <w:pPr>
              <w:rPr>
                <w:rFonts w:ascii="Times New Roman" w:hAnsi="Times New Roman" w:cs="Times New Roman"/>
                <w:b/>
                <w:bCs/>
                <w:sz w:val="20"/>
                <w:szCs w:val="20"/>
              </w:rPr>
            </w:pPr>
          </w:p>
          <w:p w14:paraId="48CF841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Autoritățile competente care primesc o cerere de autorizare, astfel cum se menționează la articolul 18, evaluează, în termen de 25 de zile lucrătoare de la primirea cererii, dacă cererea respectivă, inclusiv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menționată la articolul 19, cuprinde toate informațiile necesare. Autoritățile competente notifică imediat emitentul solicitant în cazul în care cererea, inclusiv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cuprinde informațiile necesare. În cazul în care cererea, inclusiv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nu este completă, autoritățile competente stabilesc un termen până la care emitentul solicitant trebuie să transmită eventualele informații care lipsesc.</w:t>
            </w:r>
          </w:p>
          <w:p w14:paraId="58DB3F57" w14:textId="77777777" w:rsidR="0049663C" w:rsidRDefault="0049663C" w:rsidP="0049663C">
            <w:pPr>
              <w:rPr>
                <w:rFonts w:ascii="Times New Roman" w:hAnsi="Times New Roman" w:cs="Times New Roman"/>
                <w:sz w:val="20"/>
                <w:szCs w:val="20"/>
              </w:rPr>
            </w:pPr>
          </w:p>
          <w:p w14:paraId="7188023B" w14:textId="77777777" w:rsidR="0049663C" w:rsidRDefault="0049663C" w:rsidP="0049663C">
            <w:pPr>
              <w:rPr>
                <w:rFonts w:ascii="Times New Roman" w:hAnsi="Times New Roman" w:cs="Times New Roman"/>
                <w:sz w:val="20"/>
                <w:szCs w:val="20"/>
              </w:rPr>
            </w:pPr>
          </w:p>
          <w:p w14:paraId="3A53569F" w14:textId="77777777" w:rsidR="0049663C" w:rsidRPr="000B539E" w:rsidRDefault="0049663C" w:rsidP="0049663C">
            <w:pPr>
              <w:rPr>
                <w:rFonts w:ascii="Times New Roman" w:hAnsi="Times New Roman" w:cs="Times New Roman"/>
                <w:sz w:val="20"/>
                <w:szCs w:val="20"/>
              </w:rPr>
            </w:pPr>
          </w:p>
          <w:p w14:paraId="65C7248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În termen de 60 de zile lucrătoare de la primirea unei cereri complete, autoritățile competente evaluează dacă emitentul solicitant respectă cerințele stabilite în prezentul titlu și adoptă un proiect de decizie riguros motivat prin care acordă sau refuză să acorde autorizația. În cursul celor 60 de zile lucrătoare, autoritățile competente pot solicita emitentului solicitant orice informații cu privire la cerere, inclusiv cu privire la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menționată la articolul 19.</w:t>
            </w:r>
          </w:p>
          <w:p w14:paraId="4685907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În cursul procesului de evaluare, autoritățile competente pot coopera cu autoritățile competente pentru combaterea spălării banilor și a finanțării terorismului, cu unitățile de informații financiare sau cu alte organisme publice.</w:t>
            </w:r>
          </w:p>
          <w:p w14:paraId="071339A3" w14:textId="77777777" w:rsidR="0049663C" w:rsidRDefault="0049663C" w:rsidP="0049663C">
            <w:pPr>
              <w:rPr>
                <w:rFonts w:ascii="Times New Roman" w:hAnsi="Times New Roman" w:cs="Times New Roman"/>
                <w:sz w:val="20"/>
                <w:szCs w:val="20"/>
              </w:rPr>
            </w:pPr>
          </w:p>
          <w:p w14:paraId="3F998418" w14:textId="77777777" w:rsidR="0049663C" w:rsidRPr="000B539E" w:rsidRDefault="0049663C" w:rsidP="0049663C">
            <w:pPr>
              <w:rPr>
                <w:rFonts w:ascii="Times New Roman" w:hAnsi="Times New Roman" w:cs="Times New Roman"/>
                <w:sz w:val="20"/>
                <w:szCs w:val="20"/>
              </w:rPr>
            </w:pPr>
          </w:p>
          <w:p w14:paraId="395DCCAE" w14:textId="561E74A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Perioada de evaluare prevăzută la alineatele (1) și (2) se suspendă pe perioada cuprinsă între data solicitării din partea autorităților competente de furnizare a informațiilor care lipsesc și data primirii de către acestea a răspunsului din partea emitentului solicitant. Suspendarea nu depășește 20 de zile lucrătoare. Orice solicitări suplimentare formulate de autoritățile competente în vederea completării sau clarificării informațiilor sunt la discreția acestora, dar nu duc la suspendarea termenului de evaluare prevăzut la alineatele (1) și (2).</w:t>
            </w:r>
          </w:p>
        </w:tc>
        <w:tc>
          <w:tcPr>
            <w:tcW w:w="4318" w:type="dxa"/>
          </w:tcPr>
          <w:p w14:paraId="68188813" w14:textId="77777777" w:rsidR="0049663C" w:rsidRPr="002964FB" w:rsidRDefault="0049663C" w:rsidP="0049663C">
            <w:pPr>
              <w:tabs>
                <w:tab w:val="left" w:pos="250"/>
                <w:tab w:val="left" w:pos="1100"/>
              </w:tabs>
              <w:rPr>
                <w:rFonts w:ascii="Times New Roman" w:hAnsi="Times New Roman" w:cs="Times New Roman"/>
                <w:sz w:val="20"/>
                <w:szCs w:val="20"/>
              </w:rPr>
            </w:pPr>
            <w:r w:rsidRPr="002964FB">
              <w:rPr>
                <w:rFonts w:ascii="Times New Roman" w:hAnsi="Times New Roman" w:cs="Times New Roman"/>
                <w:b/>
                <w:bCs/>
                <w:sz w:val="20"/>
                <w:szCs w:val="20"/>
              </w:rPr>
              <w:lastRenderedPageBreak/>
              <w:t>Articolul 20.</w:t>
            </w:r>
            <w:r w:rsidRPr="002964FB">
              <w:rPr>
                <w:rFonts w:ascii="Times New Roman" w:hAnsi="Times New Roman" w:cs="Times New Roman"/>
                <w:b/>
                <w:bCs/>
                <w:sz w:val="20"/>
                <w:szCs w:val="20"/>
              </w:rPr>
              <w:tab/>
            </w:r>
            <w:r w:rsidRPr="00636C8F">
              <w:rPr>
                <w:rFonts w:ascii="Times New Roman" w:hAnsi="Times New Roman" w:cs="Times New Roman"/>
                <w:b/>
                <w:sz w:val="20"/>
                <w:szCs w:val="20"/>
              </w:rPr>
              <w:t>Evaluarea cererii privind autorizarea</w:t>
            </w:r>
          </w:p>
          <w:p w14:paraId="10293ABD" w14:textId="1B5483BF"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(1)</w:t>
            </w:r>
            <w:r w:rsidRPr="008E6ABC">
              <w:rPr>
                <w:rFonts w:ascii="Times New Roman" w:hAnsi="Times New Roman" w:cs="Times New Roman"/>
                <w:sz w:val="20"/>
                <w:szCs w:val="20"/>
              </w:rPr>
              <w:tab/>
              <w:t xml:space="preserve">Comisia Națională primește cererea privind autorizarea, astfel cum se menționează la art. 18, și o </w:t>
            </w:r>
            <w:r w:rsidR="00506FF2">
              <w:rPr>
                <w:rFonts w:ascii="Times New Roman" w:hAnsi="Times New Roman" w:cs="Times New Roman"/>
                <w:sz w:val="20"/>
                <w:szCs w:val="20"/>
              </w:rPr>
              <w:t>verifică</w:t>
            </w:r>
            <w:r w:rsidRPr="008E6ABC">
              <w:rPr>
                <w:rFonts w:ascii="Times New Roman" w:hAnsi="Times New Roman" w:cs="Times New Roman"/>
                <w:sz w:val="20"/>
                <w:szCs w:val="20"/>
              </w:rPr>
              <w:t xml:space="preserve">, în termen de 25 de zile lucrătoare de la primirea cererii, dacă cererea respectivă, inclusiv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menționată la art</w:t>
            </w:r>
            <w:r w:rsidR="00D472A3">
              <w:rPr>
                <w:rFonts w:ascii="Times New Roman" w:hAnsi="Times New Roman" w:cs="Times New Roman"/>
                <w:sz w:val="20"/>
                <w:szCs w:val="20"/>
              </w:rPr>
              <w:t>.</w:t>
            </w:r>
            <w:r w:rsidRPr="008E6ABC">
              <w:rPr>
                <w:rFonts w:ascii="Times New Roman" w:hAnsi="Times New Roman" w:cs="Times New Roman"/>
                <w:sz w:val="20"/>
                <w:szCs w:val="20"/>
              </w:rPr>
              <w:t xml:space="preserve"> 19, </w:t>
            </w:r>
            <w:r w:rsidR="00506FF2">
              <w:rPr>
                <w:rFonts w:ascii="Times New Roman" w:hAnsi="Times New Roman" w:cs="Times New Roman"/>
                <w:sz w:val="20"/>
                <w:szCs w:val="20"/>
              </w:rPr>
              <w:t xml:space="preserve">este completă și </w:t>
            </w:r>
            <w:r w:rsidRPr="008E6ABC">
              <w:rPr>
                <w:rFonts w:ascii="Times New Roman" w:hAnsi="Times New Roman" w:cs="Times New Roman"/>
                <w:sz w:val="20"/>
                <w:szCs w:val="20"/>
              </w:rPr>
              <w:t>cuprinde toate informațiile</w:t>
            </w:r>
            <w:r w:rsidR="00506FF2">
              <w:rPr>
                <w:rFonts w:ascii="Times New Roman" w:hAnsi="Times New Roman" w:cs="Times New Roman"/>
                <w:sz w:val="20"/>
                <w:szCs w:val="20"/>
              </w:rPr>
              <w:t xml:space="preserve"> și/sau documentele</w:t>
            </w:r>
            <w:r w:rsidRPr="008E6ABC">
              <w:rPr>
                <w:rFonts w:ascii="Times New Roman" w:hAnsi="Times New Roman" w:cs="Times New Roman"/>
                <w:sz w:val="20"/>
                <w:szCs w:val="20"/>
              </w:rPr>
              <w:t xml:space="preserve"> necesare. Comisia Națională notifică </w:t>
            </w:r>
            <w:r w:rsidR="00506FF2">
              <w:rPr>
                <w:rFonts w:ascii="Times New Roman" w:hAnsi="Times New Roman" w:cs="Times New Roman"/>
                <w:sz w:val="20"/>
                <w:szCs w:val="20"/>
              </w:rPr>
              <w:t xml:space="preserve">emitentul solicitant </w:t>
            </w:r>
            <w:r w:rsidRPr="008E6ABC">
              <w:rPr>
                <w:rFonts w:ascii="Times New Roman" w:hAnsi="Times New Roman" w:cs="Times New Roman"/>
                <w:sz w:val="20"/>
                <w:szCs w:val="20"/>
              </w:rPr>
              <w:t xml:space="preserve">imediat după ce </w:t>
            </w:r>
            <w:r w:rsidR="00506FF2">
              <w:rPr>
                <w:rFonts w:ascii="Times New Roman" w:hAnsi="Times New Roman" w:cs="Times New Roman"/>
                <w:sz w:val="20"/>
                <w:szCs w:val="20"/>
              </w:rPr>
              <w:t>constată</w:t>
            </w:r>
            <w:r w:rsidRPr="008E6ABC">
              <w:rPr>
                <w:rFonts w:ascii="Times New Roman" w:hAnsi="Times New Roman" w:cs="Times New Roman"/>
                <w:sz w:val="20"/>
                <w:szCs w:val="20"/>
              </w:rPr>
              <w:t xml:space="preserve">, sau cel târziu până la sfârșitul următoarei zile lucrătoare, </w:t>
            </w:r>
            <w:r w:rsidR="00506FF2">
              <w:rPr>
                <w:rFonts w:ascii="Times New Roman" w:hAnsi="Times New Roman" w:cs="Times New Roman"/>
                <w:sz w:val="20"/>
                <w:szCs w:val="20"/>
              </w:rPr>
              <w:t>că</w:t>
            </w:r>
            <w:r w:rsidRPr="008E6ABC">
              <w:rPr>
                <w:rFonts w:ascii="Times New Roman" w:hAnsi="Times New Roman" w:cs="Times New Roman"/>
                <w:sz w:val="20"/>
                <w:szCs w:val="20"/>
              </w:rPr>
              <w:t xml:space="preserve"> cererea, inclusiv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nu cuprinde </w:t>
            </w:r>
            <w:r w:rsidR="00506FF2">
              <w:rPr>
                <w:rFonts w:ascii="Times New Roman" w:hAnsi="Times New Roman" w:cs="Times New Roman"/>
                <w:sz w:val="20"/>
                <w:szCs w:val="20"/>
              </w:rPr>
              <w:t xml:space="preserve">toate </w:t>
            </w:r>
            <w:r w:rsidRPr="008E6ABC">
              <w:rPr>
                <w:rFonts w:ascii="Times New Roman" w:hAnsi="Times New Roman" w:cs="Times New Roman"/>
                <w:sz w:val="20"/>
                <w:szCs w:val="20"/>
              </w:rPr>
              <w:t xml:space="preserve">informațiile și/sau documentele necesare. În cazul în care cererea, inclusiv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nu este completă, Comisia Națională stabilește un termen până la care emitentul solicitant trebuie să transmită eventualele informații și/sau documentele care lipsesc.</w:t>
            </w:r>
          </w:p>
          <w:p w14:paraId="18BF257A" w14:textId="36FDA074"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(2)</w:t>
            </w:r>
            <w:r w:rsidRPr="008E6ABC">
              <w:rPr>
                <w:rFonts w:ascii="Times New Roman" w:hAnsi="Times New Roman" w:cs="Times New Roman"/>
                <w:sz w:val="20"/>
                <w:szCs w:val="20"/>
              </w:rPr>
              <w:tab/>
              <w:t xml:space="preserve">În termen de 60 de zile lucrătoare de la primirea unei cereri complete, Comisia Națională evaluează dacă emitentul solicitant respectă cerințele stabilite în prezentul </w:t>
            </w:r>
            <w:r w:rsidR="00D472A3">
              <w:rPr>
                <w:rFonts w:ascii="Times New Roman" w:hAnsi="Times New Roman" w:cs="Times New Roman"/>
                <w:sz w:val="20"/>
                <w:szCs w:val="20"/>
              </w:rPr>
              <w:t>capitol</w:t>
            </w:r>
            <w:r w:rsidRPr="008E6ABC">
              <w:rPr>
                <w:rFonts w:ascii="Times New Roman" w:hAnsi="Times New Roman" w:cs="Times New Roman"/>
                <w:sz w:val="20"/>
                <w:szCs w:val="20"/>
              </w:rPr>
              <w:t xml:space="preserve"> și adoptă </w:t>
            </w:r>
            <w:r w:rsidR="00EE12C2">
              <w:rPr>
                <w:rFonts w:ascii="Times New Roman" w:hAnsi="Times New Roman" w:cs="Times New Roman"/>
                <w:sz w:val="20"/>
                <w:szCs w:val="20"/>
              </w:rPr>
              <w:t>un proiect de</w:t>
            </w:r>
            <w:r w:rsidR="00EE12C2" w:rsidRPr="008E6ABC">
              <w:rPr>
                <w:rFonts w:ascii="Times New Roman" w:hAnsi="Times New Roman" w:cs="Times New Roman"/>
                <w:sz w:val="20"/>
                <w:szCs w:val="20"/>
              </w:rPr>
              <w:t xml:space="preserve"> </w:t>
            </w:r>
            <w:r w:rsidRPr="008E6ABC">
              <w:rPr>
                <w:rFonts w:ascii="Times New Roman" w:hAnsi="Times New Roman" w:cs="Times New Roman"/>
                <w:sz w:val="20"/>
                <w:szCs w:val="20"/>
              </w:rPr>
              <w:t xml:space="preserve">decizie motivat prin care acordă sau refuză să acorde autorizația. În cursul celor 60 de zile lucrătoare, Comisia Națională poate solicita emitentului solicitant orice informații și/sau documente cu privire la cerere privind autorizarea, inclusiv cu privire la cartea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menționată la art. 19.</w:t>
            </w:r>
          </w:p>
          <w:p w14:paraId="5E81F50B" w14:textId="10846BC1" w:rsidR="0049663C" w:rsidRPr="000B539E"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lastRenderedPageBreak/>
              <w:t>(3)</w:t>
            </w:r>
            <w:r w:rsidRPr="008E6ABC">
              <w:rPr>
                <w:rFonts w:ascii="Times New Roman" w:hAnsi="Times New Roman" w:cs="Times New Roman"/>
                <w:sz w:val="20"/>
                <w:szCs w:val="20"/>
              </w:rPr>
              <w:tab/>
            </w:r>
            <w:r w:rsidR="00D84395">
              <w:rPr>
                <w:rFonts w:ascii="Times New Roman" w:hAnsi="Times New Roman" w:cs="Times New Roman"/>
                <w:sz w:val="20"/>
                <w:szCs w:val="20"/>
              </w:rPr>
              <w:t>Termenele</w:t>
            </w:r>
            <w:r w:rsidR="00D84395" w:rsidRPr="008E6ABC">
              <w:rPr>
                <w:rFonts w:ascii="Times New Roman" w:hAnsi="Times New Roman" w:cs="Times New Roman"/>
                <w:sz w:val="20"/>
                <w:szCs w:val="20"/>
              </w:rPr>
              <w:t xml:space="preserve"> </w:t>
            </w:r>
            <w:r w:rsidRPr="008E6ABC">
              <w:rPr>
                <w:rFonts w:ascii="Times New Roman" w:hAnsi="Times New Roman" w:cs="Times New Roman"/>
                <w:sz w:val="20"/>
                <w:szCs w:val="20"/>
              </w:rPr>
              <w:t>de</w:t>
            </w:r>
            <w:r w:rsidR="00D84395">
              <w:rPr>
                <w:rFonts w:ascii="Times New Roman" w:hAnsi="Times New Roman" w:cs="Times New Roman"/>
                <w:sz w:val="20"/>
                <w:szCs w:val="20"/>
              </w:rPr>
              <w:t xml:space="preserve"> verificare și</w:t>
            </w:r>
            <w:r w:rsidRPr="008E6ABC">
              <w:rPr>
                <w:rFonts w:ascii="Times New Roman" w:hAnsi="Times New Roman" w:cs="Times New Roman"/>
                <w:sz w:val="20"/>
                <w:szCs w:val="20"/>
              </w:rPr>
              <w:t xml:space="preserve"> evaluare prevăzut</w:t>
            </w:r>
            <w:r w:rsidR="00D84395">
              <w:rPr>
                <w:rFonts w:ascii="Times New Roman" w:hAnsi="Times New Roman" w:cs="Times New Roman"/>
                <w:sz w:val="20"/>
                <w:szCs w:val="20"/>
              </w:rPr>
              <w:t>e</w:t>
            </w:r>
            <w:r w:rsidRPr="008E6ABC">
              <w:rPr>
                <w:rFonts w:ascii="Times New Roman" w:hAnsi="Times New Roman" w:cs="Times New Roman"/>
                <w:sz w:val="20"/>
                <w:szCs w:val="20"/>
              </w:rPr>
              <w:t xml:space="preserve"> la alin. (1) și (2) se suspendă</w:t>
            </w:r>
            <w:r w:rsidR="00D84395">
              <w:rPr>
                <w:rFonts w:ascii="Times New Roman" w:hAnsi="Times New Roman" w:cs="Times New Roman"/>
                <w:sz w:val="20"/>
                <w:szCs w:val="20"/>
              </w:rPr>
              <w:t xml:space="preserve"> de drept</w:t>
            </w:r>
            <w:r w:rsidRPr="008E6ABC">
              <w:rPr>
                <w:rFonts w:ascii="Times New Roman" w:hAnsi="Times New Roman" w:cs="Times New Roman"/>
                <w:sz w:val="20"/>
                <w:szCs w:val="20"/>
              </w:rPr>
              <w:t xml:space="preserve"> pe perioada cuprinsă între data solicitării din partea Comisiei Naționale de furnizare a informațiilor și/sau a documentelor care lipsesc și data primirii de către aceasta a răspunsului din partea emitentului solicitant. Suspendarea nu depășește 20 de zile lucrătoare. Orice solicitări suplimentare formulate de Comisia Națională în vederea completării sau clarificării informațiilor </w:t>
            </w:r>
            <w:r w:rsidR="00C3172F" w:rsidRPr="00C3172F">
              <w:rPr>
                <w:rFonts w:ascii="Times New Roman" w:hAnsi="Times New Roman" w:cs="Times New Roman"/>
                <w:sz w:val="20"/>
                <w:szCs w:val="20"/>
              </w:rPr>
              <w:t xml:space="preserve">pot fi adresate emitentului solicitant </w:t>
            </w:r>
            <w:r w:rsidR="00C3172F">
              <w:rPr>
                <w:rFonts w:ascii="Times New Roman" w:hAnsi="Times New Roman" w:cs="Times New Roman"/>
                <w:sz w:val="20"/>
                <w:szCs w:val="20"/>
              </w:rPr>
              <w:t xml:space="preserve"> însă acestea </w:t>
            </w:r>
            <w:r w:rsidRPr="008E6ABC">
              <w:rPr>
                <w:rFonts w:ascii="Times New Roman" w:hAnsi="Times New Roman" w:cs="Times New Roman"/>
                <w:sz w:val="20"/>
                <w:szCs w:val="20"/>
              </w:rPr>
              <w:t>nu duc la suspendarea termen</w:t>
            </w:r>
            <w:r w:rsidR="00D84395">
              <w:rPr>
                <w:rFonts w:ascii="Times New Roman" w:hAnsi="Times New Roman" w:cs="Times New Roman"/>
                <w:sz w:val="20"/>
                <w:szCs w:val="20"/>
              </w:rPr>
              <w:t>elor</w:t>
            </w:r>
            <w:r w:rsidRPr="008E6ABC">
              <w:rPr>
                <w:rFonts w:ascii="Times New Roman" w:hAnsi="Times New Roman" w:cs="Times New Roman"/>
                <w:sz w:val="20"/>
                <w:szCs w:val="20"/>
              </w:rPr>
              <w:t xml:space="preserve"> de</w:t>
            </w:r>
            <w:r w:rsidR="00D84395">
              <w:rPr>
                <w:rFonts w:ascii="Times New Roman" w:hAnsi="Times New Roman" w:cs="Times New Roman"/>
                <w:sz w:val="20"/>
                <w:szCs w:val="20"/>
              </w:rPr>
              <w:t xml:space="preserve"> verificare și</w:t>
            </w:r>
            <w:r w:rsidRPr="008E6ABC">
              <w:rPr>
                <w:rFonts w:ascii="Times New Roman" w:hAnsi="Times New Roman" w:cs="Times New Roman"/>
                <w:sz w:val="20"/>
                <w:szCs w:val="20"/>
              </w:rPr>
              <w:t xml:space="preserve"> evaluare prevăzut</w:t>
            </w:r>
            <w:r w:rsidR="00D84395">
              <w:rPr>
                <w:rFonts w:ascii="Times New Roman" w:hAnsi="Times New Roman" w:cs="Times New Roman"/>
                <w:sz w:val="20"/>
                <w:szCs w:val="20"/>
              </w:rPr>
              <w:t>e</w:t>
            </w:r>
            <w:r w:rsidRPr="008E6ABC">
              <w:rPr>
                <w:rFonts w:ascii="Times New Roman" w:hAnsi="Times New Roman" w:cs="Times New Roman"/>
                <w:sz w:val="20"/>
                <w:szCs w:val="20"/>
              </w:rPr>
              <w:t xml:space="preserve"> la alineatele (1) și (2).</w:t>
            </w:r>
          </w:p>
        </w:tc>
        <w:tc>
          <w:tcPr>
            <w:tcW w:w="2684" w:type="dxa"/>
          </w:tcPr>
          <w:p w14:paraId="3AA28BED" w14:textId="54D27BB4"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lastRenderedPageBreak/>
              <w:t>Compatibil</w:t>
            </w:r>
          </w:p>
        </w:tc>
        <w:tc>
          <w:tcPr>
            <w:tcW w:w="3018" w:type="dxa"/>
          </w:tcPr>
          <w:p w14:paraId="1B28E11A" w14:textId="77777777" w:rsidR="0049663C" w:rsidRPr="000B539E" w:rsidRDefault="0049663C" w:rsidP="0049663C">
            <w:pPr>
              <w:rPr>
                <w:rFonts w:ascii="Times New Roman" w:hAnsi="Times New Roman" w:cs="Times New Roman"/>
                <w:sz w:val="20"/>
                <w:szCs w:val="20"/>
              </w:rPr>
            </w:pPr>
          </w:p>
          <w:p w14:paraId="0A5075D8" w14:textId="77777777" w:rsidR="0049663C" w:rsidRPr="000B539E" w:rsidRDefault="0049663C" w:rsidP="0049663C">
            <w:pPr>
              <w:rPr>
                <w:rFonts w:ascii="Times New Roman" w:hAnsi="Times New Roman" w:cs="Times New Roman"/>
                <w:sz w:val="20"/>
                <w:szCs w:val="20"/>
              </w:rPr>
            </w:pPr>
          </w:p>
          <w:p w14:paraId="4BC59950" w14:textId="77777777" w:rsidR="0049663C" w:rsidRPr="000B539E" w:rsidRDefault="0049663C" w:rsidP="0049663C">
            <w:pPr>
              <w:rPr>
                <w:rFonts w:ascii="Times New Roman" w:hAnsi="Times New Roman" w:cs="Times New Roman"/>
                <w:sz w:val="20"/>
                <w:szCs w:val="20"/>
              </w:rPr>
            </w:pPr>
          </w:p>
          <w:p w14:paraId="76977497" w14:textId="77777777" w:rsidR="0049663C" w:rsidRPr="000B539E" w:rsidRDefault="0049663C" w:rsidP="0049663C">
            <w:pPr>
              <w:rPr>
                <w:rFonts w:ascii="Times New Roman" w:hAnsi="Times New Roman" w:cs="Times New Roman"/>
                <w:sz w:val="20"/>
                <w:szCs w:val="20"/>
              </w:rPr>
            </w:pPr>
          </w:p>
          <w:p w14:paraId="2B60BF97" w14:textId="77777777" w:rsidR="0049663C" w:rsidRPr="000B539E" w:rsidRDefault="0049663C" w:rsidP="0049663C">
            <w:pPr>
              <w:rPr>
                <w:rFonts w:ascii="Times New Roman" w:hAnsi="Times New Roman" w:cs="Times New Roman"/>
                <w:sz w:val="20"/>
                <w:szCs w:val="20"/>
              </w:rPr>
            </w:pPr>
          </w:p>
          <w:p w14:paraId="39A2CBB6" w14:textId="77777777" w:rsidR="0049663C" w:rsidRPr="000B539E" w:rsidRDefault="0049663C" w:rsidP="0049663C">
            <w:pPr>
              <w:rPr>
                <w:rFonts w:ascii="Times New Roman" w:hAnsi="Times New Roman" w:cs="Times New Roman"/>
                <w:sz w:val="20"/>
                <w:szCs w:val="20"/>
              </w:rPr>
            </w:pPr>
          </w:p>
          <w:p w14:paraId="356DE660" w14:textId="77777777" w:rsidR="0049663C" w:rsidRPr="000B539E" w:rsidRDefault="0049663C" w:rsidP="0049663C">
            <w:pPr>
              <w:rPr>
                <w:rFonts w:ascii="Times New Roman" w:hAnsi="Times New Roman" w:cs="Times New Roman"/>
                <w:sz w:val="20"/>
                <w:szCs w:val="20"/>
              </w:rPr>
            </w:pPr>
          </w:p>
          <w:p w14:paraId="542BC1DF" w14:textId="77777777" w:rsidR="0049663C" w:rsidRPr="000B539E" w:rsidRDefault="0049663C" w:rsidP="0049663C">
            <w:pPr>
              <w:rPr>
                <w:rFonts w:ascii="Times New Roman" w:hAnsi="Times New Roman" w:cs="Times New Roman"/>
                <w:sz w:val="20"/>
                <w:szCs w:val="20"/>
              </w:rPr>
            </w:pPr>
          </w:p>
          <w:p w14:paraId="2DB96F6A" w14:textId="77777777" w:rsidR="0049663C" w:rsidRPr="000B539E" w:rsidRDefault="0049663C" w:rsidP="0049663C">
            <w:pPr>
              <w:rPr>
                <w:rFonts w:ascii="Times New Roman" w:hAnsi="Times New Roman" w:cs="Times New Roman"/>
                <w:sz w:val="20"/>
                <w:szCs w:val="20"/>
              </w:rPr>
            </w:pPr>
          </w:p>
          <w:p w14:paraId="3DF40276" w14:textId="77777777" w:rsidR="0049663C" w:rsidRPr="000B539E" w:rsidRDefault="0049663C" w:rsidP="0049663C">
            <w:pPr>
              <w:rPr>
                <w:rFonts w:ascii="Times New Roman" w:hAnsi="Times New Roman" w:cs="Times New Roman"/>
                <w:sz w:val="20"/>
                <w:szCs w:val="20"/>
              </w:rPr>
            </w:pPr>
          </w:p>
          <w:p w14:paraId="550F313F" w14:textId="77777777" w:rsidR="0049663C" w:rsidRPr="000B539E" w:rsidRDefault="0049663C" w:rsidP="0049663C">
            <w:pPr>
              <w:rPr>
                <w:rFonts w:ascii="Times New Roman" w:hAnsi="Times New Roman" w:cs="Times New Roman"/>
                <w:sz w:val="20"/>
                <w:szCs w:val="20"/>
              </w:rPr>
            </w:pPr>
          </w:p>
          <w:p w14:paraId="42E1298F" w14:textId="77777777" w:rsidR="0049663C" w:rsidRPr="000B539E" w:rsidRDefault="0049663C" w:rsidP="0049663C">
            <w:pPr>
              <w:rPr>
                <w:rFonts w:ascii="Times New Roman" w:hAnsi="Times New Roman" w:cs="Times New Roman"/>
                <w:sz w:val="20"/>
                <w:szCs w:val="20"/>
              </w:rPr>
            </w:pPr>
          </w:p>
          <w:p w14:paraId="53042D76" w14:textId="77777777" w:rsidR="0049663C" w:rsidRPr="000B539E" w:rsidRDefault="0049663C" w:rsidP="0049663C">
            <w:pPr>
              <w:rPr>
                <w:rFonts w:ascii="Times New Roman" w:hAnsi="Times New Roman" w:cs="Times New Roman"/>
                <w:sz w:val="20"/>
                <w:szCs w:val="20"/>
              </w:rPr>
            </w:pPr>
          </w:p>
          <w:p w14:paraId="6250F1E4" w14:textId="77777777" w:rsidR="0049663C" w:rsidRPr="000B539E" w:rsidRDefault="0049663C" w:rsidP="0049663C">
            <w:pPr>
              <w:rPr>
                <w:rFonts w:ascii="Times New Roman" w:hAnsi="Times New Roman" w:cs="Times New Roman"/>
                <w:sz w:val="20"/>
                <w:szCs w:val="20"/>
              </w:rPr>
            </w:pPr>
          </w:p>
          <w:p w14:paraId="565C927E" w14:textId="77777777" w:rsidR="0049663C" w:rsidRPr="000B539E" w:rsidRDefault="0049663C" w:rsidP="0049663C">
            <w:pPr>
              <w:rPr>
                <w:rFonts w:ascii="Times New Roman" w:hAnsi="Times New Roman" w:cs="Times New Roman"/>
                <w:sz w:val="20"/>
                <w:szCs w:val="20"/>
              </w:rPr>
            </w:pPr>
          </w:p>
          <w:p w14:paraId="386CBD5F" w14:textId="77777777" w:rsidR="0049663C" w:rsidRPr="000B539E" w:rsidRDefault="0049663C" w:rsidP="0049663C">
            <w:pPr>
              <w:rPr>
                <w:rFonts w:ascii="Times New Roman" w:hAnsi="Times New Roman" w:cs="Times New Roman"/>
                <w:sz w:val="20"/>
                <w:szCs w:val="20"/>
              </w:rPr>
            </w:pPr>
          </w:p>
          <w:p w14:paraId="58F987FC" w14:textId="77777777" w:rsidR="0049663C" w:rsidRPr="000B539E" w:rsidRDefault="0049663C" w:rsidP="0049663C">
            <w:pPr>
              <w:rPr>
                <w:rFonts w:ascii="Times New Roman" w:hAnsi="Times New Roman" w:cs="Times New Roman"/>
                <w:sz w:val="20"/>
                <w:szCs w:val="20"/>
              </w:rPr>
            </w:pPr>
          </w:p>
          <w:p w14:paraId="3EA9B7EF" w14:textId="77777777" w:rsidR="0049663C" w:rsidRPr="000B539E" w:rsidRDefault="0049663C" w:rsidP="0049663C">
            <w:pPr>
              <w:rPr>
                <w:rFonts w:ascii="Times New Roman" w:hAnsi="Times New Roman" w:cs="Times New Roman"/>
                <w:sz w:val="20"/>
                <w:szCs w:val="20"/>
              </w:rPr>
            </w:pPr>
          </w:p>
          <w:p w14:paraId="10021E2C" w14:textId="77777777" w:rsidR="0049663C" w:rsidRPr="000B539E" w:rsidRDefault="0049663C" w:rsidP="0049663C">
            <w:pPr>
              <w:rPr>
                <w:rFonts w:ascii="Times New Roman" w:hAnsi="Times New Roman" w:cs="Times New Roman"/>
                <w:sz w:val="20"/>
                <w:szCs w:val="20"/>
              </w:rPr>
            </w:pPr>
          </w:p>
          <w:p w14:paraId="60F0C12E" w14:textId="2E271151"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La alin..(2)” </w:t>
            </w:r>
            <w:r w:rsidRPr="00BC274F">
              <w:rPr>
                <w:rFonts w:ascii="Times New Roman" w:hAnsi="Times New Roman" w:cs="Times New Roman"/>
                <w:i/>
                <w:iCs/>
                <w:sz w:val="20"/>
                <w:szCs w:val="20"/>
              </w:rPr>
              <w:t xml:space="preserve">În cursul procesului de evaluare, Comisia Națională se consultă cu Banca Națională, cu Serviciul Prevenirea </w:t>
            </w:r>
            <w:proofErr w:type="spellStart"/>
            <w:r w:rsidRPr="00BC274F">
              <w:rPr>
                <w:rFonts w:ascii="Times New Roman" w:hAnsi="Times New Roman" w:cs="Times New Roman"/>
                <w:i/>
                <w:iCs/>
                <w:sz w:val="20"/>
                <w:szCs w:val="20"/>
              </w:rPr>
              <w:t>şi</w:t>
            </w:r>
            <w:proofErr w:type="spellEnd"/>
            <w:r w:rsidRPr="00BC274F">
              <w:rPr>
                <w:rFonts w:ascii="Times New Roman" w:hAnsi="Times New Roman" w:cs="Times New Roman"/>
                <w:i/>
                <w:iCs/>
                <w:sz w:val="20"/>
                <w:szCs w:val="20"/>
              </w:rPr>
              <w:t xml:space="preserve"> Combaterea Spălării Banilor sau cu alte autorități publice din Republica Moldova, după caz cu autoritățile competente sau cu alte autorități ori organisme din alte state în temeiul acordurilor de cooperare încheiate.</w:t>
            </w:r>
            <w:r>
              <w:rPr>
                <w:rFonts w:ascii="Times New Roman" w:hAnsi="Times New Roman" w:cs="Times New Roman"/>
                <w:i/>
                <w:iCs/>
                <w:sz w:val="20"/>
                <w:szCs w:val="20"/>
              </w:rPr>
              <w:t>”  -</w:t>
            </w:r>
            <w:r w:rsidRPr="00BC274F">
              <w:rPr>
                <w:rFonts w:ascii="Times New Roman" w:hAnsi="Times New Roman" w:cs="Times New Roman"/>
                <w:sz w:val="20"/>
                <w:szCs w:val="20"/>
              </w:rPr>
              <w:t xml:space="preserve"> textul</w:t>
            </w:r>
            <w:r>
              <w:rPr>
                <w:rFonts w:ascii="Times New Roman" w:hAnsi="Times New Roman" w:cs="Times New Roman"/>
                <w:sz w:val="20"/>
                <w:szCs w:val="20"/>
              </w:rPr>
              <w:t xml:space="preserve"> </w:t>
            </w:r>
            <w:r>
              <w:rPr>
                <w:rFonts w:ascii="Times New Roman" w:hAnsi="Times New Roman" w:cs="Times New Roman"/>
                <w:sz w:val="20"/>
                <w:szCs w:val="20"/>
              </w:rPr>
              <w:lastRenderedPageBreak/>
              <w:t>prevederii este adaptat la specificul național.</w:t>
            </w:r>
          </w:p>
          <w:p w14:paraId="0F2FE332" w14:textId="3129C850"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Nu contravine </w:t>
            </w:r>
            <w:r w:rsidRPr="00A046F8">
              <w:rPr>
                <w:rFonts w:ascii="Times New Roman" w:hAnsi="Times New Roman" w:cs="Times New Roman"/>
                <w:sz w:val="20"/>
                <w:szCs w:val="20"/>
                <w:lang w:val="ro-RO"/>
              </w:rPr>
              <w:t>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0218294B" w14:textId="77777777" w:rsidR="0049663C" w:rsidRPr="00BC274F" w:rsidRDefault="0049663C" w:rsidP="0049663C">
            <w:pPr>
              <w:rPr>
                <w:rFonts w:ascii="Times New Roman" w:hAnsi="Times New Roman" w:cs="Times New Roman"/>
                <w:sz w:val="20"/>
                <w:szCs w:val="20"/>
                <w:lang w:val="ro-RO"/>
              </w:rPr>
            </w:pPr>
          </w:p>
          <w:p w14:paraId="1347A56B" w14:textId="77777777" w:rsidR="0049663C" w:rsidRPr="000B539E" w:rsidRDefault="0049663C" w:rsidP="0049663C">
            <w:pPr>
              <w:rPr>
                <w:rFonts w:ascii="Times New Roman" w:hAnsi="Times New Roman" w:cs="Times New Roman"/>
                <w:sz w:val="20"/>
                <w:szCs w:val="20"/>
              </w:rPr>
            </w:pPr>
          </w:p>
          <w:p w14:paraId="3EA1B5BD" w14:textId="77777777" w:rsidR="0049663C" w:rsidRPr="000B539E" w:rsidRDefault="0049663C" w:rsidP="0049663C">
            <w:pPr>
              <w:rPr>
                <w:rFonts w:ascii="Times New Roman" w:hAnsi="Times New Roman" w:cs="Times New Roman"/>
                <w:sz w:val="20"/>
                <w:szCs w:val="20"/>
              </w:rPr>
            </w:pPr>
          </w:p>
          <w:p w14:paraId="5CC5F285" w14:textId="77777777" w:rsidR="0049663C" w:rsidRPr="000B539E" w:rsidRDefault="0049663C" w:rsidP="0049663C">
            <w:pPr>
              <w:rPr>
                <w:rFonts w:ascii="Times New Roman" w:hAnsi="Times New Roman" w:cs="Times New Roman"/>
                <w:sz w:val="20"/>
                <w:szCs w:val="20"/>
              </w:rPr>
            </w:pPr>
          </w:p>
          <w:p w14:paraId="30F5B082" w14:textId="77777777" w:rsidR="0049663C" w:rsidRPr="000B539E" w:rsidRDefault="0049663C" w:rsidP="0049663C">
            <w:pPr>
              <w:rPr>
                <w:rFonts w:ascii="Times New Roman" w:hAnsi="Times New Roman" w:cs="Times New Roman"/>
                <w:sz w:val="20"/>
                <w:szCs w:val="20"/>
              </w:rPr>
            </w:pPr>
          </w:p>
          <w:p w14:paraId="5C813D0C" w14:textId="77777777" w:rsidR="0049663C" w:rsidRPr="000B539E" w:rsidRDefault="0049663C" w:rsidP="0049663C">
            <w:pPr>
              <w:rPr>
                <w:rFonts w:ascii="Times New Roman" w:hAnsi="Times New Roman" w:cs="Times New Roman"/>
                <w:sz w:val="20"/>
                <w:szCs w:val="20"/>
              </w:rPr>
            </w:pPr>
          </w:p>
          <w:p w14:paraId="650FDCAF" w14:textId="77777777" w:rsidR="0049663C" w:rsidRPr="000B539E" w:rsidRDefault="0049663C" w:rsidP="0049663C">
            <w:pPr>
              <w:rPr>
                <w:rFonts w:ascii="Times New Roman" w:hAnsi="Times New Roman" w:cs="Times New Roman"/>
                <w:sz w:val="20"/>
                <w:szCs w:val="20"/>
              </w:rPr>
            </w:pPr>
          </w:p>
          <w:p w14:paraId="2C9211EC" w14:textId="77777777" w:rsidR="0049663C" w:rsidRPr="000B539E" w:rsidRDefault="0049663C" w:rsidP="0049663C">
            <w:pPr>
              <w:rPr>
                <w:rFonts w:ascii="Times New Roman" w:hAnsi="Times New Roman" w:cs="Times New Roman"/>
                <w:sz w:val="20"/>
                <w:szCs w:val="20"/>
              </w:rPr>
            </w:pPr>
          </w:p>
          <w:p w14:paraId="7AC6573C" w14:textId="77777777" w:rsidR="0049663C" w:rsidRPr="000B539E" w:rsidRDefault="0049663C" w:rsidP="0049663C">
            <w:pPr>
              <w:rPr>
                <w:rFonts w:ascii="Times New Roman" w:hAnsi="Times New Roman" w:cs="Times New Roman"/>
                <w:sz w:val="20"/>
                <w:szCs w:val="20"/>
              </w:rPr>
            </w:pPr>
          </w:p>
          <w:p w14:paraId="260D8419" w14:textId="77777777" w:rsidR="0049663C" w:rsidRPr="000B539E" w:rsidRDefault="0049663C" w:rsidP="0049663C">
            <w:pPr>
              <w:rPr>
                <w:rFonts w:ascii="Times New Roman" w:hAnsi="Times New Roman" w:cs="Times New Roman"/>
                <w:sz w:val="20"/>
                <w:szCs w:val="20"/>
              </w:rPr>
            </w:pPr>
          </w:p>
          <w:p w14:paraId="66E8EAB7" w14:textId="119D0F11" w:rsidR="0049663C" w:rsidRPr="008C3F1A" w:rsidRDefault="0049663C" w:rsidP="0049663C">
            <w:pPr>
              <w:rPr>
                <w:rFonts w:ascii="Times New Roman" w:hAnsi="Times New Roman" w:cs="Times New Roman"/>
                <w:sz w:val="20"/>
                <w:szCs w:val="20"/>
                <w:lang w:val="ro-RO"/>
              </w:rPr>
            </w:pPr>
          </w:p>
        </w:tc>
      </w:tr>
      <w:tr w:rsidR="0049663C" w:rsidRPr="000B539E" w14:paraId="1129CD84" w14:textId="77777777" w:rsidTr="00B4511F">
        <w:trPr>
          <w:gridAfter w:val="1"/>
          <w:wAfter w:w="15" w:type="dxa"/>
        </w:trPr>
        <w:tc>
          <w:tcPr>
            <w:tcW w:w="4434" w:type="dxa"/>
            <w:gridSpan w:val="2"/>
          </w:tcPr>
          <w:p w14:paraId="0EE8BC7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 După scurgerea perioadei de 60 de zile lucrătoare menționate la alineatul (2), autoritățile competente transmit proiectul lor de decizie și cererea ABE, ESMA și BCE. </w:t>
            </w:r>
          </w:p>
          <w:p w14:paraId="1193CED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emitentul solicitant este stabilit într-un stat membru a cărui monedă oficială nu este euro sau dacă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se raportează la o monedă oficială a unui stat membru care nu este euro, autoritățile competente transmit în același timp proiectul lor de decizie și cererea băncii centrale a statului membru respectiv.</w:t>
            </w:r>
          </w:p>
          <w:p w14:paraId="6E7205B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La cererea autorității competente și în termen de 20 de zile lucrătoare de la primirea proiectului de decizie și a cererii, ABE și ESMA emit un aviz în ceea ce privește evaluarea avizului juridic menționat la articolul 18 alineatul (2) litera (e) și transmit avizele lor respective autorității competente în cauză.</w:t>
            </w:r>
          </w:p>
          <w:p w14:paraId="2752E7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termen de 20 de zile lucrătoare de la primirea proiectului de decizie și a cererii, BCE sau, după caz, banca centrală menționată la alineatul (4) emite un aviz în ceea ce privește evaluarea riscurilor pe care emiterea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le-ar putea prezenta pentru stabilitatea financiară, buna funcționare a sistemelor de plăți, transmisia politicii monetare și suveranitatea monetară și transmite avizul său autorității competente în cauză.</w:t>
            </w:r>
          </w:p>
          <w:p w14:paraId="327590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Fără a aduce atingere articolului 21 alineatul (4), avizele menționate la primul și la al doilea paragraf de la prezentul alineat nu au caracter obligatoriu.</w:t>
            </w:r>
          </w:p>
          <w:p w14:paraId="10550D71" w14:textId="6323DF0B"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Cu toate acestea, autoritatea competentă ține seama în mod corespunzător de avizele menționate la primul și la al doilea paragraf de la prezentul alineat.</w:t>
            </w:r>
          </w:p>
        </w:tc>
        <w:tc>
          <w:tcPr>
            <w:tcW w:w="4318" w:type="dxa"/>
          </w:tcPr>
          <w:p w14:paraId="29F17348" w14:textId="77777777" w:rsidR="0049663C" w:rsidRPr="008E6ABC" w:rsidRDefault="0049663C" w:rsidP="0049663C">
            <w:pPr>
              <w:tabs>
                <w:tab w:val="left" w:pos="250"/>
              </w:tabs>
              <w:rPr>
                <w:rFonts w:ascii="Times New Roman" w:hAnsi="Times New Roman" w:cs="Times New Roman"/>
                <w:sz w:val="20"/>
                <w:szCs w:val="20"/>
              </w:rPr>
            </w:pPr>
          </w:p>
        </w:tc>
        <w:tc>
          <w:tcPr>
            <w:tcW w:w="2684" w:type="dxa"/>
          </w:tcPr>
          <w:p w14:paraId="2EE052B8" w14:textId="0995C375" w:rsidR="0049663C" w:rsidRPr="00FC4502" w:rsidRDefault="0049663C" w:rsidP="0049663C">
            <w:pPr>
              <w:rPr>
                <w:rFonts w:ascii="Times New Roman" w:hAnsi="Times New Roman" w:cs="Times New Roman"/>
                <w:b/>
                <w:bCs/>
                <w:sz w:val="20"/>
                <w:szCs w:val="20"/>
              </w:rPr>
            </w:pPr>
            <w:r w:rsidRPr="00FC4502">
              <w:rPr>
                <w:rFonts w:ascii="Times New Roman" w:hAnsi="Times New Roman" w:cs="Times New Roman"/>
                <w:b/>
                <w:bCs/>
                <w:sz w:val="20"/>
                <w:szCs w:val="20"/>
              </w:rPr>
              <w:t>Prevederi UE neaplicabile</w:t>
            </w:r>
          </w:p>
        </w:tc>
        <w:tc>
          <w:tcPr>
            <w:tcW w:w="3018" w:type="dxa"/>
          </w:tcPr>
          <w:p w14:paraId="6F871282" w14:textId="1114800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p w14:paraId="2BDDE968" w14:textId="77777777" w:rsidR="0049663C" w:rsidRPr="000B539E" w:rsidRDefault="0049663C" w:rsidP="0049663C">
            <w:pPr>
              <w:rPr>
                <w:rFonts w:ascii="Times New Roman" w:hAnsi="Times New Roman" w:cs="Times New Roman"/>
                <w:sz w:val="20"/>
                <w:szCs w:val="20"/>
              </w:rPr>
            </w:pPr>
          </w:p>
          <w:p w14:paraId="6ED23435" w14:textId="77777777" w:rsidR="0049663C" w:rsidRDefault="0049663C" w:rsidP="0049663C">
            <w:pPr>
              <w:rPr>
                <w:rFonts w:ascii="Times New Roman" w:hAnsi="Times New Roman" w:cs="Times New Roman"/>
                <w:sz w:val="20"/>
                <w:szCs w:val="20"/>
              </w:rPr>
            </w:pPr>
          </w:p>
        </w:tc>
      </w:tr>
      <w:tr w:rsidR="0049663C" w:rsidRPr="000B539E" w14:paraId="6CCE0CCD" w14:textId="77777777" w:rsidTr="00B4511F">
        <w:trPr>
          <w:gridAfter w:val="1"/>
          <w:wAfter w:w="15" w:type="dxa"/>
        </w:trPr>
        <w:tc>
          <w:tcPr>
            <w:tcW w:w="4434" w:type="dxa"/>
            <w:gridSpan w:val="2"/>
          </w:tcPr>
          <w:p w14:paraId="62B1AF24" w14:textId="77777777" w:rsidR="0049663C" w:rsidRPr="000B539E" w:rsidRDefault="0049663C" w:rsidP="0049663C">
            <w:pPr>
              <w:rPr>
                <w:rFonts w:ascii="Times New Roman" w:hAnsi="Times New Roman" w:cs="Times New Roman"/>
                <w:i/>
                <w:iCs/>
                <w:sz w:val="20"/>
                <w:szCs w:val="20"/>
              </w:rPr>
            </w:pPr>
          </w:p>
        </w:tc>
        <w:tc>
          <w:tcPr>
            <w:tcW w:w="4318" w:type="dxa"/>
          </w:tcPr>
          <w:p w14:paraId="2412252B" w14:textId="3CF0CE51"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(4)</w:t>
            </w:r>
            <w:r>
              <w:rPr>
                <w:rFonts w:ascii="Times New Roman" w:hAnsi="Times New Roman" w:cs="Times New Roman"/>
                <w:sz w:val="20"/>
                <w:szCs w:val="20"/>
              </w:rPr>
              <w:t xml:space="preserve"> </w:t>
            </w:r>
            <w:r w:rsidR="00D84395" w:rsidRPr="00D84395">
              <w:rPr>
                <w:rFonts w:ascii="Times New Roman" w:hAnsi="Times New Roman" w:cs="Times New Roman"/>
                <w:sz w:val="20"/>
                <w:szCs w:val="20"/>
              </w:rPr>
              <w:t xml:space="preserve">În cursul procesului de evaluare, fără a aduce atingere alin. (5)–(7), Comisia Națională poate coopera cu Serviciul Prevenirea </w:t>
            </w:r>
            <w:proofErr w:type="spellStart"/>
            <w:r w:rsidR="00D84395" w:rsidRPr="00D84395">
              <w:rPr>
                <w:rFonts w:ascii="Times New Roman" w:hAnsi="Times New Roman" w:cs="Times New Roman"/>
                <w:sz w:val="20"/>
                <w:szCs w:val="20"/>
              </w:rPr>
              <w:t>şi</w:t>
            </w:r>
            <w:proofErr w:type="spellEnd"/>
            <w:r w:rsidR="00D84395" w:rsidRPr="00D84395">
              <w:rPr>
                <w:rFonts w:ascii="Times New Roman" w:hAnsi="Times New Roman" w:cs="Times New Roman"/>
                <w:sz w:val="20"/>
                <w:szCs w:val="20"/>
              </w:rPr>
              <w:t xml:space="preserve"> Combaterea Spălării Banilor sau cu alte autorități publice din Republica Moldova, după caz cu autoritățile competente sau cu alte autorități ori organisme din alte state în temeiul acordurilor de cooperare încheiate. În scopul dat, la solicitarea Comisiei Naționale, Serviciul Prevenirea și Combaterea Spălării Banilor în termen de 20 de zile lucrătoare de la data primirii solicitării, furnizează informații și opinii specializate privind riscurile de spălare a banilor și finanțare a terorismului aferente emitentului solicitant și persoanelor relevante asociate acestuia. Informațiile și opiniile furnizate de Serviciul Prevenirea și Combaterea Spălării Banilor au caracter consultativ.</w:t>
            </w:r>
          </w:p>
          <w:p w14:paraId="672898F2" w14:textId="7B1042C9"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(5)</w:t>
            </w:r>
            <w:r w:rsidR="00D84395">
              <w:rPr>
                <w:rFonts w:ascii="Times New Roman" w:hAnsi="Times New Roman" w:cs="Times New Roman"/>
                <w:sz w:val="20"/>
                <w:szCs w:val="20"/>
              </w:rPr>
              <w:t>După scurgerea</w:t>
            </w:r>
            <w:r w:rsidRPr="008E6ABC">
              <w:rPr>
                <w:rFonts w:ascii="Times New Roman" w:hAnsi="Times New Roman" w:cs="Times New Roman"/>
                <w:sz w:val="20"/>
                <w:szCs w:val="20"/>
              </w:rPr>
              <w:t xml:space="preserve"> perioadei de 60 de zile lucrătoare menționate la alin. (2), Comisia Națională transmite proiectul deciziei sale și cererea emitentului solicitant către Banca Națională în virtutea calității de bancă centrală, iar în cazul în care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se raportează la moneda euro sau la o monedă oficială a unui alt stat,</w:t>
            </w:r>
            <w:r w:rsidR="00D84395">
              <w:rPr>
                <w:rFonts w:ascii="Times New Roman" w:hAnsi="Times New Roman" w:cs="Times New Roman"/>
                <w:sz w:val="20"/>
                <w:szCs w:val="20"/>
              </w:rPr>
              <w:t xml:space="preserve"> poate</w:t>
            </w:r>
            <w:r w:rsidRPr="008E6ABC">
              <w:rPr>
                <w:rFonts w:ascii="Times New Roman" w:hAnsi="Times New Roman" w:cs="Times New Roman"/>
                <w:sz w:val="20"/>
                <w:szCs w:val="20"/>
              </w:rPr>
              <w:t xml:space="preserve"> transmite</w:t>
            </w:r>
            <w:r w:rsidR="00D84395">
              <w:rPr>
                <w:rFonts w:ascii="Times New Roman" w:hAnsi="Times New Roman" w:cs="Times New Roman"/>
                <w:sz w:val="20"/>
                <w:szCs w:val="20"/>
              </w:rPr>
              <w:t>,</w:t>
            </w:r>
            <w:r w:rsidRPr="008E6ABC">
              <w:rPr>
                <w:rFonts w:ascii="Times New Roman" w:hAnsi="Times New Roman" w:cs="Times New Roman"/>
                <w:sz w:val="20"/>
                <w:szCs w:val="20"/>
              </w:rPr>
              <w:t xml:space="preserve"> în același timp</w:t>
            </w:r>
            <w:r w:rsidR="00D84395">
              <w:rPr>
                <w:rFonts w:ascii="Times New Roman" w:hAnsi="Times New Roman" w:cs="Times New Roman"/>
                <w:sz w:val="20"/>
                <w:szCs w:val="20"/>
              </w:rPr>
              <w:t>,</w:t>
            </w:r>
            <w:r w:rsidRPr="008E6ABC">
              <w:rPr>
                <w:rFonts w:ascii="Times New Roman" w:hAnsi="Times New Roman" w:cs="Times New Roman"/>
                <w:sz w:val="20"/>
                <w:szCs w:val="20"/>
              </w:rPr>
              <w:t xml:space="preserve"> proiectul său de decizie și cererea </w:t>
            </w:r>
            <w:r w:rsidR="00D84395">
              <w:rPr>
                <w:rFonts w:ascii="Times New Roman" w:hAnsi="Times New Roman" w:cs="Times New Roman"/>
                <w:sz w:val="20"/>
                <w:szCs w:val="20"/>
              </w:rPr>
              <w:t xml:space="preserve">pentru consultare </w:t>
            </w:r>
            <w:r w:rsidRPr="008E6ABC">
              <w:rPr>
                <w:rFonts w:ascii="Times New Roman" w:hAnsi="Times New Roman" w:cs="Times New Roman"/>
                <w:sz w:val="20"/>
                <w:szCs w:val="20"/>
              </w:rPr>
              <w:t xml:space="preserve">BCE sau, după caz, băncii centrale a statului respectiv. </w:t>
            </w:r>
          </w:p>
          <w:p w14:paraId="1B8060D8" w14:textId="35B3C576"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(6)</w:t>
            </w:r>
            <w:r w:rsidRPr="008E6ABC">
              <w:rPr>
                <w:rFonts w:ascii="Times New Roman" w:hAnsi="Times New Roman" w:cs="Times New Roman"/>
                <w:sz w:val="20"/>
                <w:szCs w:val="20"/>
              </w:rPr>
              <w:tab/>
              <w:t xml:space="preserve">La solicitarea Comisiei Naționale și în termen de 20 de zile lucrătoare de la primirea proiectului de decizie și a cererii, Banca Națională în </w:t>
            </w:r>
            <w:proofErr w:type="spellStart"/>
            <w:r w:rsidR="00D84395">
              <w:rPr>
                <w:rFonts w:ascii="Times New Roman" w:hAnsi="Times New Roman" w:cs="Times New Roman"/>
                <w:sz w:val="20"/>
                <w:szCs w:val="20"/>
              </w:rPr>
              <w:t>în</w:t>
            </w:r>
            <w:proofErr w:type="spellEnd"/>
            <w:r w:rsidR="00D84395">
              <w:rPr>
                <w:rFonts w:ascii="Times New Roman" w:hAnsi="Times New Roman" w:cs="Times New Roman"/>
                <w:sz w:val="20"/>
                <w:szCs w:val="20"/>
              </w:rPr>
              <w:t xml:space="preserve"> calitate de autoritate competentă</w:t>
            </w:r>
            <w:r w:rsidRPr="008E6ABC">
              <w:rPr>
                <w:rFonts w:ascii="Times New Roman" w:hAnsi="Times New Roman" w:cs="Times New Roman"/>
                <w:sz w:val="20"/>
                <w:szCs w:val="20"/>
              </w:rPr>
              <w:t xml:space="preserve"> stabilită de art.85, emite un aviz </w:t>
            </w:r>
            <w:r w:rsidR="00D84395">
              <w:rPr>
                <w:rFonts w:ascii="Times New Roman" w:hAnsi="Times New Roman" w:cs="Times New Roman"/>
                <w:sz w:val="20"/>
                <w:szCs w:val="20"/>
              </w:rPr>
              <w:t>asupra evaluării</w:t>
            </w:r>
            <w:r w:rsidRPr="008E6ABC">
              <w:rPr>
                <w:rFonts w:ascii="Times New Roman" w:hAnsi="Times New Roman" w:cs="Times New Roman"/>
                <w:sz w:val="20"/>
                <w:szCs w:val="20"/>
              </w:rPr>
              <w:t xml:space="preserve"> avizului juridic menționat la art. 18 alin. (2) lit. e) exclusiv în ceea ce privește calificarea sau necalificarea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drept un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de monedă electronică și transmite avizul respectiv Comisiei Naționale. Comisia Națională efectuează </w:t>
            </w:r>
            <w:r w:rsidRPr="008E6ABC">
              <w:rPr>
                <w:rFonts w:ascii="Times New Roman" w:hAnsi="Times New Roman" w:cs="Times New Roman"/>
                <w:sz w:val="20"/>
                <w:szCs w:val="20"/>
              </w:rPr>
              <w:lastRenderedPageBreak/>
              <w:t xml:space="preserve">individual evaluarea avizului juridic menționat la art. 18 alin. (2) lit. e) în ceea ce privește calificarea sau necalificarea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drept un </w:t>
            </w:r>
            <w:proofErr w:type="spellStart"/>
            <w:r w:rsidRPr="008E6ABC">
              <w:rPr>
                <w:rFonts w:ascii="Times New Roman" w:hAnsi="Times New Roman" w:cs="Times New Roman"/>
                <w:sz w:val="20"/>
                <w:szCs w:val="20"/>
              </w:rPr>
              <w:t>criptoactiv</w:t>
            </w:r>
            <w:proofErr w:type="spellEnd"/>
            <w:r w:rsidRPr="008E6ABC">
              <w:rPr>
                <w:rFonts w:ascii="Times New Roman" w:hAnsi="Times New Roman" w:cs="Times New Roman"/>
                <w:sz w:val="20"/>
                <w:szCs w:val="20"/>
              </w:rPr>
              <w:t xml:space="preserve"> exclus din domeniul de aplicare al prezent</w:t>
            </w:r>
            <w:r w:rsidR="00D84395">
              <w:rPr>
                <w:rFonts w:ascii="Times New Roman" w:hAnsi="Times New Roman" w:cs="Times New Roman"/>
                <w:sz w:val="20"/>
                <w:szCs w:val="20"/>
              </w:rPr>
              <w:t>ei</w:t>
            </w:r>
            <w:r w:rsidRPr="008E6ABC">
              <w:rPr>
                <w:rFonts w:ascii="Times New Roman" w:hAnsi="Times New Roman" w:cs="Times New Roman"/>
                <w:sz w:val="20"/>
                <w:szCs w:val="20"/>
              </w:rPr>
              <w:t xml:space="preserve"> </w:t>
            </w:r>
            <w:r w:rsidR="00D84395">
              <w:rPr>
                <w:rFonts w:ascii="Times New Roman" w:hAnsi="Times New Roman" w:cs="Times New Roman"/>
                <w:sz w:val="20"/>
                <w:szCs w:val="20"/>
              </w:rPr>
              <w:t>legi</w:t>
            </w:r>
            <w:r w:rsidR="00D84395" w:rsidRPr="008E6ABC">
              <w:rPr>
                <w:rFonts w:ascii="Times New Roman" w:hAnsi="Times New Roman" w:cs="Times New Roman"/>
                <w:sz w:val="20"/>
                <w:szCs w:val="20"/>
              </w:rPr>
              <w:t xml:space="preserve"> </w:t>
            </w:r>
            <w:r w:rsidRPr="008E6ABC">
              <w:rPr>
                <w:rFonts w:ascii="Times New Roman" w:hAnsi="Times New Roman" w:cs="Times New Roman"/>
                <w:sz w:val="20"/>
                <w:szCs w:val="20"/>
              </w:rPr>
              <w:t>în temeiul art.2 alin.(4).</w:t>
            </w:r>
          </w:p>
          <w:p w14:paraId="27100BA6" w14:textId="7D1BC5D4" w:rsidR="0049663C" w:rsidRPr="008E6ABC" w:rsidRDefault="0049663C" w:rsidP="0049663C">
            <w:pPr>
              <w:tabs>
                <w:tab w:val="left" w:pos="250"/>
              </w:tabs>
              <w:rPr>
                <w:rFonts w:ascii="Times New Roman" w:hAnsi="Times New Roman" w:cs="Times New Roman"/>
                <w:sz w:val="20"/>
                <w:szCs w:val="20"/>
              </w:rPr>
            </w:pPr>
            <w:r w:rsidRPr="008E6ABC">
              <w:rPr>
                <w:rFonts w:ascii="Times New Roman" w:hAnsi="Times New Roman" w:cs="Times New Roman"/>
                <w:sz w:val="20"/>
                <w:szCs w:val="20"/>
              </w:rPr>
              <w:t>(7)</w:t>
            </w:r>
            <w:r w:rsidRPr="008E6ABC">
              <w:rPr>
                <w:rFonts w:ascii="Times New Roman" w:hAnsi="Times New Roman" w:cs="Times New Roman"/>
                <w:sz w:val="20"/>
                <w:szCs w:val="20"/>
              </w:rPr>
              <w:tab/>
              <w:t xml:space="preserve">Totodată, în </w:t>
            </w:r>
            <w:r w:rsidR="00D84395">
              <w:rPr>
                <w:rFonts w:ascii="Times New Roman" w:hAnsi="Times New Roman" w:cs="Times New Roman"/>
                <w:sz w:val="20"/>
                <w:szCs w:val="20"/>
              </w:rPr>
              <w:t xml:space="preserve">același </w:t>
            </w:r>
            <w:r w:rsidRPr="008E6ABC">
              <w:rPr>
                <w:rFonts w:ascii="Times New Roman" w:hAnsi="Times New Roman" w:cs="Times New Roman"/>
                <w:sz w:val="20"/>
                <w:szCs w:val="20"/>
              </w:rPr>
              <w:t>termen de 20 de zile lucrătoare de la primirea proiectului de decizie și a cererii, Banca Națională în calitate de ban</w:t>
            </w:r>
            <w:r w:rsidR="00D84395">
              <w:rPr>
                <w:rFonts w:ascii="Times New Roman" w:hAnsi="Times New Roman" w:cs="Times New Roman"/>
                <w:sz w:val="20"/>
                <w:szCs w:val="20"/>
              </w:rPr>
              <w:t>c</w:t>
            </w:r>
            <w:r w:rsidRPr="008E6ABC">
              <w:rPr>
                <w:rFonts w:ascii="Times New Roman" w:hAnsi="Times New Roman" w:cs="Times New Roman"/>
                <w:sz w:val="20"/>
                <w:szCs w:val="20"/>
              </w:rPr>
              <w:t xml:space="preserve">ă centrală, </w:t>
            </w:r>
            <w:r w:rsidR="00D84395" w:rsidRPr="00D84395">
              <w:rPr>
                <w:rFonts w:ascii="Times New Roman" w:hAnsi="Times New Roman" w:cs="Times New Roman"/>
                <w:sz w:val="20"/>
                <w:szCs w:val="20"/>
              </w:rPr>
              <w:t xml:space="preserve">emite un aviz cu privire la riscurile pe care emiterea respectivului </w:t>
            </w:r>
            <w:proofErr w:type="spellStart"/>
            <w:r w:rsidR="00D84395" w:rsidRPr="00D84395">
              <w:rPr>
                <w:rFonts w:ascii="Times New Roman" w:hAnsi="Times New Roman" w:cs="Times New Roman"/>
                <w:sz w:val="20"/>
                <w:szCs w:val="20"/>
              </w:rPr>
              <w:t>token</w:t>
            </w:r>
            <w:proofErr w:type="spellEnd"/>
            <w:r w:rsidR="00D84395" w:rsidRPr="00D84395">
              <w:rPr>
                <w:rFonts w:ascii="Times New Roman" w:hAnsi="Times New Roman" w:cs="Times New Roman"/>
                <w:sz w:val="20"/>
                <w:szCs w:val="20"/>
              </w:rPr>
              <w:t xml:space="preserve"> raportat la active le-ar putea prezenta pentru stabilitatea financiară, buna funcționare a sistemelor de plăți, transmisia politicii monetare și suveranitatea monetară și transmite avizul respectiv Comisiei Naționale.</w:t>
            </w:r>
            <w:r w:rsidR="00D84395">
              <w:rPr>
                <w:rFonts w:ascii="Times New Roman" w:hAnsi="Times New Roman" w:cs="Times New Roman"/>
                <w:sz w:val="20"/>
                <w:szCs w:val="20"/>
              </w:rPr>
              <w:t xml:space="preserve"> D</w:t>
            </w:r>
            <w:r w:rsidRPr="008E6ABC">
              <w:rPr>
                <w:rFonts w:ascii="Times New Roman" w:hAnsi="Times New Roman" w:cs="Times New Roman"/>
                <w:sz w:val="20"/>
                <w:szCs w:val="20"/>
              </w:rPr>
              <w:t>upă caz, BCE sau banca centrală a altui stat menționată la alin. (5), po</w:t>
            </w:r>
            <w:r w:rsidR="00D84395">
              <w:rPr>
                <w:rFonts w:ascii="Times New Roman" w:hAnsi="Times New Roman" w:cs="Times New Roman"/>
                <w:sz w:val="20"/>
                <w:szCs w:val="20"/>
              </w:rPr>
              <w:t>a</w:t>
            </w:r>
            <w:r w:rsidRPr="008E6ABC">
              <w:rPr>
                <w:rFonts w:ascii="Times New Roman" w:hAnsi="Times New Roman" w:cs="Times New Roman"/>
                <w:sz w:val="20"/>
                <w:szCs w:val="20"/>
              </w:rPr>
              <w:t>t</w:t>
            </w:r>
            <w:r w:rsidR="00D84395">
              <w:rPr>
                <w:rFonts w:ascii="Times New Roman" w:hAnsi="Times New Roman" w:cs="Times New Roman"/>
                <w:sz w:val="20"/>
                <w:szCs w:val="20"/>
              </w:rPr>
              <w:t>e</w:t>
            </w:r>
            <w:r w:rsidRPr="008E6ABC">
              <w:rPr>
                <w:rFonts w:ascii="Times New Roman" w:hAnsi="Times New Roman" w:cs="Times New Roman"/>
                <w:sz w:val="20"/>
                <w:szCs w:val="20"/>
              </w:rPr>
              <w:t xml:space="preserve"> emite</w:t>
            </w:r>
            <w:r w:rsidR="00D84395">
              <w:rPr>
                <w:rFonts w:ascii="Times New Roman" w:hAnsi="Times New Roman" w:cs="Times New Roman"/>
                <w:sz w:val="20"/>
                <w:szCs w:val="20"/>
              </w:rPr>
              <w:t>, în același termen,</w:t>
            </w:r>
            <w:r w:rsidRPr="008E6ABC">
              <w:rPr>
                <w:rFonts w:ascii="Times New Roman" w:hAnsi="Times New Roman" w:cs="Times New Roman"/>
                <w:sz w:val="20"/>
                <w:szCs w:val="20"/>
              </w:rPr>
              <w:t xml:space="preserve"> un aviz în ceea ce privește evaluarea riscurilor pe care emiterea respectivului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le-ar putea prezenta și</w:t>
            </w:r>
            <w:r w:rsidR="002D4405">
              <w:rPr>
                <w:rFonts w:ascii="Times New Roman" w:hAnsi="Times New Roman" w:cs="Times New Roman"/>
                <w:sz w:val="20"/>
                <w:szCs w:val="20"/>
              </w:rPr>
              <w:t xml:space="preserve"> îl poate</w:t>
            </w:r>
            <w:r w:rsidRPr="008E6ABC">
              <w:rPr>
                <w:rFonts w:ascii="Times New Roman" w:hAnsi="Times New Roman" w:cs="Times New Roman"/>
                <w:sz w:val="20"/>
                <w:szCs w:val="20"/>
              </w:rPr>
              <w:t xml:space="preserve"> transmite </w:t>
            </w:r>
            <w:r w:rsidR="002D4405">
              <w:rPr>
                <w:rFonts w:ascii="Times New Roman" w:hAnsi="Times New Roman" w:cs="Times New Roman"/>
                <w:sz w:val="20"/>
                <w:szCs w:val="20"/>
              </w:rPr>
              <w:t>Comisiei Naționale</w:t>
            </w:r>
            <w:r w:rsidRPr="008E6ABC">
              <w:rPr>
                <w:rFonts w:ascii="Times New Roman" w:hAnsi="Times New Roman" w:cs="Times New Roman"/>
                <w:sz w:val="20"/>
                <w:szCs w:val="20"/>
              </w:rPr>
              <w:t xml:space="preserve">. </w:t>
            </w:r>
          </w:p>
          <w:p w14:paraId="5598D7B0" w14:textId="2D9B963B" w:rsidR="0049663C" w:rsidRPr="00503D96" w:rsidRDefault="0049663C" w:rsidP="0049663C">
            <w:pPr>
              <w:tabs>
                <w:tab w:val="left" w:pos="250"/>
              </w:tabs>
              <w:rPr>
                <w:rFonts w:ascii="Times New Roman" w:hAnsi="Times New Roman" w:cs="Times New Roman"/>
                <w:b/>
                <w:bCs/>
                <w:sz w:val="20"/>
                <w:szCs w:val="20"/>
              </w:rPr>
            </w:pPr>
            <w:r w:rsidRPr="008E6ABC">
              <w:rPr>
                <w:rFonts w:ascii="Times New Roman" w:hAnsi="Times New Roman" w:cs="Times New Roman"/>
                <w:sz w:val="20"/>
                <w:szCs w:val="20"/>
              </w:rPr>
              <w:t>(8)</w:t>
            </w:r>
            <w:r w:rsidRPr="008E6ABC">
              <w:rPr>
                <w:rFonts w:ascii="Times New Roman" w:hAnsi="Times New Roman" w:cs="Times New Roman"/>
                <w:sz w:val="20"/>
                <w:szCs w:val="20"/>
              </w:rPr>
              <w:tab/>
              <w:t>Fără a aduce atingere dispozițiilor art. 21 alin. (4), avizele menționate la alineatele (6) și (7) nu au caracter obligatoriu. Cu toate acestea, Comisia Națională ține seama în mod corespunzător de avizele menționate la alin.(6) și (7).</w:t>
            </w:r>
          </w:p>
        </w:tc>
        <w:tc>
          <w:tcPr>
            <w:tcW w:w="2684" w:type="dxa"/>
          </w:tcPr>
          <w:p w14:paraId="63974C15" w14:textId="77777777" w:rsidR="0049663C" w:rsidRPr="000B539E" w:rsidRDefault="0049663C" w:rsidP="0049663C">
            <w:pPr>
              <w:rPr>
                <w:rFonts w:ascii="Times New Roman" w:hAnsi="Times New Roman" w:cs="Times New Roman"/>
                <w:sz w:val="20"/>
                <w:szCs w:val="20"/>
              </w:rPr>
            </w:pPr>
          </w:p>
        </w:tc>
        <w:tc>
          <w:tcPr>
            <w:tcW w:w="3018" w:type="dxa"/>
          </w:tcPr>
          <w:p w14:paraId="672BBD61" w14:textId="1DFAFA80"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1D45455" w14:textId="6AFF1DA5" w:rsidR="0049663C" w:rsidRDefault="0049663C" w:rsidP="0049663C">
            <w:pPr>
              <w:rPr>
                <w:rFonts w:ascii="Times New Roman" w:hAnsi="Times New Roman" w:cs="Times New Roman"/>
                <w:sz w:val="20"/>
                <w:szCs w:val="20"/>
              </w:rPr>
            </w:pPr>
            <w:r>
              <w:rPr>
                <w:rFonts w:ascii="Times New Roman" w:hAnsi="Times New Roman" w:cs="Times New Roman"/>
                <w:sz w:val="20"/>
                <w:szCs w:val="20"/>
              </w:rPr>
              <w:t>Pentru claritate și previzibilitate, introduse d</w:t>
            </w:r>
            <w:r w:rsidRPr="006F3EFA">
              <w:rPr>
                <w:rFonts w:ascii="Times New Roman" w:hAnsi="Times New Roman" w:cs="Times New Roman"/>
                <w:sz w:val="20"/>
                <w:szCs w:val="20"/>
              </w:rPr>
              <w:t>etali</w:t>
            </w:r>
            <w:r>
              <w:rPr>
                <w:rFonts w:ascii="Times New Roman" w:hAnsi="Times New Roman" w:cs="Times New Roman"/>
                <w:sz w:val="20"/>
                <w:szCs w:val="20"/>
              </w:rPr>
              <w:t xml:space="preserve">i pentru a asigura </w:t>
            </w:r>
            <w:r w:rsidRPr="006F3EFA">
              <w:rPr>
                <w:rFonts w:ascii="Times New Roman" w:hAnsi="Times New Roman" w:cs="Times New Roman"/>
                <w:sz w:val="20"/>
                <w:szCs w:val="20"/>
              </w:rPr>
              <w:t xml:space="preserve">cooperarea între autoritatea competentă </w:t>
            </w:r>
            <w:r>
              <w:rPr>
                <w:rFonts w:ascii="Times New Roman" w:hAnsi="Times New Roman" w:cs="Times New Roman"/>
                <w:sz w:val="20"/>
                <w:szCs w:val="20"/>
              </w:rPr>
              <w:t xml:space="preserve">și SPSCB </w:t>
            </w:r>
            <w:r w:rsidRPr="006F3EFA">
              <w:rPr>
                <w:rFonts w:ascii="Times New Roman" w:hAnsi="Times New Roman" w:cs="Times New Roman"/>
                <w:sz w:val="20"/>
                <w:szCs w:val="20"/>
              </w:rPr>
              <w:t>în procesul de autorizare</w:t>
            </w:r>
            <w:r>
              <w:rPr>
                <w:rFonts w:ascii="Times New Roman" w:hAnsi="Times New Roman" w:cs="Times New Roman"/>
                <w:sz w:val="20"/>
                <w:szCs w:val="20"/>
              </w:rPr>
              <w:t xml:space="preserve">, </w:t>
            </w:r>
            <w:r w:rsidRPr="006F3EFA">
              <w:rPr>
                <w:rFonts w:ascii="Times New Roman" w:hAnsi="Times New Roman" w:cs="Times New Roman"/>
                <w:sz w:val="20"/>
                <w:szCs w:val="20"/>
              </w:rPr>
              <w:t>în vederea evaluării riscurilor de spălare a banilor și finanțare a terorismului și a verificării conformității solicitantului cu legislația AML/CFT.</w:t>
            </w:r>
          </w:p>
          <w:p w14:paraId="140D26E8" w14:textId="37F6B4AB"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457232">
              <w:rPr>
                <w:rFonts w:ascii="Times New Roman" w:hAnsi="Times New Roman" w:cs="Times New Roman"/>
                <w:sz w:val="20"/>
                <w:szCs w:val="20"/>
                <w:lang w:val="ro-RO"/>
              </w:rPr>
              <w:t>.</w:t>
            </w:r>
          </w:p>
          <w:p w14:paraId="3E4EB6F8" w14:textId="77777777" w:rsidR="0049663C" w:rsidRDefault="0049663C" w:rsidP="0049663C">
            <w:pPr>
              <w:rPr>
                <w:rFonts w:ascii="Times New Roman" w:hAnsi="Times New Roman" w:cs="Times New Roman"/>
                <w:sz w:val="20"/>
                <w:szCs w:val="20"/>
              </w:rPr>
            </w:pPr>
          </w:p>
        </w:tc>
      </w:tr>
      <w:tr w:rsidR="0049663C" w:rsidRPr="000B539E" w14:paraId="3E11F4F3" w14:textId="77777777" w:rsidTr="00B4511F">
        <w:trPr>
          <w:gridAfter w:val="1"/>
          <w:wAfter w:w="15" w:type="dxa"/>
        </w:trPr>
        <w:tc>
          <w:tcPr>
            <w:tcW w:w="4434" w:type="dxa"/>
            <w:gridSpan w:val="2"/>
          </w:tcPr>
          <w:p w14:paraId="168BC9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21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Acordarea autorizației sau refuzarea acordării autorizației</w:t>
            </w:r>
          </w:p>
          <w:p w14:paraId="6A4DC3EC" w14:textId="5AF517F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În termen de 25 de zile lucrătoare de la primirea avizelor menționate la articolul 20 alineatul (5), autoritățile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competente adoptă o decizie pe </w:t>
            </w:r>
          </w:p>
          <w:p w14:paraId="446225BA"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deplin motivată prin care acordă sau refuză să acorde autorizația emitentului solicitant și, în termen de cinci zile lucrătoare de la adoptarea deciziei respective, comunică respectiva decizie emitentului solicitant. În cazul în care emitentul solicitant primește autorizația, se consideră că și cartea sa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aprobată.</w:t>
            </w:r>
          </w:p>
          <w:p w14:paraId="04C1CE6F" w14:textId="77777777" w:rsidR="00815461" w:rsidRDefault="00815461" w:rsidP="0049663C">
            <w:pPr>
              <w:rPr>
                <w:rFonts w:ascii="Times New Roman" w:hAnsi="Times New Roman" w:cs="Times New Roman"/>
                <w:sz w:val="20"/>
                <w:szCs w:val="20"/>
              </w:rPr>
            </w:pPr>
          </w:p>
          <w:p w14:paraId="4283AE78" w14:textId="77777777" w:rsidR="00815461" w:rsidRDefault="00815461" w:rsidP="0049663C">
            <w:pPr>
              <w:rPr>
                <w:rFonts w:ascii="Times New Roman" w:hAnsi="Times New Roman" w:cs="Times New Roman"/>
                <w:sz w:val="20"/>
                <w:szCs w:val="20"/>
              </w:rPr>
            </w:pPr>
          </w:p>
          <w:p w14:paraId="70B07433" w14:textId="77777777" w:rsidR="00815461" w:rsidRPr="000B539E" w:rsidRDefault="00815461" w:rsidP="0049663C">
            <w:pPr>
              <w:rPr>
                <w:rFonts w:ascii="Times New Roman" w:hAnsi="Times New Roman" w:cs="Times New Roman"/>
                <w:sz w:val="20"/>
                <w:szCs w:val="20"/>
              </w:rPr>
            </w:pPr>
          </w:p>
          <w:p w14:paraId="044E27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Autoritățile competente refuză autorizația în cazul în care există motive obiective și demonstrabile să considere că:</w:t>
            </w:r>
          </w:p>
          <w:p w14:paraId="453F558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organul de conducere al emitentului solicitant ar putea reprezenta o amenințare la adresa gestionării </w:t>
            </w:r>
            <w:r w:rsidRPr="000B539E">
              <w:rPr>
                <w:rFonts w:ascii="Times New Roman" w:hAnsi="Times New Roman" w:cs="Times New Roman"/>
                <w:sz w:val="20"/>
                <w:szCs w:val="20"/>
              </w:rPr>
              <w:lastRenderedPageBreak/>
              <w:t>eficace, corecte și prudente și a continuității activității acestuia, precum și la adresa reflectării în mod corespunzător a intereselor clienților acestuia și a integrității pieței;</w:t>
            </w:r>
          </w:p>
          <w:p w14:paraId="29C02B2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membrii organului de conducere nu îndeplinesc criteriile prevăzute la articolul 34 alineatul (2);</w:t>
            </w:r>
          </w:p>
          <w:p w14:paraId="4C434EB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acționarii și asociații, direcți sau indirecți, care dețin participații calificate nu îndeplinesc criteriile privind buna reputație prevăzute la articolul 34 alineatul (4);</w:t>
            </w:r>
          </w:p>
          <w:p w14:paraId="4BA8D454" w14:textId="1E2ECC7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emitentul solicitant nu îndeplinește sau este susceptibil să nu îndeplinească oricare dintre cerințele de la prezentul</w:t>
            </w:r>
            <w:r>
              <w:rPr>
                <w:rFonts w:ascii="Times New Roman" w:hAnsi="Times New Roman" w:cs="Times New Roman"/>
                <w:sz w:val="20"/>
                <w:szCs w:val="20"/>
              </w:rPr>
              <w:t xml:space="preserve"> </w:t>
            </w:r>
            <w:r w:rsidRPr="000B539E">
              <w:rPr>
                <w:rFonts w:ascii="Times New Roman" w:hAnsi="Times New Roman" w:cs="Times New Roman"/>
                <w:sz w:val="20"/>
                <w:szCs w:val="20"/>
              </w:rPr>
              <w:t>titlu;</w:t>
            </w:r>
          </w:p>
          <w:p w14:paraId="695DF73C" w14:textId="20A4A44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modelul de afaceri al emitentului solicitant ar putea reprezenta o amenințare gravă la adresa integrității pieței, a stabilității financiare, a bunei funcționări a sistemelor de plăți sau ar putea expune emitentul sau sectorul la riscuri grave de spălare a banilor și de finanțare a terorismului.</w:t>
            </w:r>
          </w:p>
        </w:tc>
        <w:tc>
          <w:tcPr>
            <w:tcW w:w="4318" w:type="dxa"/>
          </w:tcPr>
          <w:p w14:paraId="64A672F5" w14:textId="77993CDE" w:rsidR="0049663C" w:rsidRPr="00503D96" w:rsidRDefault="0049663C" w:rsidP="0049663C">
            <w:pPr>
              <w:rPr>
                <w:rFonts w:ascii="Times New Roman" w:hAnsi="Times New Roman" w:cs="Times New Roman"/>
                <w:b/>
                <w:bCs/>
                <w:sz w:val="20"/>
                <w:szCs w:val="20"/>
              </w:rPr>
            </w:pPr>
            <w:r w:rsidRPr="00503D96">
              <w:rPr>
                <w:rFonts w:ascii="Times New Roman" w:hAnsi="Times New Roman" w:cs="Times New Roman"/>
                <w:b/>
                <w:bCs/>
                <w:sz w:val="20"/>
                <w:szCs w:val="20"/>
              </w:rPr>
              <w:lastRenderedPageBreak/>
              <w:t>Articolul 21.</w:t>
            </w:r>
            <w:r>
              <w:rPr>
                <w:rFonts w:ascii="Times New Roman" w:hAnsi="Times New Roman" w:cs="Times New Roman"/>
                <w:b/>
                <w:bCs/>
                <w:sz w:val="20"/>
                <w:szCs w:val="20"/>
              </w:rPr>
              <w:t xml:space="preserve"> </w:t>
            </w:r>
            <w:r w:rsidRPr="00503D96">
              <w:rPr>
                <w:rFonts w:ascii="Times New Roman" w:hAnsi="Times New Roman" w:cs="Times New Roman"/>
                <w:b/>
                <w:bCs/>
                <w:sz w:val="20"/>
                <w:szCs w:val="20"/>
              </w:rPr>
              <w:t>Acordarea autorizației sau refuzarea acordării autorizației</w:t>
            </w:r>
          </w:p>
          <w:p w14:paraId="60951A3C" w14:textId="404C202D"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(1)</w:t>
            </w:r>
            <w:r w:rsidRPr="008E6ABC">
              <w:rPr>
                <w:rFonts w:ascii="Times New Roman" w:hAnsi="Times New Roman" w:cs="Times New Roman"/>
                <w:sz w:val="20"/>
                <w:szCs w:val="20"/>
              </w:rPr>
              <w:tab/>
              <w:t xml:space="preserve">În termen de 25 de zile lucrătoare de la primirea avizelor menționate la art. 20 alin. (6) și (7), </w:t>
            </w:r>
            <w:r w:rsidR="004E6391" w:rsidRPr="004E6391">
              <w:rPr>
                <w:rFonts w:ascii="Times New Roman" w:hAnsi="Times New Roman" w:cs="Times New Roman"/>
                <w:sz w:val="20"/>
                <w:szCs w:val="20"/>
              </w:rPr>
              <w:t xml:space="preserve">iar în cazul în care avizul BCE sau al băncii centrale a unui alt stat prevăzut la art. 20 alin. (7) nu a fost primit, de la expirarea termenului prevăzut de respectivul alineat, </w:t>
            </w:r>
            <w:r w:rsidRPr="008E6ABC">
              <w:rPr>
                <w:rFonts w:ascii="Times New Roman" w:hAnsi="Times New Roman" w:cs="Times New Roman"/>
                <w:sz w:val="20"/>
                <w:szCs w:val="20"/>
              </w:rPr>
              <w:t xml:space="preserve">Comisia Națională adoptă o decizie motivată prin care acordă sau refuză să acorde autorizația emitentului solicitant și, în termen de 5 zile lucrătoare de la adoptarea deciziei respective, comunică respectiva decizie emitentului solicitant. În cazul în care emitentul solicitant primește autorizația, se consideră că și cartea sa albă pentru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este aprobată.</w:t>
            </w:r>
          </w:p>
          <w:p w14:paraId="531C6BF4"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(2)</w:t>
            </w:r>
            <w:r w:rsidRPr="008E6ABC">
              <w:rPr>
                <w:rFonts w:ascii="Times New Roman" w:hAnsi="Times New Roman" w:cs="Times New Roman"/>
                <w:sz w:val="20"/>
                <w:szCs w:val="20"/>
              </w:rPr>
              <w:tab/>
              <w:t>Comisia Națională refuză autorizația în cazul în care există motive obiective și demonstrabile să considere că:</w:t>
            </w:r>
          </w:p>
          <w:p w14:paraId="046648A9"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a)</w:t>
            </w:r>
            <w:r w:rsidRPr="008E6ABC">
              <w:rPr>
                <w:rFonts w:ascii="Times New Roman" w:hAnsi="Times New Roman" w:cs="Times New Roman"/>
                <w:sz w:val="20"/>
                <w:szCs w:val="20"/>
              </w:rPr>
              <w:tab/>
              <w:t xml:space="preserve">organul de conducere al emitentului solicitant ar putea reprezenta o amenințare la adresa </w:t>
            </w:r>
            <w:r w:rsidRPr="008E6ABC">
              <w:rPr>
                <w:rFonts w:ascii="Times New Roman" w:hAnsi="Times New Roman" w:cs="Times New Roman"/>
                <w:sz w:val="20"/>
                <w:szCs w:val="20"/>
              </w:rPr>
              <w:lastRenderedPageBreak/>
              <w:t>gestionării eficace, corecte și prudente și a continuității activității acestuia, precum și la adresa reflectării în mod corespunzător a intereselor clienților acestuia și a integrității pieței;</w:t>
            </w:r>
          </w:p>
          <w:p w14:paraId="62FE26C7"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b)</w:t>
            </w:r>
            <w:r w:rsidRPr="008E6ABC">
              <w:rPr>
                <w:rFonts w:ascii="Times New Roman" w:hAnsi="Times New Roman" w:cs="Times New Roman"/>
                <w:sz w:val="20"/>
                <w:szCs w:val="20"/>
              </w:rPr>
              <w:tab/>
              <w:t>membrii organului de conducere nu îndeplinesc criteriile prevăzute la art.34 alin. (2);</w:t>
            </w:r>
          </w:p>
          <w:p w14:paraId="4B2280A7" w14:textId="77777777"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c)</w:t>
            </w:r>
            <w:r w:rsidRPr="008E6ABC">
              <w:rPr>
                <w:rFonts w:ascii="Times New Roman" w:hAnsi="Times New Roman" w:cs="Times New Roman"/>
                <w:sz w:val="20"/>
                <w:szCs w:val="20"/>
              </w:rPr>
              <w:tab/>
              <w:t>acționarii și asociații, direcți sau indirecți, care dețin participații calificate nu îndeplinesc criteriile privind buna reputație prevăzute la art.34 alin. (4);</w:t>
            </w:r>
          </w:p>
          <w:p w14:paraId="05AE50C7" w14:textId="5744A768" w:rsidR="0049663C" w:rsidRPr="008E6ABC"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d)</w:t>
            </w:r>
            <w:r w:rsidRPr="008E6ABC">
              <w:rPr>
                <w:rFonts w:ascii="Times New Roman" w:hAnsi="Times New Roman" w:cs="Times New Roman"/>
                <w:sz w:val="20"/>
                <w:szCs w:val="20"/>
              </w:rPr>
              <w:tab/>
              <w:t xml:space="preserve">emitentul solicitant nu îndeplinește sau este susceptibil să nu îndeplinească oricare dintre cerințele de la prezentul </w:t>
            </w:r>
            <w:r w:rsidR="00D472A3">
              <w:rPr>
                <w:rFonts w:ascii="Times New Roman" w:hAnsi="Times New Roman" w:cs="Times New Roman"/>
                <w:sz w:val="20"/>
                <w:szCs w:val="20"/>
              </w:rPr>
              <w:t>capitol</w:t>
            </w:r>
            <w:r w:rsidRPr="008E6ABC">
              <w:rPr>
                <w:rFonts w:ascii="Times New Roman" w:hAnsi="Times New Roman" w:cs="Times New Roman"/>
                <w:sz w:val="20"/>
                <w:szCs w:val="20"/>
              </w:rPr>
              <w:t>;</w:t>
            </w:r>
          </w:p>
          <w:p w14:paraId="54E2A36B" w14:textId="2DAAEDDE" w:rsidR="0049663C" w:rsidRPr="000B539E" w:rsidRDefault="0049663C" w:rsidP="0049663C">
            <w:pPr>
              <w:tabs>
                <w:tab w:val="left" w:pos="392"/>
              </w:tabs>
              <w:rPr>
                <w:rFonts w:ascii="Times New Roman" w:hAnsi="Times New Roman" w:cs="Times New Roman"/>
                <w:sz w:val="20"/>
                <w:szCs w:val="20"/>
              </w:rPr>
            </w:pPr>
            <w:r w:rsidRPr="008E6ABC">
              <w:rPr>
                <w:rFonts w:ascii="Times New Roman" w:hAnsi="Times New Roman" w:cs="Times New Roman"/>
                <w:sz w:val="20"/>
                <w:szCs w:val="20"/>
              </w:rPr>
              <w:t>e)</w:t>
            </w:r>
            <w:r w:rsidRPr="008E6ABC">
              <w:rPr>
                <w:rFonts w:ascii="Times New Roman" w:hAnsi="Times New Roman" w:cs="Times New Roman"/>
                <w:sz w:val="20"/>
                <w:szCs w:val="20"/>
              </w:rPr>
              <w:tab/>
              <w:t>modelul de afaceri al emitentului solicitant ar putea reprezenta o amenințare gravă la adresa integrității pieței, a stabilității financiare, a bunei funcționări a sistemelor de plăți sau ar putea expune emitentul sau sectorul la riscuri grave de spălare a banilor și de finanțare a terorismului.</w:t>
            </w:r>
          </w:p>
        </w:tc>
        <w:tc>
          <w:tcPr>
            <w:tcW w:w="2684" w:type="dxa"/>
          </w:tcPr>
          <w:p w14:paraId="15A42BEC" w14:textId="5EEFBF55" w:rsidR="0049663C" w:rsidRPr="00FC4502" w:rsidRDefault="0049663C" w:rsidP="00645EA5">
            <w:pPr>
              <w:rPr>
                <w:rFonts w:ascii="Times New Roman" w:hAnsi="Times New Roman" w:cs="Times New Roman"/>
                <w:b/>
                <w:bCs/>
                <w:sz w:val="20"/>
                <w:szCs w:val="20"/>
              </w:rPr>
            </w:pPr>
            <w:r w:rsidRPr="00FC4502">
              <w:rPr>
                <w:rFonts w:ascii="Times New Roman" w:hAnsi="Times New Roman" w:cs="Times New Roman"/>
                <w:b/>
                <w:bCs/>
                <w:sz w:val="20"/>
                <w:szCs w:val="20"/>
              </w:rPr>
              <w:lastRenderedPageBreak/>
              <w:t>Compatibil</w:t>
            </w:r>
          </w:p>
        </w:tc>
        <w:tc>
          <w:tcPr>
            <w:tcW w:w="3018" w:type="dxa"/>
          </w:tcPr>
          <w:p w14:paraId="1AAB46D3" w14:textId="77777777" w:rsidR="0049663C" w:rsidRDefault="0049663C" w:rsidP="0049663C">
            <w:pPr>
              <w:rPr>
                <w:rFonts w:ascii="Times New Roman" w:hAnsi="Times New Roman" w:cs="Times New Roman"/>
                <w:sz w:val="20"/>
                <w:szCs w:val="20"/>
              </w:rPr>
            </w:pPr>
          </w:p>
          <w:p w14:paraId="300BAF49" w14:textId="77777777" w:rsidR="0049663C" w:rsidRDefault="0049663C" w:rsidP="0049663C">
            <w:pPr>
              <w:rPr>
                <w:rFonts w:ascii="Times New Roman" w:hAnsi="Times New Roman" w:cs="Times New Roman"/>
                <w:sz w:val="20"/>
                <w:szCs w:val="20"/>
              </w:rPr>
            </w:pPr>
          </w:p>
          <w:p w14:paraId="6220A65D" w14:textId="77777777" w:rsidR="0049663C" w:rsidRDefault="0049663C" w:rsidP="0049663C">
            <w:pPr>
              <w:rPr>
                <w:rFonts w:ascii="Times New Roman" w:hAnsi="Times New Roman" w:cs="Times New Roman"/>
                <w:sz w:val="20"/>
                <w:szCs w:val="20"/>
              </w:rPr>
            </w:pPr>
          </w:p>
          <w:p w14:paraId="7083E8A9" w14:textId="77777777" w:rsidR="0049663C" w:rsidRDefault="0049663C" w:rsidP="0049663C">
            <w:pPr>
              <w:rPr>
                <w:rFonts w:ascii="Times New Roman" w:hAnsi="Times New Roman" w:cs="Times New Roman"/>
                <w:sz w:val="20"/>
                <w:szCs w:val="20"/>
              </w:rPr>
            </w:pPr>
          </w:p>
          <w:p w14:paraId="79FEB11E" w14:textId="77777777" w:rsidR="0049663C" w:rsidRDefault="0049663C" w:rsidP="0049663C">
            <w:pPr>
              <w:rPr>
                <w:rFonts w:ascii="Times New Roman" w:hAnsi="Times New Roman" w:cs="Times New Roman"/>
                <w:sz w:val="20"/>
                <w:szCs w:val="20"/>
              </w:rPr>
            </w:pPr>
          </w:p>
          <w:p w14:paraId="67AA0D42" w14:textId="77777777" w:rsidR="0049663C" w:rsidRDefault="0049663C" w:rsidP="0049663C">
            <w:pPr>
              <w:rPr>
                <w:rFonts w:ascii="Times New Roman" w:hAnsi="Times New Roman" w:cs="Times New Roman"/>
                <w:sz w:val="20"/>
                <w:szCs w:val="20"/>
              </w:rPr>
            </w:pPr>
          </w:p>
          <w:p w14:paraId="7B066321" w14:textId="77777777" w:rsidR="0049663C" w:rsidRDefault="0049663C" w:rsidP="0049663C">
            <w:pPr>
              <w:rPr>
                <w:rFonts w:ascii="Times New Roman" w:hAnsi="Times New Roman" w:cs="Times New Roman"/>
                <w:sz w:val="20"/>
                <w:szCs w:val="20"/>
              </w:rPr>
            </w:pPr>
          </w:p>
          <w:p w14:paraId="47383EB2" w14:textId="77777777" w:rsidR="0049663C" w:rsidRDefault="0049663C" w:rsidP="0049663C">
            <w:pPr>
              <w:rPr>
                <w:rFonts w:ascii="Times New Roman" w:hAnsi="Times New Roman" w:cs="Times New Roman"/>
                <w:sz w:val="20"/>
                <w:szCs w:val="20"/>
              </w:rPr>
            </w:pPr>
          </w:p>
          <w:p w14:paraId="0AB012A2" w14:textId="77777777" w:rsidR="0049663C" w:rsidRDefault="0049663C" w:rsidP="0049663C">
            <w:pPr>
              <w:rPr>
                <w:rFonts w:ascii="Times New Roman" w:hAnsi="Times New Roman" w:cs="Times New Roman"/>
                <w:sz w:val="20"/>
                <w:szCs w:val="20"/>
              </w:rPr>
            </w:pPr>
          </w:p>
          <w:p w14:paraId="42E1CB0F" w14:textId="77777777" w:rsidR="0049663C" w:rsidRDefault="0049663C" w:rsidP="0049663C">
            <w:pPr>
              <w:rPr>
                <w:rFonts w:ascii="Times New Roman" w:hAnsi="Times New Roman" w:cs="Times New Roman"/>
                <w:sz w:val="20"/>
                <w:szCs w:val="20"/>
              </w:rPr>
            </w:pPr>
          </w:p>
          <w:p w14:paraId="5A6869EC" w14:textId="77777777" w:rsidR="0049663C" w:rsidRDefault="0049663C" w:rsidP="0049663C">
            <w:pPr>
              <w:rPr>
                <w:rFonts w:ascii="Times New Roman" w:hAnsi="Times New Roman" w:cs="Times New Roman"/>
                <w:sz w:val="20"/>
                <w:szCs w:val="20"/>
              </w:rPr>
            </w:pPr>
          </w:p>
          <w:p w14:paraId="0D69F867" w14:textId="77777777" w:rsidR="0049663C" w:rsidRDefault="0049663C" w:rsidP="0049663C">
            <w:pPr>
              <w:rPr>
                <w:rFonts w:ascii="Times New Roman" w:hAnsi="Times New Roman" w:cs="Times New Roman"/>
                <w:sz w:val="20"/>
                <w:szCs w:val="20"/>
              </w:rPr>
            </w:pPr>
          </w:p>
          <w:p w14:paraId="70659657" w14:textId="77777777" w:rsidR="0049663C" w:rsidRDefault="0049663C" w:rsidP="0049663C">
            <w:pPr>
              <w:rPr>
                <w:rFonts w:ascii="Times New Roman" w:hAnsi="Times New Roman" w:cs="Times New Roman"/>
                <w:sz w:val="20"/>
                <w:szCs w:val="20"/>
              </w:rPr>
            </w:pPr>
          </w:p>
          <w:p w14:paraId="786139FF" w14:textId="77777777" w:rsidR="0049663C" w:rsidRDefault="0049663C" w:rsidP="0049663C">
            <w:pPr>
              <w:rPr>
                <w:rFonts w:ascii="Times New Roman" w:hAnsi="Times New Roman" w:cs="Times New Roman"/>
                <w:sz w:val="20"/>
                <w:szCs w:val="20"/>
              </w:rPr>
            </w:pPr>
          </w:p>
          <w:p w14:paraId="6A13BED1" w14:textId="77777777" w:rsidR="0049663C" w:rsidRDefault="0049663C" w:rsidP="0049663C">
            <w:pPr>
              <w:rPr>
                <w:rFonts w:ascii="Times New Roman" w:hAnsi="Times New Roman" w:cs="Times New Roman"/>
                <w:sz w:val="20"/>
                <w:szCs w:val="20"/>
              </w:rPr>
            </w:pPr>
          </w:p>
          <w:p w14:paraId="2B7CEE6A" w14:textId="77777777" w:rsidR="0049663C" w:rsidRDefault="0049663C" w:rsidP="0049663C">
            <w:pPr>
              <w:rPr>
                <w:rFonts w:ascii="Times New Roman" w:hAnsi="Times New Roman" w:cs="Times New Roman"/>
                <w:sz w:val="20"/>
                <w:szCs w:val="20"/>
              </w:rPr>
            </w:pPr>
          </w:p>
          <w:p w14:paraId="28BE4ED8" w14:textId="77777777" w:rsidR="0049663C" w:rsidRDefault="0049663C" w:rsidP="0049663C">
            <w:pPr>
              <w:rPr>
                <w:rFonts w:ascii="Times New Roman" w:hAnsi="Times New Roman" w:cs="Times New Roman"/>
                <w:sz w:val="20"/>
                <w:szCs w:val="20"/>
              </w:rPr>
            </w:pPr>
          </w:p>
          <w:p w14:paraId="5F86C1FE" w14:textId="77777777" w:rsidR="0049663C" w:rsidRDefault="0049663C" w:rsidP="0049663C">
            <w:pPr>
              <w:rPr>
                <w:rFonts w:ascii="Times New Roman" w:hAnsi="Times New Roman" w:cs="Times New Roman"/>
                <w:sz w:val="20"/>
                <w:szCs w:val="20"/>
              </w:rPr>
            </w:pPr>
          </w:p>
          <w:p w14:paraId="0790F578" w14:textId="77777777" w:rsidR="0049663C" w:rsidRDefault="0049663C" w:rsidP="0049663C">
            <w:pPr>
              <w:rPr>
                <w:rFonts w:ascii="Times New Roman" w:hAnsi="Times New Roman" w:cs="Times New Roman"/>
                <w:sz w:val="20"/>
                <w:szCs w:val="20"/>
              </w:rPr>
            </w:pPr>
          </w:p>
          <w:p w14:paraId="450B66C3" w14:textId="77777777" w:rsidR="0049663C" w:rsidRDefault="0049663C" w:rsidP="0049663C">
            <w:pPr>
              <w:rPr>
                <w:rFonts w:ascii="Times New Roman" w:hAnsi="Times New Roman" w:cs="Times New Roman"/>
                <w:sz w:val="20"/>
                <w:szCs w:val="20"/>
              </w:rPr>
            </w:pPr>
          </w:p>
          <w:p w14:paraId="714E5109" w14:textId="77777777" w:rsidR="0049663C" w:rsidRDefault="0049663C" w:rsidP="0049663C">
            <w:pPr>
              <w:rPr>
                <w:rFonts w:ascii="Times New Roman" w:hAnsi="Times New Roman" w:cs="Times New Roman"/>
                <w:sz w:val="20"/>
                <w:szCs w:val="20"/>
              </w:rPr>
            </w:pPr>
          </w:p>
          <w:p w14:paraId="48545C03" w14:textId="77777777" w:rsidR="0049663C" w:rsidRDefault="0049663C" w:rsidP="0049663C">
            <w:pPr>
              <w:rPr>
                <w:rFonts w:ascii="Times New Roman" w:hAnsi="Times New Roman" w:cs="Times New Roman"/>
                <w:sz w:val="20"/>
                <w:szCs w:val="20"/>
              </w:rPr>
            </w:pPr>
          </w:p>
          <w:p w14:paraId="2101D6C7" w14:textId="77777777" w:rsidR="0049663C" w:rsidRDefault="0049663C" w:rsidP="0049663C">
            <w:pPr>
              <w:rPr>
                <w:rFonts w:ascii="Times New Roman" w:hAnsi="Times New Roman" w:cs="Times New Roman"/>
                <w:sz w:val="20"/>
                <w:szCs w:val="20"/>
              </w:rPr>
            </w:pPr>
          </w:p>
          <w:p w14:paraId="3C41E647" w14:textId="77777777" w:rsidR="0049663C" w:rsidRDefault="0049663C" w:rsidP="0049663C">
            <w:pPr>
              <w:rPr>
                <w:rFonts w:ascii="Times New Roman" w:hAnsi="Times New Roman" w:cs="Times New Roman"/>
                <w:sz w:val="20"/>
                <w:szCs w:val="20"/>
              </w:rPr>
            </w:pPr>
          </w:p>
          <w:p w14:paraId="7E994519" w14:textId="77777777" w:rsidR="0049663C" w:rsidRDefault="0049663C" w:rsidP="0049663C">
            <w:pPr>
              <w:rPr>
                <w:rFonts w:ascii="Times New Roman" w:hAnsi="Times New Roman" w:cs="Times New Roman"/>
                <w:sz w:val="20"/>
                <w:szCs w:val="20"/>
              </w:rPr>
            </w:pPr>
          </w:p>
          <w:p w14:paraId="77592078" w14:textId="77777777" w:rsidR="0049663C" w:rsidRDefault="0049663C" w:rsidP="0049663C">
            <w:pPr>
              <w:rPr>
                <w:rFonts w:ascii="Times New Roman" w:hAnsi="Times New Roman" w:cs="Times New Roman"/>
                <w:sz w:val="20"/>
                <w:szCs w:val="20"/>
              </w:rPr>
            </w:pPr>
          </w:p>
          <w:p w14:paraId="71D840F4" w14:textId="77777777" w:rsidR="0049663C" w:rsidRDefault="0049663C" w:rsidP="0049663C">
            <w:pPr>
              <w:rPr>
                <w:rFonts w:ascii="Times New Roman" w:hAnsi="Times New Roman" w:cs="Times New Roman"/>
                <w:sz w:val="20"/>
                <w:szCs w:val="20"/>
              </w:rPr>
            </w:pPr>
          </w:p>
          <w:p w14:paraId="0428ED49" w14:textId="77777777" w:rsidR="0049663C" w:rsidRDefault="0049663C" w:rsidP="0049663C">
            <w:pPr>
              <w:rPr>
                <w:rFonts w:ascii="Times New Roman" w:hAnsi="Times New Roman" w:cs="Times New Roman"/>
                <w:sz w:val="20"/>
                <w:szCs w:val="20"/>
              </w:rPr>
            </w:pPr>
          </w:p>
          <w:p w14:paraId="160D3377" w14:textId="77777777" w:rsidR="0049663C" w:rsidRDefault="0049663C" w:rsidP="0049663C">
            <w:pPr>
              <w:rPr>
                <w:rFonts w:ascii="Times New Roman" w:hAnsi="Times New Roman" w:cs="Times New Roman"/>
                <w:sz w:val="20"/>
                <w:szCs w:val="20"/>
              </w:rPr>
            </w:pPr>
          </w:p>
          <w:p w14:paraId="64489E34" w14:textId="3B0C6DB2" w:rsidR="0049663C" w:rsidRPr="000B539E" w:rsidRDefault="0049663C" w:rsidP="0049663C">
            <w:pPr>
              <w:rPr>
                <w:rFonts w:ascii="Times New Roman" w:hAnsi="Times New Roman" w:cs="Times New Roman"/>
                <w:sz w:val="20"/>
                <w:szCs w:val="20"/>
              </w:rPr>
            </w:pPr>
          </w:p>
        </w:tc>
      </w:tr>
      <w:tr w:rsidR="0049663C" w:rsidRPr="000B539E" w14:paraId="3A40418D" w14:textId="77777777" w:rsidTr="00B4511F">
        <w:trPr>
          <w:gridAfter w:val="1"/>
          <w:wAfter w:w="15" w:type="dxa"/>
        </w:trPr>
        <w:tc>
          <w:tcPr>
            <w:tcW w:w="4434" w:type="dxa"/>
            <w:gridSpan w:val="2"/>
          </w:tcPr>
          <w:p w14:paraId="110279C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Până la 30 iunie 2024, ABE și ESMA emit în comun ghiduri în conformitate cu articolul 16 din Regulamentul (UE) nr. 1093/2010 și, respectiv, cu articolul 16 din Regulamentul (UE) nr. 1095/2010 privind evaluarea caracterului adecvat al membrilor organului de conducere al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al acționarilor și asociaților, direcți sau indirecți, care dețin participații calificate în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w:t>
            </w:r>
          </w:p>
          <w:p w14:paraId="30070078" w14:textId="270669B0"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active.</w:t>
            </w:r>
          </w:p>
        </w:tc>
        <w:tc>
          <w:tcPr>
            <w:tcW w:w="4318" w:type="dxa"/>
          </w:tcPr>
          <w:p w14:paraId="17A9C4BA" w14:textId="77777777" w:rsidR="0049663C" w:rsidRPr="00503D96" w:rsidRDefault="0049663C" w:rsidP="0049663C">
            <w:pPr>
              <w:rPr>
                <w:rFonts w:ascii="Times New Roman" w:hAnsi="Times New Roman" w:cs="Times New Roman"/>
                <w:b/>
                <w:bCs/>
                <w:sz w:val="20"/>
                <w:szCs w:val="20"/>
              </w:rPr>
            </w:pPr>
          </w:p>
        </w:tc>
        <w:tc>
          <w:tcPr>
            <w:tcW w:w="2684" w:type="dxa"/>
          </w:tcPr>
          <w:p w14:paraId="3C56B2B7"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p w14:paraId="66ECD1D5" w14:textId="77777777" w:rsidR="0049663C" w:rsidRPr="00645EA5" w:rsidRDefault="0049663C" w:rsidP="0049663C">
            <w:pPr>
              <w:rPr>
                <w:rFonts w:ascii="Times New Roman" w:hAnsi="Times New Roman" w:cs="Times New Roman"/>
                <w:b/>
                <w:bCs/>
                <w:sz w:val="20"/>
                <w:szCs w:val="20"/>
              </w:rPr>
            </w:pPr>
          </w:p>
        </w:tc>
        <w:tc>
          <w:tcPr>
            <w:tcW w:w="3018" w:type="dxa"/>
          </w:tcPr>
          <w:p w14:paraId="5CA22279" w14:textId="67573ED2"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p w14:paraId="263AD669" w14:textId="77777777" w:rsidR="0049663C" w:rsidRDefault="0049663C" w:rsidP="0049663C">
            <w:pPr>
              <w:rPr>
                <w:rFonts w:ascii="Times New Roman" w:hAnsi="Times New Roman" w:cs="Times New Roman"/>
                <w:sz w:val="20"/>
                <w:szCs w:val="20"/>
              </w:rPr>
            </w:pPr>
          </w:p>
        </w:tc>
      </w:tr>
      <w:tr w:rsidR="0049663C" w:rsidRPr="000B539E" w14:paraId="7938E3B5" w14:textId="77777777" w:rsidTr="00B4511F">
        <w:trPr>
          <w:gridAfter w:val="1"/>
          <w:wAfter w:w="15" w:type="dxa"/>
        </w:trPr>
        <w:tc>
          <w:tcPr>
            <w:tcW w:w="4434" w:type="dxa"/>
            <w:gridSpan w:val="2"/>
          </w:tcPr>
          <w:p w14:paraId="2EB45B96" w14:textId="77777777" w:rsidR="0049663C" w:rsidRPr="000B539E" w:rsidRDefault="0049663C" w:rsidP="0049663C">
            <w:pPr>
              <w:rPr>
                <w:rFonts w:ascii="Times New Roman" w:hAnsi="Times New Roman" w:cs="Times New Roman"/>
                <w:sz w:val="20"/>
                <w:szCs w:val="20"/>
              </w:rPr>
            </w:pPr>
          </w:p>
        </w:tc>
        <w:tc>
          <w:tcPr>
            <w:tcW w:w="4318" w:type="dxa"/>
          </w:tcPr>
          <w:p w14:paraId="582A5D30" w14:textId="3262207E" w:rsidR="0049663C" w:rsidRDefault="0049663C" w:rsidP="0049663C">
            <w:pPr>
              <w:tabs>
                <w:tab w:val="left" w:pos="356"/>
              </w:tabs>
              <w:rPr>
                <w:rFonts w:ascii="Times New Roman" w:hAnsi="Times New Roman" w:cs="Times New Roman"/>
                <w:sz w:val="20"/>
                <w:szCs w:val="20"/>
              </w:rPr>
            </w:pPr>
            <w:r w:rsidRPr="008E6ABC">
              <w:rPr>
                <w:rFonts w:ascii="Times New Roman" w:hAnsi="Times New Roman" w:cs="Times New Roman"/>
                <w:sz w:val="20"/>
                <w:szCs w:val="20"/>
              </w:rPr>
              <w:t>(3)</w:t>
            </w:r>
            <w:r w:rsidRPr="008E6ABC">
              <w:rPr>
                <w:rFonts w:ascii="Times New Roman" w:hAnsi="Times New Roman" w:cs="Times New Roman"/>
                <w:sz w:val="20"/>
                <w:szCs w:val="20"/>
              </w:rPr>
              <w:tab/>
              <w:t xml:space="preserve">Comisia Națională adoptă regulamente sau instrucțiuni, privind </w:t>
            </w:r>
            <w:r w:rsidR="00CE1FED" w:rsidRPr="00CE1FED">
              <w:rPr>
                <w:rFonts w:ascii="Times New Roman" w:hAnsi="Times New Roman" w:cs="Times New Roman"/>
                <w:sz w:val="20"/>
                <w:szCs w:val="20"/>
              </w:rPr>
              <w:t xml:space="preserve">metodologia și cerințele de </w:t>
            </w:r>
            <w:r w:rsidRPr="008E6ABC">
              <w:rPr>
                <w:rFonts w:ascii="Times New Roman" w:hAnsi="Times New Roman" w:cs="Times New Roman"/>
                <w:sz w:val="20"/>
                <w:szCs w:val="20"/>
              </w:rPr>
              <w:t xml:space="preserve">evaluarea caracterului adecvat al membrilor organului de conducere al emitenților de </w:t>
            </w:r>
            <w:proofErr w:type="spellStart"/>
            <w:r w:rsidRPr="008E6ABC">
              <w:rPr>
                <w:rFonts w:ascii="Times New Roman" w:hAnsi="Times New Roman" w:cs="Times New Roman"/>
                <w:sz w:val="20"/>
                <w:szCs w:val="20"/>
              </w:rPr>
              <w:t>tokenuri</w:t>
            </w:r>
            <w:proofErr w:type="spellEnd"/>
            <w:r w:rsidRPr="008E6ABC">
              <w:rPr>
                <w:rFonts w:ascii="Times New Roman" w:hAnsi="Times New Roman" w:cs="Times New Roman"/>
                <w:sz w:val="20"/>
                <w:szCs w:val="20"/>
              </w:rPr>
              <w:t xml:space="preserve"> raportate la active și al acționarilor și asociaților, direcți sau indirecți, care dețin participații calificate în emitenții de </w:t>
            </w:r>
            <w:proofErr w:type="spellStart"/>
            <w:r w:rsidRPr="008E6ABC">
              <w:rPr>
                <w:rFonts w:ascii="Times New Roman" w:hAnsi="Times New Roman" w:cs="Times New Roman"/>
                <w:sz w:val="20"/>
                <w:szCs w:val="20"/>
              </w:rPr>
              <w:t>tokenuri</w:t>
            </w:r>
            <w:proofErr w:type="spellEnd"/>
            <w:r w:rsidRPr="008E6ABC">
              <w:rPr>
                <w:rFonts w:ascii="Times New Roman" w:hAnsi="Times New Roman" w:cs="Times New Roman"/>
                <w:sz w:val="20"/>
                <w:szCs w:val="20"/>
              </w:rPr>
              <w:t xml:space="preserve"> raportate la active.</w:t>
            </w:r>
          </w:p>
        </w:tc>
        <w:tc>
          <w:tcPr>
            <w:tcW w:w="2684" w:type="dxa"/>
          </w:tcPr>
          <w:p w14:paraId="6C45D027" w14:textId="77777777" w:rsidR="0049663C" w:rsidRDefault="0049663C" w:rsidP="0049663C">
            <w:pPr>
              <w:rPr>
                <w:rFonts w:ascii="Times New Roman" w:hAnsi="Times New Roman" w:cs="Times New Roman"/>
                <w:sz w:val="20"/>
                <w:szCs w:val="20"/>
              </w:rPr>
            </w:pPr>
          </w:p>
        </w:tc>
        <w:tc>
          <w:tcPr>
            <w:tcW w:w="3018" w:type="dxa"/>
          </w:tcPr>
          <w:p w14:paraId="47F24559" w14:textId="0E0F1580"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45B4E49" w14:textId="2BAC9D7E"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A95A71">
              <w:rPr>
                <w:rFonts w:ascii="Times New Roman" w:hAnsi="Times New Roman" w:cs="Times New Roman"/>
                <w:sz w:val="20"/>
                <w:szCs w:val="20"/>
                <w:lang w:val="ro-RO"/>
              </w:rPr>
              <w:t>.</w:t>
            </w:r>
          </w:p>
          <w:p w14:paraId="4D4F6094" w14:textId="6467869C" w:rsidR="0049663C" w:rsidRPr="00297453" w:rsidRDefault="00A95A71"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sidR="00124A2C" w:rsidRPr="00124A2C">
              <w:rPr>
                <w:rFonts w:ascii="Times New Roman" w:hAnsi="Times New Roman" w:cs="Times New Roman"/>
                <w:sz w:val="20"/>
                <w:szCs w:val="20"/>
              </w:rPr>
              <w:t>Ghid</w:t>
            </w:r>
            <w:r w:rsidR="00C34EAB">
              <w:rPr>
                <w:rFonts w:ascii="Times New Roman" w:hAnsi="Times New Roman" w:cs="Times New Roman"/>
                <w:sz w:val="20"/>
                <w:szCs w:val="20"/>
              </w:rPr>
              <w:t>ul</w:t>
            </w:r>
            <w:r w:rsidR="00124A2C" w:rsidRPr="00124A2C">
              <w:rPr>
                <w:rFonts w:ascii="Times New Roman" w:hAnsi="Times New Roman" w:cs="Times New Roman"/>
                <w:sz w:val="20"/>
                <w:szCs w:val="20"/>
              </w:rPr>
              <w:t xml:space="preserve"> comun al EBA/GL/2024/09</w:t>
            </w:r>
            <w:r w:rsidR="00124A2C">
              <w:rPr>
                <w:rFonts w:ascii="Times New Roman" w:hAnsi="Times New Roman" w:cs="Times New Roman"/>
                <w:sz w:val="20"/>
                <w:szCs w:val="20"/>
              </w:rPr>
              <w:t xml:space="preserve"> </w:t>
            </w:r>
            <w:r w:rsidR="00124A2C" w:rsidRPr="00124A2C">
              <w:rPr>
                <w:rFonts w:ascii="Times New Roman" w:hAnsi="Times New Roman" w:cs="Times New Roman"/>
                <w:sz w:val="20"/>
                <w:szCs w:val="20"/>
              </w:rPr>
              <w:t>și ESMA75-453128700-10</w:t>
            </w:r>
            <w:r w:rsidR="00124A2C">
              <w:rPr>
                <w:rFonts w:ascii="Times New Roman" w:hAnsi="Times New Roman" w:cs="Times New Roman"/>
                <w:sz w:val="20"/>
                <w:szCs w:val="20"/>
              </w:rPr>
              <w:t xml:space="preserve"> din </w:t>
            </w:r>
            <w:r w:rsidR="00124A2C" w:rsidRPr="00124A2C">
              <w:rPr>
                <w:rFonts w:ascii="Times New Roman" w:hAnsi="Times New Roman" w:cs="Times New Roman"/>
                <w:sz w:val="20"/>
                <w:szCs w:val="20"/>
              </w:rPr>
              <w:t>04/12/2024</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w:t>
            </w:r>
            <w:r w:rsidRPr="00CC7899">
              <w:rPr>
                <w:rFonts w:ascii="Times New Roman" w:hAnsi="Times New Roman" w:cs="Times New Roman"/>
                <w:sz w:val="20"/>
                <w:szCs w:val="20"/>
              </w:rPr>
              <w:lastRenderedPageBreak/>
              <w:t xml:space="preserve">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5A42ECC0" w14:textId="77777777" w:rsidTr="00B4511F">
        <w:trPr>
          <w:gridAfter w:val="1"/>
          <w:wAfter w:w="15" w:type="dxa"/>
        </w:trPr>
        <w:tc>
          <w:tcPr>
            <w:tcW w:w="4434" w:type="dxa"/>
            <w:gridSpan w:val="2"/>
          </w:tcPr>
          <w:p w14:paraId="1CCBF6DE"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De asemenea, autoritățile competente refuză autorizarea în cazul în care BCE sau, după caz, banca centrală emite un aviz negativ în temeiul articolului 20 alineatul (5) din motive legate de un risc la adresa bunei funcționări a sistemelor de plăți, de transmisie a politicii monetare sau de suveranitate monetară.</w:t>
            </w:r>
          </w:p>
          <w:p w14:paraId="628E98E8" w14:textId="77777777" w:rsidR="0049663C" w:rsidRDefault="0049663C" w:rsidP="0049663C">
            <w:pPr>
              <w:rPr>
                <w:rFonts w:ascii="Times New Roman" w:hAnsi="Times New Roman" w:cs="Times New Roman"/>
                <w:sz w:val="20"/>
                <w:szCs w:val="20"/>
              </w:rPr>
            </w:pPr>
          </w:p>
        </w:tc>
        <w:tc>
          <w:tcPr>
            <w:tcW w:w="4318" w:type="dxa"/>
          </w:tcPr>
          <w:p w14:paraId="138CDA05" w14:textId="3EE679E1" w:rsidR="0049663C" w:rsidRPr="008E6ABC" w:rsidRDefault="0049663C" w:rsidP="0049663C">
            <w:pPr>
              <w:tabs>
                <w:tab w:val="left" w:pos="319"/>
              </w:tabs>
              <w:rPr>
                <w:rFonts w:ascii="Times New Roman" w:hAnsi="Times New Roman" w:cs="Times New Roman"/>
                <w:sz w:val="20"/>
                <w:szCs w:val="20"/>
              </w:rPr>
            </w:pPr>
            <w:r>
              <w:rPr>
                <w:rFonts w:ascii="Times New Roman" w:hAnsi="Times New Roman" w:cs="Times New Roman"/>
                <w:sz w:val="20"/>
                <w:szCs w:val="20"/>
              </w:rPr>
              <w:t>(</w:t>
            </w:r>
            <w:r w:rsidRPr="008E6ABC">
              <w:rPr>
                <w:rFonts w:ascii="Times New Roman" w:hAnsi="Times New Roman" w:cs="Times New Roman"/>
                <w:sz w:val="20"/>
                <w:szCs w:val="20"/>
              </w:rPr>
              <w:t>4)</w:t>
            </w:r>
            <w:r w:rsidRPr="008E6ABC">
              <w:rPr>
                <w:rFonts w:ascii="Times New Roman" w:hAnsi="Times New Roman" w:cs="Times New Roman"/>
                <w:sz w:val="20"/>
                <w:szCs w:val="20"/>
              </w:rPr>
              <w:tab/>
              <w:t>De asemenea, Comisia Națională refuză autorizarea în cazul în care Banca Națională în calitate de bancă centrală, după caz, BCE sau banca centrală a altui stat, astfel cum se menționează la art. 20 alin. (5), emit</w:t>
            </w:r>
            <w:r>
              <w:rPr>
                <w:rFonts w:ascii="Times New Roman" w:hAnsi="Times New Roman" w:cs="Times New Roman"/>
                <w:sz w:val="20"/>
                <w:szCs w:val="20"/>
              </w:rPr>
              <w:t>e</w:t>
            </w:r>
            <w:r w:rsidRPr="008E6ABC">
              <w:rPr>
                <w:rFonts w:ascii="Times New Roman" w:hAnsi="Times New Roman" w:cs="Times New Roman"/>
                <w:sz w:val="20"/>
                <w:szCs w:val="20"/>
              </w:rPr>
              <w:t xml:space="preserve"> un aviz negativ în temeiul art. 20 alin. (7) din motive legate de un risc la adresa bunei funcționări a sistemelor de plăți, de transmisie a politicii monetare sau de suveranitate monetară.</w:t>
            </w:r>
          </w:p>
        </w:tc>
        <w:tc>
          <w:tcPr>
            <w:tcW w:w="2684" w:type="dxa"/>
          </w:tcPr>
          <w:p w14:paraId="1D94AE36" w14:textId="2967930B"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Compatibil</w:t>
            </w:r>
          </w:p>
        </w:tc>
        <w:tc>
          <w:tcPr>
            <w:tcW w:w="3018" w:type="dxa"/>
          </w:tcPr>
          <w:p w14:paraId="6BEC1087" w14:textId="77777777" w:rsidR="0049663C" w:rsidRDefault="0049663C" w:rsidP="0049663C">
            <w:pPr>
              <w:rPr>
                <w:rFonts w:ascii="Times New Roman" w:hAnsi="Times New Roman" w:cs="Times New Roman"/>
                <w:sz w:val="20"/>
                <w:szCs w:val="20"/>
              </w:rPr>
            </w:pPr>
          </w:p>
        </w:tc>
      </w:tr>
      <w:tr w:rsidR="0049663C" w:rsidRPr="000B539E" w14:paraId="6D74ECE4" w14:textId="77777777" w:rsidTr="00B4511F">
        <w:trPr>
          <w:gridAfter w:val="1"/>
          <w:wAfter w:w="15" w:type="dxa"/>
        </w:trPr>
        <w:tc>
          <w:tcPr>
            <w:tcW w:w="4434" w:type="dxa"/>
            <w:gridSpan w:val="2"/>
          </w:tcPr>
          <w:p w14:paraId="52D5D073" w14:textId="64717166" w:rsidR="0049663C" w:rsidRDefault="0049663C" w:rsidP="0049663C">
            <w:pPr>
              <w:rPr>
                <w:rFonts w:ascii="Times New Roman" w:hAnsi="Times New Roman" w:cs="Times New Roman"/>
                <w:sz w:val="20"/>
                <w:szCs w:val="20"/>
              </w:rPr>
            </w:pPr>
            <w:r>
              <w:rPr>
                <w:rFonts w:ascii="Times New Roman" w:hAnsi="Times New Roman" w:cs="Times New Roman"/>
                <w:sz w:val="20"/>
                <w:szCs w:val="20"/>
              </w:rPr>
              <w:t>(</w:t>
            </w:r>
            <w:r w:rsidRPr="000B539E">
              <w:rPr>
                <w:rFonts w:ascii="Times New Roman" w:hAnsi="Times New Roman" w:cs="Times New Roman"/>
                <w:sz w:val="20"/>
                <w:szCs w:val="20"/>
              </w:rPr>
              <w:t>5) În termen de două zile lucrătoare de la acordarea autorizării, autoritățile competente comunică informațiile specificate la articolul 109 alineatul (3), cu privire la punctul unic de contact al statelor membre gazdă către ESMA, ABE, BCE și, dacă este cazul, băncii centrale menționate la articolul 20 alineatul (4).</w:t>
            </w:r>
            <w:r>
              <w:rPr>
                <w:rFonts w:ascii="Times New Roman" w:hAnsi="Times New Roman" w:cs="Times New Roman"/>
                <w:sz w:val="20"/>
                <w:szCs w:val="20"/>
              </w:rPr>
              <w:t xml:space="preserve">  </w:t>
            </w:r>
            <w:r w:rsidRPr="000B539E">
              <w:rPr>
                <w:rFonts w:ascii="Times New Roman" w:hAnsi="Times New Roman" w:cs="Times New Roman"/>
                <w:sz w:val="20"/>
                <w:szCs w:val="20"/>
              </w:rPr>
              <w:t>ESMA pune la dispoziție informațiile respective în registru, în temeiul articolului 109 alineatul (3), până la data de începere a ofertei publice sau a admiterii la tranzacționare.</w:t>
            </w:r>
          </w:p>
          <w:p w14:paraId="0D79E787" w14:textId="6FAABBCB" w:rsidR="0049663C" w:rsidRPr="000B539E" w:rsidRDefault="0049663C" w:rsidP="0049663C">
            <w:pPr>
              <w:tabs>
                <w:tab w:val="left" w:pos="1125"/>
              </w:tabs>
              <w:rPr>
                <w:rFonts w:ascii="Times New Roman" w:hAnsi="Times New Roman" w:cs="Times New Roman"/>
                <w:i/>
                <w:iCs/>
                <w:sz w:val="20"/>
                <w:szCs w:val="20"/>
              </w:rPr>
            </w:pPr>
            <w:r w:rsidRPr="000B539E">
              <w:rPr>
                <w:rFonts w:ascii="Times New Roman" w:hAnsi="Times New Roman" w:cs="Times New Roman"/>
                <w:sz w:val="20"/>
                <w:szCs w:val="20"/>
              </w:rPr>
              <w:t>(6) Autoritățile competente informează ABE, ESMA și BCE și, după caz, banca centrală menționată la articolul 20 alineatul (4) cu privire la toate cererile de autorizare care au fost refuzate și furnizează motivele care au stat la baza deciziei și, după caz, o explicație pentru orice abatere de la avizele menționate la articolul 20 alineatul (5).</w:t>
            </w:r>
          </w:p>
        </w:tc>
        <w:tc>
          <w:tcPr>
            <w:tcW w:w="4318" w:type="dxa"/>
          </w:tcPr>
          <w:p w14:paraId="18B3D148" w14:textId="77777777" w:rsidR="0049663C" w:rsidRPr="008E6ABC" w:rsidRDefault="0049663C" w:rsidP="0049663C">
            <w:pPr>
              <w:rPr>
                <w:rFonts w:ascii="Times New Roman" w:hAnsi="Times New Roman" w:cs="Times New Roman"/>
                <w:sz w:val="20"/>
                <w:szCs w:val="20"/>
              </w:rPr>
            </w:pPr>
          </w:p>
        </w:tc>
        <w:tc>
          <w:tcPr>
            <w:tcW w:w="2684" w:type="dxa"/>
          </w:tcPr>
          <w:p w14:paraId="7F22191E"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p w14:paraId="45706337" w14:textId="77777777" w:rsidR="0049663C" w:rsidRPr="00645EA5" w:rsidRDefault="0049663C" w:rsidP="0049663C">
            <w:pPr>
              <w:rPr>
                <w:rFonts w:ascii="Times New Roman" w:hAnsi="Times New Roman" w:cs="Times New Roman"/>
                <w:b/>
                <w:bCs/>
                <w:sz w:val="20"/>
                <w:szCs w:val="20"/>
              </w:rPr>
            </w:pPr>
          </w:p>
        </w:tc>
        <w:tc>
          <w:tcPr>
            <w:tcW w:w="3018" w:type="dxa"/>
          </w:tcPr>
          <w:p w14:paraId="1AE53767" w14:textId="1FB44D51"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p w14:paraId="039B0755" w14:textId="77777777" w:rsidR="0049663C" w:rsidRDefault="0049663C" w:rsidP="0049663C">
            <w:pPr>
              <w:rPr>
                <w:rFonts w:ascii="Times New Roman" w:hAnsi="Times New Roman" w:cs="Times New Roman"/>
                <w:sz w:val="20"/>
                <w:szCs w:val="20"/>
              </w:rPr>
            </w:pPr>
          </w:p>
        </w:tc>
      </w:tr>
      <w:tr w:rsidR="0049663C" w:rsidRPr="000B539E" w14:paraId="2A9BEE9C" w14:textId="77777777" w:rsidTr="00B4511F">
        <w:trPr>
          <w:gridAfter w:val="1"/>
          <w:wAfter w:w="15" w:type="dxa"/>
        </w:trPr>
        <w:tc>
          <w:tcPr>
            <w:tcW w:w="4434" w:type="dxa"/>
            <w:gridSpan w:val="2"/>
          </w:tcPr>
          <w:p w14:paraId="7E55A087" w14:textId="77777777" w:rsidR="0049663C" w:rsidRPr="000B539E" w:rsidRDefault="0049663C" w:rsidP="0049663C">
            <w:pPr>
              <w:tabs>
                <w:tab w:val="left" w:pos="1125"/>
              </w:tabs>
              <w:rPr>
                <w:rFonts w:ascii="Times New Roman" w:hAnsi="Times New Roman" w:cs="Times New Roman"/>
                <w:i/>
                <w:iCs/>
                <w:sz w:val="20"/>
                <w:szCs w:val="20"/>
              </w:rPr>
            </w:pPr>
          </w:p>
        </w:tc>
        <w:tc>
          <w:tcPr>
            <w:tcW w:w="4318" w:type="dxa"/>
          </w:tcPr>
          <w:p w14:paraId="10BE9363" w14:textId="77777777" w:rsidR="0049663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(5)</w:t>
            </w:r>
            <w:r w:rsidRPr="008E6ABC">
              <w:rPr>
                <w:rFonts w:ascii="Times New Roman" w:hAnsi="Times New Roman" w:cs="Times New Roman"/>
                <w:sz w:val="20"/>
                <w:szCs w:val="20"/>
              </w:rPr>
              <w:tab/>
              <w:t xml:space="preserve">În termen de 2 zile lucrătoare de la acordarea autorizării, Comisia Națională include în registrul privind </w:t>
            </w:r>
            <w:proofErr w:type="spellStart"/>
            <w:r w:rsidRPr="008E6ABC">
              <w:rPr>
                <w:rFonts w:ascii="Times New Roman" w:hAnsi="Times New Roman" w:cs="Times New Roman"/>
                <w:sz w:val="20"/>
                <w:szCs w:val="20"/>
              </w:rPr>
              <w:t>criptoactivele</w:t>
            </w:r>
            <w:proofErr w:type="spellEnd"/>
            <w:r w:rsidRPr="008E6ABC">
              <w:rPr>
                <w:rFonts w:ascii="Times New Roman" w:hAnsi="Times New Roman" w:cs="Times New Roman"/>
                <w:sz w:val="20"/>
                <w:szCs w:val="20"/>
              </w:rPr>
              <w:t xml:space="preserve">, informațiile specificate la art. 95 alin. (3). Comisia Națională pune la dispoziție informațiile respective în registrul privind </w:t>
            </w:r>
            <w:proofErr w:type="spellStart"/>
            <w:r w:rsidRPr="008E6ABC">
              <w:rPr>
                <w:rFonts w:ascii="Times New Roman" w:hAnsi="Times New Roman" w:cs="Times New Roman"/>
                <w:sz w:val="20"/>
                <w:szCs w:val="20"/>
              </w:rPr>
              <w:t>criptoactivele</w:t>
            </w:r>
            <w:proofErr w:type="spellEnd"/>
            <w:r w:rsidRPr="008E6ABC">
              <w:rPr>
                <w:rFonts w:ascii="Times New Roman" w:hAnsi="Times New Roman" w:cs="Times New Roman"/>
                <w:sz w:val="20"/>
                <w:szCs w:val="20"/>
              </w:rPr>
              <w:t>, în temeiul art. 95 alin. (3), până la data de începere a ofertei publice sau a admiterii la tranzacționare.</w:t>
            </w:r>
          </w:p>
          <w:p w14:paraId="35FC52B4" w14:textId="66D9129D" w:rsidR="0049663C" w:rsidRPr="008E6ABC" w:rsidRDefault="0049663C" w:rsidP="0049663C">
            <w:pPr>
              <w:tabs>
                <w:tab w:val="left" w:pos="258"/>
              </w:tabs>
              <w:rPr>
                <w:rFonts w:ascii="Times New Roman" w:hAnsi="Times New Roman" w:cs="Times New Roman"/>
                <w:sz w:val="20"/>
                <w:szCs w:val="20"/>
              </w:rPr>
            </w:pPr>
            <w:r w:rsidRPr="008E6ABC">
              <w:rPr>
                <w:rFonts w:ascii="Times New Roman" w:hAnsi="Times New Roman" w:cs="Times New Roman"/>
                <w:sz w:val="20"/>
                <w:szCs w:val="20"/>
              </w:rPr>
              <w:t>(6)</w:t>
            </w:r>
            <w:r w:rsidRPr="008E6ABC">
              <w:rPr>
                <w:rFonts w:ascii="Times New Roman" w:hAnsi="Times New Roman" w:cs="Times New Roman"/>
                <w:sz w:val="20"/>
                <w:szCs w:val="20"/>
              </w:rPr>
              <w:tab/>
              <w:t>Comisia Națională informează Banca Națională, și, după caz,</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BCE sau banca centrală menționată la articolul 20 alin. (5),  cu privire la toate cererile de autorizare care au fost refuzate și furnizează motivele care au stat la baza deciziei și, </w:t>
            </w:r>
            <w:r w:rsidRPr="008E6ABC">
              <w:rPr>
                <w:rFonts w:ascii="Times New Roman" w:hAnsi="Times New Roman" w:cs="Times New Roman"/>
                <w:sz w:val="20"/>
                <w:szCs w:val="20"/>
              </w:rPr>
              <w:lastRenderedPageBreak/>
              <w:t>după caz, o explicație pentru orice abatere de la avizele menționate la art. 20 alin. (6) și (7).</w:t>
            </w:r>
          </w:p>
        </w:tc>
        <w:tc>
          <w:tcPr>
            <w:tcW w:w="2684" w:type="dxa"/>
          </w:tcPr>
          <w:p w14:paraId="2BFDA061" w14:textId="77777777" w:rsidR="0049663C" w:rsidRPr="000B539E" w:rsidRDefault="0049663C" w:rsidP="0049663C">
            <w:pPr>
              <w:rPr>
                <w:rFonts w:ascii="Times New Roman" w:hAnsi="Times New Roman" w:cs="Times New Roman"/>
                <w:sz w:val="20"/>
                <w:szCs w:val="20"/>
              </w:rPr>
            </w:pPr>
          </w:p>
        </w:tc>
        <w:tc>
          <w:tcPr>
            <w:tcW w:w="3018" w:type="dxa"/>
          </w:tcPr>
          <w:p w14:paraId="2A728E49" w14:textId="0ACD083E"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1A55090"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3BFE6CAD" w14:textId="77777777" w:rsidR="0049663C" w:rsidRPr="000B539E" w:rsidRDefault="0049663C" w:rsidP="0049663C">
            <w:pPr>
              <w:rPr>
                <w:rFonts w:ascii="Times New Roman" w:hAnsi="Times New Roman" w:cs="Times New Roman"/>
                <w:sz w:val="20"/>
                <w:szCs w:val="20"/>
              </w:rPr>
            </w:pPr>
          </w:p>
        </w:tc>
      </w:tr>
      <w:tr w:rsidR="0049663C" w:rsidRPr="000B539E" w14:paraId="0137CD4F" w14:textId="77777777" w:rsidTr="00B4511F">
        <w:trPr>
          <w:gridAfter w:val="1"/>
          <w:wAfter w:w="15" w:type="dxa"/>
        </w:trPr>
        <w:tc>
          <w:tcPr>
            <w:tcW w:w="4434" w:type="dxa"/>
            <w:gridSpan w:val="2"/>
          </w:tcPr>
          <w:p w14:paraId="2137D3D6" w14:textId="77777777" w:rsidR="0049663C" w:rsidRPr="000B539E" w:rsidRDefault="0049663C" w:rsidP="0049663C">
            <w:pPr>
              <w:tabs>
                <w:tab w:val="left" w:pos="1125"/>
              </w:tabs>
              <w:rPr>
                <w:rFonts w:ascii="Times New Roman" w:hAnsi="Times New Roman" w:cs="Times New Roman"/>
                <w:b/>
                <w:bCs/>
                <w:sz w:val="20"/>
                <w:szCs w:val="20"/>
              </w:rPr>
            </w:pPr>
            <w:r w:rsidRPr="000B539E">
              <w:rPr>
                <w:rFonts w:ascii="Times New Roman" w:hAnsi="Times New Roman" w:cs="Times New Roman"/>
                <w:i/>
                <w:iCs/>
                <w:sz w:val="20"/>
                <w:szCs w:val="20"/>
              </w:rPr>
              <w:t>Articolul 22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Informarea cu privire la </w:t>
            </w:r>
            <w:proofErr w:type="spellStart"/>
            <w:r w:rsidRPr="000B539E">
              <w:rPr>
                <w:rFonts w:ascii="Times New Roman" w:hAnsi="Times New Roman" w:cs="Times New Roman"/>
                <w:b/>
                <w:bCs/>
                <w:sz w:val="20"/>
                <w:szCs w:val="20"/>
              </w:rPr>
              <w:t>tokenurile</w:t>
            </w:r>
            <w:proofErr w:type="spellEnd"/>
            <w:r w:rsidRPr="000B539E">
              <w:rPr>
                <w:rFonts w:ascii="Times New Roman" w:hAnsi="Times New Roman" w:cs="Times New Roman"/>
                <w:b/>
                <w:bCs/>
                <w:sz w:val="20"/>
                <w:szCs w:val="20"/>
              </w:rPr>
              <w:t xml:space="preserve"> raportate la active </w:t>
            </w:r>
          </w:p>
          <w:p w14:paraId="75C68B03"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(1) În cazul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cu o valoare de emisiune ce depășește 100 000 000 EUR, emitentul</w:t>
            </w:r>
            <w:r w:rsidRPr="000B539E">
              <w:rPr>
                <w:rFonts w:ascii="Times New Roman" w:hAnsi="Times New Roman" w:cs="Times New Roman"/>
                <w:b/>
                <w:bCs/>
                <w:sz w:val="20"/>
                <w:szCs w:val="20"/>
              </w:rPr>
              <w:t xml:space="preserve"> </w:t>
            </w:r>
            <w:r w:rsidRPr="000B539E">
              <w:rPr>
                <w:rFonts w:ascii="Times New Roman" w:hAnsi="Times New Roman" w:cs="Times New Roman"/>
                <w:sz w:val="20"/>
                <w:szCs w:val="20"/>
              </w:rPr>
              <w:t>transmite trimestrial autorității competente următoarele informații:</w:t>
            </w:r>
          </w:p>
          <w:p w14:paraId="55A81593" w14:textId="77777777" w:rsidR="0049663C" w:rsidRDefault="0049663C" w:rsidP="0049663C">
            <w:pPr>
              <w:tabs>
                <w:tab w:val="left" w:pos="1125"/>
              </w:tabs>
              <w:rPr>
                <w:rFonts w:ascii="Times New Roman" w:hAnsi="Times New Roman" w:cs="Times New Roman"/>
                <w:sz w:val="20"/>
                <w:szCs w:val="20"/>
              </w:rPr>
            </w:pPr>
          </w:p>
          <w:p w14:paraId="45D15BAE" w14:textId="77777777" w:rsidR="0049663C" w:rsidRDefault="0049663C" w:rsidP="0049663C">
            <w:pPr>
              <w:tabs>
                <w:tab w:val="left" w:pos="1125"/>
              </w:tabs>
              <w:rPr>
                <w:rFonts w:ascii="Times New Roman" w:hAnsi="Times New Roman" w:cs="Times New Roman"/>
                <w:sz w:val="20"/>
                <w:szCs w:val="20"/>
              </w:rPr>
            </w:pPr>
          </w:p>
          <w:p w14:paraId="03584E46" w14:textId="77777777" w:rsidR="0049663C" w:rsidRDefault="0049663C" w:rsidP="0049663C">
            <w:pPr>
              <w:tabs>
                <w:tab w:val="left" w:pos="1125"/>
              </w:tabs>
              <w:rPr>
                <w:rFonts w:ascii="Times New Roman" w:hAnsi="Times New Roman" w:cs="Times New Roman"/>
                <w:sz w:val="20"/>
                <w:szCs w:val="20"/>
              </w:rPr>
            </w:pPr>
          </w:p>
          <w:p w14:paraId="6684F103" w14:textId="77777777" w:rsidR="0049663C" w:rsidRPr="000B539E" w:rsidRDefault="0049663C" w:rsidP="0049663C">
            <w:pPr>
              <w:tabs>
                <w:tab w:val="left" w:pos="1125"/>
              </w:tabs>
              <w:rPr>
                <w:rFonts w:ascii="Times New Roman" w:hAnsi="Times New Roman" w:cs="Times New Roman"/>
                <w:sz w:val="20"/>
                <w:szCs w:val="20"/>
              </w:rPr>
            </w:pPr>
          </w:p>
          <w:p w14:paraId="39E3C425"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(a) numărul de deținători;</w:t>
            </w:r>
          </w:p>
          <w:p w14:paraId="71E890E3"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(b) valoarea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emis și dimensiunea rezervei de active;</w:t>
            </w:r>
          </w:p>
          <w:p w14:paraId="020B3F51"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(c) numărul mediu și valoarea medie agregată ale tranzacțiilor pe zi în cursul trimestrului relevant;</w:t>
            </w:r>
          </w:p>
          <w:p w14:paraId="0488BACE"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(d) o estimare a numărului mediu și a valorii medii agregate ale tranzacțiilor pe zi în cursul trimestrului relevant asociate utilizărilor sale ca mijloace de schimb într-o zonă cu o monedă unică.</w:t>
            </w:r>
          </w:p>
          <w:p w14:paraId="0C73230B" w14:textId="77777777" w:rsidR="0049663C"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literele (c) și (d), „tranzacție” înseamnă orice modificare a persoanei fizice sau juridice care are dreptul la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ca urmare a transferului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dintr-un cont sau o adresă din registrul distribuit într-un alt cont sau o adresă.</w:t>
            </w:r>
          </w:p>
          <w:p w14:paraId="039FE456" w14:textId="77777777" w:rsidR="009C5372" w:rsidRPr="000B539E" w:rsidRDefault="009C5372" w:rsidP="0049663C">
            <w:pPr>
              <w:tabs>
                <w:tab w:val="left" w:pos="1125"/>
              </w:tabs>
              <w:rPr>
                <w:rFonts w:ascii="Times New Roman" w:hAnsi="Times New Roman" w:cs="Times New Roman"/>
                <w:sz w:val="20"/>
                <w:szCs w:val="20"/>
              </w:rPr>
            </w:pPr>
          </w:p>
          <w:p w14:paraId="38141BED"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Tranzacțiile care sunt asociate cu schimbul pentru fonduri sau alte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cu emitentul sau cu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sunt considerate ca fiind asociate unor utilizări ale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ca mijloc de schimb, cu excepția cazului în care există dovezi 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este utilizat pentru decontarea tranzacțiilor cu alte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F524CEC" w14:textId="19FC2468" w:rsidR="0049663C"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(2) Autoritatea competentă poate solicita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să respecte obligația de informare menționată la alineatul (1) în ceea ce privește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emise cu o valoare ce nu depășește 100 000 000 EUR.</w:t>
            </w:r>
          </w:p>
          <w:p w14:paraId="34C8DE62" w14:textId="77777777" w:rsidR="009C5372" w:rsidRDefault="009C5372" w:rsidP="0049663C">
            <w:pPr>
              <w:tabs>
                <w:tab w:val="left" w:pos="1125"/>
              </w:tabs>
              <w:rPr>
                <w:rFonts w:ascii="Times New Roman" w:hAnsi="Times New Roman" w:cs="Times New Roman"/>
                <w:sz w:val="20"/>
                <w:szCs w:val="20"/>
              </w:rPr>
            </w:pPr>
          </w:p>
          <w:p w14:paraId="3D64B859" w14:textId="77777777" w:rsidR="009C5372" w:rsidRPr="000B539E" w:rsidRDefault="009C5372" w:rsidP="0049663C">
            <w:pPr>
              <w:tabs>
                <w:tab w:val="left" w:pos="1125"/>
              </w:tabs>
              <w:rPr>
                <w:rFonts w:ascii="Times New Roman" w:hAnsi="Times New Roman" w:cs="Times New Roman"/>
                <w:sz w:val="20"/>
                <w:szCs w:val="20"/>
              </w:rPr>
            </w:pPr>
          </w:p>
          <w:p w14:paraId="175C9CC1" w14:textId="2D81632F" w:rsidR="0049663C" w:rsidRPr="000B539E" w:rsidRDefault="0049663C" w:rsidP="00A56265">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prestează servicii legate de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w:t>
            </w:r>
            <w:r w:rsidRPr="000B539E">
              <w:rPr>
                <w:rFonts w:ascii="Times New Roman" w:hAnsi="Times New Roman" w:cs="Times New Roman"/>
                <w:sz w:val="20"/>
                <w:szCs w:val="20"/>
              </w:rPr>
              <w:lastRenderedPageBreak/>
              <w:t xml:space="preserve">active furnizează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informațiile necesare pentru elaborarea raportului menționat la alineatul (1), inclusiv prin informarea cu privire la tranzacțiile în afara registrului distribuit.</w:t>
            </w:r>
          </w:p>
        </w:tc>
        <w:tc>
          <w:tcPr>
            <w:tcW w:w="4318" w:type="dxa"/>
          </w:tcPr>
          <w:p w14:paraId="0B0A2993" w14:textId="37A2774F" w:rsidR="0049663C" w:rsidRPr="0056120D" w:rsidRDefault="0049663C" w:rsidP="0049663C">
            <w:pPr>
              <w:tabs>
                <w:tab w:val="left" w:pos="281"/>
              </w:tabs>
              <w:rPr>
                <w:rFonts w:ascii="Times New Roman" w:hAnsi="Times New Roman" w:cs="Times New Roman"/>
                <w:b/>
                <w:bCs/>
                <w:sz w:val="20"/>
                <w:szCs w:val="20"/>
              </w:rPr>
            </w:pPr>
            <w:r w:rsidRPr="0056120D">
              <w:rPr>
                <w:rFonts w:ascii="Times New Roman" w:hAnsi="Times New Roman" w:cs="Times New Roman"/>
                <w:b/>
                <w:bCs/>
                <w:sz w:val="20"/>
                <w:szCs w:val="20"/>
              </w:rPr>
              <w:lastRenderedPageBreak/>
              <w:t>Articolul 22.</w:t>
            </w:r>
            <w:r>
              <w:rPr>
                <w:rFonts w:ascii="Times New Roman" w:hAnsi="Times New Roman" w:cs="Times New Roman"/>
                <w:b/>
                <w:bCs/>
                <w:sz w:val="20"/>
                <w:szCs w:val="20"/>
              </w:rPr>
              <w:t xml:space="preserve"> </w:t>
            </w:r>
            <w:r w:rsidRPr="0056120D">
              <w:rPr>
                <w:rFonts w:ascii="Times New Roman" w:hAnsi="Times New Roman" w:cs="Times New Roman"/>
                <w:b/>
                <w:bCs/>
                <w:sz w:val="20"/>
                <w:szCs w:val="20"/>
              </w:rPr>
              <w:t xml:space="preserve">Informarea cu privire la </w:t>
            </w:r>
            <w:proofErr w:type="spellStart"/>
            <w:r w:rsidRPr="0056120D">
              <w:rPr>
                <w:rFonts w:ascii="Times New Roman" w:hAnsi="Times New Roman" w:cs="Times New Roman"/>
                <w:b/>
                <w:bCs/>
                <w:sz w:val="20"/>
                <w:szCs w:val="20"/>
              </w:rPr>
              <w:t>tokenurile</w:t>
            </w:r>
            <w:proofErr w:type="spellEnd"/>
            <w:r w:rsidRPr="0056120D">
              <w:rPr>
                <w:rFonts w:ascii="Times New Roman" w:hAnsi="Times New Roman" w:cs="Times New Roman"/>
                <w:b/>
                <w:bCs/>
                <w:sz w:val="20"/>
                <w:szCs w:val="20"/>
              </w:rPr>
              <w:t xml:space="preserve"> raportate la active</w:t>
            </w:r>
          </w:p>
          <w:p w14:paraId="1FE99A30"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(1)</w:t>
            </w:r>
            <w:r w:rsidRPr="008E6ABC">
              <w:rPr>
                <w:rFonts w:ascii="Times New Roman" w:hAnsi="Times New Roman" w:cs="Times New Roman"/>
                <w:sz w:val="20"/>
                <w:szCs w:val="20"/>
              </w:rPr>
              <w:tab/>
              <w:t xml:space="preserve">În cazul fiecărui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cu o valoare de emisiune ce depășește 100 000 000 EUR (echivalentul în lei, calculat cu aplicarea cursului oficial al leului moldovenesc stabilit de Banca </w:t>
            </w:r>
            <w:proofErr w:type="spellStart"/>
            <w:r w:rsidRPr="008E6ABC">
              <w:rPr>
                <w:rFonts w:ascii="Times New Roman" w:hAnsi="Times New Roman" w:cs="Times New Roman"/>
                <w:sz w:val="20"/>
                <w:szCs w:val="20"/>
              </w:rPr>
              <w:t>Naţională</w:t>
            </w:r>
            <w:proofErr w:type="spellEnd"/>
            <w:r w:rsidRPr="008E6ABC">
              <w:rPr>
                <w:rFonts w:ascii="Times New Roman" w:hAnsi="Times New Roman" w:cs="Times New Roman"/>
                <w:sz w:val="20"/>
                <w:szCs w:val="20"/>
              </w:rPr>
              <w:t>), emitentul menționat la art.16 alin.(1) lit. a) și b) trebuie să elaboreze și să prezinte trimestrial Comisiei Naționale, un raport ce conține următoarele informații:</w:t>
            </w:r>
          </w:p>
          <w:p w14:paraId="5FCCD63D"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a)</w:t>
            </w:r>
            <w:r w:rsidRPr="008E6ABC">
              <w:rPr>
                <w:rFonts w:ascii="Times New Roman" w:hAnsi="Times New Roman" w:cs="Times New Roman"/>
                <w:sz w:val="20"/>
                <w:szCs w:val="20"/>
              </w:rPr>
              <w:tab/>
              <w:t>numărul de deținători;</w:t>
            </w:r>
          </w:p>
          <w:p w14:paraId="5043C1D8"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b)</w:t>
            </w:r>
            <w:r w:rsidRPr="008E6ABC">
              <w:rPr>
                <w:rFonts w:ascii="Times New Roman" w:hAnsi="Times New Roman" w:cs="Times New Roman"/>
                <w:sz w:val="20"/>
                <w:szCs w:val="20"/>
              </w:rPr>
              <w:tab/>
              <w:t xml:space="preserve">valoarea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emis și dimensiunea rezervei de active;</w:t>
            </w:r>
          </w:p>
          <w:p w14:paraId="52705395"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c)</w:t>
            </w:r>
            <w:r w:rsidRPr="008E6ABC">
              <w:rPr>
                <w:rFonts w:ascii="Times New Roman" w:hAnsi="Times New Roman" w:cs="Times New Roman"/>
                <w:sz w:val="20"/>
                <w:szCs w:val="20"/>
              </w:rPr>
              <w:tab/>
              <w:t>numărul mediu și valoarea medie agregată ale tranzacțiilor pe zi în cursul trimestrului relevant;</w:t>
            </w:r>
          </w:p>
          <w:p w14:paraId="3A436C59" w14:textId="77777777" w:rsidR="0049663C" w:rsidRPr="008E6ABC" w:rsidRDefault="0049663C" w:rsidP="0049663C">
            <w:pPr>
              <w:tabs>
                <w:tab w:val="left" w:pos="281"/>
              </w:tabs>
              <w:rPr>
                <w:rFonts w:ascii="Times New Roman" w:hAnsi="Times New Roman" w:cs="Times New Roman"/>
                <w:sz w:val="20"/>
                <w:szCs w:val="20"/>
              </w:rPr>
            </w:pPr>
            <w:r w:rsidRPr="008E6ABC">
              <w:rPr>
                <w:rFonts w:ascii="Times New Roman" w:hAnsi="Times New Roman" w:cs="Times New Roman"/>
                <w:sz w:val="20"/>
                <w:szCs w:val="20"/>
              </w:rPr>
              <w:t>d)</w:t>
            </w:r>
            <w:r w:rsidRPr="008E6ABC">
              <w:rPr>
                <w:rFonts w:ascii="Times New Roman" w:hAnsi="Times New Roman" w:cs="Times New Roman"/>
                <w:sz w:val="20"/>
                <w:szCs w:val="20"/>
              </w:rPr>
              <w:tab/>
              <w:t>o estimare a numărului mediu și a valorii medii agregate ale tranzacțiilor pe zi în cursul trimestrului relevant asociate utilizărilor sale ca mijloace de schimb.</w:t>
            </w:r>
          </w:p>
          <w:p w14:paraId="47A0576A" w14:textId="6523BC09" w:rsidR="0049663C" w:rsidRPr="008E6ABC" w:rsidRDefault="00CE1FED"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8E6ABC">
              <w:rPr>
                <w:rFonts w:ascii="Times New Roman" w:hAnsi="Times New Roman" w:cs="Times New Roman"/>
                <w:sz w:val="20"/>
                <w:szCs w:val="20"/>
              </w:rPr>
              <w:t>În sensul</w:t>
            </w:r>
            <w:r w:rsidR="00122A9D">
              <w:rPr>
                <w:rFonts w:ascii="Times New Roman" w:hAnsi="Times New Roman" w:cs="Times New Roman"/>
                <w:sz w:val="20"/>
                <w:szCs w:val="20"/>
              </w:rPr>
              <w:t xml:space="preserve"> alin. (1)</w:t>
            </w:r>
            <w:r w:rsidR="0049663C" w:rsidRPr="008E6ABC">
              <w:rPr>
                <w:rFonts w:ascii="Times New Roman" w:hAnsi="Times New Roman" w:cs="Times New Roman"/>
                <w:sz w:val="20"/>
                <w:szCs w:val="20"/>
              </w:rPr>
              <w:t xml:space="preserve"> lit. c) și d) la prezentul alineat, „tranzacție” înseamnă orice modificare a persoanei fizice sau juridice care are dreptul la </w:t>
            </w:r>
            <w:proofErr w:type="spellStart"/>
            <w:r w:rsidR="0049663C" w:rsidRPr="008E6ABC">
              <w:rPr>
                <w:rFonts w:ascii="Times New Roman" w:hAnsi="Times New Roman" w:cs="Times New Roman"/>
                <w:sz w:val="20"/>
                <w:szCs w:val="20"/>
              </w:rPr>
              <w:t>tokenul</w:t>
            </w:r>
            <w:proofErr w:type="spellEnd"/>
            <w:r w:rsidR="0049663C" w:rsidRPr="008E6ABC">
              <w:rPr>
                <w:rFonts w:ascii="Times New Roman" w:hAnsi="Times New Roman" w:cs="Times New Roman"/>
                <w:sz w:val="20"/>
                <w:szCs w:val="20"/>
              </w:rPr>
              <w:t xml:space="preserve"> raportat la active ca urmare a transferului </w:t>
            </w:r>
            <w:proofErr w:type="spellStart"/>
            <w:r w:rsidR="0049663C" w:rsidRPr="008E6ABC">
              <w:rPr>
                <w:rFonts w:ascii="Times New Roman" w:hAnsi="Times New Roman" w:cs="Times New Roman"/>
                <w:sz w:val="20"/>
                <w:szCs w:val="20"/>
              </w:rPr>
              <w:t>tokenului</w:t>
            </w:r>
            <w:proofErr w:type="spellEnd"/>
            <w:r w:rsidR="0049663C" w:rsidRPr="008E6ABC">
              <w:rPr>
                <w:rFonts w:ascii="Times New Roman" w:hAnsi="Times New Roman" w:cs="Times New Roman"/>
                <w:sz w:val="20"/>
                <w:szCs w:val="20"/>
              </w:rPr>
              <w:t xml:space="preserve"> raportat la active dintr-un cont sau o adresă din registrul distribuit într-un alt cont sau o adresă.</w:t>
            </w:r>
          </w:p>
          <w:p w14:paraId="6D46697A" w14:textId="102DD0D5" w:rsidR="0049663C" w:rsidRPr="008E6ABC" w:rsidRDefault="00CE1FED" w:rsidP="0049663C">
            <w:pPr>
              <w:rPr>
                <w:rFonts w:ascii="Times New Roman" w:hAnsi="Times New Roman" w:cs="Times New Roman"/>
                <w:sz w:val="20"/>
                <w:szCs w:val="20"/>
              </w:rPr>
            </w:pPr>
            <w:r>
              <w:rPr>
                <w:rFonts w:ascii="Times New Roman" w:hAnsi="Times New Roman" w:cs="Times New Roman"/>
                <w:sz w:val="20"/>
                <w:szCs w:val="20"/>
              </w:rPr>
              <w:t xml:space="preserve">(3) </w:t>
            </w:r>
            <w:r w:rsidR="0049663C" w:rsidRPr="008E6ABC">
              <w:rPr>
                <w:rFonts w:ascii="Times New Roman" w:hAnsi="Times New Roman" w:cs="Times New Roman"/>
                <w:sz w:val="20"/>
                <w:szCs w:val="20"/>
              </w:rPr>
              <w:t xml:space="preserve">Tranzacțiile care sunt asociate cu schimbul pentru fonduri sau alte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cu emitentul sau cu un furnizor de servicii de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 xml:space="preserve"> nu sunt considerate ca fiind asociate unor utilizări ale </w:t>
            </w:r>
            <w:proofErr w:type="spellStart"/>
            <w:r w:rsidR="0049663C" w:rsidRPr="008E6ABC">
              <w:rPr>
                <w:rFonts w:ascii="Times New Roman" w:hAnsi="Times New Roman" w:cs="Times New Roman"/>
                <w:sz w:val="20"/>
                <w:szCs w:val="20"/>
              </w:rPr>
              <w:t>tokenului</w:t>
            </w:r>
            <w:proofErr w:type="spellEnd"/>
            <w:r w:rsidR="0049663C" w:rsidRPr="008E6ABC">
              <w:rPr>
                <w:rFonts w:ascii="Times New Roman" w:hAnsi="Times New Roman" w:cs="Times New Roman"/>
                <w:sz w:val="20"/>
                <w:szCs w:val="20"/>
              </w:rPr>
              <w:t xml:space="preserve"> raportat la active ca mijloc de schimb, cu excepția cazului în care există dovezi că </w:t>
            </w:r>
            <w:proofErr w:type="spellStart"/>
            <w:r w:rsidR="0049663C" w:rsidRPr="008E6ABC">
              <w:rPr>
                <w:rFonts w:ascii="Times New Roman" w:hAnsi="Times New Roman" w:cs="Times New Roman"/>
                <w:sz w:val="20"/>
                <w:szCs w:val="20"/>
              </w:rPr>
              <w:t>tokenul</w:t>
            </w:r>
            <w:proofErr w:type="spellEnd"/>
            <w:r w:rsidR="0049663C" w:rsidRPr="008E6ABC">
              <w:rPr>
                <w:rFonts w:ascii="Times New Roman" w:hAnsi="Times New Roman" w:cs="Times New Roman"/>
                <w:sz w:val="20"/>
                <w:szCs w:val="20"/>
              </w:rPr>
              <w:t xml:space="preserve"> raportat la active este utilizat pentru decontarea tranzacțiilor cu alte </w:t>
            </w:r>
            <w:proofErr w:type="spellStart"/>
            <w:r w:rsidR="0049663C" w:rsidRPr="008E6ABC">
              <w:rPr>
                <w:rFonts w:ascii="Times New Roman" w:hAnsi="Times New Roman" w:cs="Times New Roman"/>
                <w:sz w:val="20"/>
                <w:szCs w:val="20"/>
              </w:rPr>
              <w:t>criptoactive</w:t>
            </w:r>
            <w:proofErr w:type="spellEnd"/>
            <w:r w:rsidR="0049663C" w:rsidRPr="008E6ABC">
              <w:rPr>
                <w:rFonts w:ascii="Times New Roman" w:hAnsi="Times New Roman" w:cs="Times New Roman"/>
                <w:sz w:val="20"/>
                <w:szCs w:val="20"/>
              </w:rPr>
              <w:t>.</w:t>
            </w:r>
          </w:p>
          <w:p w14:paraId="414963B5" w14:textId="4CAB0F5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E1FED">
              <w:rPr>
                <w:rFonts w:ascii="Times New Roman" w:hAnsi="Times New Roman" w:cs="Times New Roman"/>
                <w:sz w:val="20"/>
                <w:szCs w:val="20"/>
              </w:rPr>
              <w:t>4</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poate solicita emitenților de </w:t>
            </w:r>
            <w:proofErr w:type="spellStart"/>
            <w:r w:rsidRPr="008E6ABC">
              <w:rPr>
                <w:rFonts w:ascii="Times New Roman" w:hAnsi="Times New Roman" w:cs="Times New Roman"/>
                <w:sz w:val="20"/>
                <w:szCs w:val="20"/>
              </w:rPr>
              <w:t>tokenuri</w:t>
            </w:r>
            <w:proofErr w:type="spellEnd"/>
            <w:r w:rsidRPr="008E6ABC">
              <w:rPr>
                <w:rFonts w:ascii="Times New Roman" w:hAnsi="Times New Roman" w:cs="Times New Roman"/>
                <w:sz w:val="20"/>
                <w:szCs w:val="20"/>
              </w:rPr>
              <w:t xml:space="preserve"> raportate la active să respecte obligația de raportare menționată la alin. (1) în ceea ce privește </w:t>
            </w:r>
            <w:proofErr w:type="spellStart"/>
            <w:r w:rsidRPr="008E6ABC">
              <w:rPr>
                <w:rFonts w:ascii="Times New Roman" w:hAnsi="Times New Roman" w:cs="Times New Roman"/>
                <w:sz w:val="20"/>
                <w:szCs w:val="20"/>
              </w:rPr>
              <w:t>tokenurile</w:t>
            </w:r>
            <w:proofErr w:type="spellEnd"/>
            <w:r w:rsidRPr="008E6ABC">
              <w:rPr>
                <w:rFonts w:ascii="Times New Roman" w:hAnsi="Times New Roman" w:cs="Times New Roman"/>
                <w:sz w:val="20"/>
                <w:szCs w:val="20"/>
              </w:rPr>
              <w:t xml:space="preserve"> raportate la active emise cu o valoare ce nu depășește 100 000 000 EUR (echivalentul în lei, calculat cu aplicarea cursului oficial al leului moldovenesc stabilit de Banca </w:t>
            </w:r>
            <w:proofErr w:type="spellStart"/>
            <w:r w:rsidRPr="008E6ABC">
              <w:rPr>
                <w:rFonts w:ascii="Times New Roman" w:hAnsi="Times New Roman" w:cs="Times New Roman"/>
                <w:sz w:val="20"/>
                <w:szCs w:val="20"/>
              </w:rPr>
              <w:t>Naţională</w:t>
            </w:r>
            <w:proofErr w:type="spellEnd"/>
            <w:r w:rsidRPr="008E6ABC">
              <w:rPr>
                <w:rFonts w:ascii="Times New Roman" w:hAnsi="Times New Roman" w:cs="Times New Roman"/>
                <w:sz w:val="20"/>
                <w:szCs w:val="20"/>
              </w:rPr>
              <w:t>).</w:t>
            </w:r>
          </w:p>
          <w:p w14:paraId="56F65B19" w14:textId="59795846" w:rsidR="0049663C" w:rsidRPr="000B539E"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E1FED">
              <w:rPr>
                <w:rFonts w:ascii="Times New Roman" w:hAnsi="Times New Roman" w:cs="Times New Roman"/>
                <w:sz w:val="20"/>
                <w:szCs w:val="20"/>
              </w:rPr>
              <w:t>5</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Furnizorii de servicii de </w:t>
            </w:r>
            <w:proofErr w:type="spellStart"/>
            <w:r w:rsidRPr="008E6ABC">
              <w:rPr>
                <w:rFonts w:ascii="Times New Roman" w:hAnsi="Times New Roman" w:cs="Times New Roman"/>
                <w:sz w:val="20"/>
                <w:szCs w:val="20"/>
              </w:rPr>
              <w:t>criptoactive</w:t>
            </w:r>
            <w:proofErr w:type="spellEnd"/>
            <w:r w:rsidRPr="008E6ABC">
              <w:rPr>
                <w:rFonts w:ascii="Times New Roman" w:hAnsi="Times New Roman" w:cs="Times New Roman"/>
                <w:sz w:val="20"/>
                <w:szCs w:val="20"/>
              </w:rPr>
              <w:t xml:space="preserve"> care prestează servicii legate de </w:t>
            </w:r>
            <w:proofErr w:type="spellStart"/>
            <w:r w:rsidRPr="008E6ABC">
              <w:rPr>
                <w:rFonts w:ascii="Times New Roman" w:hAnsi="Times New Roman" w:cs="Times New Roman"/>
                <w:sz w:val="20"/>
                <w:szCs w:val="20"/>
              </w:rPr>
              <w:t>tokenurile</w:t>
            </w:r>
            <w:proofErr w:type="spellEnd"/>
            <w:r w:rsidRPr="008E6ABC">
              <w:rPr>
                <w:rFonts w:ascii="Times New Roman" w:hAnsi="Times New Roman" w:cs="Times New Roman"/>
                <w:sz w:val="20"/>
                <w:szCs w:val="20"/>
              </w:rPr>
              <w:t xml:space="preserve"> raportate la </w:t>
            </w:r>
            <w:r w:rsidRPr="008E6ABC">
              <w:rPr>
                <w:rFonts w:ascii="Times New Roman" w:hAnsi="Times New Roman" w:cs="Times New Roman"/>
                <w:sz w:val="20"/>
                <w:szCs w:val="20"/>
              </w:rPr>
              <w:lastRenderedPageBreak/>
              <w:t xml:space="preserve">active furnizează emitentului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informațiile necesare pentru elaborarea raportului menționat la alin. (1), inclusiv prin informarea cu privire la tranzacțiile în afara registrului distribuit.</w:t>
            </w:r>
          </w:p>
        </w:tc>
        <w:tc>
          <w:tcPr>
            <w:tcW w:w="2684" w:type="dxa"/>
          </w:tcPr>
          <w:p w14:paraId="4411B6C2" w14:textId="1267A31E"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05988AD6" w14:textId="77777777" w:rsidR="0049663C" w:rsidRDefault="0049663C" w:rsidP="0049663C">
            <w:pPr>
              <w:rPr>
                <w:rFonts w:ascii="Times New Roman" w:hAnsi="Times New Roman" w:cs="Times New Roman"/>
                <w:sz w:val="20"/>
                <w:szCs w:val="20"/>
              </w:rPr>
            </w:pPr>
          </w:p>
          <w:p w14:paraId="18206250" w14:textId="77777777" w:rsidR="0049663C" w:rsidRDefault="0049663C" w:rsidP="0049663C">
            <w:pPr>
              <w:rPr>
                <w:rFonts w:ascii="Times New Roman" w:hAnsi="Times New Roman" w:cs="Times New Roman"/>
                <w:sz w:val="20"/>
                <w:szCs w:val="20"/>
              </w:rPr>
            </w:pPr>
          </w:p>
          <w:p w14:paraId="155C5DAB" w14:textId="77777777" w:rsidR="0049663C" w:rsidRDefault="0049663C" w:rsidP="0049663C">
            <w:pPr>
              <w:rPr>
                <w:rFonts w:ascii="Times New Roman" w:hAnsi="Times New Roman" w:cs="Times New Roman"/>
                <w:sz w:val="20"/>
                <w:szCs w:val="20"/>
              </w:rPr>
            </w:pPr>
          </w:p>
          <w:p w14:paraId="03749546" w14:textId="77777777" w:rsidR="0049663C" w:rsidRDefault="0049663C" w:rsidP="0049663C">
            <w:pPr>
              <w:rPr>
                <w:rFonts w:ascii="Times New Roman" w:hAnsi="Times New Roman" w:cs="Times New Roman"/>
                <w:sz w:val="20"/>
                <w:szCs w:val="20"/>
              </w:rPr>
            </w:pPr>
          </w:p>
          <w:p w14:paraId="03553541" w14:textId="6BDC74AA" w:rsidR="0049663C" w:rsidRPr="00DD5D50" w:rsidRDefault="0049663C" w:rsidP="0049663C">
            <w:pPr>
              <w:rPr>
                <w:rFonts w:ascii="Times New Roman" w:hAnsi="Times New Roman" w:cs="Times New Roman"/>
                <w:i/>
                <w:iCs/>
                <w:sz w:val="20"/>
                <w:szCs w:val="20"/>
              </w:rPr>
            </w:pPr>
            <w:r>
              <w:rPr>
                <w:rFonts w:ascii="Times New Roman" w:hAnsi="Times New Roman" w:cs="Times New Roman"/>
                <w:sz w:val="20"/>
                <w:szCs w:val="20"/>
              </w:rPr>
              <w:t xml:space="preserve">Specificarea introdusă la alin.(1) </w:t>
            </w:r>
            <w:r w:rsidRPr="00DD5D50">
              <w:rPr>
                <w:rFonts w:ascii="Times New Roman" w:hAnsi="Times New Roman" w:cs="Times New Roman"/>
                <w:sz w:val="20"/>
                <w:szCs w:val="20"/>
              </w:rPr>
              <w:t>”...</w:t>
            </w:r>
            <w:r w:rsidRPr="00DD5D50">
              <w:rPr>
                <w:rFonts w:ascii="Times New Roman" w:hAnsi="Times New Roman" w:cs="Times New Roman"/>
                <w:i/>
                <w:iCs/>
                <w:sz w:val="20"/>
                <w:szCs w:val="20"/>
              </w:rPr>
              <w:t>emitentul menționat la art.16 alin.(1) lit. a) și b) trebuie să elaboreze și să prezinte</w:t>
            </w:r>
            <w:r>
              <w:rPr>
                <w:rFonts w:ascii="Times New Roman" w:hAnsi="Times New Roman" w:cs="Times New Roman"/>
                <w:i/>
                <w:iCs/>
                <w:sz w:val="20"/>
                <w:szCs w:val="20"/>
              </w:rPr>
              <w:t>”</w:t>
            </w:r>
            <w:r w:rsidRPr="00DD5D50">
              <w:rPr>
                <w:rFonts w:ascii="Times New Roman" w:hAnsi="Times New Roman" w:cs="Times New Roman"/>
                <w:sz w:val="20"/>
                <w:szCs w:val="20"/>
              </w:rPr>
              <w:t xml:space="preserve"> pentru claritatea și previzibilitate.</w:t>
            </w:r>
          </w:p>
          <w:p w14:paraId="00348787" w14:textId="77777777" w:rsidR="0049663C" w:rsidRPr="000B539E" w:rsidRDefault="0049663C" w:rsidP="0049663C">
            <w:pPr>
              <w:rPr>
                <w:rFonts w:ascii="Times New Roman" w:hAnsi="Times New Roman" w:cs="Times New Roman"/>
                <w:sz w:val="20"/>
                <w:szCs w:val="20"/>
              </w:rPr>
            </w:pPr>
          </w:p>
        </w:tc>
      </w:tr>
      <w:tr w:rsidR="0049663C" w:rsidRPr="000B539E" w14:paraId="50B4F2C0" w14:textId="77777777" w:rsidTr="00B4511F">
        <w:trPr>
          <w:gridAfter w:val="1"/>
          <w:wAfter w:w="15" w:type="dxa"/>
        </w:trPr>
        <w:tc>
          <w:tcPr>
            <w:tcW w:w="4434" w:type="dxa"/>
            <w:gridSpan w:val="2"/>
          </w:tcPr>
          <w:p w14:paraId="408BD573"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(4) Autoritatea competentă transmite informațiile primite BCE și, după caz, băncii centrale menționate la articolul 20 alineatul (4), precum și autorităților naționale competente din statele membre gazdă.</w:t>
            </w:r>
          </w:p>
          <w:p w14:paraId="4F886C5A"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(5) BCE și, după caz, banca centrală </w:t>
            </w:r>
          </w:p>
          <w:p w14:paraId="6EA90B30" w14:textId="78246B1B" w:rsidR="0049663C"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menționată la articolul 20 alineatul (4), pot furniza autorității competente propriile estimări ale numărului mediu trimestrial și ale valorii medii agregate trimestriale ale tranzacțiilor pe zi care sunt asociate utilizărilor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ca mijloc de schimb într-o zonă cu o monedă unică.</w:t>
            </w:r>
          </w:p>
        </w:tc>
        <w:tc>
          <w:tcPr>
            <w:tcW w:w="4318" w:type="dxa"/>
          </w:tcPr>
          <w:p w14:paraId="661F24E0" w14:textId="77777777" w:rsidR="0049663C" w:rsidRPr="008E6ABC" w:rsidRDefault="0049663C" w:rsidP="0049663C">
            <w:pPr>
              <w:rPr>
                <w:rFonts w:ascii="Times New Roman" w:hAnsi="Times New Roman" w:cs="Times New Roman"/>
                <w:sz w:val="20"/>
                <w:szCs w:val="20"/>
              </w:rPr>
            </w:pPr>
          </w:p>
        </w:tc>
        <w:tc>
          <w:tcPr>
            <w:tcW w:w="2684" w:type="dxa"/>
          </w:tcPr>
          <w:p w14:paraId="38BAD5B2"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p w14:paraId="72A4DCA3" w14:textId="77777777" w:rsidR="0049663C" w:rsidRPr="00645EA5" w:rsidRDefault="0049663C" w:rsidP="0049663C">
            <w:pPr>
              <w:rPr>
                <w:rFonts w:ascii="Times New Roman" w:hAnsi="Times New Roman" w:cs="Times New Roman"/>
                <w:b/>
                <w:bCs/>
                <w:sz w:val="20"/>
                <w:szCs w:val="20"/>
              </w:rPr>
            </w:pPr>
          </w:p>
          <w:p w14:paraId="53D689B4" w14:textId="77777777" w:rsidR="0049663C" w:rsidRPr="00645EA5" w:rsidRDefault="0049663C" w:rsidP="0049663C">
            <w:pPr>
              <w:rPr>
                <w:rFonts w:ascii="Times New Roman" w:hAnsi="Times New Roman" w:cs="Times New Roman"/>
                <w:b/>
                <w:bCs/>
                <w:sz w:val="20"/>
                <w:szCs w:val="20"/>
              </w:rPr>
            </w:pPr>
          </w:p>
        </w:tc>
        <w:tc>
          <w:tcPr>
            <w:tcW w:w="3018" w:type="dxa"/>
          </w:tcPr>
          <w:p w14:paraId="39B1444A" w14:textId="70335DC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p w14:paraId="60959416" w14:textId="77777777" w:rsidR="0049663C" w:rsidRPr="000B539E" w:rsidRDefault="0049663C" w:rsidP="0049663C">
            <w:pPr>
              <w:rPr>
                <w:rFonts w:ascii="Times New Roman" w:hAnsi="Times New Roman" w:cs="Times New Roman"/>
                <w:sz w:val="20"/>
                <w:szCs w:val="20"/>
              </w:rPr>
            </w:pPr>
          </w:p>
          <w:p w14:paraId="655EFB96" w14:textId="77777777" w:rsidR="0049663C" w:rsidRPr="000B539E" w:rsidRDefault="0049663C" w:rsidP="0049663C">
            <w:pPr>
              <w:rPr>
                <w:rFonts w:ascii="Times New Roman" w:hAnsi="Times New Roman" w:cs="Times New Roman"/>
                <w:sz w:val="20"/>
                <w:szCs w:val="20"/>
              </w:rPr>
            </w:pPr>
          </w:p>
          <w:p w14:paraId="686DA08B" w14:textId="77777777" w:rsidR="0049663C" w:rsidRDefault="0049663C" w:rsidP="0049663C">
            <w:pPr>
              <w:rPr>
                <w:rFonts w:ascii="Times New Roman" w:hAnsi="Times New Roman" w:cs="Times New Roman"/>
                <w:sz w:val="20"/>
                <w:szCs w:val="20"/>
              </w:rPr>
            </w:pPr>
          </w:p>
        </w:tc>
      </w:tr>
      <w:tr w:rsidR="0049663C" w:rsidRPr="000B539E" w14:paraId="119E0FB7" w14:textId="77777777" w:rsidTr="00B4511F">
        <w:trPr>
          <w:gridAfter w:val="1"/>
          <w:wAfter w:w="15" w:type="dxa"/>
        </w:trPr>
        <w:tc>
          <w:tcPr>
            <w:tcW w:w="4434" w:type="dxa"/>
            <w:gridSpan w:val="2"/>
          </w:tcPr>
          <w:p w14:paraId="7C1D6951" w14:textId="77777777" w:rsidR="0049663C" w:rsidRDefault="0049663C" w:rsidP="0049663C">
            <w:pPr>
              <w:tabs>
                <w:tab w:val="left" w:pos="1125"/>
              </w:tabs>
              <w:rPr>
                <w:rFonts w:ascii="Times New Roman" w:hAnsi="Times New Roman" w:cs="Times New Roman"/>
                <w:sz w:val="20"/>
                <w:szCs w:val="20"/>
              </w:rPr>
            </w:pPr>
          </w:p>
        </w:tc>
        <w:tc>
          <w:tcPr>
            <w:tcW w:w="4318" w:type="dxa"/>
          </w:tcPr>
          <w:p w14:paraId="2BE4ED37" w14:textId="1F3C4814" w:rsidR="0049663C" w:rsidRPr="008E6ABC" w:rsidRDefault="0049663C" w:rsidP="0049663C">
            <w:pPr>
              <w:rPr>
                <w:rFonts w:ascii="Times New Roman" w:hAnsi="Times New Roman" w:cs="Times New Roman"/>
                <w:sz w:val="20"/>
                <w:szCs w:val="20"/>
              </w:rPr>
            </w:pPr>
            <w:r>
              <w:rPr>
                <w:rFonts w:ascii="Times New Roman" w:hAnsi="Times New Roman" w:cs="Times New Roman"/>
                <w:sz w:val="20"/>
                <w:szCs w:val="20"/>
              </w:rPr>
              <w:t>(</w:t>
            </w:r>
            <w:r w:rsidR="00CE1FED">
              <w:rPr>
                <w:rFonts w:ascii="Times New Roman" w:hAnsi="Times New Roman" w:cs="Times New Roman"/>
                <w:sz w:val="20"/>
                <w:szCs w:val="20"/>
              </w:rPr>
              <w:t>6</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transmite informațiile primite Băncii Naționale, și, după caz, BCE sau băncii centrale a altui stat, astfel cum se menționează la art. 20 alin.(5).</w:t>
            </w:r>
          </w:p>
          <w:p w14:paraId="0F5E4556" w14:textId="66A5E827"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w:t>
            </w:r>
            <w:r w:rsidR="00CE1FED">
              <w:rPr>
                <w:rFonts w:ascii="Times New Roman" w:hAnsi="Times New Roman" w:cs="Times New Roman"/>
                <w:sz w:val="20"/>
                <w:szCs w:val="20"/>
              </w:rPr>
              <w:t>7</w:t>
            </w:r>
            <w:r w:rsidRPr="008E6ABC">
              <w:rPr>
                <w:rFonts w:ascii="Times New Roman" w:hAnsi="Times New Roman" w:cs="Times New Roman"/>
                <w:sz w:val="20"/>
                <w:szCs w:val="20"/>
              </w:rPr>
              <w:t>)</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Banca Națională, și, după caz, BCE sau banca centrală menționată la art. 20 alin. (5), pot furniza Comisiei Naționale propriile estimări ale numărului mediu trimestrial și ale valorii medii agregate trimestriale ale tranzacțiilor pe zi care sunt asociate utilizărilor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ca mijloc de schimb într-o zonă cu o monedă unică.</w:t>
            </w:r>
          </w:p>
        </w:tc>
        <w:tc>
          <w:tcPr>
            <w:tcW w:w="2684" w:type="dxa"/>
          </w:tcPr>
          <w:p w14:paraId="2E969FED" w14:textId="77777777" w:rsidR="0049663C" w:rsidRPr="000B539E" w:rsidRDefault="0049663C" w:rsidP="0049663C">
            <w:pPr>
              <w:rPr>
                <w:rFonts w:ascii="Times New Roman" w:hAnsi="Times New Roman" w:cs="Times New Roman"/>
                <w:sz w:val="20"/>
                <w:szCs w:val="20"/>
              </w:rPr>
            </w:pPr>
          </w:p>
        </w:tc>
        <w:tc>
          <w:tcPr>
            <w:tcW w:w="3018" w:type="dxa"/>
          </w:tcPr>
          <w:p w14:paraId="74D4D282" w14:textId="08AF9385"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39CC91A" w14:textId="77777777"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63821CF7" w14:textId="77777777" w:rsidR="0049663C" w:rsidRDefault="0049663C" w:rsidP="0049663C">
            <w:pPr>
              <w:rPr>
                <w:rFonts w:ascii="Times New Roman" w:hAnsi="Times New Roman" w:cs="Times New Roman"/>
                <w:sz w:val="20"/>
                <w:szCs w:val="20"/>
              </w:rPr>
            </w:pPr>
          </w:p>
        </w:tc>
      </w:tr>
      <w:tr w:rsidR="0049663C" w:rsidRPr="000B539E" w14:paraId="765C9FC0" w14:textId="77777777" w:rsidTr="00B4511F">
        <w:trPr>
          <w:gridAfter w:val="1"/>
          <w:wAfter w:w="15" w:type="dxa"/>
        </w:trPr>
        <w:tc>
          <w:tcPr>
            <w:tcW w:w="4434" w:type="dxa"/>
            <w:gridSpan w:val="2"/>
          </w:tcPr>
          <w:p w14:paraId="19FD9BDB" w14:textId="1C8CF3AD"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(6) În strânsă cooperare cu BCE, ABE elaborează proiecte de standarde tehnice de reglementare pentru a specifica metodologia de estimare a numărului mediu trimestrial și a valorii medii agregate ale tranzacțiilor pe zi care sunt asociate utilizărilor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ca mijloc de schimb într-o zonă cu o monedă unică.</w:t>
            </w:r>
          </w:p>
          <w:p w14:paraId="3150EF4F"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8F97FDF"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Se deleagă Comisiei competența a de a completa prezentul regulament prin adoptarea standardelor tehnice de reglementare menționate la primul paragraf de la prezentul alineat în conformitate cu articolele 10-14 din Regulamentul (UE) nr. 1093/2010.</w:t>
            </w:r>
          </w:p>
          <w:p w14:paraId="66AB3D24"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lastRenderedPageBreak/>
              <w:t>(7) ABE elaborează proiecte de standarde tehnice de punere în aplicare pentru a stabili formulare standard, formate și modele în scopul informării menționate la alineatul (1) și furnizării de informații menționate la alineatul (3).</w:t>
            </w:r>
          </w:p>
          <w:p w14:paraId="52557195" w14:textId="77777777"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26DF6300" w14:textId="32F3435C"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1093/2010.</w:t>
            </w:r>
          </w:p>
        </w:tc>
        <w:tc>
          <w:tcPr>
            <w:tcW w:w="4318" w:type="dxa"/>
          </w:tcPr>
          <w:p w14:paraId="62E5C946" w14:textId="77777777" w:rsidR="0049663C" w:rsidRPr="008E6ABC" w:rsidRDefault="0049663C" w:rsidP="0049663C">
            <w:pPr>
              <w:rPr>
                <w:rFonts w:ascii="Times New Roman" w:hAnsi="Times New Roman" w:cs="Times New Roman"/>
                <w:sz w:val="20"/>
                <w:szCs w:val="20"/>
              </w:rPr>
            </w:pPr>
          </w:p>
        </w:tc>
        <w:tc>
          <w:tcPr>
            <w:tcW w:w="2684" w:type="dxa"/>
          </w:tcPr>
          <w:p w14:paraId="24675DD8" w14:textId="71B96D0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tc>
        <w:tc>
          <w:tcPr>
            <w:tcW w:w="3018" w:type="dxa"/>
          </w:tcPr>
          <w:p w14:paraId="2C87F206" w14:textId="0B10BDDF"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785DD2DC" w14:textId="77777777" w:rsidTr="00B4511F">
        <w:trPr>
          <w:gridAfter w:val="1"/>
          <w:wAfter w:w="15" w:type="dxa"/>
        </w:trPr>
        <w:tc>
          <w:tcPr>
            <w:tcW w:w="4434" w:type="dxa"/>
            <w:gridSpan w:val="2"/>
          </w:tcPr>
          <w:p w14:paraId="08D3BA3E" w14:textId="77777777" w:rsidR="0049663C" w:rsidRPr="000B539E" w:rsidRDefault="0049663C" w:rsidP="0049663C">
            <w:pPr>
              <w:rPr>
                <w:rFonts w:ascii="Times New Roman" w:hAnsi="Times New Roman" w:cs="Times New Roman"/>
                <w:i/>
                <w:iCs/>
                <w:sz w:val="20"/>
                <w:szCs w:val="20"/>
              </w:rPr>
            </w:pPr>
          </w:p>
        </w:tc>
        <w:tc>
          <w:tcPr>
            <w:tcW w:w="4318" w:type="dxa"/>
          </w:tcPr>
          <w:p w14:paraId="565F0632" w14:textId="65899C7B" w:rsidR="0049663C" w:rsidRPr="008E6ABC" w:rsidRDefault="0049663C" w:rsidP="0049663C">
            <w:pPr>
              <w:tabs>
                <w:tab w:val="left" w:pos="400"/>
              </w:tabs>
              <w:rPr>
                <w:rFonts w:ascii="Times New Roman" w:hAnsi="Times New Roman" w:cs="Times New Roman"/>
                <w:sz w:val="20"/>
                <w:szCs w:val="20"/>
              </w:rPr>
            </w:pPr>
            <w:r>
              <w:rPr>
                <w:rFonts w:ascii="Times New Roman" w:hAnsi="Times New Roman" w:cs="Times New Roman"/>
                <w:sz w:val="20"/>
                <w:szCs w:val="20"/>
              </w:rPr>
              <w:t>(</w:t>
            </w:r>
            <w:r w:rsidR="00CE1FED">
              <w:rPr>
                <w:rFonts w:ascii="Times New Roman" w:hAnsi="Times New Roman" w:cs="Times New Roman"/>
                <w:sz w:val="20"/>
                <w:szCs w:val="20"/>
              </w:rPr>
              <w:t>8</w:t>
            </w:r>
            <w:r w:rsidRPr="008E6ABC">
              <w:rPr>
                <w:rFonts w:ascii="Times New Roman" w:hAnsi="Times New Roman" w:cs="Times New Roman"/>
                <w:sz w:val="20"/>
                <w:szCs w:val="20"/>
              </w:rPr>
              <w:t>)</w:t>
            </w:r>
            <w:r w:rsidRPr="008E6ABC">
              <w:rPr>
                <w:rFonts w:ascii="Times New Roman" w:hAnsi="Times New Roman" w:cs="Times New Roman"/>
                <w:sz w:val="20"/>
                <w:szCs w:val="20"/>
              </w:rPr>
              <w:tab/>
              <w:t xml:space="preserve">Comisia Națională adoptă acte normative </w:t>
            </w:r>
            <w:r w:rsidR="00122A9D" w:rsidRPr="00122A9D">
              <w:rPr>
                <w:rFonts w:ascii="Times New Roman" w:hAnsi="Times New Roman" w:cs="Times New Roman"/>
                <w:sz w:val="20"/>
                <w:szCs w:val="20"/>
              </w:rPr>
              <w:t xml:space="preserve">de punere în aplicare a prezentei legi </w:t>
            </w:r>
            <w:r w:rsidRPr="008E6ABC">
              <w:rPr>
                <w:rFonts w:ascii="Times New Roman" w:hAnsi="Times New Roman" w:cs="Times New Roman"/>
                <w:sz w:val="20"/>
                <w:szCs w:val="20"/>
              </w:rPr>
              <w:t xml:space="preserve">privind stabilirea cerințelor și/sau standardelor tehnice în ceea ce privește metodologia de estimare a numărului mediu trimestrial și a valorii medii agregate ale tranzacțiilor pe zi care sunt asociate utilizărilor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 ca mijloc de schimb.</w:t>
            </w:r>
          </w:p>
          <w:p w14:paraId="3D9C86DC" w14:textId="51F4ECDD" w:rsidR="0049663C" w:rsidRPr="008E6ABC" w:rsidRDefault="0049663C" w:rsidP="0049663C">
            <w:pPr>
              <w:tabs>
                <w:tab w:val="left" w:pos="400"/>
              </w:tabs>
              <w:rPr>
                <w:rFonts w:ascii="Times New Roman" w:hAnsi="Times New Roman" w:cs="Times New Roman"/>
                <w:sz w:val="20"/>
                <w:szCs w:val="20"/>
              </w:rPr>
            </w:pPr>
            <w:r w:rsidRPr="008E6ABC">
              <w:rPr>
                <w:rFonts w:ascii="Times New Roman" w:hAnsi="Times New Roman" w:cs="Times New Roman"/>
                <w:sz w:val="20"/>
                <w:szCs w:val="20"/>
              </w:rPr>
              <w:t>(</w:t>
            </w:r>
            <w:r w:rsidR="00CE1FED">
              <w:rPr>
                <w:rFonts w:ascii="Times New Roman" w:hAnsi="Times New Roman" w:cs="Times New Roman"/>
                <w:sz w:val="20"/>
                <w:szCs w:val="20"/>
              </w:rPr>
              <w:t>9</w:t>
            </w:r>
            <w:r w:rsidRPr="008E6ABC">
              <w:rPr>
                <w:rFonts w:ascii="Times New Roman" w:hAnsi="Times New Roman" w:cs="Times New Roman"/>
                <w:sz w:val="20"/>
                <w:szCs w:val="20"/>
              </w:rPr>
              <w:t>)</w:t>
            </w:r>
            <w:r w:rsidRPr="008E6ABC">
              <w:rPr>
                <w:rFonts w:ascii="Times New Roman" w:hAnsi="Times New Roman" w:cs="Times New Roman"/>
                <w:sz w:val="20"/>
                <w:szCs w:val="20"/>
              </w:rPr>
              <w:tab/>
              <w:t xml:space="preserve">Comisia Națională adoptă acte normative de punere în aplicare </w:t>
            </w:r>
            <w:r w:rsidR="00122A9D">
              <w:rPr>
                <w:rFonts w:ascii="Times New Roman" w:hAnsi="Times New Roman" w:cs="Times New Roman"/>
                <w:sz w:val="20"/>
                <w:szCs w:val="20"/>
              </w:rPr>
              <w:t xml:space="preserve">a prezentei legi </w:t>
            </w:r>
            <w:r w:rsidRPr="008E6ABC">
              <w:rPr>
                <w:rFonts w:ascii="Times New Roman" w:hAnsi="Times New Roman" w:cs="Times New Roman"/>
                <w:sz w:val="20"/>
                <w:szCs w:val="20"/>
              </w:rPr>
              <w:t>privind cerințele și/sau standardele tehnice în ceea ce privește formularele standard, formatele și modelele în scopul informării menționate la alin. (1) și furnizării de informații menționate la alin. (</w:t>
            </w:r>
            <w:r w:rsidR="00122A9D">
              <w:rPr>
                <w:rFonts w:ascii="Times New Roman" w:hAnsi="Times New Roman" w:cs="Times New Roman"/>
                <w:sz w:val="20"/>
                <w:szCs w:val="20"/>
              </w:rPr>
              <w:t>4</w:t>
            </w:r>
            <w:r w:rsidRPr="008E6ABC">
              <w:rPr>
                <w:rFonts w:ascii="Times New Roman" w:hAnsi="Times New Roman" w:cs="Times New Roman"/>
                <w:sz w:val="20"/>
                <w:szCs w:val="20"/>
              </w:rPr>
              <w:t>).</w:t>
            </w:r>
          </w:p>
        </w:tc>
        <w:tc>
          <w:tcPr>
            <w:tcW w:w="2684" w:type="dxa"/>
          </w:tcPr>
          <w:p w14:paraId="38EE7173" w14:textId="77777777" w:rsidR="0049663C" w:rsidRPr="000B539E" w:rsidRDefault="0049663C" w:rsidP="0049663C">
            <w:pPr>
              <w:rPr>
                <w:rFonts w:ascii="Times New Roman" w:hAnsi="Times New Roman" w:cs="Times New Roman"/>
                <w:sz w:val="20"/>
                <w:szCs w:val="20"/>
              </w:rPr>
            </w:pPr>
          </w:p>
        </w:tc>
        <w:tc>
          <w:tcPr>
            <w:tcW w:w="3018" w:type="dxa"/>
          </w:tcPr>
          <w:p w14:paraId="617605C3" w14:textId="6BAC2CA8"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7C7E9C0" w14:textId="75787C26" w:rsidR="0049663C" w:rsidRPr="00A046F8"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C34EAB">
              <w:rPr>
                <w:rFonts w:ascii="Times New Roman" w:hAnsi="Times New Roman" w:cs="Times New Roman"/>
                <w:sz w:val="20"/>
                <w:szCs w:val="20"/>
                <w:lang w:val="ro-RO"/>
              </w:rPr>
              <w:t>.</w:t>
            </w:r>
          </w:p>
          <w:p w14:paraId="60F7DB38" w14:textId="53740BE3" w:rsidR="0049663C" w:rsidRDefault="00C34EAB"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C34EAB">
              <w:rPr>
                <w:rFonts w:ascii="Times New Roman" w:hAnsi="Times New Roman" w:cs="Times New Roman"/>
                <w:sz w:val="20"/>
                <w:szCs w:val="20"/>
              </w:rPr>
              <w:t>Regulamentul delegat (UE) 2025/298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p w14:paraId="2E832637" w14:textId="0172B406" w:rsidR="00C34EAB" w:rsidRPr="00DD5D50" w:rsidRDefault="00C34EAB"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sidR="00AB0BC6" w:rsidRPr="00AB0BC6">
              <w:rPr>
                <w:rFonts w:ascii="Times New Roman" w:hAnsi="Times New Roman" w:cs="Times New Roman"/>
                <w:sz w:val="20"/>
                <w:szCs w:val="20"/>
              </w:rPr>
              <w:t xml:space="preserve">Regulamentul de punere </w:t>
            </w:r>
            <w:r w:rsidR="00AB0BC6">
              <w:rPr>
                <w:rFonts w:ascii="Times New Roman" w:hAnsi="Times New Roman" w:cs="Times New Roman"/>
                <w:sz w:val="20"/>
                <w:szCs w:val="20"/>
              </w:rPr>
              <w:t>î</w:t>
            </w:r>
            <w:r w:rsidR="00AB0BC6" w:rsidRPr="00AB0BC6">
              <w:rPr>
                <w:rFonts w:ascii="Times New Roman" w:hAnsi="Times New Roman" w:cs="Times New Roman"/>
                <w:sz w:val="20"/>
                <w:szCs w:val="20"/>
              </w:rPr>
              <w:t>n aplicare (UE) 2024/2902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w:t>
            </w:r>
            <w:r w:rsidRPr="00CC7899">
              <w:rPr>
                <w:rFonts w:ascii="Times New Roman" w:hAnsi="Times New Roman" w:cs="Times New Roman"/>
                <w:sz w:val="20"/>
                <w:szCs w:val="20"/>
              </w:rPr>
              <w:lastRenderedPageBreak/>
              <w:t>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312473B3" w14:textId="77777777" w:rsidTr="00B4511F">
        <w:trPr>
          <w:gridAfter w:val="1"/>
          <w:wAfter w:w="15" w:type="dxa"/>
        </w:trPr>
        <w:tc>
          <w:tcPr>
            <w:tcW w:w="4434" w:type="dxa"/>
            <w:gridSpan w:val="2"/>
          </w:tcPr>
          <w:p w14:paraId="6042DB7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23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Restricții privind emiterea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 utilizate pe scară largă ca mijloc de schimb</w:t>
            </w:r>
          </w:p>
          <w:p w14:paraId="7FE9EE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Atunci când, pentru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numărul mediu trimestrial estimat și valoarea medie agregată trimestrială estimată ale tranzacțiilor pe zi asociate utilizărilor sale ca mijloc de schimb într-o zonă cu o monedă unică depășesc un milion de tranzacții și, respectiv,  200 000 000 EUR, emitentul:</w:t>
            </w:r>
          </w:p>
          <w:p w14:paraId="1A51327A" w14:textId="77777777" w:rsidR="0049663C" w:rsidRDefault="0049663C" w:rsidP="0049663C">
            <w:pPr>
              <w:rPr>
                <w:rFonts w:ascii="Times New Roman" w:hAnsi="Times New Roman" w:cs="Times New Roman"/>
                <w:sz w:val="20"/>
                <w:szCs w:val="20"/>
              </w:rPr>
            </w:pPr>
          </w:p>
          <w:p w14:paraId="5F63BFB6" w14:textId="77777777" w:rsidR="0049663C" w:rsidRPr="000B539E" w:rsidRDefault="0049663C" w:rsidP="0049663C">
            <w:pPr>
              <w:rPr>
                <w:rFonts w:ascii="Times New Roman" w:hAnsi="Times New Roman" w:cs="Times New Roman"/>
                <w:sz w:val="20"/>
                <w:szCs w:val="20"/>
              </w:rPr>
            </w:pPr>
          </w:p>
          <w:p w14:paraId="2E9B2F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sistează emiterea acelui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și</w:t>
            </w:r>
          </w:p>
          <w:p w14:paraId="127EC26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în termen de 40 de zile lucrătoare de la atingerea pragului respectiv, prezintă autorității competente un plan pentru a se asigura că numărul mediu trimestrial estimat și valoarea medie agregată a tranzacțiilor respective pe zi sunt menținute sub un milion de tranzacții și, respectiv, 200 000 000 EUR.</w:t>
            </w:r>
          </w:p>
          <w:p w14:paraId="500F5A19" w14:textId="77777777" w:rsidR="0049663C" w:rsidRDefault="0049663C" w:rsidP="0049663C">
            <w:pPr>
              <w:rPr>
                <w:rFonts w:ascii="Times New Roman" w:hAnsi="Times New Roman" w:cs="Times New Roman"/>
                <w:sz w:val="20"/>
                <w:szCs w:val="20"/>
              </w:rPr>
            </w:pPr>
          </w:p>
          <w:p w14:paraId="3F46E5E6" w14:textId="77777777" w:rsidR="0049663C" w:rsidRDefault="0049663C" w:rsidP="0049663C">
            <w:pPr>
              <w:rPr>
                <w:rFonts w:ascii="Times New Roman" w:hAnsi="Times New Roman" w:cs="Times New Roman"/>
                <w:sz w:val="20"/>
                <w:szCs w:val="20"/>
              </w:rPr>
            </w:pPr>
          </w:p>
          <w:p w14:paraId="5EC5D420" w14:textId="77777777" w:rsidR="0049663C" w:rsidRPr="000B539E" w:rsidRDefault="0049663C" w:rsidP="0049663C">
            <w:pPr>
              <w:rPr>
                <w:rFonts w:ascii="Times New Roman" w:hAnsi="Times New Roman" w:cs="Times New Roman"/>
                <w:sz w:val="20"/>
                <w:szCs w:val="20"/>
              </w:rPr>
            </w:pPr>
          </w:p>
          <w:p w14:paraId="48A7DADD" w14:textId="77777777" w:rsidR="0049663C" w:rsidRPr="00FE1816"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Autoritatea competentă utilizează informațiile furnizate de emitent, </w:t>
            </w:r>
            <w:r w:rsidRPr="00FE1816">
              <w:rPr>
                <w:rFonts w:ascii="Times New Roman" w:hAnsi="Times New Roman" w:cs="Times New Roman"/>
                <w:sz w:val="20"/>
                <w:szCs w:val="20"/>
              </w:rPr>
              <w:t xml:space="preserve">propriile estimări, ori estimările furnizate de BCE sau, după caz, de banca centrală menționată la articolul 20 alineatul (4), oricare dintre acestea este mai ridicată, pentru a evalua dacă se atinge pragul menționat la </w:t>
            </w:r>
          </w:p>
          <w:p w14:paraId="6A842015" w14:textId="77777777" w:rsidR="0049663C" w:rsidRPr="000B539E" w:rsidRDefault="0049663C" w:rsidP="0049663C">
            <w:pPr>
              <w:rPr>
                <w:rFonts w:ascii="Times New Roman" w:hAnsi="Times New Roman" w:cs="Times New Roman"/>
                <w:sz w:val="20"/>
                <w:szCs w:val="20"/>
              </w:rPr>
            </w:pPr>
            <w:r w:rsidRPr="00FE1816">
              <w:rPr>
                <w:rFonts w:ascii="Times New Roman" w:hAnsi="Times New Roman" w:cs="Times New Roman"/>
                <w:sz w:val="20"/>
                <w:szCs w:val="20"/>
              </w:rPr>
              <w:t>alineatul (1).</w:t>
            </w:r>
          </w:p>
          <w:p w14:paraId="69CFB0A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În cazul în care mai mulți emitenți emit același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criteriile menționate la alineatul (1) sunt evaluate de autoritatea competentă după agregarea datelor furnizate de toți emitenții.</w:t>
            </w:r>
          </w:p>
          <w:p w14:paraId="64DF6F2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Emitentul prezintă spre aprobare autorității competente planul menționat la alineatul (1) litera (b). Dacă este necesar, autoritatea competentă solicită modificări, cum ar fi impunerea unei valori nominale minime, pentru a asigura o scădere în timp </w:t>
            </w:r>
            <w:r w:rsidRPr="000B539E">
              <w:rPr>
                <w:rFonts w:ascii="Times New Roman" w:hAnsi="Times New Roman" w:cs="Times New Roman"/>
                <w:sz w:val="20"/>
                <w:szCs w:val="20"/>
              </w:rPr>
              <w:lastRenderedPageBreak/>
              <w:t xml:space="preserve">util a utilizării ca mijloc de schimb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4EC26DBA" w14:textId="77777777" w:rsidR="0049663C" w:rsidRDefault="0049663C" w:rsidP="0049663C">
            <w:pPr>
              <w:rPr>
                <w:rFonts w:ascii="Times New Roman" w:hAnsi="Times New Roman" w:cs="Times New Roman"/>
                <w:sz w:val="20"/>
                <w:szCs w:val="20"/>
              </w:rPr>
            </w:pPr>
          </w:p>
          <w:p w14:paraId="2C15F175" w14:textId="77777777" w:rsidR="0049663C" w:rsidRDefault="0049663C" w:rsidP="0049663C">
            <w:pPr>
              <w:rPr>
                <w:rFonts w:ascii="Times New Roman" w:hAnsi="Times New Roman" w:cs="Times New Roman"/>
                <w:sz w:val="20"/>
                <w:szCs w:val="20"/>
              </w:rPr>
            </w:pPr>
          </w:p>
          <w:p w14:paraId="172D10C3" w14:textId="77777777" w:rsidR="0049663C" w:rsidRDefault="0049663C" w:rsidP="0049663C">
            <w:pPr>
              <w:rPr>
                <w:rFonts w:ascii="Times New Roman" w:hAnsi="Times New Roman" w:cs="Times New Roman"/>
                <w:sz w:val="20"/>
                <w:szCs w:val="20"/>
              </w:rPr>
            </w:pPr>
          </w:p>
          <w:p w14:paraId="1DF40E67" w14:textId="77777777" w:rsidR="0049663C" w:rsidRPr="000B539E" w:rsidRDefault="0049663C" w:rsidP="0049663C">
            <w:pPr>
              <w:rPr>
                <w:rFonts w:ascii="Times New Roman" w:hAnsi="Times New Roman" w:cs="Times New Roman"/>
                <w:sz w:val="20"/>
                <w:szCs w:val="20"/>
              </w:rPr>
            </w:pPr>
          </w:p>
          <w:p w14:paraId="74CA6614" w14:textId="3367221D" w:rsidR="0049663C" w:rsidRPr="000B539E" w:rsidRDefault="0049663C" w:rsidP="0049663C">
            <w:pPr>
              <w:tabs>
                <w:tab w:val="left" w:pos="1125"/>
              </w:tabs>
              <w:rPr>
                <w:rFonts w:ascii="Times New Roman" w:hAnsi="Times New Roman" w:cs="Times New Roman"/>
                <w:sz w:val="20"/>
                <w:szCs w:val="20"/>
              </w:rPr>
            </w:pPr>
            <w:r w:rsidRPr="000B539E">
              <w:rPr>
                <w:rFonts w:ascii="Times New Roman" w:hAnsi="Times New Roman" w:cs="Times New Roman"/>
                <w:sz w:val="20"/>
                <w:szCs w:val="20"/>
              </w:rPr>
              <w:t xml:space="preserve">(5) Autoritatea competentă permite emitentului să emită din nou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numai atunci când are dovezi că numărul mediu trimestrial estimat de tranzacții pe zi și valoarea medie agregată a tranzacțiilor pe zi asociate utilizărilor sale ca mijloc de schimb într-o zonă cu o monedă unică sunt sub un milion de tranzacții și, respectiv, 200 000 000 EUR.</w:t>
            </w:r>
          </w:p>
        </w:tc>
        <w:tc>
          <w:tcPr>
            <w:tcW w:w="4318" w:type="dxa"/>
          </w:tcPr>
          <w:p w14:paraId="748E2BC1" w14:textId="05B3DD41" w:rsidR="0049663C" w:rsidRPr="00AE050D" w:rsidRDefault="0049663C" w:rsidP="0049663C">
            <w:pPr>
              <w:rPr>
                <w:rFonts w:ascii="Times New Roman" w:hAnsi="Times New Roman" w:cs="Times New Roman"/>
                <w:b/>
                <w:bCs/>
                <w:sz w:val="20"/>
                <w:szCs w:val="20"/>
              </w:rPr>
            </w:pPr>
            <w:r w:rsidRPr="00AE050D">
              <w:rPr>
                <w:rFonts w:ascii="Times New Roman" w:hAnsi="Times New Roman" w:cs="Times New Roman"/>
                <w:b/>
                <w:bCs/>
                <w:sz w:val="20"/>
                <w:szCs w:val="20"/>
              </w:rPr>
              <w:lastRenderedPageBreak/>
              <w:t>Articolul 23.</w:t>
            </w:r>
            <w:r>
              <w:rPr>
                <w:rFonts w:ascii="Times New Roman" w:hAnsi="Times New Roman" w:cs="Times New Roman"/>
                <w:b/>
                <w:bCs/>
                <w:sz w:val="20"/>
                <w:szCs w:val="20"/>
              </w:rPr>
              <w:t xml:space="preserve"> </w:t>
            </w:r>
            <w:r w:rsidRPr="00AE050D">
              <w:rPr>
                <w:rFonts w:ascii="Times New Roman" w:hAnsi="Times New Roman" w:cs="Times New Roman"/>
                <w:b/>
                <w:bCs/>
                <w:sz w:val="20"/>
                <w:szCs w:val="20"/>
              </w:rPr>
              <w:t xml:space="preserve">Restricții privind emiterea de </w:t>
            </w:r>
            <w:proofErr w:type="spellStart"/>
            <w:r w:rsidRPr="00AE050D">
              <w:rPr>
                <w:rFonts w:ascii="Times New Roman" w:hAnsi="Times New Roman" w:cs="Times New Roman"/>
                <w:b/>
                <w:bCs/>
                <w:sz w:val="20"/>
                <w:szCs w:val="20"/>
              </w:rPr>
              <w:t>tokenuri</w:t>
            </w:r>
            <w:proofErr w:type="spellEnd"/>
            <w:r w:rsidRPr="00AE050D">
              <w:rPr>
                <w:rFonts w:ascii="Times New Roman" w:hAnsi="Times New Roman" w:cs="Times New Roman"/>
                <w:b/>
                <w:bCs/>
                <w:sz w:val="20"/>
                <w:szCs w:val="20"/>
              </w:rPr>
              <w:t xml:space="preserve"> raportate la active utilizate pe scară largă ca mijloc de schimb</w:t>
            </w:r>
          </w:p>
          <w:p w14:paraId="0D319117" w14:textId="6E2B185A"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(1)</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Atunci când, pentru un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numărul mediu trimestrial estimat și valoarea medie agregată trimestrială estimată ale tranzacțiilor pe zi asociate utilizărilor sale ca mijloc de schimb depășesc un milion de tranzacții și, respectiv, 200 000 000 EUR (echivalentul în lei, calculat cu aplicarea cursului oficial al leului moldovenesc stabilit de Banca </w:t>
            </w:r>
            <w:proofErr w:type="spellStart"/>
            <w:r w:rsidRPr="008E6ABC">
              <w:rPr>
                <w:rFonts w:ascii="Times New Roman" w:hAnsi="Times New Roman" w:cs="Times New Roman"/>
                <w:sz w:val="20"/>
                <w:szCs w:val="20"/>
              </w:rPr>
              <w:t>Naţională</w:t>
            </w:r>
            <w:proofErr w:type="spellEnd"/>
            <w:r w:rsidRPr="008E6ABC">
              <w:rPr>
                <w:rFonts w:ascii="Times New Roman" w:hAnsi="Times New Roman" w:cs="Times New Roman"/>
                <w:sz w:val="20"/>
                <w:szCs w:val="20"/>
              </w:rPr>
              <w:t>), emitentul menționat la art.16 alin.(1) lit. a) și b):</w:t>
            </w:r>
          </w:p>
          <w:p w14:paraId="4197CA24" w14:textId="7B253AF8"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a)</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sistează emiterea acelui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și</w:t>
            </w:r>
          </w:p>
          <w:p w14:paraId="7732960D" w14:textId="60A860A2"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b)</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în termen de 40 de zile lucrătoare de la atingerea pragului respectiv, prezintă Comisiei Naționale, un plan pentru a se asigura că numărul mediu trimestrial estimat și valoarea medie agregată a tranzacțiilor respective pe zi sunt menținute sub un milion de tranzacții și, respectiv, 200 000 000 EUR (echivalentul în lei, calculat cu aplicarea cursului oficial al leului moldovenesc stabilit de Banca </w:t>
            </w:r>
            <w:proofErr w:type="spellStart"/>
            <w:r w:rsidRPr="008E6ABC">
              <w:rPr>
                <w:rFonts w:ascii="Times New Roman" w:hAnsi="Times New Roman" w:cs="Times New Roman"/>
                <w:sz w:val="20"/>
                <w:szCs w:val="20"/>
              </w:rPr>
              <w:t>Naţională</w:t>
            </w:r>
            <w:proofErr w:type="spellEnd"/>
            <w:r w:rsidRPr="008E6ABC">
              <w:rPr>
                <w:rFonts w:ascii="Times New Roman" w:hAnsi="Times New Roman" w:cs="Times New Roman"/>
                <w:sz w:val="20"/>
                <w:szCs w:val="20"/>
              </w:rPr>
              <w:t>).</w:t>
            </w:r>
          </w:p>
          <w:p w14:paraId="6AB35BCB" w14:textId="33E8345E"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(2)</w:t>
            </w:r>
            <w:r>
              <w:rPr>
                <w:rFonts w:ascii="Times New Roman" w:hAnsi="Times New Roman" w:cs="Times New Roman"/>
                <w:sz w:val="20"/>
                <w:szCs w:val="20"/>
              </w:rPr>
              <w:t xml:space="preserve"> </w:t>
            </w:r>
            <w:r w:rsidRPr="008E6ABC">
              <w:rPr>
                <w:rFonts w:ascii="Times New Roman" w:hAnsi="Times New Roman" w:cs="Times New Roman"/>
                <w:sz w:val="20"/>
                <w:szCs w:val="20"/>
              </w:rPr>
              <w:t>Comisia Națională utilizează informațiile furnizate de emitent, propriile estimări, oricare dintre acestea este mai ridicată, pentru a evalua dacă se atinge pragul menționat la alin. (1).</w:t>
            </w:r>
          </w:p>
          <w:p w14:paraId="2A628CF6" w14:textId="77777777" w:rsidR="0049663C" w:rsidRDefault="0049663C" w:rsidP="0049663C">
            <w:pPr>
              <w:rPr>
                <w:rFonts w:ascii="Times New Roman" w:hAnsi="Times New Roman" w:cs="Times New Roman"/>
                <w:sz w:val="20"/>
                <w:szCs w:val="20"/>
              </w:rPr>
            </w:pPr>
          </w:p>
          <w:p w14:paraId="5A40C778" w14:textId="77777777" w:rsidR="0049663C" w:rsidRDefault="0049663C" w:rsidP="0049663C">
            <w:pPr>
              <w:rPr>
                <w:rFonts w:ascii="Times New Roman" w:hAnsi="Times New Roman" w:cs="Times New Roman"/>
                <w:sz w:val="20"/>
                <w:szCs w:val="20"/>
              </w:rPr>
            </w:pPr>
          </w:p>
          <w:p w14:paraId="3168777D" w14:textId="77777777" w:rsidR="0049663C" w:rsidRDefault="0049663C" w:rsidP="0049663C">
            <w:pPr>
              <w:rPr>
                <w:rFonts w:ascii="Times New Roman" w:hAnsi="Times New Roman" w:cs="Times New Roman"/>
                <w:sz w:val="20"/>
                <w:szCs w:val="20"/>
              </w:rPr>
            </w:pPr>
          </w:p>
          <w:p w14:paraId="7DD56A50" w14:textId="02311E6A"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(3)</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În cazul în care mai mulți emitenți emit același </w:t>
            </w:r>
            <w:proofErr w:type="spellStart"/>
            <w:r w:rsidRPr="008E6ABC">
              <w:rPr>
                <w:rFonts w:ascii="Times New Roman" w:hAnsi="Times New Roman" w:cs="Times New Roman"/>
                <w:sz w:val="20"/>
                <w:szCs w:val="20"/>
              </w:rPr>
              <w:t>token</w:t>
            </w:r>
            <w:proofErr w:type="spellEnd"/>
            <w:r w:rsidRPr="008E6ABC">
              <w:rPr>
                <w:rFonts w:ascii="Times New Roman" w:hAnsi="Times New Roman" w:cs="Times New Roman"/>
                <w:sz w:val="20"/>
                <w:szCs w:val="20"/>
              </w:rPr>
              <w:t xml:space="preserve"> raportat la active, criteriile menționate la alin.(1) sunt evaluate de Comisia Națională, după agregarea datelor furnizate de toți emitenții.</w:t>
            </w:r>
          </w:p>
          <w:p w14:paraId="7F5C6AA8" w14:textId="640BD8CB" w:rsidR="0049663C" w:rsidRPr="008E6AB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(4)</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Emitentul prezintă spre aprobare Comisiei Naționale, planul menționat la alin. (1) lit. b). </w:t>
            </w:r>
            <w:r w:rsidR="00122A9D" w:rsidRPr="00122A9D">
              <w:rPr>
                <w:rFonts w:ascii="Times New Roman" w:hAnsi="Times New Roman" w:cs="Times New Roman"/>
                <w:sz w:val="20"/>
                <w:szCs w:val="20"/>
              </w:rPr>
              <w:t xml:space="preserve">În cazul în care constată </w:t>
            </w:r>
            <w:proofErr w:type="spellStart"/>
            <w:r w:rsidR="00122A9D" w:rsidRPr="00122A9D">
              <w:rPr>
                <w:rFonts w:ascii="Times New Roman" w:hAnsi="Times New Roman" w:cs="Times New Roman"/>
                <w:sz w:val="20"/>
                <w:szCs w:val="20"/>
              </w:rPr>
              <w:t>că</w:t>
            </w:r>
            <w:r w:rsidRPr="008E6ABC">
              <w:rPr>
                <w:rFonts w:ascii="Times New Roman" w:hAnsi="Times New Roman" w:cs="Times New Roman"/>
                <w:sz w:val="20"/>
                <w:szCs w:val="20"/>
              </w:rPr>
              <w:t>este</w:t>
            </w:r>
            <w:proofErr w:type="spellEnd"/>
            <w:r w:rsidRPr="008E6ABC">
              <w:rPr>
                <w:rFonts w:ascii="Times New Roman" w:hAnsi="Times New Roman" w:cs="Times New Roman"/>
                <w:sz w:val="20"/>
                <w:szCs w:val="20"/>
              </w:rPr>
              <w:t xml:space="preserve"> necesar, Comisia Națională solicit</w:t>
            </w:r>
            <w:r w:rsidR="00122A9D">
              <w:rPr>
                <w:rFonts w:ascii="Times New Roman" w:hAnsi="Times New Roman" w:cs="Times New Roman"/>
                <w:sz w:val="20"/>
                <w:szCs w:val="20"/>
              </w:rPr>
              <w:t>ă</w:t>
            </w:r>
            <w:r w:rsidRPr="008E6ABC">
              <w:rPr>
                <w:rFonts w:ascii="Times New Roman" w:hAnsi="Times New Roman" w:cs="Times New Roman"/>
                <w:sz w:val="20"/>
                <w:szCs w:val="20"/>
              </w:rPr>
              <w:t xml:space="preserve"> modific</w:t>
            </w:r>
            <w:r w:rsidR="00122A9D">
              <w:rPr>
                <w:rFonts w:ascii="Times New Roman" w:hAnsi="Times New Roman" w:cs="Times New Roman"/>
                <w:sz w:val="20"/>
                <w:szCs w:val="20"/>
              </w:rPr>
              <w:t>area planului</w:t>
            </w:r>
            <w:r w:rsidRPr="008E6ABC">
              <w:rPr>
                <w:rFonts w:ascii="Times New Roman" w:hAnsi="Times New Roman" w:cs="Times New Roman"/>
                <w:sz w:val="20"/>
                <w:szCs w:val="20"/>
              </w:rPr>
              <w:t xml:space="preserve">, </w:t>
            </w:r>
            <w:r w:rsidR="00122A9D">
              <w:rPr>
                <w:rFonts w:ascii="Times New Roman" w:hAnsi="Times New Roman" w:cs="Times New Roman"/>
                <w:sz w:val="20"/>
                <w:szCs w:val="20"/>
              </w:rPr>
              <w:t>inclusiv prin</w:t>
            </w:r>
            <w:r w:rsidRPr="008E6ABC">
              <w:rPr>
                <w:rFonts w:ascii="Times New Roman" w:hAnsi="Times New Roman" w:cs="Times New Roman"/>
                <w:sz w:val="20"/>
                <w:szCs w:val="20"/>
              </w:rPr>
              <w:t xml:space="preserve"> impunerea unei valori nominale minime, pentru a asigura o scădere în timp util a utilizării </w:t>
            </w:r>
            <w:r w:rsidRPr="008E6ABC">
              <w:rPr>
                <w:rFonts w:ascii="Times New Roman" w:hAnsi="Times New Roman" w:cs="Times New Roman"/>
                <w:sz w:val="20"/>
                <w:szCs w:val="20"/>
              </w:rPr>
              <w:lastRenderedPageBreak/>
              <w:t xml:space="preserve">ca mijloc de schimb a </w:t>
            </w:r>
            <w:proofErr w:type="spellStart"/>
            <w:r w:rsidRPr="008E6ABC">
              <w:rPr>
                <w:rFonts w:ascii="Times New Roman" w:hAnsi="Times New Roman" w:cs="Times New Roman"/>
                <w:sz w:val="20"/>
                <w:szCs w:val="20"/>
              </w:rPr>
              <w:t>tokenului</w:t>
            </w:r>
            <w:proofErr w:type="spellEnd"/>
            <w:r w:rsidRPr="008E6ABC">
              <w:rPr>
                <w:rFonts w:ascii="Times New Roman" w:hAnsi="Times New Roman" w:cs="Times New Roman"/>
                <w:sz w:val="20"/>
                <w:szCs w:val="20"/>
              </w:rPr>
              <w:t xml:space="preserve"> raportat la active</w:t>
            </w:r>
            <w:r w:rsidR="00122A9D">
              <w:rPr>
                <w:rFonts w:ascii="Times New Roman" w:hAnsi="Times New Roman" w:cs="Times New Roman"/>
                <w:sz w:val="20"/>
                <w:szCs w:val="20"/>
              </w:rPr>
              <w:t>.</w:t>
            </w:r>
            <w:r w:rsidRPr="008E6ABC">
              <w:rPr>
                <w:rFonts w:ascii="Times New Roman" w:hAnsi="Times New Roman" w:cs="Times New Roman"/>
                <w:sz w:val="20"/>
                <w:szCs w:val="20"/>
              </w:rPr>
              <w:t xml:space="preserve"> </w:t>
            </w:r>
            <w:r w:rsidR="00122A9D">
              <w:rPr>
                <w:rFonts w:ascii="Times New Roman" w:hAnsi="Times New Roman" w:cs="Times New Roman"/>
                <w:sz w:val="20"/>
                <w:szCs w:val="20"/>
              </w:rPr>
              <w:t>T</w:t>
            </w:r>
            <w:r w:rsidRPr="008E6ABC">
              <w:rPr>
                <w:rFonts w:ascii="Times New Roman" w:hAnsi="Times New Roman" w:cs="Times New Roman"/>
                <w:sz w:val="20"/>
                <w:szCs w:val="20"/>
              </w:rPr>
              <w:t xml:space="preserve">ermenul pentru </w:t>
            </w:r>
            <w:r w:rsidR="00122A9D" w:rsidRPr="00122A9D">
              <w:rPr>
                <w:rFonts w:ascii="Times New Roman" w:hAnsi="Times New Roman" w:cs="Times New Roman"/>
                <w:sz w:val="20"/>
                <w:szCs w:val="20"/>
              </w:rPr>
              <w:t xml:space="preserve">prezentarea sau implementarea </w:t>
            </w:r>
            <w:proofErr w:type="spellStart"/>
            <w:r w:rsidR="00122A9D" w:rsidRPr="00122A9D">
              <w:rPr>
                <w:rFonts w:ascii="Times New Roman" w:hAnsi="Times New Roman" w:cs="Times New Roman"/>
                <w:sz w:val="20"/>
                <w:szCs w:val="20"/>
              </w:rPr>
              <w:t>modificărilorse</w:t>
            </w:r>
            <w:proofErr w:type="spellEnd"/>
            <w:r w:rsidR="00122A9D" w:rsidRPr="00122A9D">
              <w:rPr>
                <w:rFonts w:ascii="Times New Roman" w:hAnsi="Times New Roman" w:cs="Times New Roman"/>
                <w:sz w:val="20"/>
                <w:szCs w:val="20"/>
              </w:rPr>
              <w:t xml:space="preserve"> stabilește de Comisia Națională </w:t>
            </w:r>
            <w:r w:rsidRPr="008E6ABC">
              <w:rPr>
                <w:rFonts w:ascii="Times New Roman" w:hAnsi="Times New Roman" w:cs="Times New Roman"/>
                <w:sz w:val="20"/>
                <w:szCs w:val="20"/>
              </w:rPr>
              <w:t>în funcție de urgența situației, într-un interval cuprins de la câteva ore până la 10 zile lucrătoare.</w:t>
            </w:r>
          </w:p>
          <w:p w14:paraId="13BAF75E" w14:textId="37B520DF" w:rsidR="0049663C" w:rsidRPr="000B539E"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(5)</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permite emitentului să emită din nou </w:t>
            </w:r>
            <w:proofErr w:type="spellStart"/>
            <w:r w:rsidRPr="008E6ABC">
              <w:rPr>
                <w:rFonts w:ascii="Times New Roman" w:hAnsi="Times New Roman" w:cs="Times New Roman"/>
                <w:sz w:val="20"/>
                <w:szCs w:val="20"/>
              </w:rPr>
              <w:t>tokenul</w:t>
            </w:r>
            <w:proofErr w:type="spellEnd"/>
            <w:r w:rsidRPr="008E6ABC">
              <w:rPr>
                <w:rFonts w:ascii="Times New Roman" w:hAnsi="Times New Roman" w:cs="Times New Roman"/>
                <w:sz w:val="20"/>
                <w:szCs w:val="20"/>
              </w:rPr>
              <w:t xml:space="preserve"> raportat la active numai atunci când are dovezi că numărul mediu trimestrial estimat de tranzacții pe zi și valoarea medie agregată a tranzacțiilor pe zi asociate utilizărilor sale ca mijloc de schimb sunt sub un milion de tranzacții și, respectiv, sub 200 000 000 EUR (echivalentul în lei, calculat cu aplicarea cursului oficial al leului moldovenesc stabilit de Banca </w:t>
            </w:r>
            <w:proofErr w:type="spellStart"/>
            <w:r w:rsidRPr="008E6ABC">
              <w:rPr>
                <w:rFonts w:ascii="Times New Roman" w:hAnsi="Times New Roman" w:cs="Times New Roman"/>
                <w:sz w:val="20"/>
                <w:szCs w:val="20"/>
              </w:rPr>
              <w:t>Naţională</w:t>
            </w:r>
            <w:proofErr w:type="spellEnd"/>
            <w:r w:rsidRPr="008E6ABC">
              <w:rPr>
                <w:rFonts w:ascii="Times New Roman" w:hAnsi="Times New Roman" w:cs="Times New Roman"/>
                <w:sz w:val="20"/>
                <w:szCs w:val="20"/>
              </w:rPr>
              <w:t>).</w:t>
            </w:r>
          </w:p>
        </w:tc>
        <w:tc>
          <w:tcPr>
            <w:tcW w:w="2684" w:type="dxa"/>
          </w:tcPr>
          <w:p w14:paraId="06B08C6C" w14:textId="1A8C6688"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4851D321" w14:textId="120DD7EB" w:rsidR="0049663C" w:rsidRPr="000B539E" w:rsidRDefault="0049663C" w:rsidP="0049663C">
            <w:pPr>
              <w:rPr>
                <w:rFonts w:ascii="Times New Roman" w:hAnsi="Times New Roman" w:cs="Times New Roman"/>
                <w:sz w:val="20"/>
                <w:szCs w:val="20"/>
              </w:rPr>
            </w:pPr>
          </w:p>
        </w:tc>
      </w:tr>
      <w:tr w:rsidR="0049663C" w:rsidRPr="000B539E" w14:paraId="6EBA9483" w14:textId="77777777" w:rsidTr="00B4511F">
        <w:trPr>
          <w:gridAfter w:val="1"/>
          <w:wAfter w:w="15" w:type="dxa"/>
        </w:trPr>
        <w:tc>
          <w:tcPr>
            <w:tcW w:w="4434" w:type="dxa"/>
            <w:gridSpan w:val="2"/>
          </w:tcPr>
          <w:p w14:paraId="498FF4D7" w14:textId="77777777" w:rsidR="0049663C" w:rsidRPr="000B539E" w:rsidRDefault="0049663C" w:rsidP="0049663C">
            <w:pPr>
              <w:rPr>
                <w:rFonts w:ascii="Times New Roman" w:hAnsi="Times New Roman" w:cs="Times New Roman"/>
                <w:i/>
                <w:iCs/>
                <w:sz w:val="20"/>
                <w:szCs w:val="20"/>
              </w:rPr>
            </w:pPr>
          </w:p>
        </w:tc>
        <w:tc>
          <w:tcPr>
            <w:tcW w:w="4318" w:type="dxa"/>
          </w:tcPr>
          <w:p w14:paraId="32B0C5E8" w14:textId="3588C202" w:rsidR="0049663C" w:rsidRPr="00084B6C" w:rsidRDefault="0049663C" w:rsidP="0049663C">
            <w:pPr>
              <w:rPr>
                <w:rFonts w:ascii="Times New Roman" w:hAnsi="Times New Roman" w:cs="Times New Roman"/>
                <w:sz w:val="20"/>
                <w:szCs w:val="20"/>
              </w:rPr>
            </w:pPr>
            <w:r w:rsidRPr="008E6ABC">
              <w:rPr>
                <w:rFonts w:ascii="Times New Roman" w:hAnsi="Times New Roman" w:cs="Times New Roman"/>
                <w:sz w:val="20"/>
                <w:szCs w:val="20"/>
              </w:rPr>
              <w:t>(6)</w:t>
            </w:r>
            <w:r>
              <w:rPr>
                <w:rFonts w:ascii="Times New Roman" w:hAnsi="Times New Roman" w:cs="Times New Roman"/>
                <w:sz w:val="20"/>
                <w:szCs w:val="20"/>
              </w:rPr>
              <w:t xml:space="preserve"> </w:t>
            </w:r>
            <w:r w:rsidRPr="008E6ABC">
              <w:rPr>
                <w:rFonts w:ascii="Times New Roman" w:hAnsi="Times New Roman" w:cs="Times New Roman"/>
                <w:sz w:val="20"/>
                <w:szCs w:val="20"/>
              </w:rPr>
              <w:t xml:space="preserve">Comisia Națională adoptă acte normative </w:t>
            </w:r>
            <w:r w:rsidR="00122A9D" w:rsidRPr="00122A9D">
              <w:rPr>
                <w:rFonts w:ascii="Times New Roman" w:hAnsi="Times New Roman" w:cs="Times New Roman"/>
                <w:sz w:val="20"/>
                <w:szCs w:val="20"/>
              </w:rPr>
              <w:t xml:space="preserve">de punere în aplicare a prezentei legi </w:t>
            </w:r>
            <w:r w:rsidRPr="008E6ABC">
              <w:rPr>
                <w:rFonts w:ascii="Times New Roman" w:hAnsi="Times New Roman" w:cs="Times New Roman"/>
                <w:sz w:val="20"/>
                <w:szCs w:val="20"/>
              </w:rPr>
              <w:t>privind cerințele și/sau standardele tehnice care detaliază procedura de aprobare a planului, menționat la alin. (1) lit. b).</w:t>
            </w:r>
          </w:p>
        </w:tc>
        <w:tc>
          <w:tcPr>
            <w:tcW w:w="2684" w:type="dxa"/>
          </w:tcPr>
          <w:p w14:paraId="42A51B0A" w14:textId="77777777" w:rsidR="0049663C" w:rsidRPr="000B539E" w:rsidRDefault="0049663C" w:rsidP="0049663C">
            <w:pPr>
              <w:rPr>
                <w:rFonts w:ascii="Times New Roman" w:hAnsi="Times New Roman" w:cs="Times New Roman"/>
                <w:sz w:val="20"/>
                <w:szCs w:val="20"/>
              </w:rPr>
            </w:pPr>
          </w:p>
        </w:tc>
        <w:tc>
          <w:tcPr>
            <w:tcW w:w="3018" w:type="dxa"/>
          </w:tcPr>
          <w:p w14:paraId="65F95519"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30B2C98" w14:textId="5B04BFCA" w:rsidR="0049663C" w:rsidRPr="00FE1816"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7EEA218E" w14:textId="77777777" w:rsidTr="00B4511F">
        <w:trPr>
          <w:gridAfter w:val="1"/>
          <w:wAfter w:w="15" w:type="dxa"/>
        </w:trPr>
        <w:tc>
          <w:tcPr>
            <w:tcW w:w="4434" w:type="dxa"/>
            <w:gridSpan w:val="2"/>
          </w:tcPr>
          <w:p w14:paraId="7C52A021"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24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Retragerea autorizației</w:t>
            </w:r>
          </w:p>
          <w:p w14:paraId="08D5FB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Autoritățile competente retrag autorizația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în oricare dintre următoarele situații:</w:t>
            </w:r>
          </w:p>
          <w:p w14:paraId="296D7FC8" w14:textId="77777777" w:rsidR="0049663C" w:rsidRPr="000B539E" w:rsidRDefault="0049663C" w:rsidP="0049663C">
            <w:pPr>
              <w:rPr>
                <w:rFonts w:ascii="Times New Roman" w:hAnsi="Times New Roman" w:cs="Times New Roman"/>
                <w:sz w:val="20"/>
                <w:szCs w:val="20"/>
              </w:rPr>
            </w:pPr>
          </w:p>
          <w:p w14:paraId="016ACA00" w14:textId="2D95265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emitentul și-a încetat activitatea timp de șase luni consecutive sau nu și-a utilizat autorizația timp de 12 luni</w:t>
            </w:r>
            <w:r>
              <w:rPr>
                <w:rFonts w:ascii="Times New Roman" w:hAnsi="Times New Roman" w:cs="Times New Roman"/>
                <w:sz w:val="20"/>
                <w:szCs w:val="20"/>
              </w:rPr>
              <w:t xml:space="preserve"> </w:t>
            </w:r>
            <w:r w:rsidRPr="000B539E">
              <w:rPr>
                <w:rFonts w:ascii="Times New Roman" w:hAnsi="Times New Roman" w:cs="Times New Roman"/>
                <w:sz w:val="20"/>
                <w:szCs w:val="20"/>
              </w:rPr>
              <w:t>consecutive;</w:t>
            </w:r>
          </w:p>
          <w:p w14:paraId="78D4124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emitentul a obținut autorizația prin modalități incorecte, cum ar fi prin declarații false în cererea de autorizare menționată la articolul 18 sau în orice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în conformitate cu articolul 25;</w:t>
            </w:r>
          </w:p>
          <w:p w14:paraId="7ACD208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emitentul nu mai îndeplinește condițiile în temeiul cărora i-a fost acordată autorizația;</w:t>
            </w:r>
          </w:p>
          <w:p w14:paraId="2A66BDF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emitentul a săvârșit o încălcare gravă a dispozițiilor prezentului titlu;</w:t>
            </w:r>
          </w:p>
          <w:p w14:paraId="1DFEBD5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emitentul face obiectul unui plan de răscumpărare;</w:t>
            </w:r>
          </w:p>
          <w:p w14:paraId="50B32B4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emitentul a renunțat în mod expres la autorizație sau a decis să își sisteze operațiunile;</w:t>
            </w:r>
          </w:p>
          <w:p w14:paraId="0490B0E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activitatea emitentului reprezintă o amenințare gravă la adresa integrității pieței, a stabilității financiare, a bunei funcționări a sistemelor de plăți </w:t>
            </w:r>
            <w:r w:rsidRPr="000B539E">
              <w:rPr>
                <w:rFonts w:ascii="Times New Roman" w:hAnsi="Times New Roman" w:cs="Times New Roman"/>
                <w:sz w:val="20"/>
                <w:szCs w:val="20"/>
              </w:rPr>
              <w:lastRenderedPageBreak/>
              <w:t>sau expune emitentul sau sectorul la riscuri grave de spălare a banilor și de finanțare a terorismului.</w:t>
            </w:r>
          </w:p>
          <w:p w14:paraId="3DDFE49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notifică autoritatea sa competentă cu privire la oricare dintre situațiile menționate la primul paragraf literele (e) și (f).</w:t>
            </w:r>
          </w:p>
          <w:p w14:paraId="515137B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Autoritățile competente retrag, de asemenea, autorizația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atunci când BCE sau, după caz, banca centrală menționată la articolul 20 alineatul (4), emite un aviz potrivit căruia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prezintă o amenințare gravă la adresa bunei funcționări a sistemelor de plăți, a transmisiei politicii monetare sau a suveranității monetare.</w:t>
            </w:r>
          </w:p>
          <w:p w14:paraId="33D25C0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Autoritățile competente limitează cuantumul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care urmează să fie emis sau impun o valoare nominală minimă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atunci când BCE sau, după caz, banca centrală menționată la articolul 20 alineatul (4), emite un aviz potrivit căruia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prezintă o amenințare la adresa bunei funcționări a sistemelor de plăți, a transmisiei politicii monetare sau a suveranității monetare și specifică limita aplicabilă sau valoarea nominală minimă.</w:t>
            </w:r>
          </w:p>
          <w:p w14:paraId="329DF6BB" w14:textId="77777777" w:rsidR="0049663C" w:rsidRDefault="0049663C" w:rsidP="0049663C">
            <w:pPr>
              <w:rPr>
                <w:rFonts w:ascii="Times New Roman" w:hAnsi="Times New Roman" w:cs="Times New Roman"/>
                <w:sz w:val="20"/>
                <w:szCs w:val="20"/>
              </w:rPr>
            </w:pPr>
          </w:p>
          <w:p w14:paraId="6DF0270F" w14:textId="77777777" w:rsidR="0049663C" w:rsidRPr="000B539E" w:rsidRDefault="0049663C" w:rsidP="0049663C">
            <w:pPr>
              <w:rPr>
                <w:rFonts w:ascii="Times New Roman" w:hAnsi="Times New Roman" w:cs="Times New Roman"/>
                <w:sz w:val="20"/>
                <w:szCs w:val="20"/>
              </w:rPr>
            </w:pPr>
          </w:p>
          <w:p w14:paraId="2821C43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Autoritățile competente relevante notifică fără întârziere autoritatea competentă a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cu privire la următoarele situații:</w:t>
            </w:r>
          </w:p>
          <w:p w14:paraId="71B8ADE2" w14:textId="77777777" w:rsidR="0049663C" w:rsidRDefault="0049663C" w:rsidP="0049663C">
            <w:pPr>
              <w:rPr>
                <w:rFonts w:ascii="Times New Roman" w:hAnsi="Times New Roman" w:cs="Times New Roman"/>
                <w:sz w:val="20"/>
                <w:szCs w:val="20"/>
              </w:rPr>
            </w:pPr>
          </w:p>
          <w:p w14:paraId="23E8E73A" w14:textId="77777777" w:rsidR="0049663C" w:rsidRPr="000B539E" w:rsidRDefault="0049663C" w:rsidP="0049663C">
            <w:pPr>
              <w:rPr>
                <w:rFonts w:ascii="Times New Roman" w:hAnsi="Times New Roman" w:cs="Times New Roman"/>
                <w:sz w:val="20"/>
                <w:szCs w:val="20"/>
              </w:rPr>
            </w:pPr>
          </w:p>
          <w:p w14:paraId="321B3B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o entitate terță, astfel cum este menționată la articolul 34 alineatul (5) primul paragraf litera (h) din prezentul regulament, și-a pierdut autorizația de instituție de credit, astfel cum este menționată la articolul 8 din Directiva 2013/36/UE, în calitate de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astfel cum se menționează la articolul 59 din</w:t>
            </w:r>
          </w:p>
          <w:p w14:paraId="7A3604AC" w14:textId="0B10235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prezentul regulament, de instituție de plată sau de instituție emitentă de monedă electronică;</w:t>
            </w:r>
          </w:p>
          <w:p w14:paraId="5B06D41E" w14:textId="7E5CB4E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membrii organului de conducere al emitentului sau acționarii sau asociații, direcți sau indirecți, care dețin participații calificate în cadrul emitentului au </w:t>
            </w:r>
            <w:r w:rsidRPr="000B539E">
              <w:rPr>
                <w:rFonts w:ascii="Times New Roman" w:hAnsi="Times New Roman" w:cs="Times New Roman"/>
                <w:sz w:val="20"/>
                <w:szCs w:val="20"/>
              </w:rPr>
              <w:lastRenderedPageBreak/>
              <w:t>încălcat dispozițiile de drept intern ce transpun Directiva (UE) 2015/849.</w:t>
            </w:r>
          </w:p>
        </w:tc>
        <w:tc>
          <w:tcPr>
            <w:tcW w:w="4318" w:type="dxa"/>
          </w:tcPr>
          <w:p w14:paraId="1E677EA4" w14:textId="31A4FCBD" w:rsidR="0049663C" w:rsidRPr="00D315A3" w:rsidRDefault="0049663C" w:rsidP="0049663C">
            <w:pPr>
              <w:tabs>
                <w:tab w:val="left" w:pos="258"/>
              </w:tabs>
              <w:rPr>
                <w:rFonts w:ascii="Times New Roman" w:hAnsi="Times New Roman" w:cs="Times New Roman"/>
                <w:b/>
                <w:bCs/>
                <w:sz w:val="20"/>
                <w:szCs w:val="20"/>
              </w:rPr>
            </w:pPr>
            <w:r w:rsidRPr="00D315A3">
              <w:rPr>
                <w:rFonts w:ascii="Times New Roman" w:hAnsi="Times New Roman" w:cs="Times New Roman"/>
                <w:b/>
                <w:bCs/>
                <w:sz w:val="20"/>
                <w:szCs w:val="20"/>
              </w:rPr>
              <w:lastRenderedPageBreak/>
              <w:t>Articolul 24.</w:t>
            </w:r>
            <w:r>
              <w:rPr>
                <w:rFonts w:ascii="Times New Roman" w:hAnsi="Times New Roman" w:cs="Times New Roman"/>
                <w:b/>
                <w:bCs/>
                <w:sz w:val="20"/>
                <w:szCs w:val="20"/>
              </w:rPr>
              <w:t xml:space="preserve"> </w:t>
            </w:r>
            <w:r w:rsidRPr="00D315A3">
              <w:rPr>
                <w:rFonts w:ascii="Times New Roman" w:hAnsi="Times New Roman" w:cs="Times New Roman"/>
                <w:b/>
                <w:bCs/>
                <w:sz w:val="20"/>
                <w:szCs w:val="20"/>
              </w:rPr>
              <w:t>Retragerea autorizației</w:t>
            </w:r>
          </w:p>
          <w:p w14:paraId="03721A79"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(1)</w:t>
            </w:r>
            <w:r w:rsidRPr="00084B6C">
              <w:rPr>
                <w:rFonts w:ascii="Times New Roman" w:hAnsi="Times New Roman" w:cs="Times New Roman"/>
                <w:sz w:val="20"/>
                <w:szCs w:val="20"/>
              </w:rPr>
              <w:tab/>
              <w:t xml:space="preserve">Comisia Națională, retrage autorizația unui emitent al unui </w:t>
            </w:r>
            <w:proofErr w:type="spellStart"/>
            <w:r w:rsidRPr="00084B6C">
              <w:rPr>
                <w:rFonts w:ascii="Times New Roman" w:hAnsi="Times New Roman" w:cs="Times New Roman"/>
                <w:sz w:val="20"/>
                <w:szCs w:val="20"/>
              </w:rPr>
              <w:t>token</w:t>
            </w:r>
            <w:proofErr w:type="spellEnd"/>
            <w:r w:rsidRPr="00084B6C">
              <w:rPr>
                <w:rFonts w:ascii="Times New Roman" w:hAnsi="Times New Roman" w:cs="Times New Roman"/>
                <w:sz w:val="20"/>
                <w:szCs w:val="20"/>
              </w:rPr>
              <w:t xml:space="preserve"> raportat la active prevăzut art.16 alin. (1) lit. a), în oricare dintre următoarele situații:</w:t>
            </w:r>
          </w:p>
          <w:p w14:paraId="4B6E381C"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a)</w:t>
            </w:r>
            <w:r w:rsidRPr="00084B6C">
              <w:rPr>
                <w:rFonts w:ascii="Times New Roman" w:hAnsi="Times New Roman" w:cs="Times New Roman"/>
                <w:sz w:val="20"/>
                <w:szCs w:val="20"/>
              </w:rPr>
              <w:tab/>
              <w:t>emitentul și-a încetat activitatea timp de șase luni consecutive sau nu și-a utilizat autorizația timp de 12 luni consecutive;</w:t>
            </w:r>
          </w:p>
          <w:p w14:paraId="5E6B6971" w14:textId="4618D4A3"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b)</w:t>
            </w:r>
            <w:r w:rsidRPr="00084B6C">
              <w:rPr>
                <w:rFonts w:ascii="Times New Roman" w:hAnsi="Times New Roman" w:cs="Times New Roman"/>
                <w:sz w:val="20"/>
                <w:szCs w:val="20"/>
              </w:rPr>
              <w:tab/>
              <w:t xml:space="preserve">emitentul a obținut autorizația </w:t>
            </w:r>
            <w:r w:rsidR="00122A9D" w:rsidRPr="00122A9D">
              <w:rPr>
                <w:rFonts w:ascii="Times New Roman" w:hAnsi="Times New Roman" w:cs="Times New Roman"/>
                <w:sz w:val="20"/>
                <w:szCs w:val="20"/>
              </w:rPr>
              <w:t xml:space="preserve">pe baza unor informații, declarații sau documente false, inexacte ori înșelătoare sau </w:t>
            </w:r>
            <w:r w:rsidRPr="00084B6C">
              <w:rPr>
                <w:rFonts w:ascii="Times New Roman" w:hAnsi="Times New Roman" w:cs="Times New Roman"/>
                <w:sz w:val="20"/>
                <w:szCs w:val="20"/>
              </w:rPr>
              <w:t>prin</w:t>
            </w:r>
            <w:r w:rsidR="00122A9D">
              <w:rPr>
                <w:rFonts w:ascii="Times New Roman" w:hAnsi="Times New Roman" w:cs="Times New Roman"/>
                <w:sz w:val="20"/>
                <w:szCs w:val="20"/>
              </w:rPr>
              <w:t xml:space="preserve"> orice alte</w:t>
            </w:r>
            <w:r w:rsidRPr="00084B6C">
              <w:rPr>
                <w:rFonts w:ascii="Times New Roman" w:hAnsi="Times New Roman" w:cs="Times New Roman"/>
                <w:sz w:val="20"/>
                <w:szCs w:val="20"/>
              </w:rPr>
              <w:t xml:space="preserve"> modalități incorecte, cum ar fi prin declarații false în cererea de autorizare menționată la art. 18 sau în orice carte albă pentru </w:t>
            </w:r>
            <w:proofErr w:type="spellStart"/>
            <w:r w:rsidRPr="00084B6C">
              <w:rPr>
                <w:rFonts w:ascii="Times New Roman" w:hAnsi="Times New Roman" w:cs="Times New Roman"/>
                <w:sz w:val="20"/>
                <w:szCs w:val="20"/>
              </w:rPr>
              <w:t>criptoactive</w:t>
            </w:r>
            <w:proofErr w:type="spellEnd"/>
            <w:r w:rsidRPr="00084B6C">
              <w:rPr>
                <w:rFonts w:ascii="Times New Roman" w:hAnsi="Times New Roman" w:cs="Times New Roman"/>
                <w:sz w:val="20"/>
                <w:szCs w:val="20"/>
              </w:rPr>
              <w:t xml:space="preserve"> modificată în conformitate cu art. 25;</w:t>
            </w:r>
          </w:p>
          <w:p w14:paraId="59B8FF59"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c)</w:t>
            </w:r>
            <w:r w:rsidRPr="00084B6C">
              <w:rPr>
                <w:rFonts w:ascii="Times New Roman" w:hAnsi="Times New Roman" w:cs="Times New Roman"/>
                <w:sz w:val="20"/>
                <w:szCs w:val="20"/>
              </w:rPr>
              <w:tab/>
              <w:t>emitentul nu mai îndeplinește condițiile în temeiul cărora i-a fost acordată autorizația;</w:t>
            </w:r>
          </w:p>
          <w:p w14:paraId="2928D75E" w14:textId="50AF28F0"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d)</w:t>
            </w:r>
            <w:r w:rsidRPr="00084B6C">
              <w:rPr>
                <w:rFonts w:ascii="Times New Roman" w:hAnsi="Times New Roman" w:cs="Times New Roman"/>
                <w:sz w:val="20"/>
                <w:szCs w:val="20"/>
              </w:rPr>
              <w:tab/>
              <w:t xml:space="preserve">emitentul a săvârșit o încălcare gravă a dispozițiilor prezentului </w:t>
            </w:r>
            <w:r w:rsidR="00D472A3">
              <w:rPr>
                <w:rFonts w:ascii="Times New Roman" w:hAnsi="Times New Roman" w:cs="Times New Roman"/>
                <w:sz w:val="20"/>
                <w:szCs w:val="20"/>
              </w:rPr>
              <w:t>capitol</w:t>
            </w:r>
            <w:r w:rsidRPr="00084B6C">
              <w:rPr>
                <w:rFonts w:ascii="Times New Roman" w:hAnsi="Times New Roman" w:cs="Times New Roman"/>
                <w:sz w:val="20"/>
                <w:szCs w:val="20"/>
              </w:rPr>
              <w:t>;</w:t>
            </w:r>
          </w:p>
          <w:p w14:paraId="1EDB096B"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e)</w:t>
            </w:r>
            <w:r w:rsidRPr="00084B6C">
              <w:rPr>
                <w:rFonts w:ascii="Times New Roman" w:hAnsi="Times New Roman" w:cs="Times New Roman"/>
                <w:sz w:val="20"/>
                <w:szCs w:val="20"/>
              </w:rPr>
              <w:tab/>
              <w:t>emitentul face obiectul unui plan de răscumpărare;</w:t>
            </w:r>
          </w:p>
          <w:p w14:paraId="5405004C"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t>f)</w:t>
            </w:r>
            <w:r w:rsidRPr="00084B6C">
              <w:rPr>
                <w:rFonts w:ascii="Times New Roman" w:hAnsi="Times New Roman" w:cs="Times New Roman"/>
                <w:sz w:val="20"/>
                <w:szCs w:val="20"/>
              </w:rPr>
              <w:tab/>
              <w:t>emitentul a renunțat în mod expres la autorizație sau a decis să își sisteze operațiunile;</w:t>
            </w:r>
          </w:p>
          <w:p w14:paraId="5EE946D0" w14:textId="77777777" w:rsidR="0049663C" w:rsidRPr="00084B6C" w:rsidRDefault="0049663C" w:rsidP="0049663C">
            <w:pPr>
              <w:tabs>
                <w:tab w:val="left" w:pos="258"/>
              </w:tabs>
              <w:rPr>
                <w:rFonts w:ascii="Times New Roman" w:hAnsi="Times New Roman" w:cs="Times New Roman"/>
                <w:sz w:val="20"/>
                <w:szCs w:val="20"/>
              </w:rPr>
            </w:pPr>
            <w:r w:rsidRPr="00084B6C">
              <w:rPr>
                <w:rFonts w:ascii="Times New Roman" w:hAnsi="Times New Roman" w:cs="Times New Roman"/>
                <w:sz w:val="20"/>
                <w:szCs w:val="20"/>
              </w:rPr>
              <w:lastRenderedPageBreak/>
              <w:t>g)</w:t>
            </w:r>
            <w:r w:rsidRPr="00084B6C">
              <w:rPr>
                <w:rFonts w:ascii="Times New Roman" w:hAnsi="Times New Roman" w:cs="Times New Roman"/>
                <w:sz w:val="20"/>
                <w:szCs w:val="20"/>
              </w:rPr>
              <w:tab/>
              <w:t>activitatea emitentului reprezintă o amenințare gravă la adresa integrității pieței, a stabilității financiare, a bunei funcționări a sistemelor de plăți sau expune emitentul sau sectorul la riscuri grave de spălare a banilor și de finanțare a terorismului.</w:t>
            </w:r>
          </w:p>
          <w:p w14:paraId="364E8649" w14:textId="1D4D8D33"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 xml:space="preserve">Emitentul </w:t>
            </w:r>
            <w:proofErr w:type="spellStart"/>
            <w:r w:rsidRPr="00084B6C">
              <w:rPr>
                <w:rFonts w:ascii="Times New Roman" w:hAnsi="Times New Roman" w:cs="Times New Roman"/>
                <w:sz w:val="20"/>
                <w:szCs w:val="20"/>
              </w:rPr>
              <w:t>tokenului</w:t>
            </w:r>
            <w:proofErr w:type="spellEnd"/>
            <w:r w:rsidRPr="00084B6C">
              <w:rPr>
                <w:rFonts w:ascii="Times New Roman" w:hAnsi="Times New Roman" w:cs="Times New Roman"/>
                <w:sz w:val="20"/>
                <w:szCs w:val="20"/>
              </w:rPr>
              <w:t xml:space="preserve"> raportat la active notifică Comisia Națională cu privire la oricare dintre situațiile menționate la lit. e) și f) din prezentul alineat.</w:t>
            </w:r>
          </w:p>
          <w:p w14:paraId="7D82677F" w14:textId="20D2A896"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(2)</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Comisia Națională retrage, de asemenea, autorizația unui emitent al unui </w:t>
            </w:r>
            <w:proofErr w:type="spellStart"/>
            <w:r w:rsidRPr="00084B6C">
              <w:rPr>
                <w:rFonts w:ascii="Times New Roman" w:hAnsi="Times New Roman" w:cs="Times New Roman"/>
                <w:sz w:val="20"/>
                <w:szCs w:val="20"/>
              </w:rPr>
              <w:t>token</w:t>
            </w:r>
            <w:proofErr w:type="spellEnd"/>
            <w:r w:rsidRPr="00084B6C">
              <w:rPr>
                <w:rFonts w:ascii="Times New Roman" w:hAnsi="Times New Roman" w:cs="Times New Roman"/>
                <w:sz w:val="20"/>
                <w:szCs w:val="20"/>
              </w:rPr>
              <w:t xml:space="preserve"> raportat la active atunci când Banca Națională în calitate de bancă centrală, sau,  după caz  BCE sau banca bancă centrală menționată la art. 20 alin. (5), emite un aviz potrivit căruia </w:t>
            </w:r>
            <w:proofErr w:type="spellStart"/>
            <w:r w:rsidRPr="00084B6C">
              <w:rPr>
                <w:rFonts w:ascii="Times New Roman" w:hAnsi="Times New Roman" w:cs="Times New Roman"/>
                <w:sz w:val="20"/>
                <w:szCs w:val="20"/>
              </w:rPr>
              <w:t>tokenul</w:t>
            </w:r>
            <w:proofErr w:type="spellEnd"/>
            <w:r w:rsidRPr="00084B6C">
              <w:rPr>
                <w:rFonts w:ascii="Times New Roman" w:hAnsi="Times New Roman" w:cs="Times New Roman"/>
                <w:sz w:val="20"/>
                <w:szCs w:val="20"/>
              </w:rPr>
              <w:t xml:space="preserve"> raportat la active prezintă o amenințare gravă la adresa bunei funcționări a sistemelor de plăți, a transmisiei politicii monetare sau a suveranității monetare.</w:t>
            </w:r>
          </w:p>
          <w:p w14:paraId="0EC97032" w14:textId="553A4410"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(3)</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Comisia Națională limitează cuantumul unui </w:t>
            </w:r>
            <w:proofErr w:type="spellStart"/>
            <w:r w:rsidRPr="00084B6C">
              <w:rPr>
                <w:rFonts w:ascii="Times New Roman" w:hAnsi="Times New Roman" w:cs="Times New Roman"/>
                <w:sz w:val="20"/>
                <w:szCs w:val="20"/>
              </w:rPr>
              <w:t>token</w:t>
            </w:r>
            <w:proofErr w:type="spellEnd"/>
            <w:r w:rsidRPr="00084B6C">
              <w:rPr>
                <w:rFonts w:ascii="Times New Roman" w:hAnsi="Times New Roman" w:cs="Times New Roman"/>
                <w:sz w:val="20"/>
                <w:szCs w:val="20"/>
              </w:rPr>
              <w:t xml:space="preserve"> raportat la active care urmează să fie emis sau impune o valoare nominală minimă a </w:t>
            </w:r>
            <w:proofErr w:type="spellStart"/>
            <w:r w:rsidRPr="00084B6C">
              <w:rPr>
                <w:rFonts w:ascii="Times New Roman" w:hAnsi="Times New Roman" w:cs="Times New Roman"/>
                <w:sz w:val="20"/>
                <w:szCs w:val="20"/>
              </w:rPr>
              <w:t>tokenului</w:t>
            </w:r>
            <w:proofErr w:type="spellEnd"/>
            <w:r w:rsidRPr="00084B6C">
              <w:rPr>
                <w:rFonts w:ascii="Times New Roman" w:hAnsi="Times New Roman" w:cs="Times New Roman"/>
                <w:sz w:val="20"/>
                <w:szCs w:val="20"/>
              </w:rPr>
              <w:t xml:space="preserve"> raportat la active atunci când Banca Națională în calitate de bancă centrală, sau, după caz, BCE sau banca centrală menționată la art. 20 alin. (5),  emite un aviz potrivit căruia </w:t>
            </w:r>
            <w:proofErr w:type="spellStart"/>
            <w:r w:rsidRPr="00084B6C">
              <w:rPr>
                <w:rFonts w:ascii="Times New Roman" w:hAnsi="Times New Roman" w:cs="Times New Roman"/>
                <w:sz w:val="20"/>
                <w:szCs w:val="20"/>
              </w:rPr>
              <w:t>tokenul</w:t>
            </w:r>
            <w:proofErr w:type="spellEnd"/>
            <w:r w:rsidRPr="00084B6C">
              <w:rPr>
                <w:rFonts w:ascii="Times New Roman" w:hAnsi="Times New Roman" w:cs="Times New Roman"/>
                <w:sz w:val="20"/>
                <w:szCs w:val="20"/>
              </w:rPr>
              <w:t xml:space="preserve"> raportat la active prezintă o amenințare la adresa bunei funcționări a sistemelor de plăți, a transmisiei politicii monetare sau a suveranității monetare și specifică limita aplicabilă sau valoarea nominală minimă.</w:t>
            </w:r>
          </w:p>
          <w:p w14:paraId="60E1E7C8" w14:textId="60B1E02C"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(4)</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Banca Națională în calitate de bancă centrală, precum și Serviciul Prevenirea </w:t>
            </w:r>
            <w:proofErr w:type="spellStart"/>
            <w:r w:rsidRPr="00084B6C">
              <w:rPr>
                <w:rFonts w:ascii="Times New Roman" w:hAnsi="Times New Roman" w:cs="Times New Roman"/>
                <w:sz w:val="20"/>
                <w:szCs w:val="20"/>
              </w:rPr>
              <w:t>şi</w:t>
            </w:r>
            <w:proofErr w:type="spellEnd"/>
            <w:r w:rsidRPr="00084B6C">
              <w:rPr>
                <w:rFonts w:ascii="Times New Roman" w:hAnsi="Times New Roman" w:cs="Times New Roman"/>
                <w:sz w:val="20"/>
                <w:szCs w:val="20"/>
              </w:rPr>
              <w:t xml:space="preserve"> Combaterea Spălării Banilor sau alte organe de drept și/sau control abilitate din Republica Moldova, notifică fără întârziere Comisia Națională, cu privire la următoarele situații:</w:t>
            </w:r>
          </w:p>
          <w:p w14:paraId="5585D7A5" w14:textId="6A1E5D84"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a)</w:t>
            </w:r>
            <w:r>
              <w:rPr>
                <w:rFonts w:ascii="Times New Roman" w:hAnsi="Times New Roman" w:cs="Times New Roman"/>
                <w:sz w:val="20"/>
                <w:szCs w:val="20"/>
              </w:rPr>
              <w:t xml:space="preserve"> </w:t>
            </w:r>
            <w:r w:rsidRPr="00084B6C">
              <w:rPr>
                <w:rFonts w:ascii="Times New Roman" w:hAnsi="Times New Roman" w:cs="Times New Roman"/>
                <w:sz w:val="20"/>
                <w:szCs w:val="20"/>
              </w:rPr>
              <w:t>unei entități terțe, astfel cum este menționată la art. 34 alin. (5) lit. h) din prezenta lege, i s-a retrasă licența de bancă, astfel cum este prevăzută la art. 8 din Legea nr. 202/2017, , sau licența de instituție de plată sau de instituție emitentă de monedă electronică, astfel cum este prevăzută la art. 10 și 80 din Legea nr. 114/2012;</w:t>
            </w:r>
          </w:p>
          <w:p w14:paraId="0B0F4A9C" w14:textId="77777777" w:rsidR="0049663C" w:rsidRDefault="0049663C" w:rsidP="0049663C">
            <w:pPr>
              <w:rPr>
                <w:rFonts w:ascii="Times New Roman" w:hAnsi="Times New Roman" w:cs="Times New Roman"/>
                <w:sz w:val="20"/>
                <w:szCs w:val="20"/>
              </w:rPr>
            </w:pPr>
          </w:p>
          <w:p w14:paraId="02A8EBE2" w14:textId="77777777" w:rsidR="0049663C" w:rsidRPr="00084B6C" w:rsidRDefault="0049663C" w:rsidP="0049663C">
            <w:pPr>
              <w:rPr>
                <w:rFonts w:ascii="Times New Roman" w:hAnsi="Times New Roman" w:cs="Times New Roman"/>
                <w:sz w:val="20"/>
                <w:szCs w:val="20"/>
              </w:rPr>
            </w:pPr>
          </w:p>
          <w:p w14:paraId="3004637B" w14:textId="432E9B7E" w:rsidR="0049663C" w:rsidRPr="000B539E" w:rsidRDefault="0049663C" w:rsidP="0049663C">
            <w:pPr>
              <w:rPr>
                <w:rFonts w:ascii="Times New Roman" w:hAnsi="Times New Roman" w:cs="Times New Roman"/>
                <w:sz w:val="20"/>
                <w:szCs w:val="20"/>
              </w:rPr>
            </w:pPr>
            <w:r w:rsidRPr="00084B6C">
              <w:rPr>
                <w:rFonts w:ascii="Times New Roman" w:hAnsi="Times New Roman" w:cs="Times New Roman"/>
                <w:sz w:val="20"/>
                <w:szCs w:val="20"/>
              </w:rPr>
              <w:lastRenderedPageBreak/>
              <w:t>b)</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membrii organului de conducere al emitentului sau acționarii sau asociații, direcți sau indirecți, care dețin participații calificate în cadrul emitentului au încălcat dispozițiile </w:t>
            </w:r>
            <w:r w:rsidR="00C95158" w:rsidRPr="00C95158">
              <w:rPr>
                <w:rFonts w:ascii="Times New Roman" w:hAnsi="Times New Roman" w:cs="Times New Roman"/>
                <w:sz w:val="20"/>
                <w:szCs w:val="20"/>
              </w:rPr>
              <w:t>legislați</w:t>
            </w:r>
            <w:r w:rsidR="00C95158">
              <w:rPr>
                <w:rFonts w:ascii="Times New Roman" w:hAnsi="Times New Roman" w:cs="Times New Roman"/>
                <w:sz w:val="20"/>
                <w:szCs w:val="20"/>
              </w:rPr>
              <w:t>ei</w:t>
            </w:r>
            <w:r w:rsidR="00C95158" w:rsidRPr="00C95158">
              <w:rPr>
                <w:rFonts w:ascii="Times New Roman" w:hAnsi="Times New Roman" w:cs="Times New Roman"/>
                <w:sz w:val="20"/>
                <w:szCs w:val="20"/>
              </w:rPr>
              <w:t xml:space="preserve"> </w:t>
            </w:r>
            <w:r w:rsidR="00122A9D">
              <w:rPr>
                <w:rFonts w:ascii="Times New Roman" w:hAnsi="Times New Roman" w:cs="Times New Roman"/>
                <w:sz w:val="20"/>
                <w:szCs w:val="20"/>
              </w:rPr>
              <w:t xml:space="preserve">privind </w:t>
            </w:r>
            <w:r w:rsidR="004E6391">
              <w:rPr>
                <w:rFonts w:ascii="Times New Roman" w:hAnsi="Times New Roman" w:cs="Times New Roman"/>
                <w:sz w:val="20"/>
                <w:szCs w:val="20"/>
              </w:rPr>
              <w:t>cu privire la</w:t>
            </w:r>
            <w:r w:rsidR="00C95158" w:rsidRPr="00C95158">
              <w:rPr>
                <w:rFonts w:ascii="Times New Roman" w:hAnsi="Times New Roman" w:cs="Times New Roman"/>
                <w:sz w:val="20"/>
                <w:szCs w:val="20"/>
              </w:rPr>
              <w:t xml:space="preserve"> prevenir</w:t>
            </w:r>
            <w:r w:rsidR="004E6391">
              <w:rPr>
                <w:rFonts w:ascii="Times New Roman" w:hAnsi="Times New Roman" w:cs="Times New Roman"/>
                <w:sz w:val="20"/>
                <w:szCs w:val="20"/>
              </w:rPr>
              <w:t>ea</w:t>
            </w:r>
            <w:r w:rsidR="00C95158" w:rsidRPr="00C95158">
              <w:rPr>
                <w:rFonts w:ascii="Times New Roman" w:hAnsi="Times New Roman" w:cs="Times New Roman"/>
                <w:sz w:val="20"/>
                <w:szCs w:val="20"/>
              </w:rPr>
              <w:t xml:space="preserve"> și combater</w:t>
            </w:r>
            <w:r w:rsidR="004E6391">
              <w:rPr>
                <w:rFonts w:ascii="Times New Roman" w:hAnsi="Times New Roman" w:cs="Times New Roman"/>
                <w:sz w:val="20"/>
                <w:szCs w:val="20"/>
              </w:rPr>
              <w:t>ea</w:t>
            </w:r>
            <w:r w:rsidR="00C95158" w:rsidRPr="00C95158">
              <w:rPr>
                <w:rFonts w:ascii="Times New Roman" w:hAnsi="Times New Roman" w:cs="Times New Roman"/>
                <w:sz w:val="20"/>
                <w:szCs w:val="20"/>
              </w:rPr>
              <w:t xml:space="preserve"> spălării banilor și finanțării terorismului</w:t>
            </w:r>
            <w:r w:rsidRPr="00084B6C">
              <w:rPr>
                <w:rFonts w:ascii="Times New Roman" w:hAnsi="Times New Roman" w:cs="Times New Roman"/>
                <w:sz w:val="20"/>
                <w:szCs w:val="20"/>
              </w:rPr>
              <w:t>.</w:t>
            </w:r>
          </w:p>
        </w:tc>
        <w:tc>
          <w:tcPr>
            <w:tcW w:w="2684" w:type="dxa"/>
          </w:tcPr>
          <w:p w14:paraId="336944B2" w14:textId="4EBED4D1"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2351E58B" w14:textId="77777777" w:rsidR="0049663C" w:rsidRPr="000B539E" w:rsidRDefault="0049663C" w:rsidP="0049663C">
            <w:pPr>
              <w:rPr>
                <w:rFonts w:ascii="Times New Roman" w:hAnsi="Times New Roman" w:cs="Times New Roman"/>
                <w:sz w:val="20"/>
                <w:szCs w:val="20"/>
              </w:rPr>
            </w:pPr>
          </w:p>
        </w:tc>
      </w:tr>
      <w:tr w:rsidR="0049663C" w:rsidRPr="000B539E" w14:paraId="6BE852ED" w14:textId="77777777" w:rsidTr="00B4511F">
        <w:trPr>
          <w:gridAfter w:val="1"/>
          <w:wAfter w:w="15" w:type="dxa"/>
        </w:trPr>
        <w:tc>
          <w:tcPr>
            <w:tcW w:w="4434" w:type="dxa"/>
            <w:gridSpan w:val="2"/>
          </w:tcPr>
          <w:p w14:paraId="0CBE500F" w14:textId="77777777" w:rsidR="0049663C" w:rsidRPr="000B539E" w:rsidRDefault="0049663C" w:rsidP="0049663C">
            <w:pPr>
              <w:rPr>
                <w:rFonts w:ascii="Times New Roman" w:hAnsi="Times New Roman" w:cs="Times New Roman"/>
                <w:sz w:val="20"/>
                <w:szCs w:val="20"/>
              </w:rPr>
            </w:pPr>
          </w:p>
        </w:tc>
        <w:tc>
          <w:tcPr>
            <w:tcW w:w="4318" w:type="dxa"/>
          </w:tcPr>
          <w:p w14:paraId="6694C9C8" w14:textId="6E1012ED" w:rsidR="0049663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(5)</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Comisia Națională monitorizează continuu situația unei entități terțe, astfel cum este menționată la art. 34 alin. (5) lit. h), dacă nu i s-a retras autorizația în calitate de furnizor de servicii de </w:t>
            </w:r>
            <w:proofErr w:type="spellStart"/>
            <w:r w:rsidRPr="00084B6C">
              <w:rPr>
                <w:rFonts w:ascii="Times New Roman" w:hAnsi="Times New Roman" w:cs="Times New Roman"/>
                <w:sz w:val="20"/>
                <w:szCs w:val="20"/>
              </w:rPr>
              <w:t>criptoactive</w:t>
            </w:r>
            <w:proofErr w:type="spellEnd"/>
            <w:r w:rsidRPr="00084B6C">
              <w:rPr>
                <w:rFonts w:ascii="Times New Roman" w:hAnsi="Times New Roman" w:cs="Times New Roman"/>
                <w:sz w:val="20"/>
                <w:szCs w:val="20"/>
              </w:rPr>
              <w:t xml:space="preserve"> prevăzută la art. 53.</w:t>
            </w:r>
          </w:p>
          <w:p w14:paraId="7C120924" w14:textId="77777777" w:rsidR="0049663C" w:rsidRPr="00084B6C" w:rsidRDefault="0049663C" w:rsidP="0049663C">
            <w:pPr>
              <w:rPr>
                <w:rFonts w:ascii="Times New Roman" w:hAnsi="Times New Roman" w:cs="Times New Roman"/>
                <w:sz w:val="20"/>
                <w:szCs w:val="20"/>
              </w:rPr>
            </w:pPr>
          </w:p>
        </w:tc>
        <w:tc>
          <w:tcPr>
            <w:tcW w:w="2684" w:type="dxa"/>
          </w:tcPr>
          <w:p w14:paraId="5AF5A509" w14:textId="77777777" w:rsidR="0049663C" w:rsidRDefault="0049663C" w:rsidP="0049663C">
            <w:pPr>
              <w:rPr>
                <w:rFonts w:ascii="Times New Roman" w:hAnsi="Times New Roman" w:cs="Times New Roman"/>
                <w:sz w:val="20"/>
                <w:szCs w:val="20"/>
              </w:rPr>
            </w:pPr>
          </w:p>
        </w:tc>
        <w:tc>
          <w:tcPr>
            <w:tcW w:w="3018" w:type="dxa"/>
          </w:tcPr>
          <w:p w14:paraId="3C58E4D1"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CC926F5" w14:textId="6BF95E2E" w:rsidR="0049663C" w:rsidRPr="004A3881"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7AD95461" w14:textId="77777777" w:rsidTr="00B4511F">
        <w:trPr>
          <w:gridAfter w:val="1"/>
          <w:wAfter w:w="15" w:type="dxa"/>
        </w:trPr>
        <w:tc>
          <w:tcPr>
            <w:tcW w:w="4434" w:type="dxa"/>
            <w:gridSpan w:val="2"/>
          </w:tcPr>
          <w:p w14:paraId="05DC3EF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Autoritățile competente retrag autorizația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în cazul în care consideră că faptele menționate la alineatul (4) din prezentul articol afectează buna reputație a membrilor organului de conducere al emitentului respectiv sau buna reputație a oricărui acționar sau asociat, direct sau indirect, care deține participații calificate în cadrul emitentului sau dacă există o indicație cu privire la o disfuncție a cadrului de guvernanță sau a mecanismelor de control intern menționate la articolul 34.</w:t>
            </w:r>
          </w:p>
          <w:p w14:paraId="0E52C995" w14:textId="6D694A1F"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Atunci când autorizația este retrasă,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aplică procedura prevăzută la articolul 47.</w:t>
            </w:r>
          </w:p>
        </w:tc>
        <w:tc>
          <w:tcPr>
            <w:tcW w:w="4318" w:type="dxa"/>
          </w:tcPr>
          <w:p w14:paraId="1FD2B5B7" w14:textId="79B30C59"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(6)</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Comisia Națională, retrage autorizația unui emitent al unui </w:t>
            </w:r>
            <w:proofErr w:type="spellStart"/>
            <w:r w:rsidRPr="00084B6C">
              <w:rPr>
                <w:rFonts w:ascii="Times New Roman" w:hAnsi="Times New Roman" w:cs="Times New Roman"/>
                <w:sz w:val="20"/>
                <w:szCs w:val="20"/>
              </w:rPr>
              <w:t>token</w:t>
            </w:r>
            <w:proofErr w:type="spellEnd"/>
            <w:r w:rsidRPr="00084B6C">
              <w:rPr>
                <w:rFonts w:ascii="Times New Roman" w:hAnsi="Times New Roman" w:cs="Times New Roman"/>
                <w:sz w:val="20"/>
                <w:szCs w:val="20"/>
              </w:rPr>
              <w:t xml:space="preserve"> raportat la active în cazul în care </w:t>
            </w:r>
            <w:r w:rsidR="00122A9D">
              <w:rPr>
                <w:rFonts w:ascii="Times New Roman" w:hAnsi="Times New Roman" w:cs="Times New Roman"/>
                <w:sz w:val="20"/>
                <w:szCs w:val="20"/>
              </w:rPr>
              <w:t>constată</w:t>
            </w:r>
            <w:r w:rsidR="00122A9D" w:rsidRPr="00084B6C">
              <w:rPr>
                <w:rFonts w:ascii="Times New Roman" w:hAnsi="Times New Roman" w:cs="Times New Roman"/>
                <w:sz w:val="20"/>
                <w:szCs w:val="20"/>
              </w:rPr>
              <w:t xml:space="preserve"> </w:t>
            </w:r>
            <w:r w:rsidRPr="00084B6C">
              <w:rPr>
                <w:rFonts w:ascii="Times New Roman" w:hAnsi="Times New Roman" w:cs="Times New Roman"/>
                <w:sz w:val="20"/>
                <w:szCs w:val="20"/>
              </w:rPr>
              <w:t>că faptele menționate la alin. (4) și (5) afectează buna reputație a membrilor organului de conducere al emitentului respectiv sau buna reputație a oricărui acționar sau asociat, direct sau indirect, care deține participații calificate în cadrul emitentului sau dacă există o indicație cu privire la o disfuncție a cadrului de guvernanță sau a mecanismelor de control intern menționate la art. 34.</w:t>
            </w:r>
          </w:p>
          <w:p w14:paraId="190C074A" w14:textId="18193B3B" w:rsidR="0049663C" w:rsidRPr="00084B6C" w:rsidRDefault="00B761A1" w:rsidP="0049663C">
            <w:pPr>
              <w:rPr>
                <w:rFonts w:ascii="Times New Roman" w:hAnsi="Times New Roman" w:cs="Times New Roman"/>
                <w:sz w:val="20"/>
                <w:szCs w:val="20"/>
              </w:rPr>
            </w:pPr>
            <w:r>
              <w:rPr>
                <w:rFonts w:ascii="Times New Roman" w:hAnsi="Times New Roman" w:cs="Times New Roman"/>
                <w:sz w:val="20"/>
                <w:szCs w:val="20"/>
              </w:rPr>
              <w:t xml:space="preserve">(7) </w:t>
            </w:r>
            <w:r w:rsidR="0049663C" w:rsidRPr="00084B6C">
              <w:rPr>
                <w:rFonts w:ascii="Times New Roman" w:hAnsi="Times New Roman" w:cs="Times New Roman"/>
                <w:sz w:val="20"/>
                <w:szCs w:val="20"/>
              </w:rPr>
              <w:t xml:space="preserve">Atunci când autorizația este retrasă, emitentul </w:t>
            </w:r>
            <w:proofErr w:type="spellStart"/>
            <w:r w:rsidR="0049663C" w:rsidRPr="00084B6C">
              <w:rPr>
                <w:rFonts w:ascii="Times New Roman" w:hAnsi="Times New Roman" w:cs="Times New Roman"/>
                <w:sz w:val="20"/>
                <w:szCs w:val="20"/>
              </w:rPr>
              <w:t>tokenului</w:t>
            </w:r>
            <w:proofErr w:type="spellEnd"/>
            <w:r w:rsidR="0049663C" w:rsidRPr="00084B6C">
              <w:rPr>
                <w:rFonts w:ascii="Times New Roman" w:hAnsi="Times New Roman" w:cs="Times New Roman"/>
                <w:sz w:val="20"/>
                <w:szCs w:val="20"/>
              </w:rPr>
              <w:t xml:space="preserve"> raportat la active aplică procedura prevăzută la art. 44.</w:t>
            </w:r>
          </w:p>
        </w:tc>
        <w:tc>
          <w:tcPr>
            <w:tcW w:w="2684" w:type="dxa"/>
          </w:tcPr>
          <w:p w14:paraId="7D805129" w14:textId="6106B1B4"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Compatibil</w:t>
            </w:r>
          </w:p>
        </w:tc>
        <w:tc>
          <w:tcPr>
            <w:tcW w:w="3018" w:type="dxa"/>
          </w:tcPr>
          <w:p w14:paraId="3EB68356" w14:textId="77777777" w:rsidR="0049663C" w:rsidRPr="000B539E" w:rsidRDefault="0049663C" w:rsidP="0049663C">
            <w:pPr>
              <w:rPr>
                <w:rFonts w:ascii="Times New Roman" w:hAnsi="Times New Roman" w:cs="Times New Roman"/>
                <w:sz w:val="20"/>
                <w:szCs w:val="20"/>
              </w:rPr>
            </w:pPr>
          </w:p>
        </w:tc>
      </w:tr>
      <w:tr w:rsidR="0049663C" w:rsidRPr="000B539E" w14:paraId="5653E6D6" w14:textId="77777777" w:rsidTr="00B4511F">
        <w:trPr>
          <w:gridAfter w:val="1"/>
          <w:wAfter w:w="15" w:type="dxa"/>
        </w:trPr>
        <w:tc>
          <w:tcPr>
            <w:tcW w:w="4434" w:type="dxa"/>
            <w:gridSpan w:val="2"/>
          </w:tcPr>
          <w:p w14:paraId="51DFA7AB" w14:textId="754FFAC9" w:rsidR="0049663C" w:rsidRPr="000B539E" w:rsidRDefault="0049663C" w:rsidP="0049663C">
            <w:pPr>
              <w:tabs>
                <w:tab w:val="left" w:pos="900"/>
              </w:tabs>
              <w:rPr>
                <w:rFonts w:ascii="Times New Roman" w:hAnsi="Times New Roman" w:cs="Times New Roman"/>
                <w:i/>
                <w:iCs/>
                <w:sz w:val="20"/>
                <w:szCs w:val="20"/>
              </w:rPr>
            </w:pPr>
            <w:r w:rsidRPr="000B539E">
              <w:rPr>
                <w:rFonts w:ascii="Times New Roman" w:hAnsi="Times New Roman" w:cs="Times New Roman"/>
                <w:sz w:val="20"/>
                <w:szCs w:val="20"/>
              </w:rPr>
              <w:t xml:space="preserve">(6) Autoritățile competente comunică către ESMA retragerea autorizației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în termen de două zile lucrătoare de la retragerea autorizației. ESMA pune la dispoziție, fără întârziere nejustificată, în registrul menționat la articolul 109, informațiile cu privire la o astfel de retragere.</w:t>
            </w:r>
          </w:p>
        </w:tc>
        <w:tc>
          <w:tcPr>
            <w:tcW w:w="4318" w:type="dxa"/>
          </w:tcPr>
          <w:p w14:paraId="0C3025DD" w14:textId="77777777" w:rsidR="0049663C" w:rsidRPr="00084B6C" w:rsidRDefault="0049663C" w:rsidP="0049663C">
            <w:pPr>
              <w:rPr>
                <w:rFonts w:ascii="Times New Roman" w:hAnsi="Times New Roman" w:cs="Times New Roman"/>
                <w:sz w:val="20"/>
                <w:szCs w:val="20"/>
              </w:rPr>
            </w:pPr>
          </w:p>
        </w:tc>
        <w:tc>
          <w:tcPr>
            <w:tcW w:w="2684" w:type="dxa"/>
          </w:tcPr>
          <w:p w14:paraId="2E29417D" w14:textId="39537275"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tc>
        <w:tc>
          <w:tcPr>
            <w:tcW w:w="3018" w:type="dxa"/>
          </w:tcPr>
          <w:p w14:paraId="7FC226B5" w14:textId="6207092E"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7E854A56" w14:textId="77777777" w:rsidTr="00B4511F">
        <w:trPr>
          <w:gridAfter w:val="1"/>
          <w:wAfter w:w="15" w:type="dxa"/>
        </w:trPr>
        <w:tc>
          <w:tcPr>
            <w:tcW w:w="4434" w:type="dxa"/>
            <w:gridSpan w:val="2"/>
          </w:tcPr>
          <w:p w14:paraId="5E5F683E" w14:textId="77777777" w:rsidR="0049663C" w:rsidRPr="000B539E" w:rsidRDefault="0049663C" w:rsidP="0049663C">
            <w:pPr>
              <w:tabs>
                <w:tab w:val="left" w:pos="900"/>
              </w:tabs>
              <w:rPr>
                <w:rFonts w:ascii="Times New Roman" w:hAnsi="Times New Roman" w:cs="Times New Roman"/>
                <w:i/>
                <w:iCs/>
                <w:sz w:val="20"/>
                <w:szCs w:val="20"/>
              </w:rPr>
            </w:pPr>
          </w:p>
        </w:tc>
        <w:tc>
          <w:tcPr>
            <w:tcW w:w="4318" w:type="dxa"/>
          </w:tcPr>
          <w:p w14:paraId="0D2EEFAA" w14:textId="64EDB514"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w:t>
            </w:r>
            <w:r w:rsidR="00B761A1">
              <w:rPr>
                <w:rFonts w:ascii="Times New Roman" w:hAnsi="Times New Roman" w:cs="Times New Roman"/>
                <w:sz w:val="20"/>
                <w:szCs w:val="20"/>
              </w:rPr>
              <w:t>8</w:t>
            </w:r>
            <w:r w:rsidRPr="00084B6C">
              <w:rPr>
                <w:rFonts w:ascii="Times New Roman" w:hAnsi="Times New Roman" w:cs="Times New Roman"/>
                <w:sz w:val="20"/>
                <w:szCs w:val="20"/>
              </w:rPr>
              <w:t xml:space="preserve">) Comisia Națională pune la dispoziție, fără întârziere nejustificată, în registrul menționat la art. 95, informațiile cu privire la retragerea autorizației emitentului </w:t>
            </w:r>
            <w:proofErr w:type="spellStart"/>
            <w:r w:rsidRPr="00084B6C">
              <w:rPr>
                <w:rFonts w:ascii="Times New Roman" w:hAnsi="Times New Roman" w:cs="Times New Roman"/>
                <w:sz w:val="20"/>
                <w:szCs w:val="20"/>
              </w:rPr>
              <w:t>tokenului</w:t>
            </w:r>
            <w:proofErr w:type="spellEnd"/>
            <w:r w:rsidRPr="00084B6C">
              <w:rPr>
                <w:rFonts w:ascii="Times New Roman" w:hAnsi="Times New Roman" w:cs="Times New Roman"/>
                <w:sz w:val="20"/>
                <w:szCs w:val="20"/>
              </w:rPr>
              <w:t xml:space="preserve"> raportat la active</w:t>
            </w:r>
          </w:p>
        </w:tc>
        <w:tc>
          <w:tcPr>
            <w:tcW w:w="2684" w:type="dxa"/>
          </w:tcPr>
          <w:p w14:paraId="5CACF7C4" w14:textId="77777777" w:rsidR="0049663C" w:rsidRPr="000B539E" w:rsidRDefault="0049663C" w:rsidP="0049663C">
            <w:pPr>
              <w:rPr>
                <w:rFonts w:ascii="Times New Roman" w:hAnsi="Times New Roman" w:cs="Times New Roman"/>
                <w:sz w:val="20"/>
                <w:szCs w:val="20"/>
              </w:rPr>
            </w:pPr>
          </w:p>
        </w:tc>
        <w:tc>
          <w:tcPr>
            <w:tcW w:w="3018" w:type="dxa"/>
          </w:tcPr>
          <w:p w14:paraId="72D15FD1" w14:textId="1D52744A"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2A9FE14" w14:textId="6555DCD8"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3F9E052D" w14:textId="77777777" w:rsidTr="00B4511F">
        <w:trPr>
          <w:gridAfter w:val="1"/>
          <w:wAfter w:w="15" w:type="dxa"/>
        </w:trPr>
        <w:tc>
          <w:tcPr>
            <w:tcW w:w="4434" w:type="dxa"/>
            <w:gridSpan w:val="2"/>
          </w:tcPr>
          <w:p w14:paraId="5F005AED" w14:textId="746229C0"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i/>
                <w:iCs/>
                <w:sz w:val="20"/>
                <w:szCs w:val="20"/>
              </w:rPr>
              <w:t>Articolul 25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Modificarea cărților albe publicate pentru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de tipul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raportate la active</w:t>
            </w:r>
          </w:p>
          <w:p w14:paraId="2BAD13E9"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notifică autorității competente </w:t>
            </w:r>
          </w:p>
          <w:p w14:paraId="29E19502"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din statul membru de origine orice</w:t>
            </w:r>
          </w:p>
          <w:p w14:paraId="4E1E2C84"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lastRenderedPageBreak/>
              <w:t>modificare preconizată a modelului lor de afaceri care este susceptibilă să aibă o influență semnificativă asupra</w:t>
            </w:r>
          </w:p>
          <w:p w14:paraId="3F547831" w14:textId="6921E08C"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deciziei de achiziționare a oricărui deținător sau a oricărui deținător potențial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care survine după autorizarea menționată la articolul 21 sau după aprobarea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17, precum și în contextul articolului 23.</w:t>
            </w:r>
          </w:p>
          <w:p w14:paraId="2693D03C"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Aceste modificări cuprind, printre altele, orice modificări semnificative privind:</w:t>
            </w:r>
          </w:p>
          <w:p w14:paraId="0FA85EDF"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(a) mecanismele de guvernanță, inclusiv liniile de informare a organului de conducere și cadrul de gestionare a riscurilor;</w:t>
            </w:r>
          </w:p>
          <w:p w14:paraId="494C5904"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(b) activele de rezervă și custodia activelor de rezervă;</w:t>
            </w:r>
          </w:p>
          <w:p w14:paraId="10FFDDA6"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(c) drepturile acordate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42E6F20F"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(d) mecanismul de emitere și răscumpărare a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w:t>
            </w:r>
          </w:p>
          <w:p w14:paraId="30E1119A"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(e) protocoalele de validare a tranzacțiilor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02ACC519" w14:textId="13A77B64"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(f) funcționarea tehnologiei registrelor distribuite, supusă drepturilor de proprietate ale emitenților, în cazul în care</w:t>
            </w:r>
            <w:r>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sunt emise, transferate și stocate utilizând o astfel de tehnologie a registrelor distribuite;</w:t>
            </w:r>
          </w:p>
          <w:p w14:paraId="3911F2C6"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(g) mecanismele de asigurare a lichidității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inclusiv politica și procedurile de gestionare a lichidității pentru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menționate la articolul 45;</w:t>
            </w:r>
          </w:p>
          <w:p w14:paraId="009B7399"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(h) acordurile cu entitățile terțe, inclusiv pentru administrarea activelor de rezervă și investirea rezervei, custodia activelor de rezervă și, după caz, distribuirea către public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w:t>
            </w:r>
          </w:p>
          <w:p w14:paraId="66AE5AA5"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(i) procedurile de tratare a plângerilor;</w:t>
            </w:r>
          </w:p>
          <w:p w14:paraId="49D85045"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(j) evaluarea riscurilor de spălare a banilor și de finanțare a terorismului, precum și politicile și procedurile generale aferente.</w:t>
            </w:r>
          </w:p>
          <w:p w14:paraId="0A8C54B1"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notifică autoritatea competentă din statul lor membru de origine cu cel puțin 30 de zile lucrătoare înainte ca modificările preconizate să intre în vigoare.</w:t>
            </w:r>
          </w:p>
          <w:p w14:paraId="638A75A9" w14:textId="213A0546"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lastRenderedPageBreak/>
              <w:t xml:space="preserve">(2) În cazul în care modificarea preconizată, astfel cum se menționează la alineatul (1), a fost notificată autorității competente, emitentul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elaborează un proiect de carte albă modificată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se asigură că ordinea în care apar informațiile respective este consecventă cu cea din varianta originală 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1D0BD85"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notifică proiectul modificat de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autorității competente a statului membru de origine.</w:t>
            </w:r>
          </w:p>
          <w:p w14:paraId="50036B16"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Autoritatea competentă confirmă pe </w:t>
            </w:r>
          </w:p>
          <w:p w14:paraId="2E3007AE"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ale electronică primirea proiectului de carte albă modificată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cât mai curând posibil și cel târziu la cinci zile lucrătoare de la primirea acestuia.</w:t>
            </w:r>
          </w:p>
          <w:p w14:paraId="74A41F11" w14:textId="49D805AD"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Autoritatea competentă aprobă sau refuză să aprobe proiectul de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în termen de 30 de zile lucrătoare de la confirmarea primirii. Pe parcursul examinării proiectului de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autoritatea competentă poate solicita orice informații, explicații sau justificări suplimentare privind proiectul de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În cazul în care autoritatea competentă face o astfel de solicitare, termenul limită de 30 de zile lucrătoare începe să curgă numai în momentul în care autoritatea competentă a primit informațiile suplimentare solicitate.</w:t>
            </w:r>
          </w:p>
        </w:tc>
        <w:tc>
          <w:tcPr>
            <w:tcW w:w="4318" w:type="dxa"/>
          </w:tcPr>
          <w:p w14:paraId="6E49505C" w14:textId="46FE3F38" w:rsidR="0049663C" w:rsidRPr="00FB16EE" w:rsidRDefault="0049663C" w:rsidP="0049663C">
            <w:pPr>
              <w:rPr>
                <w:rFonts w:ascii="Times New Roman" w:hAnsi="Times New Roman" w:cs="Times New Roman"/>
                <w:b/>
                <w:bCs/>
                <w:sz w:val="20"/>
                <w:szCs w:val="20"/>
              </w:rPr>
            </w:pPr>
            <w:r w:rsidRPr="00FB16EE">
              <w:rPr>
                <w:rFonts w:ascii="Times New Roman" w:hAnsi="Times New Roman" w:cs="Times New Roman"/>
                <w:b/>
                <w:bCs/>
                <w:sz w:val="20"/>
                <w:szCs w:val="20"/>
              </w:rPr>
              <w:lastRenderedPageBreak/>
              <w:t>Articolul 25.</w:t>
            </w:r>
            <w:r>
              <w:rPr>
                <w:rFonts w:ascii="Times New Roman" w:hAnsi="Times New Roman" w:cs="Times New Roman"/>
                <w:b/>
                <w:bCs/>
                <w:sz w:val="20"/>
                <w:szCs w:val="20"/>
              </w:rPr>
              <w:t xml:space="preserve"> </w:t>
            </w:r>
            <w:r w:rsidRPr="00FB16EE">
              <w:rPr>
                <w:rFonts w:ascii="Times New Roman" w:hAnsi="Times New Roman" w:cs="Times New Roman"/>
                <w:b/>
                <w:bCs/>
                <w:sz w:val="20"/>
                <w:szCs w:val="20"/>
              </w:rPr>
              <w:t xml:space="preserve">Modificarea cărților albe publicate pentru </w:t>
            </w:r>
            <w:proofErr w:type="spellStart"/>
            <w:r w:rsidRPr="00FB16EE">
              <w:rPr>
                <w:rFonts w:ascii="Times New Roman" w:hAnsi="Times New Roman" w:cs="Times New Roman"/>
                <w:b/>
                <w:bCs/>
                <w:sz w:val="20"/>
                <w:szCs w:val="20"/>
              </w:rPr>
              <w:t>criptoactive</w:t>
            </w:r>
            <w:proofErr w:type="spellEnd"/>
            <w:r w:rsidRPr="00FB16EE">
              <w:rPr>
                <w:rFonts w:ascii="Times New Roman" w:hAnsi="Times New Roman" w:cs="Times New Roman"/>
                <w:b/>
                <w:bCs/>
                <w:sz w:val="20"/>
                <w:szCs w:val="20"/>
              </w:rPr>
              <w:t xml:space="preserve"> de tipul </w:t>
            </w:r>
            <w:proofErr w:type="spellStart"/>
            <w:r w:rsidRPr="00FB16EE">
              <w:rPr>
                <w:rFonts w:ascii="Times New Roman" w:hAnsi="Times New Roman" w:cs="Times New Roman"/>
                <w:b/>
                <w:bCs/>
                <w:sz w:val="20"/>
                <w:szCs w:val="20"/>
              </w:rPr>
              <w:t>tokenurilor</w:t>
            </w:r>
            <w:proofErr w:type="spellEnd"/>
            <w:r w:rsidRPr="00FB16EE">
              <w:rPr>
                <w:rFonts w:ascii="Times New Roman" w:hAnsi="Times New Roman" w:cs="Times New Roman"/>
                <w:b/>
                <w:bCs/>
                <w:sz w:val="20"/>
                <w:szCs w:val="20"/>
              </w:rPr>
              <w:t xml:space="preserve"> raportate la active</w:t>
            </w:r>
          </w:p>
          <w:p w14:paraId="19F90467" w14:textId="77777777" w:rsidR="0049663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(1)</w:t>
            </w:r>
            <w:r w:rsidRPr="00084B6C">
              <w:rPr>
                <w:rFonts w:ascii="Times New Roman" w:hAnsi="Times New Roman" w:cs="Times New Roman"/>
                <w:sz w:val="20"/>
                <w:szCs w:val="20"/>
              </w:rPr>
              <w:tab/>
              <w:t xml:space="preserve">Emitenții de </w:t>
            </w:r>
            <w:proofErr w:type="spellStart"/>
            <w:r w:rsidRPr="00084B6C">
              <w:rPr>
                <w:rFonts w:ascii="Times New Roman" w:hAnsi="Times New Roman" w:cs="Times New Roman"/>
                <w:sz w:val="20"/>
                <w:szCs w:val="20"/>
              </w:rPr>
              <w:t>tokenuri</w:t>
            </w:r>
            <w:proofErr w:type="spellEnd"/>
            <w:r w:rsidRPr="00084B6C">
              <w:rPr>
                <w:rFonts w:ascii="Times New Roman" w:hAnsi="Times New Roman" w:cs="Times New Roman"/>
                <w:sz w:val="20"/>
                <w:szCs w:val="20"/>
              </w:rPr>
              <w:t xml:space="preserve"> raportate la active notifică Comisiei Naționale, orice modificare preconizată a modelului lor de afaceri care este </w:t>
            </w:r>
            <w:r w:rsidRPr="00084B6C">
              <w:rPr>
                <w:rFonts w:ascii="Times New Roman" w:hAnsi="Times New Roman" w:cs="Times New Roman"/>
                <w:sz w:val="20"/>
                <w:szCs w:val="20"/>
              </w:rPr>
              <w:lastRenderedPageBreak/>
              <w:t xml:space="preserve">susceptibilă să aibă o influență semnificativă asupra deciziei de achiziționare a oricărui deținător sau a oricărui deținător potențial de </w:t>
            </w:r>
            <w:proofErr w:type="spellStart"/>
            <w:r w:rsidRPr="00084B6C">
              <w:rPr>
                <w:rFonts w:ascii="Times New Roman" w:hAnsi="Times New Roman" w:cs="Times New Roman"/>
                <w:sz w:val="20"/>
                <w:szCs w:val="20"/>
              </w:rPr>
              <w:t>tokenuri</w:t>
            </w:r>
            <w:proofErr w:type="spellEnd"/>
            <w:r w:rsidRPr="00084B6C">
              <w:rPr>
                <w:rFonts w:ascii="Times New Roman" w:hAnsi="Times New Roman" w:cs="Times New Roman"/>
                <w:sz w:val="20"/>
                <w:szCs w:val="20"/>
              </w:rPr>
              <w:t xml:space="preserve"> raportate la active, care survine după autorizarea menționată la art. 21 sau după aprobarea cărții albe pentru </w:t>
            </w:r>
            <w:proofErr w:type="spellStart"/>
            <w:r w:rsidRPr="00084B6C">
              <w:rPr>
                <w:rFonts w:ascii="Times New Roman" w:hAnsi="Times New Roman" w:cs="Times New Roman"/>
                <w:sz w:val="20"/>
                <w:szCs w:val="20"/>
              </w:rPr>
              <w:t>criptoactive</w:t>
            </w:r>
            <w:proofErr w:type="spellEnd"/>
            <w:r w:rsidRPr="00084B6C">
              <w:rPr>
                <w:rFonts w:ascii="Times New Roman" w:hAnsi="Times New Roman" w:cs="Times New Roman"/>
                <w:sz w:val="20"/>
                <w:szCs w:val="20"/>
              </w:rPr>
              <w:t xml:space="preserve"> în temeiul art. 17, precum și în contextul art. 23. </w:t>
            </w:r>
          </w:p>
          <w:p w14:paraId="6FE7DEB8" w14:textId="77777777" w:rsidR="0049663C" w:rsidRDefault="0049663C" w:rsidP="0049663C">
            <w:pPr>
              <w:tabs>
                <w:tab w:val="left" w:pos="261"/>
              </w:tabs>
              <w:rPr>
                <w:rFonts w:ascii="Times New Roman" w:hAnsi="Times New Roman" w:cs="Times New Roman"/>
                <w:sz w:val="20"/>
                <w:szCs w:val="20"/>
              </w:rPr>
            </w:pPr>
          </w:p>
          <w:p w14:paraId="2A218F3F" w14:textId="77777777" w:rsidR="0049663C" w:rsidRDefault="0049663C" w:rsidP="0049663C">
            <w:pPr>
              <w:tabs>
                <w:tab w:val="left" w:pos="261"/>
              </w:tabs>
              <w:rPr>
                <w:rFonts w:ascii="Times New Roman" w:hAnsi="Times New Roman" w:cs="Times New Roman"/>
                <w:sz w:val="20"/>
                <w:szCs w:val="20"/>
              </w:rPr>
            </w:pPr>
          </w:p>
          <w:p w14:paraId="4B38909D" w14:textId="77777777" w:rsidR="0049663C" w:rsidRDefault="0049663C" w:rsidP="0049663C">
            <w:pPr>
              <w:tabs>
                <w:tab w:val="left" w:pos="261"/>
              </w:tabs>
              <w:rPr>
                <w:rFonts w:ascii="Times New Roman" w:hAnsi="Times New Roman" w:cs="Times New Roman"/>
                <w:sz w:val="20"/>
                <w:szCs w:val="20"/>
              </w:rPr>
            </w:pPr>
          </w:p>
          <w:p w14:paraId="0D9CCC5E" w14:textId="648130C3"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Aceste modificări cuprind, printre altele, orice modificări semnificative privind:</w:t>
            </w:r>
          </w:p>
          <w:p w14:paraId="5358D7D6"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a)</w:t>
            </w:r>
            <w:r w:rsidRPr="00084B6C">
              <w:rPr>
                <w:rFonts w:ascii="Times New Roman" w:hAnsi="Times New Roman" w:cs="Times New Roman"/>
                <w:sz w:val="20"/>
                <w:szCs w:val="20"/>
              </w:rPr>
              <w:tab/>
              <w:t>mecanismele de guvernanță, inclusiv liniile de informare a organului de conducere și cadrul de gestionare a riscurilor;</w:t>
            </w:r>
          </w:p>
          <w:p w14:paraId="125D1499"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b)</w:t>
            </w:r>
            <w:r w:rsidRPr="00084B6C">
              <w:rPr>
                <w:rFonts w:ascii="Times New Roman" w:hAnsi="Times New Roman" w:cs="Times New Roman"/>
                <w:sz w:val="20"/>
                <w:szCs w:val="20"/>
              </w:rPr>
              <w:tab/>
              <w:t>rezerva de active și custodia rezervelor de active;</w:t>
            </w:r>
          </w:p>
          <w:p w14:paraId="17EBDB9F"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c)</w:t>
            </w:r>
            <w:r w:rsidRPr="00084B6C">
              <w:rPr>
                <w:rFonts w:ascii="Times New Roman" w:hAnsi="Times New Roman" w:cs="Times New Roman"/>
                <w:sz w:val="20"/>
                <w:szCs w:val="20"/>
              </w:rPr>
              <w:tab/>
              <w:t xml:space="preserve">drepturile acordate deținătorilor de </w:t>
            </w:r>
            <w:proofErr w:type="spellStart"/>
            <w:r w:rsidRPr="00084B6C">
              <w:rPr>
                <w:rFonts w:ascii="Times New Roman" w:hAnsi="Times New Roman" w:cs="Times New Roman"/>
                <w:sz w:val="20"/>
                <w:szCs w:val="20"/>
              </w:rPr>
              <w:t>tokenuri</w:t>
            </w:r>
            <w:proofErr w:type="spellEnd"/>
            <w:r w:rsidRPr="00084B6C">
              <w:rPr>
                <w:rFonts w:ascii="Times New Roman" w:hAnsi="Times New Roman" w:cs="Times New Roman"/>
                <w:sz w:val="20"/>
                <w:szCs w:val="20"/>
              </w:rPr>
              <w:t xml:space="preserve"> raportate la active;</w:t>
            </w:r>
          </w:p>
          <w:p w14:paraId="4E55126A"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d)</w:t>
            </w:r>
            <w:r w:rsidRPr="00084B6C">
              <w:rPr>
                <w:rFonts w:ascii="Times New Roman" w:hAnsi="Times New Roman" w:cs="Times New Roman"/>
                <w:sz w:val="20"/>
                <w:szCs w:val="20"/>
              </w:rPr>
              <w:tab/>
              <w:t xml:space="preserve">mecanismul de emitere și răscumpărare a unui </w:t>
            </w:r>
            <w:proofErr w:type="spellStart"/>
            <w:r w:rsidRPr="00084B6C">
              <w:rPr>
                <w:rFonts w:ascii="Times New Roman" w:hAnsi="Times New Roman" w:cs="Times New Roman"/>
                <w:sz w:val="20"/>
                <w:szCs w:val="20"/>
              </w:rPr>
              <w:t>token</w:t>
            </w:r>
            <w:proofErr w:type="spellEnd"/>
            <w:r w:rsidRPr="00084B6C">
              <w:rPr>
                <w:rFonts w:ascii="Times New Roman" w:hAnsi="Times New Roman" w:cs="Times New Roman"/>
                <w:sz w:val="20"/>
                <w:szCs w:val="20"/>
              </w:rPr>
              <w:t xml:space="preserve"> raportat la active;</w:t>
            </w:r>
          </w:p>
          <w:p w14:paraId="30B05A6E"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e)</w:t>
            </w:r>
            <w:r w:rsidRPr="00084B6C">
              <w:rPr>
                <w:rFonts w:ascii="Times New Roman" w:hAnsi="Times New Roman" w:cs="Times New Roman"/>
                <w:sz w:val="20"/>
                <w:szCs w:val="20"/>
              </w:rPr>
              <w:tab/>
              <w:t xml:space="preserve">protocoalele de validare a tranzacțiilor cu </w:t>
            </w:r>
            <w:proofErr w:type="spellStart"/>
            <w:r w:rsidRPr="00084B6C">
              <w:rPr>
                <w:rFonts w:ascii="Times New Roman" w:hAnsi="Times New Roman" w:cs="Times New Roman"/>
                <w:sz w:val="20"/>
                <w:szCs w:val="20"/>
              </w:rPr>
              <w:t>tokenuri</w:t>
            </w:r>
            <w:proofErr w:type="spellEnd"/>
            <w:r w:rsidRPr="00084B6C">
              <w:rPr>
                <w:rFonts w:ascii="Times New Roman" w:hAnsi="Times New Roman" w:cs="Times New Roman"/>
                <w:sz w:val="20"/>
                <w:szCs w:val="20"/>
              </w:rPr>
              <w:t xml:space="preserve"> raportate la active;</w:t>
            </w:r>
          </w:p>
          <w:p w14:paraId="7889F357"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f)</w:t>
            </w:r>
            <w:r w:rsidRPr="00084B6C">
              <w:rPr>
                <w:rFonts w:ascii="Times New Roman" w:hAnsi="Times New Roman" w:cs="Times New Roman"/>
                <w:sz w:val="20"/>
                <w:szCs w:val="20"/>
              </w:rPr>
              <w:tab/>
              <w:t xml:space="preserve">funcționarea tehnologiei registrelor distribuite, supusă drepturilor de proprietate ale emitenților, în cazul în care </w:t>
            </w:r>
            <w:proofErr w:type="spellStart"/>
            <w:r w:rsidRPr="00084B6C">
              <w:rPr>
                <w:rFonts w:ascii="Times New Roman" w:hAnsi="Times New Roman" w:cs="Times New Roman"/>
                <w:sz w:val="20"/>
                <w:szCs w:val="20"/>
              </w:rPr>
              <w:t>tokenurile</w:t>
            </w:r>
            <w:proofErr w:type="spellEnd"/>
            <w:r w:rsidRPr="00084B6C">
              <w:rPr>
                <w:rFonts w:ascii="Times New Roman" w:hAnsi="Times New Roman" w:cs="Times New Roman"/>
                <w:sz w:val="20"/>
                <w:szCs w:val="20"/>
              </w:rPr>
              <w:t xml:space="preserve"> raportate la active sunt emise, transferate și stocate utilizând o astfel de tehnologie a registrelor distribuite;</w:t>
            </w:r>
          </w:p>
          <w:p w14:paraId="5F495873"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g)</w:t>
            </w:r>
            <w:r w:rsidRPr="00084B6C">
              <w:rPr>
                <w:rFonts w:ascii="Times New Roman" w:hAnsi="Times New Roman" w:cs="Times New Roman"/>
                <w:sz w:val="20"/>
                <w:szCs w:val="20"/>
              </w:rPr>
              <w:tab/>
              <w:t xml:space="preserve">mecanismele de asigurare a lichidității </w:t>
            </w:r>
            <w:proofErr w:type="spellStart"/>
            <w:r w:rsidRPr="00084B6C">
              <w:rPr>
                <w:rFonts w:ascii="Times New Roman" w:hAnsi="Times New Roman" w:cs="Times New Roman"/>
                <w:sz w:val="20"/>
                <w:szCs w:val="20"/>
              </w:rPr>
              <w:t>tokenurilor</w:t>
            </w:r>
            <w:proofErr w:type="spellEnd"/>
            <w:r w:rsidRPr="00084B6C">
              <w:rPr>
                <w:rFonts w:ascii="Times New Roman" w:hAnsi="Times New Roman" w:cs="Times New Roman"/>
                <w:sz w:val="20"/>
                <w:szCs w:val="20"/>
              </w:rPr>
              <w:t xml:space="preserve"> raportate la active;</w:t>
            </w:r>
          </w:p>
          <w:p w14:paraId="67FEC7F7" w14:textId="77777777" w:rsidR="0049663C" w:rsidRDefault="0049663C" w:rsidP="0049663C">
            <w:pPr>
              <w:tabs>
                <w:tab w:val="left" w:pos="261"/>
              </w:tabs>
              <w:rPr>
                <w:rFonts w:ascii="Times New Roman" w:hAnsi="Times New Roman" w:cs="Times New Roman"/>
                <w:sz w:val="20"/>
                <w:szCs w:val="20"/>
              </w:rPr>
            </w:pPr>
          </w:p>
          <w:p w14:paraId="1ED4BA41" w14:textId="77777777" w:rsidR="0049663C" w:rsidRDefault="0049663C" w:rsidP="0049663C">
            <w:pPr>
              <w:tabs>
                <w:tab w:val="left" w:pos="261"/>
              </w:tabs>
              <w:rPr>
                <w:rFonts w:ascii="Times New Roman" w:hAnsi="Times New Roman" w:cs="Times New Roman"/>
                <w:sz w:val="20"/>
                <w:szCs w:val="20"/>
              </w:rPr>
            </w:pPr>
          </w:p>
          <w:p w14:paraId="4F7AB958" w14:textId="77777777" w:rsidR="0049663C" w:rsidRPr="00084B6C" w:rsidRDefault="0049663C" w:rsidP="0049663C">
            <w:pPr>
              <w:tabs>
                <w:tab w:val="left" w:pos="261"/>
              </w:tabs>
              <w:rPr>
                <w:rFonts w:ascii="Times New Roman" w:hAnsi="Times New Roman" w:cs="Times New Roman"/>
                <w:sz w:val="20"/>
                <w:szCs w:val="20"/>
              </w:rPr>
            </w:pPr>
          </w:p>
          <w:p w14:paraId="1BD319C2"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h)</w:t>
            </w:r>
            <w:r w:rsidRPr="00084B6C">
              <w:rPr>
                <w:rFonts w:ascii="Times New Roman" w:hAnsi="Times New Roman" w:cs="Times New Roman"/>
                <w:sz w:val="20"/>
                <w:szCs w:val="20"/>
              </w:rPr>
              <w:tab/>
              <w:t xml:space="preserve">acordurile cu entitățile terțe, inclusiv pentru administrarea rezervei de active și investirea rezervei, custodia  rezervei de active și, după caz, distribuirea către public a </w:t>
            </w:r>
            <w:proofErr w:type="spellStart"/>
            <w:r w:rsidRPr="00084B6C">
              <w:rPr>
                <w:rFonts w:ascii="Times New Roman" w:hAnsi="Times New Roman" w:cs="Times New Roman"/>
                <w:sz w:val="20"/>
                <w:szCs w:val="20"/>
              </w:rPr>
              <w:t>tokenurilor</w:t>
            </w:r>
            <w:proofErr w:type="spellEnd"/>
            <w:r w:rsidRPr="00084B6C">
              <w:rPr>
                <w:rFonts w:ascii="Times New Roman" w:hAnsi="Times New Roman" w:cs="Times New Roman"/>
                <w:sz w:val="20"/>
                <w:szCs w:val="20"/>
              </w:rPr>
              <w:t xml:space="preserve"> raportate la active;</w:t>
            </w:r>
          </w:p>
          <w:p w14:paraId="0C8FE31F"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i)</w:t>
            </w:r>
            <w:r w:rsidRPr="00084B6C">
              <w:rPr>
                <w:rFonts w:ascii="Times New Roman" w:hAnsi="Times New Roman" w:cs="Times New Roman"/>
                <w:sz w:val="20"/>
                <w:szCs w:val="20"/>
              </w:rPr>
              <w:tab/>
              <w:t>procedurile de tratare a plângerilor;</w:t>
            </w:r>
          </w:p>
          <w:p w14:paraId="0708E638"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j)</w:t>
            </w:r>
            <w:r w:rsidRPr="00084B6C">
              <w:rPr>
                <w:rFonts w:ascii="Times New Roman" w:hAnsi="Times New Roman" w:cs="Times New Roman"/>
                <w:sz w:val="20"/>
                <w:szCs w:val="20"/>
              </w:rPr>
              <w:tab/>
              <w:t>evaluarea riscurilor de spălare a banilor și de finanțare a terorismului, precum și politicile și procedurile generale aferente.</w:t>
            </w:r>
          </w:p>
          <w:p w14:paraId="7B74B088"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 xml:space="preserve">Emitenții de </w:t>
            </w:r>
            <w:proofErr w:type="spellStart"/>
            <w:r w:rsidRPr="00084B6C">
              <w:rPr>
                <w:rFonts w:ascii="Times New Roman" w:hAnsi="Times New Roman" w:cs="Times New Roman"/>
                <w:sz w:val="20"/>
                <w:szCs w:val="20"/>
              </w:rPr>
              <w:t>tokenuri</w:t>
            </w:r>
            <w:proofErr w:type="spellEnd"/>
            <w:r w:rsidRPr="00084B6C">
              <w:rPr>
                <w:rFonts w:ascii="Times New Roman" w:hAnsi="Times New Roman" w:cs="Times New Roman"/>
                <w:sz w:val="20"/>
                <w:szCs w:val="20"/>
              </w:rPr>
              <w:t xml:space="preserve"> raportate la active notifică Comisiei naționale, cu cel puțin 30 de zile </w:t>
            </w:r>
            <w:r w:rsidRPr="00084B6C">
              <w:rPr>
                <w:rFonts w:ascii="Times New Roman" w:hAnsi="Times New Roman" w:cs="Times New Roman"/>
                <w:sz w:val="20"/>
                <w:szCs w:val="20"/>
              </w:rPr>
              <w:lastRenderedPageBreak/>
              <w:t>lucrătoare înainte ca modificările preconizate să intre în vigoare.</w:t>
            </w:r>
          </w:p>
          <w:p w14:paraId="46A54878" w14:textId="77777777" w:rsidR="0049663C" w:rsidRPr="00084B6C" w:rsidRDefault="0049663C" w:rsidP="0049663C">
            <w:pPr>
              <w:tabs>
                <w:tab w:val="left" w:pos="261"/>
              </w:tabs>
              <w:rPr>
                <w:rFonts w:ascii="Times New Roman" w:hAnsi="Times New Roman" w:cs="Times New Roman"/>
                <w:sz w:val="20"/>
                <w:szCs w:val="20"/>
              </w:rPr>
            </w:pPr>
            <w:r w:rsidRPr="00084B6C">
              <w:rPr>
                <w:rFonts w:ascii="Times New Roman" w:hAnsi="Times New Roman" w:cs="Times New Roman"/>
                <w:sz w:val="20"/>
                <w:szCs w:val="20"/>
              </w:rPr>
              <w:t>(2)</w:t>
            </w:r>
            <w:r w:rsidRPr="00084B6C">
              <w:rPr>
                <w:rFonts w:ascii="Times New Roman" w:hAnsi="Times New Roman" w:cs="Times New Roman"/>
                <w:sz w:val="20"/>
                <w:szCs w:val="20"/>
              </w:rPr>
              <w:tab/>
              <w:t xml:space="preserve">În cazul în care modificarea preconizată, astfel cum se menționează la alin. (1), a fost notificată Comisiei Naționale, emitentul unui </w:t>
            </w:r>
            <w:proofErr w:type="spellStart"/>
            <w:r w:rsidRPr="00084B6C">
              <w:rPr>
                <w:rFonts w:ascii="Times New Roman" w:hAnsi="Times New Roman" w:cs="Times New Roman"/>
                <w:sz w:val="20"/>
                <w:szCs w:val="20"/>
              </w:rPr>
              <w:t>token</w:t>
            </w:r>
            <w:proofErr w:type="spellEnd"/>
            <w:r w:rsidRPr="00084B6C">
              <w:rPr>
                <w:rFonts w:ascii="Times New Roman" w:hAnsi="Times New Roman" w:cs="Times New Roman"/>
                <w:sz w:val="20"/>
                <w:szCs w:val="20"/>
              </w:rPr>
              <w:t xml:space="preserve"> raportat la active elaborează un proiect de carte albă modificată pentru </w:t>
            </w:r>
            <w:proofErr w:type="spellStart"/>
            <w:r w:rsidRPr="00084B6C">
              <w:rPr>
                <w:rFonts w:ascii="Times New Roman" w:hAnsi="Times New Roman" w:cs="Times New Roman"/>
                <w:sz w:val="20"/>
                <w:szCs w:val="20"/>
              </w:rPr>
              <w:t>criptoactive</w:t>
            </w:r>
            <w:proofErr w:type="spellEnd"/>
            <w:r w:rsidRPr="00084B6C">
              <w:rPr>
                <w:rFonts w:ascii="Times New Roman" w:hAnsi="Times New Roman" w:cs="Times New Roman"/>
                <w:sz w:val="20"/>
                <w:szCs w:val="20"/>
              </w:rPr>
              <w:t xml:space="preserve"> și se asigură că ordinea în care apar informațiile respective este consecventă cu cea din varianta originală a cărții albe pentru </w:t>
            </w:r>
            <w:proofErr w:type="spellStart"/>
            <w:r w:rsidRPr="00084B6C">
              <w:rPr>
                <w:rFonts w:ascii="Times New Roman" w:hAnsi="Times New Roman" w:cs="Times New Roman"/>
                <w:sz w:val="20"/>
                <w:szCs w:val="20"/>
              </w:rPr>
              <w:t>criptoactive</w:t>
            </w:r>
            <w:proofErr w:type="spellEnd"/>
            <w:r w:rsidRPr="00084B6C">
              <w:rPr>
                <w:rFonts w:ascii="Times New Roman" w:hAnsi="Times New Roman" w:cs="Times New Roman"/>
                <w:sz w:val="20"/>
                <w:szCs w:val="20"/>
              </w:rPr>
              <w:t>.</w:t>
            </w:r>
          </w:p>
          <w:p w14:paraId="4DD9EF32" w14:textId="79EA2A1B" w:rsidR="0049663C" w:rsidRPr="00084B6C" w:rsidRDefault="00B761A1" w:rsidP="0049663C">
            <w:pPr>
              <w:rPr>
                <w:rFonts w:ascii="Times New Roman" w:hAnsi="Times New Roman" w:cs="Times New Roman"/>
                <w:sz w:val="20"/>
                <w:szCs w:val="20"/>
              </w:rPr>
            </w:pPr>
            <w:r>
              <w:rPr>
                <w:rFonts w:ascii="Times New Roman" w:hAnsi="Times New Roman" w:cs="Times New Roman"/>
                <w:sz w:val="20"/>
                <w:szCs w:val="20"/>
              </w:rPr>
              <w:t>(3)_</w:t>
            </w:r>
            <w:r w:rsidR="0049663C" w:rsidRPr="00084B6C">
              <w:rPr>
                <w:rFonts w:ascii="Times New Roman" w:hAnsi="Times New Roman" w:cs="Times New Roman"/>
                <w:sz w:val="20"/>
                <w:szCs w:val="20"/>
              </w:rPr>
              <w:t xml:space="preserve">Emitentul </w:t>
            </w:r>
            <w:proofErr w:type="spellStart"/>
            <w:r w:rsidR="0049663C" w:rsidRPr="00084B6C">
              <w:rPr>
                <w:rFonts w:ascii="Times New Roman" w:hAnsi="Times New Roman" w:cs="Times New Roman"/>
                <w:sz w:val="20"/>
                <w:szCs w:val="20"/>
              </w:rPr>
              <w:t>tokenului</w:t>
            </w:r>
            <w:proofErr w:type="spellEnd"/>
            <w:r w:rsidR="0049663C" w:rsidRPr="00084B6C">
              <w:rPr>
                <w:rFonts w:ascii="Times New Roman" w:hAnsi="Times New Roman" w:cs="Times New Roman"/>
                <w:sz w:val="20"/>
                <w:szCs w:val="20"/>
              </w:rPr>
              <w:t xml:space="preserve"> raportat la active notifică proiectul modificat de carte albă pentru </w:t>
            </w:r>
            <w:proofErr w:type="spellStart"/>
            <w:r w:rsidR="0049663C" w:rsidRPr="00084B6C">
              <w:rPr>
                <w:rFonts w:ascii="Times New Roman" w:hAnsi="Times New Roman" w:cs="Times New Roman"/>
                <w:sz w:val="20"/>
                <w:szCs w:val="20"/>
              </w:rPr>
              <w:t>criptoactive</w:t>
            </w:r>
            <w:proofErr w:type="spellEnd"/>
            <w:r w:rsidR="0049663C" w:rsidRPr="00084B6C">
              <w:rPr>
                <w:rFonts w:ascii="Times New Roman" w:hAnsi="Times New Roman" w:cs="Times New Roman"/>
                <w:sz w:val="20"/>
                <w:szCs w:val="20"/>
              </w:rPr>
              <w:t xml:space="preserve"> Comisiei Națională.</w:t>
            </w:r>
          </w:p>
          <w:p w14:paraId="3CBA3592" w14:textId="2EFACBDB" w:rsidR="0049663C" w:rsidRPr="00084B6C" w:rsidRDefault="00B761A1" w:rsidP="0049663C">
            <w:pPr>
              <w:rPr>
                <w:rFonts w:ascii="Times New Roman" w:hAnsi="Times New Roman" w:cs="Times New Roman"/>
                <w:sz w:val="20"/>
                <w:szCs w:val="20"/>
              </w:rPr>
            </w:pPr>
            <w:r>
              <w:rPr>
                <w:rFonts w:ascii="Times New Roman" w:hAnsi="Times New Roman" w:cs="Times New Roman"/>
                <w:sz w:val="20"/>
                <w:szCs w:val="20"/>
              </w:rPr>
              <w:t xml:space="preserve">(4) </w:t>
            </w:r>
            <w:r w:rsidR="0049663C" w:rsidRPr="00084B6C">
              <w:rPr>
                <w:rFonts w:ascii="Times New Roman" w:hAnsi="Times New Roman" w:cs="Times New Roman"/>
                <w:sz w:val="20"/>
                <w:szCs w:val="20"/>
              </w:rPr>
              <w:t xml:space="preserve">Comisia Națională confirmă pe cale electronică primirea proiectului de carte albă modificată pentru </w:t>
            </w:r>
            <w:proofErr w:type="spellStart"/>
            <w:r w:rsidR="0049663C" w:rsidRPr="00084B6C">
              <w:rPr>
                <w:rFonts w:ascii="Times New Roman" w:hAnsi="Times New Roman" w:cs="Times New Roman"/>
                <w:sz w:val="20"/>
                <w:szCs w:val="20"/>
              </w:rPr>
              <w:t>criptoactive</w:t>
            </w:r>
            <w:proofErr w:type="spellEnd"/>
            <w:r w:rsidR="0049663C" w:rsidRPr="00084B6C">
              <w:rPr>
                <w:rFonts w:ascii="Times New Roman" w:hAnsi="Times New Roman" w:cs="Times New Roman"/>
                <w:sz w:val="20"/>
                <w:szCs w:val="20"/>
              </w:rPr>
              <w:t xml:space="preserve"> cât mai curând posibil și cel târziu la cinci zile lucrătoare de la primirea acestuia.</w:t>
            </w:r>
          </w:p>
          <w:p w14:paraId="5748CF61" w14:textId="293DF86D" w:rsidR="0049663C" w:rsidRPr="000B539E" w:rsidRDefault="00B761A1" w:rsidP="0049663C">
            <w:pPr>
              <w:rPr>
                <w:rFonts w:ascii="Times New Roman" w:hAnsi="Times New Roman" w:cs="Times New Roman"/>
                <w:sz w:val="20"/>
                <w:szCs w:val="20"/>
              </w:rPr>
            </w:pPr>
            <w:r>
              <w:rPr>
                <w:rFonts w:ascii="Times New Roman" w:hAnsi="Times New Roman" w:cs="Times New Roman"/>
                <w:sz w:val="20"/>
                <w:szCs w:val="20"/>
              </w:rPr>
              <w:t xml:space="preserve">(5) </w:t>
            </w:r>
            <w:r w:rsidR="0049663C" w:rsidRPr="00084B6C">
              <w:rPr>
                <w:rFonts w:ascii="Times New Roman" w:hAnsi="Times New Roman" w:cs="Times New Roman"/>
                <w:sz w:val="20"/>
                <w:szCs w:val="20"/>
              </w:rPr>
              <w:t xml:space="preserve">Comisia Națională aprobă sau refuză să aprobe proiectul de carte albă pentru </w:t>
            </w:r>
            <w:proofErr w:type="spellStart"/>
            <w:r w:rsidR="0049663C" w:rsidRPr="00084B6C">
              <w:rPr>
                <w:rFonts w:ascii="Times New Roman" w:hAnsi="Times New Roman" w:cs="Times New Roman"/>
                <w:sz w:val="20"/>
                <w:szCs w:val="20"/>
              </w:rPr>
              <w:t>criptoactive</w:t>
            </w:r>
            <w:proofErr w:type="spellEnd"/>
            <w:r w:rsidR="0049663C" w:rsidRPr="00084B6C">
              <w:rPr>
                <w:rFonts w:ascii="Times New Roman" w:hAnsi="Times New Roman" w:cs="Times New Roman"/>
                <w:sz w:val="20"/>
                <w:szCs w:val="20"/>
              </w:rPr>
              <w:t xml:space="preserve"> modificată în termen de 30 de zile lucrătoare de la confirmarea primirii. Pe parcursul examinării proiectului de carte albă pentru </w:t>
            </w:r>
            <w:proofErr w:type="spellStart"/>
            <w:r w:rsidR="0049663C" w:rsidRPr="00084B6C">
              <w:rPr>
                <w:rFonts w:ascii="Times New Roman" w:hAnsi="Times New Roman" w:cs="Times New Roman"/>
                <w:sz w:val="20"/>
                <w:szCs w:val="20"/>
              </w:rPr>
              <w:t>criptoactive</w:t>
            </w:r>
            <w:proofErr w:type="spellEnd"/>
            <w:r w:rsidR="0049663C" w:rsidRPr="00084B6C">
              <w:rPr>
                <w:rFonts w:ascii="Times New Roman" w:hAnsi="Times New Roman" w:cs="Times New Roman"/>
                <w:sz w:val="20"/>
                <w:szCs w:val="20"/>
              </w:rPr>
              <w:t xml:space="preserve"> modificată, Comisia Națională poate solicita orice informații, explicații sau justificări suplimentare privind proiectul de carte albă pentru </w:t>
            </w:r>
            <w:proofErr w:type="spellStart"/>
            <w:r w:rsidR="0049663C" w:rsidRPr="00084B6C">
              <w:rPr>
                <w:rFonts w:ascii="Times New Roman" w:hAnsi="Times New Roman" w:cs="Times New Roman"/>
                <w:sz w:val="20"/>
                <w:szCs w:val="20"/>
              </w:rPr>
              <w:t>criptoactive</w:t>
            </w:r>
            <w:proofErr w:type="spellEnd"/>
            <w:r w:rsidR="0049663C" w:rsidRPr="00084B6C">
              <w:rPr>
                <w:rFonts w:ascii="Times New Roman" w:hAnsi="Times New Roman" w:cs="Times New Roman"/>
                <w:sz w:val="20"/>
                <w:szCs w:val="20"/>
              </w:rPr>
              <w:t xml:space="preserve"> modificată, acordând un termen pentru prezentarea acestora</w:t>
            </w:r>
            <w:r w:rsidR="004E6391">
              <w:rPr>
                <w:rFonts w:ascii="Times New Roman" w:hAnsi="Times New Roman" w:cs="Times New Roman"/>
                <w:sz w:val="20"/>
                <w:szCs w:val="20"/>
              </w:rPr>
              <w:t xml:space="preserve">, </w:t>
            </w:r>
            <w:r w:rsidR="004E6391" w:rsidRPr="004E6391">
              <w:rPr>
                <w:rFonts w:ascii="Times New Roman" w:hAnsi="Times New Roman" w:cs="Times New Roman"/>
                <w:sz w:val="20"/>
                <w:szCs w:val="20"/>
              </w:rPr>
              <w:t>care nu poate depăși 20 de zile lucrătoare de la data solicitării</w:t>
            </w:r>
            <w:r w:rsidR="0049663C" w:rsidRPr="00084B6C">
              <w:rPr>
                <w:rFonts w:ascii="Times New Roman" w:hAnsi="Times New Roman" w:cs="Times New Roman"/>
                <w:sz w:val="20"/>
                <w:szCs w:val="20"/>
              </w:rPr>
              <w:t xml:space="preserve">. În cazul în care </w:t>
            </w:r>
            <w:r w:rsidR="004E6391">
              <w:rPr>
                <w:rFonts w:ascii="Times New Roman" w:hAnsi="Times New Roman" w:cs="Times New Roman"/>
                <w:sz w:val="20"/>
                <w:szCs w:val="20"/>
              </w:rPr>
              <w:t>Comisia Națională</w:t>
            </w:r>
            <w:r w:rsidR="0049663C" w:rsidRPr="00084B6C">
              <w:rPr>
                <w:rFonts w:ascii="Times New Roman" w:hAnsi="Times New Roman" w:cs="Times New Roman"/>
                <w:sz w:val="20"/>
                <w:szCs w:val="20"/>
              </w:rPr>
              <w:t xml:space="preserve"> face o astfel de solicitare, termenul-limită de 30 de zile lucrătoare </w:t>
            </w:r>
            <w:r w:rsidR="004E6391" w:rsidRPr="004E6391">
              <w:rPr>
                <w:rFonts w:ascii="Times New Roman" w:hAnsi="Times New Roman" w:cs="Times New Roman"/>
                <w:sz w:val="20"/>
                <w:szCs w:val="20"/>
              </w:rPr>
              <w:t xml:space="preserve">se suspendă de drept pe perioada cuprinsă între data solicitării și data recepționării </w:t>
            </w:r>
            <w:r w:rsidR="0049663C" w:rsidRPr="00084B6C">
              <w:rPr>
                <w:rFonts w:ascii="Times New Roman" w:hAnsi="Times New Roman" w:cs="Times New Roman"/>
                <w:sz w:val="20"/>
                <w:szCs w:val="20"/>
              </w:rPr>
              <w:t>informațiil</w:t>
            </w:r>
            <w:r w:rsidR="004E6391">
              <w:rPr>
                <w:rFonts w:ascii="Times New Roman" w:hAnsi="Times New Roman" w:cs="Times New Roman"/>
                <w:sz w:val="20"/>
                <w:szCs w:val="20"/>
              </w:rPr>
              <w:t xml:space="preserve">or, </w:t>
            </w:r>
            <w:r w:rsidR="004E6391" w:rsidRPr="004E6391">
              <w:rPr>
                <w:rFonts w:ascii="Times New Roman" w:hAnsi="Times New Roman" w:cs="Times New Roman"/>
                <w:sz w:val="20"/>
                <w:szCs w:val="20"/>
              </w:rPr>
              <w:t>explicațiilor sau justificărilor</w:t>
            </w:r>
            <w:r w:rsidR="0049663C" w:rsidRPr="00084B6C">
              <w:rPr>
                <w:rFonts w:ascii="Times New Roman" w:hAnsi="Times New Roman" w:cs="Times New Roman"/>
                <w:sz w:val="20"/>
                <w:szCs w:val="20"/>
              </w:rPr>
              <w:t xml:space="preserve"> suplimentare solicitate.</w:t>
            </w:r>
          </w:p>
        </w:tc>
        <w:tc>
          <w:tcPr>
            <w:tcW w:w="2684" w:type="dxa"/>
          </w:tcPr>
          <w:p w14:paraId="18B4DAF7"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p w14:paraId="3BC80D0B" w14:textId="77777777" w:rsidR="0049663C" w:rsidRPr="00645EA5" w:rsidRDefault="0049663C" w:rsidP="0049663C">
            <w:pPr>
              <w:rPr>
                <w:rFonts w:ascii="Times New Roman" w:hAnsi="Times New Roman" w:cs="Times New Roman"/>
                <w:b/>
                <w:bCs/>
                <w:sz w:val="20"/>
                <w:szCs w:val="20"/>
              </w:rPr>
            </w:pPr>
          </w:p>
          <w:p w14:paraId="1F488DFD" w14:textId="77777777" w:rsidR="0049663C" w:rsidRPr="00645EA5" w:rsidRDefault="0049663C" w:rsidP="00645EA5">
            <w:pPr>
              <w:rPr>
                <w:rFonts w:ascii="Times New Roman" w:hAnsi="Times New Roman" w:cs="Times New Roman"/>
                <w:b/>
                <w:bCs/>
                <w:sz w:val="20"/>
                <w:szCs w:val="20"/>
              </w:rPr>
            </w:pPr>
          </w:p>
        </w:tc>
        <w:tc>
          <w:tcPr>
            <w:tcW w:w="3018" w:type="dxa"/>
          </w:tcPr>
          <w:p w14:paraId="6F68A06D" w14:textId="77777777" w:rsidR="0049663C" w:rsidRDefault="0049663C" w:rsidP="0049663C">
            <w:pPr>
              <w:rPr>
                <w:rFonts w:ascii="Times New Roman" w:hAnsi="Times New Roman" w:cs="Times New Roman"/>
                <w:sz w:val="20"/>
                <w:szCs w:val="20"/>
              </w:rPr>
            </w:pPr>
          </w:p>
          <w:p w14:paraId="5BB8455B" w14:textId="77777777" w:rsidR="009C5372" w:rsidRDefault="009C5372" w:rsidP="0049663C">
            <w:pPr>
              <w:rPr>
                <w:rFonts w:ascii="Times New Roman" w:hAnsi="Times New Roman" w:cs="Times New Roman"/>
                <w:sz w:val="20"/>
                <w:szCs w:val="20"/>
              </w:rPr>
            </w:pPr>
          </w:p>
          <w:p w14:paraId="7089EC09" w14:textId="77777777" w:rsidR="009C5372" w:rsidRDefault="009C5372" w:rsidP="0049663C">
            <w:pPr>
              <w:rPr>
                <w:rFonts w:ascii="Times New Roman" w:hAnsi="Times New Roman" w:cs="Times New Roman"/>
                <w:sz w:val="20"/>
                <w:szCs w:val="20"/>
              </w:rPr>
            </w:pPr>
          </w:p>
          <w:p w14:paraId="53F1F60D" w14:textId="77777777" w:rsidR="009C5372" w:rsidRDefault="009C5372" w:rsidP="0049663C">
            <w:pPr>
              <w:rPr>
                <w:rFonts w:ascii="Times New Roman" w:hAnsi="Times New Roman" w:cs="Times New Roman"/>
                <w:sz w:val="20"/>
                <w:szCs w:val="20"/>
              </w:rPr>
            </w:pPr>
          </w:p>
          <w:p w14:paraId="385F9C9B" w14:textId="77777777" w:rsidR="009C5372" w:rsidRDefault="009C5372" w:rsidP="0049663C">
            <w:pPr>
              <w:rPr>
                <w:rFonts w:ascii="Times New Roman" w:hAnsi="Times New Roman" w:cs="Times New Roman"/>
                <w:sz w:val="20"/>
                <w:szCs w:val="20"/>
              </w:rPr>
            </w:pPr>
          </w:p>
          <w:p w14:paraId="0CB72242" w14:textId="77777777" w:rsidR="009C5372" w:rsidRDefault="009C5372" w:rsidP="0049663C">
            <w:pPr>
              <w:rPr>
                <w:rFonts w:ascii="Times New Roman" w:hAnsi="Times New Roman" w:cs="Times New Roman"/>
                <w:sz w:val="20"/>
                <w:szCs w:val="20"/>
              </w:rPr>
            </w:pPr>
          </w:p>
          <w:p w14:paraId="5DD11C15" w14:textId="77777777" w:rsidR="009C5372" w:rsidRDefault="009C5372" w:rsidP="0049663C">
            <w:pPr>
              <w:rPr>
                <w:rFonts w:ascii="Times New Roman" w:hAnsi="Times New Roman" w:cs="Times New Roman"/>
                <w:sz w:val="20"/>
                <w:szCs w:val="20"/>
              </w:rPr>
            </w:pPr>
          </w:p>
          <w:p w14:paraId="41668C74" w14:textId="77777777" w:rsidR="009C5372" w:rsidRDefault="009C5372" w:rsidP="0049663C">
            <w:pPr>
              <w:rPr>
                <w:rFonts w:ascii="Times New Roman" w:hAnsi="Times New Roman" w:cs="Times New Roman"/>
                <w:sz w:val="20"/>
                <w:szCs w:val="20"/>
              </w:rPr>
            </w:pPr>
          </w:p>
          <w:p w14:paraId="724BE6D2" w14:textId="77777777" w:rsidR="009C5372" w:rsidRDefault="009C5372" w:rsidP="0049663C">
            <w:pPr>
              <w:rPr>
                <w:rFonts w:ascii="Times New Roman" w:hAnsi="Times New Roman" w:cs="Times New Roman"/>
                <w:sz w:val="20"/>
                <w:szCs w:val="20"/>
              </w:rPr>
            </w:pPr>
          </w:p>
          <w:p w14:paraId="74C79E28" w14:textId="77777777" w:rsidR="009C5372" w:rsidRDefault="009C5372" w:rsidP="0049663C">
            <w:pPr>
              <w:rPr>
                <w:rFonts w:ascii="Times New Roman" w:hAnsi="Times New Roman" w:cs="Times New Roman"/>
                <w:sz w:val="20"/>
                <w:szCs w:val="20"/>
              </w:rPr>
            </w:pPr>
          </w:p>
          <w:p w14:paraId="318F5B3A" w14:textId="77777777" w:rsidR="009C5372" w:rsidRDefault="009C5372" w:rsidP="0049663C">
            <w:pPr>
              <w:rPr>
                <w:rFonts w:ascii="Times New Roman" w:hAnsi="Times New Roman" w:cs="Times New Roman"/>
                <w:sz w:val="20"/>
                <w:szCs w:val="20"/>
              </w:rPr>
            </w:pPr>
          </w:p>
          <w:p w14:paraId="44F52297" w14:textId="77777777" w:rsidR="009C5372" w:rsidRDefault="009C5372" w:rsidP="0049663C">
            <w:pPr>
              <w:rPr>
                <w:rFonts w:ascii="Times New Roman" w:hAnsi="Times New Roman" w:cs="Times New Roman"/>
                <w:sz w:val="20"/>
                <w:szCs w:val="20"/>
              </w:rPr>
            </w:pPr>
          </w:p>
          <w:p w14:paraId="373CE7E6" w14:textId="77777777" w:rsidR="009C5372" w:rsidRDefault="009C5372" w:rsidP="0049663C">
            <w:pPr>
              <w:rPr>
                <w:rFonts w:ascii="Times New Roman" w:hAnsi="Times New Roman" w:cs="Times New Roman"/>
                <w:sz w:val="20"/>
                <w:szCs w:val="20"/>
              </w:rPr>
            </w:pPr>
          </w:p>
          <w:p w14:paraId="2D6CFA5C" w14:textId="77777777" w:rsidR="009C5372" w:rsidRDefault="009C5372" w:rsidP="0049663C">
            <w:pPr>
              <w:rPr>
                <w:rFonts w:ascii="Times New Roman" w:hAnsi="Times New Roman" w:cs="Times New Roman"/>
                <w:sz w:val="20"/>
                <w:szCs w:val="20"/>
              </w:rPr>
            </w:pPr>
          </w:p>
          <w:p w14:paraId="0AAE58D2" w14:textId="77777777" w:rsidR="009C5372" w:rsidRDefault="009C5372" w:rsidP="0049663C">
            <w:pPr>
              <w:rPr>
                <w:rFonts w:ascii="Times New Roman" w:hAnsi="Times New Roman" w:cs="Times New Roman"/>
                <w:sz w:val="20"/>
                <w:szCs w:val="20"/>
              </w:rPr>
            </w:pPr>
          </w:p>
          <w:p w14:paraId="4AEE8250" w14:textId="77777777" w:rsidR="009C5372" w:rsidRDefault="009C5372" w:rsidP="0049663C">
            <w:pPr>
              <w:rPr>
                <w:rFonts w:ascii="Times New Roman" w:hAnsi="Times New Roman" w:cs="Times New Roman"/>
                <w:sz w:val="20"/>
                <w:szCs w:val="20"/>
              </w:rPr>
            </w:pPr>
          </w:p>
          <w:p w14:paraId="0E568727" w14:textId="77777777" w:rsidR="009C5372" w:rsidRDefault="009C5372" w:rsidP="0049663C">
            <w:pPr>
              <w:rPr>
                <w:rFonts w:ascii="Times New Roman" w:hAnsi="Times New Roman" w:cs="Times New Roman"/>
                <w:sz w:val="20"/>
                <w:szCs w:val="20"/>
              </w:rPr>
            </w:pPr>
          </w:p>
          <w:p w14:paraId="0C503E70" w14:textId="77777777" w:rsidR="009C5372" w:rsidRDefault="009C5372" w:rsidP="0049663C">
            <w:pPr>
              <w:rPr>
                <w:rFonts w:ascii="Times New Roman" w:hAnsi="Times New Roman" w:cs="Times New Roman"/>
                <w:sz w:val="20"/>
                <w:szCs w:val="20"/>
              </w:rPr>
            </w:pPr>
          </w:p>
          <w:p w14:paraId="0198A42E" w14:textId="77777777" w:rsidR="009C5372" w:rsidRDefault="009C5372" w:rsidP="0049663C">
            <w:pPr>
              <w:rPr>
                <w:rFonts w:ascii="Times New Roman" w:hAnsi="Times New Roman" w:cs="Times New Roman"/>
                <w:sz w:val="20"/>
                <w:szCs w:val="20"/>
              </w:rPr>
            </w:pPr>
          </w:p>
          <w:p w14:paraId="2A1063B2" w14:textId="77777777" w:rsidR="009C5372" w:rsidRDefault="009C5372" w:rsidP="0049663C">
            <w:pPr>
              <w:rPr>
                <w:rFonts w:ascii="Times New Roman" w:hAnsi="Times New Roman" w:cs="Times New Roman"/>
                <w:sz w:val="20"/>
                <w:szCs w:val="20"/>
              </w:rPr>
            </w:pPr>
          </w:p>
          <w:p w14:paraId="5088CFBD" w14:textId="77777777" w:rsidR="009C5372" w:rsidRDefault="009C5372" w:rsidP="0049663C">
            <w:pPr>
              <w:rPr>
                <w:rFonts w:ascii="Times New Roman" w:hAnsi="Times New Roman" w:cs="Times New Roman"/>
                <w:sz w:val="20"/>
                <w:szCs w:val="20"/>
              </w:rPr>
            </w:pPr>
          </w:p>
          <w:p w14:paraId="415674A2" w14:textId="77777777" w:rsidR="009C5372" w:rsidRDefault="009C5372" w:rsidP="0049663C">
            <w:pPr>
              <w:rPr>
                <w:rFonts w:ascii="Times New Roman" w:hAnsi="Times New Roman" w:cs="Times New Roman"/>
                <w:sz w:val="20"/>
                <w:szCs w:val="20"/>
              </w:rPr>
            </w:pPr>
          </w:p>
          <w:p w14:paraId="23FACDBB" w14:textId="77777777" w:rsidR="009C5372" w:rsidRDefault="009C5372" w:rsidP="0049663C">
            <w:pPr>
              <w:rPr>
                <w:rFonts w:ascii="Times New Roman" w:hAnsi="Times New Roman" w:cs="Times New Roman"/>
                <w:sz w:val="20"/>
                <w:szCs w:val="20"/>
              </w:rPr>
            </w:pPr>
          </w:p>
          <w:p w14:paraId="60C71622" w14:textId="77777777" w:rsidR="009C5372" w:rsidRDefault="009C5372" w:rsidP="0049663C">
            <w:pPr>
              <w:rPr>
                <w:rFonts w:ascii="Times New Roman" w:hAnsi="Times New Roman" w:cs="Times New Roman"/>
                <w:sz w:val="20"/>
                <w:szCs w:val="20"/>
              </w:rPr>
            </w:pPr>
          </w:p>
          <w:p w14:paraId="7F7A5249" w14:textId="77777777" w:rsidR="009C5372" w:rsidRDefault="009C5372" w:rsidP="0049663C">
            <w:pPr>
              <w:rPr>
                <w:rFonts w:ascii="Times New Roman" w:hAnsi="Times New Roman" w:cs="Times New Roman"/>
                <w:sz w:val="20"/>
                <w:szCs w:val="20"/>
              </w:rPr>
            </w:pPr>
          </w:p>
          <w:p w14:paraId="10D62200" w14:textId="77777777" w:rsidR="009C5372" w:rsidRDefault="009C5372" w:rsidP="0049663C">
            <w:pPr>
              <w:rPr>
                <w:rFonts w:ascii="Times New Roman" w:hAnsi="Times New Roman" w:cs="Times New Roman"/>
                <w:sz w:val="20"/>
                <w:szCs w:val="20"/>
              </w:rPr>
            </w:pPr>
          </w:p>
          <w:p w14:paraId="7D7D7F04" w14:textId="77777777" w:rsidR="009C5372" w:rsidRDefault="009C5372" w:rsidP="0049663C">
            <w:pPr>
              <w:rPr>
                <w:rFonts w:ascii="Times New Roman" w:hAnsi="Times New Roman" w:cs="Times New Roman"/>
                <w:sz w:val="20"/>
                <w:szCs w:val="20"/>
              </w:rPr>
            </w:pPr>
          </w:p>
          <w:p w14:paraId="62F8C334" w14:textId="77777777" w:rsidR="009C5372" w:rsidRDefault="009C5372" w:rsidP="0049663C">
            <w:pPr>
              <w:rPr>
                <w:rFonts w:ascii="Times New Roman" w:hAnsi="Times New Roman" w:cs="Times New Roman"/>
                <w:sz w:val="20"/>
                <w:szCs w:val="20"/>
              </w:rPr>
            </w:pPr>
          </w:p>
          <w:p w14:paraId="5CF21EF9" w14:textId="77777777" w:rsidR="009C5372" w:rsidRDefault="009C5372" w:rsidP="0049663C">
            <w:pPr>
              <w:rPr>
                <w:rFonts w:ascii="Times New Roman" w:hAnsi="Times New Roman" w:cs="Times New Roman"/>
                <w:sz w:val="20"/>
                <w:szCs w:val="20"/>
              </w:rPr>
            </w:pPr>
          </w:p>
          <w:p w14:paraId="5EE3B55D" w14:textId="77777777" w:rsidR="009C5372" w:rsidRDefault="009C5372" w:rsidP="0049663C">
            <w:pPr>
              <w:rPr>
                <w:rFonts w:ascii="Times New Roman" w:hAnsi="Times New Roman" w:cs="Times New Roman"/>
                <w:sz w:val="20"/>
                <w:szCs w:val="20"/>
              </w:rPr>
            </w:pPr>
          </w:p>
          <w:p w14:paraId="2B34F58B" w14:textId="77777777" w:rsidR="009C5372" w:rsidRDefault="009C5372" w:rsidP="0049663C">
            <w:pPr>
              <w:rPr>
                <w:rFonts w:ascii="Times New Roman" w:hAnsi="Times New Roman" w:cs="Times New Roman"/>
                <w:sz w:val="20"/>
                <w:szCs w:val="20"/>
              </w:rPr>
            </w:pPr>
          </w:p>
          <w:p w14:paraId="0DB5DF86" w14:textId="77777777" w:rsidR="009C5372" w:rsidRDefault="009C5372" w:rsidP="0049663C">
            <w:pPr>
              <w:rPr>
                <w:rFonts w:ascii="Times New Roman" w:hAnsi="Times New Roman" w:cs="Times New Roman"/>
                <w:sz w:val="20"/>
                <w:szCs w:val="20"/>
              </w:rPr>
            </w:pPr>
          </w:p>
          <w:p w14:paraId="428300D0" w14:textId="77777777" w:rsidR="009C5372" w:rsidRDefault="009C5372" w:rsidP="0049663C">
            <w:pPr>
              <w:rPr>
                <w:rFonts w:ascii="Times New Roman" w:hAnsi="Times New Roman" w:cs="Times New Roman"/>
                <w:sz w:val="20"/>
                <w:szCs w:val="20"/>
              </w:rPr>
            </w:pPr>
          </w:p>
          <w:p w14:paraId="37F593E2" w14:textId="77777777" w:rsidR="009C5372" w:rsidRDefault="009C5372" w:rsidP="0049663C">
            <w:pPr>
              <w:rPr>
                <w:rFonts w:ascii="Times New Roman" w:hAnsi="Times New Roman" w:cs="Times New Roman"/>
                <w:sz w:val="20"/>
                <w:szCs w:val="20"/>
              </w:rPr>
            </w:pPr>
          </w:p>
          <w:p w14:paraId="539121E5" w14:textId="77777777" w:rsidR="009C5372" w:rsidRDefault="009C5372" w:rsidP="0049663C">
            <w:pPr>
              <w:rPr>
                <w:rFonts w:ascii="Times New Roman" w:hAnsi="Times New Roman" w:cs="Times New Roman"/>
                <w:sz w:val="20"/>
                <w:szCs w:val="20"/>
              </w:rPr>
            </w:pPr>
          </w:p>
          <w:p w14:paraId="5FD96A6F" w14:textId="77777777" w:rsidR="009C5372" w:rsidRDefault="009C5372" w:rsidP="0049663C">
            <w:pPr>
              <w:rPr>
                <w:rFonts w:ascii="Times New Roman" w:hAnsi="Times New Roman" w:cs="Times New Roman"/>
                <w:sz w:val="20"/>
                <w:szCs w:val="20"/>
              </w:rPr>
            </w:pPr>
          </w:p>
          <w:p w14:paraId="33C5104A" w14:textId="77777777" w:rsidR="009C5372" w:rsidRDefault="009C5372" w:rsidP="0049663C">
            <w:pPr>
              <w:rPr>
                <w:rFonts w:ascii="Times New Roman" w:hAnsi="Times New Roman" w:cs="Times New Roman"/>
                <w:sz w:val="20"/>
                <w:szCs w:val="20"/>
              </w:rPr>
            </w:pPr>
          </w:p>
          <w:p w14:paraId="13F2E026" w14:textId="77777777" w:rsidR="009C5372" w:rsidRDefault="009C5372" w:rsidP="0049663C">
            <w:pPr>
              <w:rPr>
                <w:rFonts w:ascii="Times New Roman" w:hAnsi="Times New Roman" w:cs="Times New Roman"/>
                <w:sz w:val="20"/>
                <w:szCs w:val="20"/>
              </w:rPr>
            </w:pPr>
          </w:p>
          <w:p w14:paraId="4540880B" w14:textId="77777777" w:rsidR="009C5372" w:rsidRDefault="009C5372" w:rsidP="0049663C">
            <w:pPr>
              <w:rPr>
                <w:rFonts w:ascii="Times New Roman" w:hAnsi="Times New Roman" w:cs="Times New Roman"/>
                <w:sz w:val="20"/>
                <w:szCs w:val="20"/>
              </w:rPr>
            </w:pPr>
          </w:p>
          <w:p w14:paraId="1271ED83" w14:textId="77777777" w:rsidR="009C5372" w:rsidRDefault="009C5372" w:rsidP="0049663C">
            <w:pPr>
              <w:rPr>
                <w:rFonts w:ascii="Times New Roman" w:hAnsi="Times New Roman" w:cs="Times New Roman"/>
                <w:sz w:val="20"/>
                <w:szCs w:val="20"/>
              </w:rPr>
            </w:pPr>
          </w:p>
          <w:p w14:paraId="2E342433" w14:textId="77777777" w:rsidR="009C5372" w:rsidRDefault="009C5372" w:rsidP="0049663C">
            <w:pPr>
              <w:rPr>
                <w:rFonts w:ascii="Times New Roman" w:hAnsi="Times New Roman" w:cs="Times New Roman"/>
                <w:sz w:val="20"/>
                <w:szCs w:val="20"/>
              </w:rPr>
            </w:pPr>
          </w:p>
          <w:p w14:paraId="1DB69278" w14:textId="77777777" w:rsidR="009C5372" w:rsidRDefault="009C5372" w:rsidP="0049663C">
            <w:pPr>
              <w:rPr>
                <w:rFonts w:ascii="Times New Roman" w:hAnsi="Times New Roman" w:cs="Times New Roman"/>
                <w:sz w:val="20"/>
                <w:szCs w:val="20"/>
              </w:rPr>
            </w:pPr>
          </w:p>
          <w:p w14:paraId="57E5D849" w14:textId="77777777" w:rsidR="009C5372" w:rsidRDefault="009C5372" w:rsidP="0049663C">
            <w:pPr>
              <w:rPr>
                <w:rFonts w:ascii="Times New Roman" w:hAnsi="Times New Roman" w:cs="Times New Roman"/>
                <w:sz w:val="20"/>
                <w:szCs w:val="20"/>
              </w:rPr>
            </w:pPr>
          </w:p>
          <w:p w14:paraId="63B2FF30" w14:textId="77777777" w:rsidR="009C5372" w:rsidRDefault="009C5372" w:rsidP="0049663C">
            <w:pPr>
              <w:rPr>
                <w:rFonts w:ascii="Times New Roman" w:hAnsi="Times New Roman" w:cs="Times New Roman"/>
                <w:sz w:val="20"/>
                <w:szCs w:val="20"/>
              </w:rPr>
            </w:pPr>
          </w:p>
          <w:p w14:paraId="1E8BB4E4" w14:textId="77777777" w:rsidR="009C5372" w:rsidRDefault="009C5372" w:rsidP="0049663C">
            <w:pPr>
              <w:rPr>
                <w:rFonts w:ascii="Times New Roman" w:hAnsi="Times New Roman" w:cs="Times New Roman"/>
                <w:sz w:val="20"/>
                <w:szCs w:val="20"/>
              </w:rPr>
            </w:pPr>
          </w:p>
          <w:p w14:paraId="5F6D508D" w14:textId="77777777" w:rsidR="009C5372" w:rsidRDefault="009C5372" w:rsidP="0049663C">
            <w:pPr>
              <w:rPr>
                <w:rFonts w:ascii="Times New Roman" w:hAnsi="Times New Roman" w:cs="Times New Roman"/>
                <w:sz w:val="20"/>
                <w:szCs w:val="20"/>
              </w:rPr>
            </w:pPr>
          </w:p>
          <w:p w14:paraId="57B77AFE" w14:textId="77777777" w:rsidR="009C5372" w:rsidRDefault="009C5372" w:rsidP="0049663C">
            <w:pPr>
              <w:rPr>
                <w:rFonts w:ascii="Times New Roman" w:hAnsi="Times New Roman" w:cs="Times New Roman"/>
                <w:sz w:val="20"/>
                <w:szCs w:val="20"/>
              </w:rPr>
            </w:pPr>
          </w:p>
          <w:p w14:paraId="68BFCFED" w14:textId="77777777" w:rsidR="009C5372" w:rsidRDefault="009C5372" w:rsidP="0049663C">
            <w:pPr>
              <w:rPr>
                <w:rFonts w:ascii="Times New Roman" w:hAnsi="Times New Roman" w:cs="Times New Roman"/>
                <w:sz w:val="20"/>
                <w:szCs w:val="20"/>
              </w:rPr>
            </w:pPr>
          </w:p>
          <w:p w14:paraId="7616CC2F" w14:textId="77777777" w:rsidR="009C5372" w:rsidRDefault="009C5372" w:rsidP="0049663C">
            <w:pPr>
              <w:rPr>
                <w:rFonts w:ascii="Times New Roman" w:hAnsi="Times New Roman" w:cs="Times New Roman"/>
                <w:sz w:val="20"/>
                <w:szCs w:val="20"/>
              </w:rPr>
            </w:pPr>
          </w:p>
          <w:p w14:paraId="0EEE2452" w14:textId="77777777" w:rsidR="009C5372" w:rsidRDefault="009C5372" w:rsidP="0049663C">
            <w:pPr>
              <w:rPr>
                <w:rFonts w:ascii="Times New Roman" w:hAnsi="Times New Roman" w:cs="Times New Roman"/>
                <w:sz w:val="20"/>
                <w:szCs w:val="20"/>
              </w:rPr>
            </w:pPr>
          </w:p>
          <w:p w14:paraId="0FCE1DCA" w14:textId="77777777" w:rsidR="009C5372" w:rsidRDefault="009C5372" w:rsidP="0049663C">
            <w:pPr>
              <w:rPr>
                <w:rFonts w:ascii="Times New Roman" w:hAnsi="Times New Roman" w:cs="Times New Roman"/>
                <w:sz w:val="20"/>
                <w:szCs w:val="20"/>
              </w:rPr>
            </w:pPr>
          </w:p>
          <w:p w14:paraId="14054D82" w14:textId="77777777" w:rsidR="009C5372" w:rsidRDefault="009C5372" w:rsidP="0049663C">
            <w:pPr>
              <w:rPr>
                <w:rFonts w:ascii="Times New Roman" w:hAnsi="Times New Roman" w:cs="Times New Roman"/>
                <w:sz w:val="20"/>
                <w:szCs w:val="20"/>
              </w:rPr>
            </w:pPr>
          </w:p>
          <w:p w14:paraId="52896C3C" w14:textId="77777777" w:rsidR="009C5372" w:rsidRDefault="009C5372" w:rsidP="0049663C">
            <w:pPr>
              <w:rPr>
                <w:rFonts w:ascii="Times New Roman" w:hAnsi="Times New Roman" w:cs="Times New Roman"/>
                <w:sz w:val="20"/>
                <w:szCs w:val="20"/>
              </w:rPr>
            </w:pPr>
          </w:p>
          <w:p w14:paraId="059D7188" w14:textId="77777777" w:rsidR="009C5372" w:rsidRDefault="009C5372" w:rsidP="0049663C">
            <w:pPr>
              <w:rPr>
                <w:rFonts w:ascii="Times New Roman" w:hAnsi="Times New Roman" w:cs="Times New Roman"/>
                <w:sz w:val="20"/>
                <w:szCs w:val="20"/>
              </w:rPr>
            </w:pPr>
          </w:p>
          <w:p w14:paraId="513BC389" w14:textId="77777777" w:rsidR="009C5372" w:rsidRDefault="009C5372" w:rsidP="0049663C">
            <w:pPr>
              <w:rPr>
                <w:rFonts w:ascii="Times New Roman" w:hAnsi="Times New Roman" w:cs="Times New Roman"/>
                <w:sz w:val="20"/>
                <w:szCs w:val="20"/>
              </w:rPr>
            </w:pPr>
          </w:p>
          <w:p w14:paraId="4DF25154" w14:textId="77777777" w:rsidR="009C5372" w:rsidRDefault="009C5372" w:rsidP="0049663C">
            <w:pPr>
              <w:rPr>
                <w:rFonts w:ascii="Times New Roman" w:hAnsi="Times New Roman" w:cs="Times New Roman"/>
                <w:sz w:val="20"/>
                <w:szCs w:val="20"/>
              </w:rPr>
            </w:pPr>
          </w:p>
          <w:p w14:paraId="40D04BB3" w14:textId="77777777" w:rsidR="009C5372" w:rsidRDefault="009C5372" w:rsidP="0049663C">
            <w:pPr>
              <w:rPr>
                <w:rFonts w:ascii="Times New Roman" w:hAnsi="Times New Roman" w:cs="Times New Roman"/>
                <w:sz w:val="20"/>
                <w:szCs w:val="20"/>
              </w:rPr>
            </w:pPr>
          </w:p>
          <w:p w14:paraId="79ADD07A" w14:textId="77777777" w:rsidR="009C5372" w:rsidRDefault="009C5372" w:rsidP="0049663C">
            <w:pPr>
              <w:rPr>
                <w:rFonts w:ascii="Times New Roman" w:hAnsi="Times New Roman" w:cs="Times New Roman"/>
                <w:sz w:val="20"/>
                <w:szCs w:val="20"/>
              </w:rPr>
            </w:pPr>
          </w:p>
          <w:p w14:paraId="239B7C6F" w14:textId="77777777" w:rsidR="009C5372" w:rsidRDefault="009C5372" w:rsidP="0049663C">
            <w:pPr>
              <w:rPr>
                <w:rFonts w:ascii="Times New Roman" w:hAnsi="Times New Roman" w:cs="Times New Roman"/>
                <w:sz w:val="20"/>
                <w:szCs w:val="20"/>
              </w:rPr>
            </w:pPr>
          </w:p>
          <w:p w14:paraId="1398E112" w14:textId="77777777" w:rsidR="009C5372" w:rsidRDefault="009C5372" w:rsidP="0049663C">
            <w:pPr>
              <w:rPr>
                <w:rFonts w:ascii="Times New Roman" w:hAnsi="Times New Roman" w:cs="Times New Roman"/>
                <w:sz w:val="20"/>
                <w:szCs w:val="20"/>
              </w:rPr>
            </w:pPr>
          </w:p>
          <w:p w14:paraId="58960622" w14:textId="77777777" w:rsidR="009C5372" w:rsidRDefault="009C5372" w:rsidP="0049663C">
            <w:pPr>
              <w:rPr>
                <w:rFonts w:ascii="Times New Roman" w:hAnsi="Times New Roman" w:cs="Times New Roman"/>
                <w:sz w:val="20"/>
                <w:szCs w:val="20"/>
              </w:rPr>
            </w:pPr>
          </w:p>
          <w:p w14:paraId="66953443" w14:textId="77777777" w:rsidR="009C5372" w:rsidRDefault="009C5372" w:rsidP="0049663C">
            <w:pPr>
              <w:rPr>
                <w:rFonts w:ascii="Times New Roman" w:hAnsi="Times New Roman" w:cs="Times New Roman"/>
                <w:sz w:val="20"/>
                <w:szCs w:val="20"/>
              </w:rPr>
            </w:pPr>
          </w:p>
          <w:p w14:paraId="58E885CF" w14:textId="77777777" w:rsidR="009C5372" w:rsidRDefault="009C5372" w:rsidP="0049663C">
            <w:pPr>
              <w:rPr>
                <w:rFonts w:ascii="Times New Roman" w:hAnsi="Times New Roman" w:cs="Times New Roman"/>
                <w:sz w:val="20"/>
                <w:szCs w:val="20"/>
              </w:rPr>
            </w:pPr>
          </w:p>
          <w:p w14:paraId="2959A88C" w14:textId="77777777" w:rsidR="009C5372" w:rsidRDefault="009C5372" w:rsidP="0049663C">
            <w:pPr>
              <w:rPr>
                <w:rFonts w:ascii="Times New Roman" w:hAnsi="Times New Roman" w:cs="Times New Roman"/>
                <w:sz w:val="20"/>
                <w:szCs w:val="20"/>
              </w:rPr>
            </w:pPr>
          </w:p>
          <w:p w14:paraId="798DB0C5" w14:textId="77777777" w:rsidR="009C5372" w:rsidRDefault="009C5372" w:rsidP="0049663C">
            <w:pPr>
              <w:rPr>
                <w:rFonts w:ascii="Times New Roman" w:hAnsi="Times New Roman" w:cs="Times New Roman"/>
                <w:sz w:val="20"/>
                <w:szCs w:val="20"/>
              </w:rPr>
            </w:pPr>
          </w:p>
          <w:p w14:paraId="226D70A1" w14:textId="77777777" w:rsidR="009C5372" w:rsidRDefault="009C5372" w:rsidP="0049663C">
            <w:pPr>
              <w:rPr>
                <w:rFonts w:ascii="Times New Roman" w:hAnsi="Times New Roman" w:cs="Times New Roman"/>
                <w:sz w:val="20"/>
                <w:szCs w:val="20"/>
              </w:rPr>
            </w:pPr>
          </w:p>
          <w:p w14:paraId="5142B005" w14:textId="77777777" w:rsidR="009C5372" w:rsidRDefault="009C5372" w:rsidP="0049663C">
            <w:pPr>
              <w:rPr>
                <w:rFonts w:ascii="Times New Roman" w:hAnsi="Times New Roman" w:cs="Times New Roman"/>
                <w:sz w:val="20"/>
                <w:szCs w:val="20"/>
              </w:rPr>
            </w:pPr>
          </w:p>
          <w:p w14:paraId="23367211" w14:textId="77777777" w:rsidR="009C5372" w:rsidRDefault="009C5372" w:rsidP="0049663C">
            <w:pPr>
              <w:rPr>
                <w:rFonts w:ascii="Times New Roman" w:hAnsi="Times New Roman" w:cs="Times New Roman"/>
                <w:sz w:val="20"/>
                <w:szCs w:val="20"/>
              </w:rPr>
            </w:pPr>
          </w:p>
          <w:p w14:paraId="5C4D48DF" w14:textId="77777777" w:rsidR="009C5372" w:rsidRDefault="009C5372" w:rsidP="0049663C">
            <w:pPr>
              <w:rPr>
                <w:rFonts w:ascii="Times New Roman" w:hAnsi="Times New Roman" w:cs="Times New Roman"/>
                <w:sz w:val="20"/>
                <w:szCs w:val="20"/>
              </w:rPr>
            </w:pPr>
          </w:p>
          <w:p w14:paraId="4F17F746" w14:textId="77777777" w:rsidR="009C5372" w:rsidRDefault="009C5372" w:rsidP="0049663C">
            <w:pPr>
              <w:rPr>
                <w:rFonts w:ascii="Times New Roman" w:hAnsi="Times New Roman" w:cs="Times New Roman"/>
                <w:sz w:val="20"/>
                <w:szCs w:val="20"/>
              </w:rPr>
            </w:pPr>
          </w:p>
          <w:p w14:paraId="206CD3C2" w14:textId="77777777" w:rsidR="009C5372" w:rsidRDefault="009C5372" w:rsidP="0049663C">
            <w:pPr>
              <w:rPr>
                <w:rFonts w:ascii="Times New Roman" w:hAnsi="Times New Roman" w:cs="Times New Roman"/>
                <w:sz w:val="20"/>
                <w:szCs w:val="20"/>
              </w:rPr>
            </w:pPr>
          </w:p>
          <w:p w14:paraId="684EBCF6" w14:textId="77777777" w:rsidR="009C5372" w:rsidRDefault="009C5372" w:rsidP="0049663C">
            <w:pPr>
              <w:rPr>
                <w:rFonts w:ascii="Times New Roman" w:hAnsi="Times New Roman" w:cs="Times New Roman"/>
                <w:sz w:val="20"/>
                <w:szCs w:val="20"/>
              </w:rPr>
            </w:pPr>
          </w:p>
          <w:p w14:paraId="009673D9" w14:textId="77777777" w:rsidR="009C5372" w:rsidRDefault="009C5372" w:rsidP="0049663C">
            <w:pPr>
              <w:rPr>
                <w:rFonts w:ascii="Times New Roman" w:hAnsi="Times New Roman" w:cs="Times New Roman"/>
                <w:sz w:val="20"/>
                <w:szCs w:val="20"/>
              </w:rPr>
            </w:pPr>
          </w:p>
          <w:p w14:paraId="15709DBC" w14:textId="77777777" w:rsidR="009C5372" w:rsidRDefault="009C5372" w:rsidP="0049663C">
            <w:pPr>
              <w:rPr>
                <w:rFonts w:ascii="Times New Roman" w:hAnsi="Times New Roman" w:cs="Times New Roman"/>
                <w:sz w:val="20"/>
                <w:szCs w:val="20"/>
              </w:rPr>
            </w:pPr>
          </w:p>
          <w:p w14:paraId="3921C8E6" w14:textId="77777777" w:rsidR="009C5372" w:rsidRDefault="009C5372" w:rsidP="0049663C">
            <w:pPr>
              <w:rPr>
                <w:rFonts w:ascii="Times New Roman" w:hAnsi="Times New Roman" w:cs="Times New Roman"/>
                <w:sz w:val="20"/>
                <w:szCs w:val="20"/>
              </w:rPr>
            </w:pPr>
          </w:p>
          <w:p w14:paraId="7A2E4C96" w14:textId="77777777" w:rsidR="009C5372" w:rsidRDefault="009C5372" w:rsidP="0049663C">
            <w:pPr>
              <w:rPr>
                <w:rFonts w:ascii="Times New Roman" w:hAnsi="Times New Roman" w:cs="Times New Roman"/>
                <w:sz w:val="20"/>
                <w:szCs w:val="20"/>
              </w:rPr>
            </w:pPr>
          </w:p>
          <w:p w14:paraId="56EA02C9" w14:textId="77777777" w:rsidR="009C5372" w:rsidRDefault="009C5372" w:rsidP="0049663C">
            <w:pPr>
              <w:rPr>
                <w:rFonts w:ascii="Times New Roman" w:hAnsi="Times New Roman" w:cs="Times New Roman"/>
                <w:sz w:val="20"/>
                <w:szCs w:val="20"/>
              </w:rPr>
            </w:pPr>
          </w:p>
          <w:p w14:paraId="7AFA7C3A" w14:textId="77777777" w:rsidR="009C5372" w:rsidRDefault="009C5372" w:rsidP="009C5372">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3D67A62" w14:textId="767CB21B" w:rsidR="009C5372" w:rsidRPr="000B539E" w:rsidRDefault="009C5372" w:rsidP="009C5372">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7EE666C0" w14:textId="77777777" w:rsidTr="00B4511F">
        <w:trPr>
          <w:gridAfter w:val="1"/>
          <w:wAfter w:w="15" w:type="dxa"/>
        </w:trPr>
        <w:tc>
          <w:tcPr>
            <w:tcW w:w="4434" w:type="dxa"/>
            <w:gridSpan w:val="2"/>
          </w:tcPr>
          <w:p w14:paraId="7D11A0D0"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În cazul în care autoritatea </w:t>
            </w:r>
          </w:p>
          <w:p w14:paraId="06E2836B" w14:textId="57ECFC05"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competentă consideră că modificările aduse unei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sunt potențial relevante pentru buna funcționare a sistemelor de plăți, pentru transmisia politicii monetare și pentru suveranitatea monetară, respectiva autoritate competentă consultă BCE și, după caz, banca centrală menționată la articolul 20 alineatul (4). </w:t>
            </w:r>
          </w:p>
        </w:tc>
        <w:tc>
          <w:tcPr>
            <w:tcW w:w="4318" w:type="dxa"/>
          </w:tcPr>
          <w:p w14:paraId="3AD84E54" w14:textId="0E48BF1F" w:rsidR="0049663C" w:rsidRPr="00084B6C" w:rsidRDefault="0049663C" w:rsidP="0049663C">
            <w:pPr>
              <w:rPr>
                <w:rFonts w:ascii="Times New Roman" w:hAnsi="Times New Roman" w:cs="Times New Roman"/>
                <w:sz w:val="20"/>
                <w:szCs w:val="20"/>
              </w:rPr>
            </w:pPr>
            <w:r>
              <w:rPr>
                <w:rFonts w:ascii="Times New Roman" w:hAnsi="Times New Roman" w:cs="Times New Roman"/>
                <w:sz w:val="20"/>
                <w:szCs w:val="20"/>
              </w:rPr>
              <w:t>(</w:t>
            </w:r>
            <w:r w:rsidR="00B761A1">
              <w:rPr>
                <w:rFonts w:ascii="Times New Roman" w:hAnsi="Times New Roman" w:cs="Times New Roman"/>
                <w:sz w:val="20"/>
                <w:szCs w:val="20"/>
              </w:rPr>
              <w:t>6</w:t>
            </w:r>
            <w:r w:rsidRPr="00084B6C">
              <w:rPr>
                <w:rFonts w:ascii="Times New Roman" w:hAnsi="Times New Roman" w:cs="Times New Roman"/>
                <w:sz w:val="20"/>
                <w:szCs w:val="20"/>
              </w:rPr>
              <w:t>)</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În cazul în care Comisia Națională, consideră că modificările aduse unei cărți albe pentru </w:t>
            </w:r>
            <w:proofErr w:type="spellStart"/>
            <w:r w:rsidRPr="00084B6C">
              <w:rPr>
                <w:rFonts w:ascii="Times New Roman" w:hAnsi="Times New Roman" w:cs="Times New Roman"/>
                <w:sz w:val="20"/>
                <w:szCs w:val="20"/>
              </w:rPr>
              <w:t>criptoactive</w:t>
            </w:r>
            <w:proofErr w:type="spellEnd"/>
            <w:r w:rsidRPr="00084B6C">
              <w:rPr>
                <w:rFonts w:ascii="Times New Roman" w:hAnsi="Times New Roman" w:cs="Times New Roman"/>
                <w:sz w:val="20"/>
                <w:szCs w:val="20"/>
              </w:rPr>
              <w:t xml:space="preserve"> sunt potențial relevante pentru buna funcționare a sistemelor de plăți, pentru transmisia politicii monetare și pentru suveranitatea monetară, Comisia Națională </w:t>
            </w:r>
            <w:r w:rsidR="00CD3B40">
              <w:rPr>
                <w:rFonts w:ascii="Times New Roman" w:hAnsi="Times New Roman" w:cs="Times New Roman"/>
                <w:sz w:val="20"/>
                <w:szCs w:val="20"/>
              </w:rPr>
              <w:t xml:space="preserve">se </w:t>
            </w:r>
            <w:r w:rsidRPr="00084B6C">
              <w:rPr>
                <w:rFonts w:ascii="Times New Roman" w:hAnsi="Times New Roman" w:cs="Times New Roman"/>
                <w:sz w:val="20"/>
                <w:szCs w:val="20"/>
              </w:rPr>
              <w:t xml:space="preserve">consultă </w:t>
            </w:r>
            <w:r w:rsidR="00CD3B40">
              <w:rPr>
                <w:rFonts w:ascii="Times New Roman" w:hAnsi="Times New Roman" w:cs="Times New Roman"/>
                <w:sz w:val="20"/>
                <w:szCs w:val="20"/>
              </w:rPr>
              <w:t xml:space="preserve">cu </w:t>
            </w:r>
            <w:r w:rsidRPr="00084B6C">
              <w:rPr>
                <w:rFonts w:ascii="Times New Roman" w:hAnsi="Times New Roman" w:cs="Times New Roman"/>
                <w:sz w:val="20"/>
                <w:szCs w:val="20"/>
              </w:rPr>
              <w:t xml:space="preserve">Banca Națională, în virtutea calității sale de bancă centrală, și, după caz, </w:t>
            </w:r>
            <w:r w:rsidR="00CD3B40">
              <w:rPr>
                <w:rFonts w:ascii="Times New Roman" w:hAnsi="Times New Roman" w:cs="Times New Roman"/>
                <w:sz w:val="20"/>
                <w:szCs w:val="20"/>
              </w:rPr>
              <w:t xml:space="preserve">poate transmite pentru consultare </w:t>
            </w:r>
            <w:r w:rsidR="00677C66">
              <w:rPr>
                <w:rFonts w:ascii="Times New Roman" w:hAnsi="Times New Roman" w:cs="Times New Roman"/>
                <w:sz w:val="20"/>
                <w:szCs w:val="20"/>
              </w:rPr>
              <w:t xml:space="preserve">BCE sau </w:t>
            </w:r>
            <w:r w:rsidRPr="00084B6C">
              <w:rPr>
                <w:rFonts w:ascii="Times New Roman" w:hAnsi="Times New Roman" w:cs="Times New Roman"/>
                <w:sz w:val="20"/>
                <w:szCs w:val="20"/>
              </w:rPr>
              <w:t>b</w:t>
            </w:r>
            <w:r w:rsidR="00CD3B40">
              <w:rPr>
                <w:rFonts w:ascii="Times New Roman" w:hAnsi="Times New Roman" w:cs="Times New Roman"/>
                <w:sz w:val="20"/>
                <w:szCs w:val="20"/>
              </w:rPr>
              <w:t>ă</w:t>
            </w:r>
            <w:r w:rsidRPr="00084B6C">
              <w:rPr>
                <w:rFonts w:ascii="Times New Roman" w:hAnsi="Times New Roman" w:cs="Times New Roman"/>
                <w:sz w:val="20"/>
                <w:szCs w:val="20"/>
              </w:rPr>
              <w:t>nc</w:t>
            </w:r>
            <w:r w:rsidR="00CD3B40">
              <w:rPr>
                <w:rFonts w:ascii="Times New Roman" w:hAnsi="Times New Roman" w:cs="Times New Roman"/>
                <w:sz w:val="20"/>
                <w:szCs w:val="20"/>
              </w:rPr>
              <w:t>ii</w:t>
            </w:r>
            <w:r w:rsidRPr="00084B6C">
              <w:rPr>
                <w:rFonts w:ascii="Times New Roman" w:hAnsi="Times New Roman" w:cs="Times New Roman"/>
                <w:sz w:val="20"/>
                <w:szCs w:val="20"/>
              </w:rPr>
              <w:t xml:space="preserve"> central</w:t>
            </w:r>
            <w:r w:rsidR="00CD3B40">
              <w:rPr>
                <w:rFonts w:ascii="Times New Roman" w:hAnsi="Times New Roman" w:cs="Times New Roman"/>
                <w:sz w:val="20"/>
                <w:szCs w:val="20"/>
              </w:rPr>
              <w:t>e</w:t>
            </w:r>
            <w:r w:rsidRPr="00084B6C">
              <w:rPr>
                <w:rFonts w:ascii="Times New Roman" w:hAnsi="Times New Roman" w:cs="Times New Roman"/>
                <w:sz w:val="20"/>
                <w:szCs w:val="20"/>
              </w:rPr>
              <w:t xml:space="preserve"> menționat</w:t>
            </w:r>
            <w:r w:rsidR="00CD3B40">
              <w:rPr>
                <w:rFonts w:ascii="Times New Roman" w:hAnsi="Times New Roman" w:cs="Times New Roman"/>
                <w:sz w:val="20"/>
                <w:szCs w:val="20"/>
              </w:rPr>
              <w:t>e</w:t>
            </w:r>
            <w:r w:rsidRPr="00084B6C">
              <w:rPr>
                <w:rFonts w:ascii="Times New Roman" w:hAnsi="Times New Roman" w:cs="Times New Roman"/>
                <w:sz w:val="20"/>
                <w:szCs w:val="20"/>
              </w:rPr>
              <w:t xml:space="preserve"> la articolul 20 alin. (5).</w:t>
            </w:r>
          </w:p>
        </w:tc>
        <w:tc>
          <w:tcPr>
            <w:tcW w:w="2684" w:type="dxa"/>
          </w:tcPr>
          <w:p w14:paraId="1741B7AC" w14:textId="05B0C41F"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Compatibil</w:t>
            </w:r>
          </w:p>
        </w:tc>
        <w:tc>
          <w:tcPr>
            <w:tcW w:w="3018" w:type="dxa"/>
          </w:tcPr>
          <w:p w14:paraId="4F2FFC14" w14:textId="77777777" w:rsidR="0049663C" w:rsidRDefault="0049663C" w:rsidP="0049663C">
            <w:pPr>
              <w:rPr>
                <w:rFonts w:ascii="Times New Roman" w:hAnsi="Times New Roman" w:cs="Times New Roman"/>
                <w:sz w:val="20"/>
                <w:szCs w:val="20"/>
              </w:rPr>
            </w:pPr>
          </w:p>
        </w:tc>
      </w:tr>
      <w:tr w:rsidR="0049663C" w:rsidRPr="000B539E" w14:paraId="611A0BD4" w14:textId="77777777" w:rsidTr="00B4511F">
        <w:trPr>
          <w:gridAfter w:val="1"/>
          <w:wAfter w:w="15" w:type="dxa"/>
        </w:trPr>
        <w:tc>
          <w:tcPr>
            <w:tcW w:w="4434" w:type="dxa"/>
            <w:gridSpan w:val="2"/>
          </w:tcPr>
          <w:p w14:paraId="398D2342"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lastRenderedPageBreak/>
              <w:t>În astfel de cazuri, autoritatea competentă poate consulta, de asemenea, ABE și ESMA.</w:t>
            </w:r>
          </w:p>
          <w:p w14:paraId="27ACE357" w14:textId="49F02B8D"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BCE sau banca centrală relevantă și, după caz, ABE și ESMA prezintă un aviz în termen de 20 de zile lucrătoare de la primirea consultării menționate la primul paragraf.</w:t>
            </w:r>
          </w:p>
        </w:tc>
        <w:tc>
          <w:tcPr>
            <w:tcW w:w="4318" w:type="dxa"/>
          </w:tcPr>
          <w:p w14:paraId="2E9A3B5A" w14:textId="77777777" w:rsidR="0049663C" w:rsidRPr="00084B6C" w:rsidRDefault="0049663C" w:rsidP="0049663C">
            <w:pPr>
              <w:rPr>
                <w:rFonts w:ascii="Times New Roman" w:hAnsi="Times New Roman" w:cs="Times New Roman"/>
                <w:sz w:val="20"/>
                <w:szCs w:val="20"/>
              </w:rPr>
            </w:pPr>
          </w:p>
        </w:tc>
        <w:tc>
          <w:tcPr>
            <w:tcW w:w="2684" w:type="dxa"/>
          </w:tcPr>
          <w:p w14:paraId="6DE3AEC1" w14:textId="093AA2FE"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tc>
        <w:tc>
          <w:tcPr>
            <w:tcW w:w="3018" w:type="dxa"/>
          </w:tcPr>
          <w:p w14:paraId="52B411C1" w14:textId="1C7F1E2D"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78CB82E7" w14:textId="77777777" w:rsidTr="00B4511F">
        <w:trPr>
          <w:gridAfter w:val="1"/>
          <w:wAfter w:w="15" w:type="dxa"/>
        </w:trPr>
        <w:tc>
          <w:tcPr>
            <w:tcW w:w="4434" w:type="dxa"/>
            <w:gridSpan w:val="2"/>
          </w:tcPr>
          <w:p w14:paraId="6B528EB5" w14:textId="77777777" w:rsidR="0049663C" w:rsidRPr="000B539E" w:rsidRDefault="0049663C" w:rsidP="0049663C">
            <w:pPr>
              <w:tabs>
                <w:tab w:val="left" w:pos="900"/>
              </w:tabs>
              <w:rPr>
                <w:rFonts w:ascii="Times New Roman" w:hAnsi="Times New Roman" w:cs="Times New Roman"/>
                <w:sz w:val="20"/>
                <w:szCs w:val="20"/>
              </w:rPr>
            </w:pPr>
          </w:p>
        </w:tc>
        <w:tc>
          <w:tcPr>
            <w:tcW w:w="4318" w:type="dxa"/>
          </w:tcPr>
          <w:p w14:paraId="5939A120" w14:textId="26B97460"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La rândul său, Banca Națională, în calitate de bancă centrală, , prezintă un aviz în termen de 20 de zile lucrătoare de la primirea consultării menționate la prezentul alineat.</w:t>
            </w:r>
            <w:r w:rsidR="00CD3B40">
              <w:rPr>
                <w:rFonts w:ascii="Times New Roman" w:hAnsi="Times New Roman" w:cs="Times New Roman"/>
                <w:sz w:val="20"/>
                <w:szCs w:val="20"/>
              </w:rPr>
              <w:t xml:space="preserve"> </w:t>
            </w:r>
            <w:r w:rsidR="00CD3B40" w:rsidRPr="00CD3B40">
              <w:rPr>
                <w:rFonts w:ascii="Times New Roman" w:hAnsi="Times New Roman" w:cs="Times New Roman"/>
                <w:sz w:val="20"/>
                <w:szCs w:val="20"/>
              </w:rPr>
              <w:t>BCE sau banca centrală menționată la art. 20 alin. (5) poate prezenta avizul în același termen. În cazul în care BCE sau banca centrală menționată la art. 20 alin. (5) nu transmite avizul în termenul prevăzut, Comisia Națională poate continua examinarea proiectului de carte albă modificată pe baza informațiilor disponibile.</w:t>
            </w:r>
          </w:p>
        </w:tc>
        <w:tc>
          <w:tcPr>
            <w:tcW w:w="2684" w:type="dxa"/>
          </w:tcPr>
          <w:p w14:paraId="12E72DB5" w14:textId="77777777" w:rsidR="0049663C" w:rsidRDefault="0049663C" w:rsidP="0049663C">
            <w:pPr>
              <w:rPr>
                <w:rFonts w:ascii="Times New Roman" w:hAnsi="Times New Roman" w:cs="Times New Roman"/>
                <w:sz w:val="20"/>
                <w:szCs w:val="20"/>
              </w:rPr>
            </w:pPr>
          </w:p>
        </w:tc>
        <w:tc>
          <w:tcPr>
            <w:tcW w:w="3018" w:type="dxa"/>
          </w:tcPr>
          <w:p w14:paraId="6E26A9CA" w14:textId="6BD9F411"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9D12D81" w14:textId="5C4C8B7D" w:rsidR="0049663C"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405DF306" w14:textId="77777777" w:rsidTr="00B4511F">
        <w:trPr>
          <w:gridAfter w:val="1"/>
          <w:wAfter w:w="15" w:type="dxa"/>
        </w:trPr>
        <w:tc>
          <w:tcPr>
            <w:tcW w:w="4434" w:type="dxa"/>
            <w:gridSpan w:val="2"/>
          </w:tcPr>
          <w:p w14:paraId="5866782E"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(4) În cazul în care autoritatea competentă aprobă cartea albă modificată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aceasta poate solicita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6E1D562C"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(a) să instituie mecanisme care să asigure protecția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atunci când o posibilă modificare a operațiunilor emitentului poate avea un efect semnificativ asupra valorii, stabilității sau riscurilor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sau ale activelor de rezervă;</w:t>
            </w:r>
          </w:p>
          <w:p w14:paraId="767FD18A"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(b) să ia toate măsurile corective adecvate pentru a răspunde preocupărilor legate de integritatea pieței, de stabilitatea financiară sau de buna funcționare a sistemelor de plăți.</w:t>
            </w:r>
          </w:p>
          <w:p w14:paraId="20968934"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Autoritatea competentă impune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să ia toate măsurile de remediere adecvate pentru a răspunde preocupărilor legate de buna funcționare a sistemelor de plăți, de mecanismul de transmisie a politicii monetare sau de suveranitatea monetară, în cazul în care astfel de măsuri de remediere sunt propuse de BCE sau, după caz, de banca centrală menționată la articolul 20 alineatul (4), în cadrul consultărilor menționate la alineatul (3) din prezentul articol.</w:t>
            </w:r>
          </w:p>
          <w:p w14:paraId="12CF38C4" w14:textId="77777777" w:rsidR="0049663C" w:rsidRPr="000B539E" w:rsidRDefault="0049663C" w:rsidP="0049663C">
            <w:pPr>
              <w:tabs>
                <w:tab w:val="left" w:pos="900"/>
              </w:tabs>
              <w:rPr>
                <w:rFonts w:ascii="Times New Roman" w:hAnsi="Times New Roman" w:cs="Times New Roman"/>
                <w:sz w:val="20"/>
                <w:szCs w:val="20"/>
              </w:rPr>
            </w:pPr>
          </w:p>
          <w:p w14:paraId="1143310B" w14:textId="33B24212"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În cazul în care BCE sau banca centrală menționată la articolul 20 alineatul (4) a propus măsuri diferite de cele impuse de autoritatea competentă, măsurile </w:t>
            </w:r>
            <w:r w:rsidRPr="000B539E">
              <w:rPr>
                <w:rFonts w:ascii="Times New Roman" w:hAnsi="Times New Roman" w:cs="Times New Roman"/>
                <w:sz w:val="20"/>
                <w:szCs w:val="20"/>
              </w:rPr>
              <w:lastRenderedPageBreak/>
              <w:t>propuse se combină sau, dacă nu este posibil, se impune măsura cea mai strictă.</w:t>
            </w:r>
          </w:p>
        </w:tc>
        <w:tc>
          <w:tcPr>
            <w:tcW w:w="4318" w:type="dxa"/>
          </w:tcPr>
          <w:p w14:paraId="3906EB92" w14:textId="17D8CF99"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lastRenderedPageBreak/>
              <w:t>(</w:t>
            </w:r>
            <w:r w:rsidR="00B761A1">
              <w:rPr>
                <w:rFonts w:ascii="Times New Roman" w:hAnsi="Times New Roman" w:cs="Times New Roman"/>
                <w:sz w:val="20"/>
                <w:szCs w:val="20"/>
              </w:rPr>
              <w:t>7</w:t>
            </w:r>
            <w:r w:rsidRPr="00084B6C">
              <w:rPr>
                <w:rFonts w:ascii="Times New Roman" w:hAnsi="Times New Roman" w:cs="Times New Roman"/>
                <w:sz w:val="20"/>
                <w:szCs w:val="20"/>
              </w:rPr>
              <w:t>)</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În cazul în care Comisia Națională aprobă cartea albă modificată pentru </w:t>
            </w:r>
            <w:proofErr w:type="spellStart"/>
            <w:r w:rsidRPr="00084B6C">
              <w:rPr>
                <w:rFonts w:ascii="Times New Roman" w:hAnsi="Times New Roman" w:cs="Times New Roman"/>
                <w:sz w:val="20"/>
                <w:szCs w:val="20"/>
              </w:rPr>
              <w:t>criptoactive</w:t>
            </w:r>
            <w:proofErr w:type="spellEnd"/>
            <w:r w:rsidRPr="00084B6C">
              <w:rPr>
                <w:rFonts w:ascii="Times New Roman" w:hAnsi="Times New Roman" w:cs="Times New Roman"/>
                <w:sz w:val="20"/>
                <w:szCs w:val="20"/>
              </w:rPr>
              <w:t xml:space="preserve">, aceasta poate solicita emitentului </w:t>
            </w:r>
            <w:proofErr w:type="spellStart"/>
            <w:r w:rsidRPr="00084B6C">
              <w:rPr>
                <w:rFonts w:ascii="Times New Roman" w:hAnsi="Times New Roman" w:cs="Times New Roman"/>
                <w:sz w:val="20"/>
                <w:szCs w:val="20"/>
              </w:rPr>
              <w:t>tokenului</w:t>
            </w:r>
            <w:proofErr w:type="spellEnd"/>
            <w:r w:rsidRPr="00084B6C">
              <w:rPr>
                <w:rFonts w:ascii="Times New Roman" w:hAnsi="Times New Roman" w:cs="Times New Roman"/>
                <w:sz w:val="20"/>
                <w:szCs w:val="20"/>
              </w:rPr>
              <w:t xml:space="preserve"> raportat la active:</w:t>
            </w:r>
          </w:p>
          <w:p w14:paraId="59881156" w14:textId="161075F1"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a)</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să instituie mecanisme care să asigure protecția deținătorilor </w:t>
            </w:r>
            <w:proofErr w:type="spellStart"/>
            <w:r w:rsidRPr="00084B6C">
              <w:rPr>
                <w:rFonts w:ascii="Times New Roman" w:hAnsi="Times New Roman" w:cs="Times New Roman"/>
                <w:sz w:val="20"/>
                <w:szCs w:val="20"/>
              </w:rPr>
              <w:t>tokenului</w:t>
            </w:r>
            <w:proofErr w:type="spellEnd"/>
            <w:r w:rsidRPr="00084B6C">
              <w:rPr>
                <w:rFonts w:ascii="Times New Roman" w:hAnsi="Times New Roman" w:cs="Times New Roman"/>
                <w:sz w:val="20"/>
                <w:szCs w:val="20"/>
              </w:rPr>
              <w:t xml:space="preserve"> raportat la active, atunci când o posibilă modificare a operațiunilor emitentului poate avea un efect semnificativ asupra valorii, stabilității sau riscurilor </w:t>
            </w:r>
            <w:proofErr w:type="spellStart"/>
            <w:r w:rsidRPr="00084B6C">
              <w:rPr>
                <w:rFonts w:ascii="Times New Roman" w:hAnsi="Times New Roman" w:cs="Times New Roman"/>
                <w:sz w:val="20"/>
                <w:szCs w:val="20"/>
              </w:rPr>
              <w:t>tokenului</w:t>
            </w:r>
            <w:proofErr w:type="spellEnd"/>
            <w:r w:rsidRPr="00084B6C">
              <w:rPr>
                <w:rFonts w:ascii="Times New Roman" w:hAnsi="Times New Roman" w:cs="Times New Roman"/>
                <w:sz w:val="20"/>
                <w:szCs w:val="20"/>
              </w:rPr>
              <w:t xml:space="preserve"> raportat la active sau ale activelor de rezervă;</w:t>
            </w:r>
          </w:p>
          <w:p w14:paraId="540DED27" w14:textId="7FB7E13A"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b)</w:t>
            </w:r>
            <w:r>
              <w:rPr>
                <w:rFonts w:ascii="Times New Roman" w:hAnsi="Times New Roman" w:cs="Times New Roman"/>
                <w:sz w:val="20"/>
                <w:szCs w:val="20"/>
              </w:rPr>
              <w:t xml:space="preserve"> </w:t>
            </w:r>
            <w:r w:rsidRPr="00084B6C">
              <w:rPr>
                <w:rFonts w:ascii="Times New Roman" w:hAnsi="Times New Roman" w:cs="Times New Roman"/>
                <w:sz w:val="20"/>
                <w:szCs w:val="20"/>
              </w:rPr>
              <w:t>să ia toate măsurile corective adecvate pentru a răspunde preocupărilor legate de integritatea pieței, de stabilitatea financiară sau de buna funcționare a sistemelor de plăți.</w:t>
            </w:r>
          </w:p>
          <w:p w14:paraId="354FD400" w14:textId="5A1957D2" w:rsidR="0049663C" w:rsidRPr="00084B6C" w:rsidRDefault="00B761A1" w:rsidP="0049663C">
            <w:pPr>
              <w:rPr>
                <w:rFonts w:ascii="Times New Roman" w:hAnsi="Times New Roman" w:cs="Times New Roman"/>
                <w:sz w:val="20"/>
                <w:szCs w:val="20"/>
              </w:rPr>
            </w:pPr>
            <w:r>
              <w:rPr>
                <w:rFonts w:ascii="Times New Roman" w:hAnsi="Times New Roman" w:cs="Times New Roman"/>
                <w:sz w:val="20"/>
                <w:szCs w:val="20"/>
              </w:rPr>
              <w:t xml:space="preserve">(8) </w:t>
            </w:r>
            <w:r w:rsidR="0049663C" w:rsidRPr="00084B6C">
              <w:rPr>
                <w:rFonts w:ascii="Times New Roman" w:hAnsi="Times New Roman" w:cs="Times New Roman"/>
                <w:sz w:val="20"/>
                <w:szCs w:val="20"/>
              </w:rPr>
              <w:t xml:space="preserve">Comisia Națională impune emitentului </w:t>
            </w:r>
            <w:proofErr w:type="spellStart"/>
            <w:r w:rsidR="0049663C" w:rsidRPr="00084B6C">
              <w:rPr>
                <w:rFonts w:ascii="Times New Roman" w:hAnsi="Times New Roman" w:cs="Times New Roman"/>
                <w:sz w:val="20"/>
                <w:szCs w:val="20"/>
              </w:rPr>
              <w:t>tokenului</w:t>
            </w:r>
            <w:proofErr w:type="spellEnd"/>
            <w:r w:rsidR="0049663C" w:rsidRPr="00084B6C">
              <w:rPr>
                <w:rFonts w:ascii="Times New Roman" w:hAnsi="Times New Roman" w:cs="Times New Roman"/>
                <w:sz w:val="20"/>
                <w:szCs w:val="20"/>
              </w:rPr>
              <w:t xml:space="preserve"> raportat la active să ia toate măsurile de remediere adecvate pentru a răspunde preocupărilor legate de buna funcționare a sistemelor de plăți, de mecanismul de transmisie a politicii monetare sau de suveranitatea monetară, în cazul în care astfel de măsuri de remediere sunt propuse de avizul Băncii Naționale, după caz,</w:t>
            </w:r>
            <w:r w:rsidR="00047ECA">
              <w:rPr>
                <w:rFonts w:ascii="Times New Roman" w:hAnsi="Times New Roman" w:cs="Times New Roman"/>
                <w:sz w:val="20"/>
                <w:szCs w:val="20"/>
              </w:rPr>
              <w:t xml:space="preserve"> BCE sau</w:t>
            </w:r>
            <w:r w:rsidR="0049663C" w:rsidRPr="00084B6C">
              <w:rPr>
                <w:rFonts w:ascii="Times New Roman" w:hAnsi="Times New Roman" w:cs="Times New Roman"/>
                <w:sz w:val="20"/>
                <w:szCs w:val="20"/>
              </w:rPr>
              <w:t xml:space="preserve"> de banca centrală menționată la art. 20 alin. (5), în cadrul consultărilor menționate la alin. (3) la prezentul articol.</w:t>
            </w:r>
          </w:p>
          <w:p w14:paraId="59BD3DC6" w14:textId="594707C5" w:rsidR="0049663C" w:rsidRPr="00EC462F" w:rsidRDefault="00B761A1" w:rsidP="0049663C">
            <w:pPr>
              <w:rPr>
                <w:rFonts w:ascii="Times New Roman" w:hAnsi="Times New Roman" w:cs="Times New Roman"/>
                <w:sz w:val="20"/>
                <w:szCs w:val="20"/>
              </w:rPr>
            </w:pPr>
            <w:r>
              <w:rPr>
                <w:rFonts w:ascii="Times New Roman" w:hAnsi="Times New Roman" w:cs="Times New Roman"/>
                <w:sz w:val="20"/>
                <w:szCs w:val="20"/>
              </w:rPr>
              <w:t xml:space="preserve">(9) </w:t>
            </w:r>
            <w:r w:rsidR="0049663C" w:rsidRPr="00084B6C">
              <w:rPr>
                <w:rFonts w:ascii="Times New Roman" w:hAnsi="Times New Roman" w:cs="Times New Roman"/>
                <w:sz w:val="20"/>
                <w:szCs w:val="20"/>
              </w:rPr>
              <w:t xml:space="preserve">În cazul în care Banca Națională, în calitate de bancă centrală, după caz, </w:t>
            </w:r>
            <w:r w:rsidR="002450BD">
              <w:rPr>
                <w:rFonts w:ascii="Times New Roman" w:hAnsi="Times New Roman" w:cs="Times New Roman"/>
                <w:sz w:val="20"/>
                <w:szCs w:val="20"/>
              </w:rPr>
              <w:t xml:space="preserve">BCE </w:t>
            </w:r>
            <w:r w:rsidR="002450BD" w:rsidRPr="00084B6C">
              <w:rPr>
                <w:rFonts w:ascii="Times New Roman" w:hAnsi="Times New Roman" w:cs="Times New Roman"/>
                <w:sz w:val="20"/>
                <w:szCs w:val="20"/>
              </w:rPr>
              <w:t xml:space="preserve">sau </w:t>
            </w:r>
            <w:r w:rsidR="0049663C" w:rsidRPr="00084B6C">
              <w:rPr>
                <w:rFonts w:ascii="Times New Roman" w:hAnsi="Times New Roman" w:cs="Times New Roman"/>
                <w:sz w:val="20"/>
                <w:szCs w:val="20"/>
              </w:rPr>
              <w:t xml:space="preserve">banca centrală menționată la art. 20 alin. (5) a propus măsuri </w:t>
            </w:r>
            <w:r w:rsidR="0049663C" w:rsidRPr="00084B6C">
              <w:rPr>
                <w:rFonts w:ascii="Times New Roman" w:hAnsi="Times New Roman" w:cs="Times New Roman"/>
                <w:sz w:val="20"/>
                <w:szCs w:val="20"/>
              </w:rPr>
              <w:lastRenderedPageBreak/>
              <w:t>diferite de cele impuse de Comisia Națională, măsurile propuse se combină sau, dacă nu este posibil, se impune măsura cea mai strictă.</w:t>
            </w:r>
          </w:p>
        </w:tc>
        <w:tc>
          <w:tcPr>
            <w:tcW w:w="2684" w:type="dxa"/>
          </w:tcPr>
          <w:p w14:paraId="4BF7B968" w14:textId="7A923EF2"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7990BADF" w14:textId="77777777" w:rsidR="0049663C" w:rsidRDefault="0049663C" w:rsidP="0049663C">
            <w:pPr>
              <w:rPr>
                <w:rFonts w:ascii="Times New Roman" w:hAnsi="Times New Roman" w:cs="Times New Roman"/>
                <w:sz w:val="20"/>
                <w:szCs w:val="20"/>
              </w:rPr>
            </w:pPr>
          </w:p>
        </w:tc>
      </w:tr>
      <w:tr w:rsidR="0049663C" w:rsidRPr="000B539E" w14:paraId="27946F17" w14:textId="77777777" w:rsidTr="00B4511F">
        <w:trPr>
          <w:gridAfter w:val="1"/>
          <w:wAfter w:w="15" w:type="dxa"/>
        </w:trPr>
        <w:tc>
          <w:tcPr>
            <w:tcW w:w="4434" w:type="dxa"/>
            <w:gridSpan w:val="2"/>
          </w:tcPr>
          <w:p w14:paraId="62C1C21C" w14:textId="77777777"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 xml:space="preserve">(5) Autoritatea competentă transmite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ESMA, punctelor unice de contact ale statelor membre gazdă, ABE, BCE și, după caz, băncii centrale a statului membru în cauză în termen de două zile lucrătoare de la acordarea aprobării.</w:t>
            </w:r>
          </w:p>
          <w:p w14:paraId="5E161F89" w14:textId="3E409CA4"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ESMA pune la dispoziție, fără întârziere nejustificată, în registrul menționat la articolul 109, cartea albă modificată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11C4C0DC" w14:textId="77777777" w:rsidR="0049663C" w:rsidRPr="00EC462F" w:rsidRDefault="0049663C" w:rsidP="0049663C">
            <w:pPr>
              <w:rPr>
                <w:rFonts w:ascii="Times New Roman" w:hAnsi="Times New Roman" w:cs="Times New Roman"/>
                <w:sz w:val="20"/>
                <w:szCs w:val="20"/>
              </w:rPr>
            </w:pPr>
          </w:p>
        </w:tc>
        <w:tc>
          <w:tcPr>
            <w:tcW w:w="2684" w:type="dxa"/>
          </w:tcPr>
          <w:p w14:paraId="6C970D27" w14:textId="77777777"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t>Prevederi UE neaplicabile</w:t>
            </w:r>
          </w:p>
          <w:p w14:paraId="44277597" w14:textId="77777777" w:rsidR="0049663C" w:rsidRPr="00645EA5" w:rsidRDefault="0049663C" w:rsidP="0049663C">
            <w:pPr>
              <w:rPr>
                <w:rFonts w:ascii="Times New Roman" w:hAnsi="Times New Roman" w:cs="Times New Roman"/>
                <w:b/>
                <w:bCs/>
                <w:sz w:val="20"/>
                <w:szCs w:val="20"/>
              </w:rPr>
            </w:pPr>
          </w:p>
        </w:tc>
        <w:tc>
          <w:tcPr>
            <w:tcW w:w="3018" w:type="dxa"/>
          </w:tcPr>
          <w:p w14:paraId="726238C3" w14:textId="6A8578EA"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p w14:paraId="38D6E824" w14:textId="77777777" w:rsidR="0049663C" w:rsidRPr="000B539E" w:rsidRDefault="0049663C" w:rsidP="0049663C">
            <w:pPr>
              <w:rPr>
                <w:rFonts w:ascii="Times New Roman" w:hAnsi="Times New Roman" w:cs="Times New Roman"/>
                <w:sz w:val="20"/>
                <w:szCs w:val="20"/>
              </w:rPr>
            </w:pPr>
          </w:p>
        </w:tc>
      </w:tr>
      <w:tr w:rsidR="0049663C" w:rsidRPr="000B539E" w14:paraId="374B20E6" w14:textId="77777777" w:rsidTr="00B4511F">
        <w:trPr>
          <w:gridAfter w:val="1"/>
          <w:wAfter w:w="15" w:type="dxa"/>
        </w:trPr>
        <w:tc>
          <w:tcPr>
            <w:tcW w:w="4434" w:type="dxa"/>
            <w:gridSpan w:val="2"/>
          </w:tcPr>
          <w:p w14:paraId="2334E758" w14:textId="77777777" w:rsidR="0049663C" w:rsidRPr="000B539E" w:rsidRDefault="0049663C" w:rsidP="0049663C">
            <w:pPr>
              <w:tabs>
                <w:tab w:val="left" w:pos="900"/>
              </w:tabs>
              <w:rPr>
                <w:rFonts w:ascii="Times New Roman" w:hAnsi="Times New Roman" w:cs="Times New Roman"/>
                <w:sz w:val="20"/>
                <w:szCs w:val="20"/>
              </w:rPr>
            </w:pPr>
          </w:p>
        </w:tc>
        <w:tc>
          <w:tcPr>
            <w:tcW w:w="4318" w:type="dxa"/>
          </w:tcPr>
          <w:p w14:paraId="5A202194" w14:textId="73A0D10F" w:rsidR="0049663C" w:rsidRPr="00084B6C" w:rsidRDefault="0049663C" w:rsidP="0049663C">
            <w:pPr>
              <w:rPr>
                <w:rFonts w:ascii="Times New Roman" w:hAnsi="Times New Roman" w:cs="Times New Roman"/>
                <w:sz w:val="20"/>
                <w:szCs w:val="20"/>
              </w:rPr>
            </w:pPr>
            <w:r w:rsidRPr="00084B6C">
              <w:rPr>
                <w:rFonts w:ascii="Times New Roman" w:hAnsi="Times New Roman" w:cs="Times New Roman"/>
                <w:sz w:val="20"/>
                <w:szCs w:val="20"/>
              </w:rPr>
              <w:t>(</w:t>
            </w:r>
            <w:r w:rsidR="00B761A1">
              <w:rPr>
                <w:rFonts w:ascii="Times New Roman" w:hAnsi="Times New Roman" w:cs="Times New Roman"/>
                <w:sz w:val="20"/>
                <w:szCs w:val="20"/>
              </w:rPr>
              <w:t>10</w:t>
            </w:r>
            <w:r w:rsidRPr="00084B6C">
              <w:rPr>
                <w:rFonts w:ascii="Times New Roman" w:hAnsi="Times New Roman" w:cs="Times New Roman"/>
                <w:sz w:val="20"/>
                <w:szCs w:val="20"/>
              </w:rPr>
              <w:t>)</w:t>
            </w:r>
            <w:r>
              <w:rPr>
                <w:rFonts w:ascii="Times New Roman" w:hAnsi="Times New Roman" w:cs="Times New Roman"/>
                <w:sz w:val="20"/>
                <w:szCs w:val="20"/>
              </w:rPr>
              <w:t xml:space="preserve"> </w:t>
            </w:r>
            <w:r w:rsidRPr="00084B6C">
              <w:rPr>
                <w:rFonts w:ascii="Times New Roman" w:hAnsi="Times New Roman" w:cs="Times New Roman"/>
                <w:sz w:val="20"/>
                <w:szCs w:val="20"/>
              </w:rPr>
              <w:t xml:space="preserve">Comisia Națională pune la dispoziție, fără întârziere nejustificată, în registrul privind </w:t>
            </w:r>
            <w:proofErr w:type="spellStart"/>
            <w:r w:rsidRPr="00084B6C">
              <w:rPr>
                <w:rFonts w:ascii="Times New Roman" w:hAnsi="Times New Roman" w:cs="Times New Roman"/>
                <w:sz w:val="20"/>
                <w:szCs w:val="20"/>
              </w:rPr>
              <w:t>criptoactivele</w:t>
            </w:r>
            <w:proofErr w:type="spellEnd"/>
            <w:r w:rsidRPr="00084B6C">
              <w:rPr>
                <w:rFonts w:ascii="Times New Roman" w:hAnsi="Times New Roman" w:cs="Times New Roman"/>
                <w:sz w:val="20"/>
                <w:szCs w:val="20"/>
              </w:rPr>
              <w:t xml:space="preserve"> menționat la art. 95, cartea albă modificată pentru </w:t>
            </w:r>
            <w:proofErr w:type="spellStart"/>
            <w:r w:rsidRPr="00084B6C">
              <w:rPr>
                <w:rFonts w:ascii="Times New Roman" w:hAnsi="Times New Roman" w:cs="Times New Roman"/>
                <w:sz w:val="20"/>
                <w:szCs w:val="20"/>
              </w:rPr>
              <w:t>criptoactive</w:t>
            </w:r>
            <w:proofErr w:type="spellEnd"/>
            <w:r w:rsidRPr="00084B6C">
              <w:rPr>
                <w:rFonts w:ascii="Times New Roman" w:hAnsi="Times New Roman" w:cs="Times New Roman"/>
                <w:sz w:val="20"/>
                <w:szCs w:val="20"/>
              </w:rPr>
              <w:t>.</w:t>
            </w:r>
          </w:p>
          <w:p w14:paraId="3F9BF0D6" w14:textId="77777777" w:rsidR="0049663C" w:rsidRPr="00EC462F" w:rsidRDefault="0049663C" w:rsidP="0049663C">
            <w:pPr>
              <w:rPr>
                <w:rFonts w:ascii="Times New Roman" w:hAnsi="Times New Roman" w:cs="Times New Roman"/>
                <w:sz w:val="20"/>
                <w:szCs w:val="20"/>
              </w:rPr>
            </w:pPr>
          </w:p>
        </w:tc>
        <w:tc>
          <w:tcPr>
            <w:tcW w:w="2684" w:type="dxa"/>
          </w:tcPr>
          <w:p w14:paraId="5C7321B9" w14:textId="77777777" w:rsidR="0049663C" w:rsidRPr="000B539E" w:rsidRDefault="0049663C" w:rsidP="0049663C">
            <w:pPr>
              <w:rPr>
                <w:rFonts w:ascii="Times New Roman" w:hAnsi="Times New Roman" w:cs="Times New Roman"/>
                <w:sz w:val="20"/>
                <w:szCs w:val="20"/>
              </w:rPr>
            </w:pPr>
          </w:p>
        </w:tc>
        <w:tc>
          <w:tcPr>
            <w:tcW w:w="3018" w:type="dxa"/>
          </w:tcPr>
          <w:p w14:paraId="36BBC6F2" w14:textId="5EB46EAD"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7E1AA32" w14:textId="5CCBF81F"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51A297B4" w14:textId="77777777" w:rsidTr="00B4511F">
        <w:trPr>
          <w:gridAfter w:val="1"/>
          <w:wAfter w:w="15" w:type="dxa"/>
        </w:trPr>
        <w:tc>
          <w:tcPr>
            <w:tcW w:w="4434" w:type="dxa"/>
            <w:gridSpan w:val="2"/>
          </w:tcPr>
          <w:p w14:paraId="1E0AA8C4"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26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Răspunderea emitenților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 pentru informațiile furnizate într-o carte albă pentru </w:t>
            </w:r>
            <w:proofErr w:type="spellStart"/>
            <w:r w:rsidRPr="000B539E">
              <w:rPr>
                <w:rFonts w:ascii="Times New Roman" w:hAnsi="Times New Roman" w:cs="Times New Roman"/>
                <w:b/>
                <w:bCs/>
                <w:sz w:val="20"/>
                <w:szCs w:val="20"/>
              </w:rPr>
              <w:t>criptoactive</w:t>
            </w:r>
            <w:proofErr w:type="spellEnd"/>
          </w:p>
          <w:p w14:paraId="19F9377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cazul în care un emitent a încălcat articolul 19, furnizând în cartea sa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într-o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informații care nu sunt complete, corecte ori clare sau care induc în eroare, emitentul respectiv și membrii organului său administrativ, de conducere sau de supraveghere răspund față de deținătorul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pentru orice pierdere suferită ca urmare a încălcării respective.</w:t>
            </w:r>
          </w:p>
          <w:p w14:paraId="08D1253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Orice excludere sau limitare contractuală a răspunderii civile menționate la alineatul (1) este lipsită de efecte juridice.</w:t>
            </w:r>
          </w:p>
          <w:p w14:paraId="5A8DCB8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Este responsabilitatea deținătorului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să prezinte dovezi care să ateste că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 încălcat articolul 19 prin furnizarea în cartea sa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w:t>
            </w:r>
            <w:proofErr w:type="spellStart"/>
            <w:r w:rsidRPr="000B539E">
              <w:rPr>
                <w:rFonts w:ascii="Times New Roman" w:hAnsi="Times New Roman" w:cs="Times New Roman"/>
                <w:sz w:val="20"/>
                <w:szCs w:val="20"/>
              </w:rPr>
              <w:t>întro</w:t>
            </w:r>
            <w:proofErr w:type="spellEnd"/>
            <w:r w:rsidRPr="000B539E">
              <w:rPr>
                <w:rFonts w:ascii="Times New Roman" w:hAnsi="Times New Roman" w:cs="Times New Roman"/>
                <w:sz w:val="20"/>
                <w:szCs w:val="20"/>
              </w:rPr>
              <w:t xml:space="preserve">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de informații care nu sunt complete, corecte ori clare sau care induc în eroare și că faptul de a se fi bazat pe aceste informații a avut un impact asupra deciziei deținătorului de a achiziționa, vinde sau schimba respectivul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w:t>
            </w:r>
          </w:p>
          <w:p w14:paraId="4239CC2A" w14:textId="32F282C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(4) Emitentul și membrii organelor sale administrative, de conducere sau de supraveghere nu sunt răspunzători pentru pierderile suferite ca urmare a utilizării informațiilor furnizate într-un rezumat în temeiul articolului 19, inclusiv în orice traducere a acestuia, cu excepția cazului în care rezumatul:</w:t>
            </w:r>
          </w:p>
          <w:p w14:paraId="272431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induce în eroare, este inexact sau contradictoriu în raport cu celelalte părți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sau</w:t>
            </w:r>
          </w:p>
          <w:p w14:paraId="232DB744" w14:textId="3134DF7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nu furnizează, în raport cu celelalte părți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informații esențiale care să îi ajute pe deținătorii potențiali să decidă dacă să achiziționeze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w:t>
            </w:r>
          </w:p>
          <w:p w14:paraId="032971FB" w14:textId="0BB9974E" w:rsidR="0049663C" w:rsidRPr="000B539E" w:rsidRDefault="0049663C" w:rsidP="0049663C">
            <w:pPr>
              <w:tabs>
                <w:tab w:val="left" w:pos="900"/>
              </w:tabs>
              <w:rPr>
                <w:rFonts w:ascii="Times New Roman" w:hAnsi="Times New Roman" w:cs="Times New Roman"/>
                <w:sz w:val="20"/>
                <w:szCs w:val="20"/>
              </w:rPr>
            </w:pPr>
            <w:r w:rsidRPr="000B539E">
              <w:rPr>
                <w:rFonts w:ascii="Times New Roman" w:hAnsi="Times New Roman" w:cs="Times New Roman"/>
                <w:sz w:val="20"/>
                <w:szCs w:val="20"/>
              </w:rPr>
              <w:t>(5) Prezentul articol nu aduce atingere niciunei alte răspunderi civile în temeiul dreptului intern.</w:t>
            </w:r>
          </w:p>
        </w:tc>
        <w:tc>
          <w:tcPr>
            <w:tcW w:w="4318" w:type="dxa"/>
          </w:tcPr>
          <w:p w14:paraId="6BCA37D5" w14:textId="42DF080A" w:rsidR="0049663C" w:rsidRPr="00EC462F" w:rsidRDefault="0049663C" w:rsidP="0049663C">
            <w:pPr>
              <w:rPr>
                <w:rFonts w:ascii="Times New Roman" w:hAnsi="Times New Roman" w:cs="Times New Roman"/>
                <w:sz w:val="20"/>
                <w:szCs w:val="20"/>
              </w:rPr>
            </w:pPr>
            <w:r w:rsidRPr="00986C05">
              <w:rPr>
                <w:rFonts w:ascii="Times New Roman" w:hAnsi="Times New Roman" w:cs="Times New Roman"/>
                <w:b/>
                <w:bCs/>
                <w:sz w:val="20"/>
                <w:szCs w:val="20"/>
              </w:rPr>
              <w:lastRenderedPageBreak/>
              <w:t>Articolul 26.</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 xml:space="preserve">Răspunderea emitenților de </w:t>
            </w:r>
            <w:proofErr w:type="spellStart"/>
            <w:r w:rsidRPr="00986C05">
              <w:rPr>
                <w:rFonts w:ascii="Times New Roman" w:hAnsi="Times New Roman" w:cs="Times New Roman"/>
                <w:b/>
                <w:bCs/>
                <w:sz w:val="20"/>
                <w:szCs w:val="20"/>
              </w:rPr>
              <w:t>tokenuri</w:t>
            </w:r>
            <w:proofErr w:type="spellEnd"/>
            <w:r w:rsidRPr="00986C05">
              <w:rPr>
                <w:rFonts w:ascii="Times New Roman" w:hAnsi="Times New Roman" w:cs="Times New Roman"/>
                <w:b/>
                <w:bCs/>
                <w:sz w:val="20"/>
                <w:szCs w:val="20"/>
              </w:rPr>
              <w:t xml:space="preserve"> raportate la active pentru informațiile</w:t>
            </w:r>
            <w:r w:rsidRPr="00EC462F">
              <w:rPr>
                <w:rFonts w:ascii="Times New Roman" w:hAnsi="Times New Roman" w:cs="Times New Roman"/>
                <w:sz w:val="20"/>
                <w:szCs w:val="20"/>
              </w:rPr>
              <w:t xml:space="preserve"> furnizate într-o carte albă pentru </w:t>
            </w:r>
            <w:proofErr w:type="spellStart"/>
            <w:r w:rsidRPr="00EC462F">
              <w:rPr>
                <w:rFonts w:ascii="Times New Roman" w:hAnsi="Times New Roman" w:cs="Times New Roman"/>
                <w:sz w:val="20"/>
                <w:szCs w:val="20"/>
              </w:rPr>
              <w:t>criptoactive</w:t>
            </w:r>
            <w:proofErr w:type="spellEnd"/>
          </w:p>
          <w:p w14:paraId="47CCC610" w14:textId="06550486"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(1)</w:t>
            </w:r>
            <w:r>
              <w:rPr>
                <w:rFonts w:ascii="Times New Roman" w:hAnsi="Times New Roman" w:cs="Times New Roman"/>
                <w:sz w:val="20"/>
                <w:szCs w:val="20"/>
              </w:rPr>
              <w:t xml:space="preserve"> </w:t>
            </w:r>
            <w:r w:rsidRPr="00EC462F">
              <w:rPr>
                <w:rFonts w:ascii="Times New Roman" w:hAnsi="Times New Roman" w:cs="Times New Roman"/>
                <w:sz w:val="20"/>
                <w:szCs w:val="20"/>
              </w:rPr>
              <w:t xml:space="preserve">În cazul în care un emitent a încălcat art. 19, furnizând în cartea sa albă pentru </w:t>
            </w:r>
            <w:proofErr w:type="spellStart"/>
            <w:r w:rsidRPr="00EC462F">
              <w:rPr>
                <w:rFonts w:ascii="Times New Roman" w:hAnsi="Times New Roman" w:cs="Times New Roman"/>
                <w:sz w:val="20"/>
                <w:szCs w:val="20"/>
              </w:rPr>
              <w:t>criptoactive</w:t>
            </w:r>
            <w:proofErr w:type="spellEnd"/>
            <w:r w:rsidRPr="00EC462F">
              <w:rPr>
                <w:rFonts w:ascii="Times New Roman" w:hAnsi="Times New Roman" w:cs="Times New Roman"/>
                <w:sz w:val="20"/>
                <w:szCs w:val="20"/>
              </w:rPr>
              <w:t xml:space="preserve"> sau într-o carte albă pentru </w:t>
            </w:r>
            <w:proofErr w:type="spellStart"/>
            <w:r w:rsidRPr="00EC462F">
              <w:rPr>
                <w:rFonts w:ascii="Times New Roman" w:hAnsi="Times New Roman" w:cs="Times New Roman"/>
                <w:sz w:val="20"/>
                <w:szCs w:val="20"/>
              </w:rPr>
              <w:t>criptoactive</w:t>
            </w:r>
            <w:proofErr w:type="spellEnd"/>
            <w:r w:rsidRPr="00EC462F">
              <w:rPr>
                <w:rFonts w:ascii="Times New Roman" w:hAnsi="Times New Roman" w:cs="Times New Roman"/>
                <w:sz w:val="20"/>
                <w:szCs w:val="20"/>
              </w:rPr>
              <w:t xml:space="preserve"> modificată informații care nu sunt complete, corecte ori clare sau care induc în eroare, emitentul respectiv și membrii organului său administrativ, de conducere sau de supraveghere răspund față de deținătorul respectivului </w:t>
            </w:r>
            <w:proofErr w:type="spellStart"/>
            <w:r w:rsidRPr="00EC462F">
              <w:rPr>
                <w:rFonts w:ascii="Times New Roman" w:hAnsi="Times New Roman" w:cs="Times New Roman"/>
                <w:sz w:val="20"/>
                <w:szCs w:val="20"/>
              </w:rPr>
              <w:t>token</w:t>
            </w:r>
            <w:proofErr w:type="spellEnd"/>
            <w:r w:rsidRPr="00EC462F">
              <w:rPr>
                <w:rFonts w:ascii="Times New Roman" w:hAnsi="Times New Roman" w:cs="Times New Roman"/>
                <w:sz w:val="20"/>
                <w:szCs w:val="20"/>
              </w:rPr>
              <w:t xml:space="preserve"> raportat la active pentru orice </w:t>
            </w:r>
            <w:r w:rsidR="00037F91">
              <w:rPr>
                <w:rFonts w:ascii="Times New Roman" w:hAnsi="Times New Roman" w:cs="Times New Roman"/>
                <w:sz w:val="20"/>
                <w:szCs w:val="20"/>
              </w:rPr>
              <w:t>prejudiciu cauzat</w:t>
            </w:r>
            <w:r w:rsidRPr="00EC462F">
              <w:rPr>
                <w:rFonts w:ascii="Times New Roman" w:hAnsi="Times New Roman" w:cs="Times New Roman"/>
                <w:sz w:val="20"/>
                <w:szCs w:val="20"/>
              </w:rPr>
              <w:t xml:space="preserve"> ca urmare a încălcării respective.</w:t>
            </w:r>
          </w:p>
          <w:p w14:paraId="15D72C02" w14:textId="5BD407D4"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(2)</w:t>
            </w:r>
            <w:r>
              <w:rPr>
                <w:rFonts w:ascii="Times New Roman" w:hAnsi="Times New Roman" w:cs="Times New Roman"/>
                <w:sz w:val="20"/>
                <w:szCs w:val="20"/>
              </w:rPr>
              <w:t xml:space="preserve"> </w:t>
            </w:r>
            <w:r w:rsidRPr="00EC462F">
              <w:rPr>
                <w:rFonts w:ascii="Times New Roman" w:hAnsi="Times New Roman" w:cs="Times New Roman"/>
                <w:sz w:val="20"/>
                <w:szCs w:val="20"/>
              </w:rPr>
              <w:t>Orice excludere sau limitare contractuală a răspunderii civile menționate la alin. (1) este lipsită de efecte juridice.</w:t>
            </w:r>
          </w:p>
          <w:p w14:paraId="7ABFF42F" w14:textId="76365FD2"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(3)</w:t>
            </w:r>
            <w:r>
              <w:rPr>
                <w:rFonts w:ascii="Times New Roman" w:hAnsi="Times New Roman" w:cs="Times New Roman"/>
                <w:sz w:val="20"/>
                <w:szCs w:val="20"/>
              </w:rPr>
              <w:t xml:space="preserve"> </w:t>
            </w:r>
            <w:r w:rsidRPr="00EC462F">
              <w:rPr>
                <w:rFonts w:ascii="Times New Roman" w:hAnsi="Times New Roman" w:cs="Times New Roman"/>
                <w:sz w:val="20"/>
                <w:szCs w:val="20"/>
              </w:rPr>
              <w:t xml:space="preserve">Este responsabilitatea deținătorului </w:t>
            </w:r>
            <w:proofErr w:type="spellStart"/>
            <w:r w:rsidRPr="00EC462F">
              <w:rPr>
                <w:rFonts w:ascii="Times New Roman" w:hAnsi="Times New Roman" w:cs="Times New Roman"/>
                <w:sz w:val="20"/>
                <w:szCs w:val="20"/>
              </w:rPr>
              <w:t>tokenului</w:t>
            </w:r>
            <w:proofErr w:type="spellEnd"/>
            <w:r w:rsidRPr="00EC462F">
              <w:rPr>
                <w:rFonts w:ascii="Times New Roman" w:hAnsi="Times New Roman" w:cs="Times New Roman"/>
                <w:sz w:val="20"/>
                <w:szCs w:val="20"/>
              </w:rPr>
              <w:t xml:space="preserve"> raportat la active să prezinte dovezi care să ateste că emitentul respectivului </w:t>
            </w:r>
            <w:proofErr w:type="spellStart"/>
            <w:r w:rsidRPr="00EC462F">
              <w:rPr>
                <w:rFonts w:ascii="Times New Roman" w:hAnsi="Times New Roman" w:cs="Times New Roman"/>
                <w:sz w:val="20"/>
                <w:szCs w:val="20"/>
              </w:rPr>
              <w:t>token</w:t>
            </w:r>
            <w:proofErr w:type="spellEnd"/>
            <w:r w:rsidRPr="00EC462F">
              <w:rPr>
                <w:rFonts w:ascii="Times New Roman" w:hAnsi="Times New Roman" w:cs="Times New Roman"/>
                <w:sz w:val="20"/>
                <w:szCs w:val="20"/>
              </w:rPr>
              <w:t xml:space="preserve"> raportat la active a încălcat art. 19 prin furnizarea în cartea sa albă pentru </w:t>
            </w:r>
            <w:proofErr w:type="spellStart"/>
            <w:r w:rsidRPr="00EC462F">
              <w:rPr>
                <w:rFonts w:ascii="Times New Roman" w:hAnsi="Times New Roman" w:cs="Times New Roman"/>
                <w:sz w:val="20"/>
                <w:szCs w:val="20"/>
              </w:rPr>
              <w:t>criptoactive</w:t>
            </w:r>
            <w:proofErr w:type="spellEnd"/>
            <w:r w:rsidRPr="00EC462F">
              <w:rPr>
                <w:rFonts w:ascii="Times New Roman" w:hAnsi="Times New Roman" w:cs="Times New Roman"/>
                <w:sz w:val="20"/>
                <w:szCs w:val="20"/>
              </w:rPr>
              <w:t xml:space="preserve"> sau într-o carte albă pentru </w:t>
            </w:r>
            <w:proofErr w:type="spellStart"/>
            <w:r w:rsidRPr="00EC462F">
              <w:rPr>
                <w:rFonts w:ascii="Times New Roman" w:hAnsi="Times New Roman" w:cs="Times New Roman"/>
                <w:sz w:val="20"/>
                <w:szCs w:val="20"/>
              </w:rPr>
              <w:t>criptoactive</w:t>
            </w:r>
            <w:proofErr w:type="spellEnd"/>
            <w:r w:rsidRPr="00EC462F">
              <w:rPr>
                <w:rFonts w:ascii="Times New Roman" w:hAnsi="Times New Roman" w:cs="Times New Roman"/>
                <w:sz w:val="20"/>
                <w:szCs w:val="20"/>
              </w:rPr>
              <w:t xml:space="preserve"> modificată de informații care nu sunt complete, corecte ori clare sau care induc în eroare și că faptul de a se fi bazat pe aceste informații a avut un impact asupra deciziei deținătorului de a achiziționa, vinde sau schimba respectivul </w:t>
            </w:r>
            <w:proofErr w:type="spellStart"/>
            <w:r w:rsidRPr="00EC462F">
              <w:rPr>
                <w:rFonts w:ascii="Times New Roman" w:hAnsi="Times New Roman" w:cs="Times New Roman"/>
                <w:sz w:val="20"/>
                <w:szCs w:val="20"/>
              </w:rPr>
              <w:t>token</w:t>
            </w:r>
            <w:proofErr w:type="spellEnd"/>
            <w:r w:rsidRPr="00EC462F">
              <w:rPr>
                <w:rFonts w:ascii="Times New Roman" w:hAnsi="Times New Roman" w:cs="Times New Roman"/>
                <w:sz w:val="20"/>
                <w:szCs w:val="20"/>
              </w:rPr>
              <w:t xml:space="preserve"> raportat la active.</w:t>
            </w:r>
          </w:p>
          <w:p w14:paraId="31079667" w14:textId="3110934F"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lastRenderedPageBreak/>
              <w:t>(4)</w:t>
            </w:r>
            <w:r>
              <w:rPr>
                <w:rFonts w:ascii="Times New Roman" w:hAnsi="Times New Roman" w:cs="Times New Roman"/>
                <w:sz w:val="20"/>
                <w:szCs w:val="20"/>
              </w:rPr>
              <w:t xml:space="preserve"> </w:t>
            </w:r>
            <w:r w:rsidRPr="00EC462F">
              <w:rPr>
                <w:rFonts w:ascii="Times New Roman" w:hAnsi="Times New Roman" w:cs="Times New Roman"/>
                <w:sz w:val="20"/>
                <w:szCs w:val="20"/>
              </w:rPr>
              <w:t xml:space="preserve">Emitentul și membrii organelor sale administrative, de conducere sau de supraveghere nu sunt răspunzători pentru </w:t>
            </w:r>
            <w:r w:rsidR="00037F91">
              <w:rPr>
                <w:rFonts w:ascii="Times New Roman" w:hAnsi="Times New Roman" w:cs="Times New Roman"/>
                <w:sz w:val="20"/>
                <w:szCs w:val="20"/>
              </w:rPr>
              <w:t>prejudiciile cauzate</w:t>
            </w:r>
            <w:r w:rsidRPr="00EC462F">
              <w:rPr>
                <w:rFonts w:ascii="Times New Roman" w:hAnsi="Times New Roman" w:cs="Times New Roman"/>
                <w:sz w:val="20"/>
                <w:szCs w:val="20"/>
              </w:rPr>
              <w:t xml:space="preserve"> ca urmare a utilizării informațiilor furnizate într-un rezumat în temeiul art. 19, inclusiv în orice traducere a acestuia, cu excepția cazului în care rezumatul:</w:t>
            </w:r>
          </w:p>
          <w:p w14:paraId="0B21B37B" w14:textId="121C3FC4"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a)</w:t>
            </w:r>
            <w:r>
              <w:rPr>
                <w:rFonts w:ascii="Times New Roman" w:hAnsi="Times New Roman" w:cs="Times New Roman"/>
                <w:sz w:val="20"/>
                <w:szCs w:val="20"/>
              </w:rPr>
              <w:t xml:space="preserve"> </w:t>
            </w:r>
            <w:r w:rsidRPr="00EC462F">
              <w:rPr>
                <w:rFonts w:ascii="Times New Roman" w:hAnsi="Times New Roman" w:cs="Times New Roman"/>
                <w:sz w:val="20"/>
                <w:szCs w:val="20"/>
              </w:rPr>
              <w:t xml:space="preserve">induce în eroare, este inexact sau contradictoriu în raport cu celelalte părți ale cărții albe pentru </w:t>
            </w:r>
            <w:proofErr w:type="spellStart"/>
            <w:r w:rsidRPr="00EC462F">
              <w:rPr>
                <w:rFonts w:ascii="Times New Roman" w:hAnsi="Times New Roman" w:cs="Times New Roman"/>
                <w:sz w:val="20"/>
                <w:szCs w:val="20"/>
              </w:rPr>
              <w:t>criptoactive</w:t>
            </w:r>
            <w:proofErr w:type="spellEnd"/>
            <w:r w:rsidRPr="00EC462F">
              <w:rPr>
                <w:rFonts w:ascii="Times New Roman" w:hAnsi="Times New Roman" w:cs="Times New Roman"/>
                <w:sz w:val="20"/>
                <w:szCs w:val="20"/>
              </w:rPr>
              <w:t>; sau</w:t>
            </w:r>
          </w:p>
          <w:p w14:paraId="420A3F12" w14:textId="16E9B201" w:rsidR="0049663C" w:rsidRPr="00EC462F"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b)</w:t>
            </w:r>
            <w:r>
              <w:rPr>
                <w:rFonts w:ascii="Times New Roman" w:hAnsi="Times New Roman" w:cs="Times New Roman"/>
                <w:sz w:val="20"/>
                <w:szCs w:val="20"/>
              </w:rPr>
              <w:t xml:space="preserve"> </w:t>
            </w:r>
            <w:r w:rsidRPr="00EC462F">
              <w:rPr>
                <w:rFonts w:ascii="Times New Roman" w:hAnsi="Times New Roman" w:cs="Times New Roman"/>
                <w:sz w:val="20"/>
                <w:szCs w:val="20"/>
              </w:rPr>
              <w:t xml:space="preserve">nu furnizează, în raport cu celelalte părți ale cărții albe pentru </w:t>
            </w:r>
            <w:proofErr w:type="spellStart"/>
            <w:r w:rsidRPr="00EC462F">
              <w:rPr>
                <w:rFonts w:ascii="Times New Roman" w:hAnsi="Times New Roman" w:cs="Times New Roman"/>
                <w:sz w:val="20"/>
                <w:szCs w:val="20"/>
              </w:rPr>
              <w:t>criptoactive</w:t>
            </w:r>
            <w:proofErr w:type="spellEnd"/>
            <w:r w:rsidRPr="00EC462F">
              <w:rPr>
                <w:rFonts w:ascii="Times New Roman" w:hAnsi="Times New Roman" w:cs="Times New Roman"/>
                <w:sz w:val="20"/>
                <w:szCs w:val="20"/>
              </w:rPr>
              <w:t xml:space="preserve">, informații esențiale care să îi ajute pe deținătorii potențiali să decidă dacă să achiziționeze </w:t>
            </w:r>
            <w:proofErr w:type="spellStart"/>
            <w:r w:rsidRPr="00EC462F">
              <w:rPr>
                <w:rFonts w:ascii="Times New Roman" w:hAnsi="Times New Roman" w:cs="Times New Roman"/>
                <w:sz w:val="20"/>
                <w:szCs w:val="20"/>
              </w:rPr>
              <w:t>tokenul</w:t>
            </w:r>
            <w:proofErr w:type="spellEnd"/>
            <w:r w:rsidRPr="00EC462F">
              <w:rPr>
                <w:rFonts w:ascii="Times New Roman" w:hAnsi="Times New Roman" w:cs="Times New Roman"/>
                <w:sz w:val="20"/>
                <w:szCs w:val="20"/>
              </w:rPr>
              <w:t xml:space="preserve"> raportat la active.</w:t>
            </w:r>
          </w:p>
          <w:p w14:paraId="68065B42" w14:textId="19A40D02" w:rsidR="0049663C" w:rsidRPr="000B539E" w:rsidRDefault="0049663C" w:rsidP="0049663C">
            <w:pPr>
              <w:rPr>
                <w:rFonts w:ascii="Times New Roman" w:hAnsi="Times New Roman" w:cs="Times New Roman"/>
                <w:sz w:val="20"/>
                <w:szCs w:val="20"/>
              </w:rPr>
            </w:pPr>
            <w:r w:rsidRPr="00EC462F">
              <w:rPr>
                <w:rFonts w:ascii="Times New Roman" w:hAnsi="Times New Roman" w:cs="Times New Roman"/>
                <w:sz w:val="20"/>
                <w:szCs w:val="20"/>
              </w:rPr>
              <w:t>(5)</w:t>
            </w:r>
            <w:r>
              <w:rPr>
                <w:rFonts w:ascii="Times New Roman" w:hAnsi="Times New Roman" w:cs="Times New Roman"/>
                <w:sz w:val="20"/>
                <w:szCs w:val="20"/>
              </w:rPr>
              <w:t xml:space="preserve"> </w:t>
            </w:r>
            <w:r w:rsidRPr="00EC462F">
              <w:rPr>
                <w:rFonts w:ascii="Times New Roman" w:hAnsi="Times New Roman" w:cs="Times New Roman"/>
                <w:sz w:val="20"/>
                <w:szCs w:val="20"/>
              </w:rPr>
              <w:t>Prezentul articol nu aduce atingere niciunei alte răspunderi civile în temeiul cadrului legal.</w:t>
            </w:r>
          </w:p>
        </w:tc>
        <w:tc>
          <w:tcPr>
            <w:tcW w:w="2684" w:type="dxa"/>
          </w:tcPr>
          <w:p w14:paraId="56E7F235" w14:textId="63CECAEC" w:rsidR="0049663C" w:rsidRPr="00645EA5" w:rsidRDefault="0049663C" w:rsidP="0049663C">
            <w:pPr>
              <w:rPr>
                <w:rFonts w:ascii="Times New Roman" w:hAnsi="Times New Roman" w:cs="Times New Roman"/>
                <w:b/>
                <w:bCs/>
                <w:sz w:val="20"/>
                <w:szCs w:val="20"/>
              </w:rPr>
            </w:pPr>
            <w:r w:rsidRPr="00645EA5">
              <w:rPr>
                <w:rFonts w:ascii="Times New Roman" w:hAnsi="Times New Roman" w:cs="Times New Roman"/>
                <w:b/>
                <w:bCs/>
                <w:sz w:val="20"/>
                <w:szCs w:val="20"/>
              </w:rPr>
              <w:lastRenderedPageBreak/>
              <w:t>Compatibil</w:t>
            </w:r>
          </w:p>
        </w:tc>
        <w:tc>
          <w:tcPr>
            <w:tcW w:w="3018" w:type="dxa"/>
          </w:tcPr>
          <w:p w14:paraId="0FAC89B6" w14:textId="77777777" w:rsidR="0049663C" w:rsidRPr="000B539E" w:rsidRDefault="0049663C" w:rsidP="0049663C">
            <w:pPr>
              <w:rPr>
                <w:rFonts w:ascii="Times New Roman" w:hAnsi="Times New Roman" w:cs="Times New Roman"/>
                <w:sz w:val="20"/>
                <w:szCs w:val="20"/>
              </w:rPr>
            </w:pPr>
          </w:p>
        </w:tc>
      </w:tr>
      <w:tr w:rsidR="0049663C" w:rsidRPr="000B539E" w14:paraId="7A98811F" w14:textId="77777777" w:rsidTr="00B4511F">
        <w:trPr>
          <w:gridAfter w:val="1"/>
          <w:wAfter w:w="15" w:type="dxa"/>
        </w:trPr>
        <w:tc>
          <w:tcPr>
            <w:tcW w:w="4434" w:type="dxa"/>
            <w:gridSpan w:val="2"/>
          </w:tcPr>
          <w:p w14:paraId="7C29DEC2" w14:textId="67A7B08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CAPITOLUL 2 </w:t>
            </w:r>
            <w:r w:rsidRPr="000B539E">
              <w:rPr>
                <w:rFonts w:ascii="Times New Roman" w:hAnsi="Times New Roman" w:cs="Times New Roman"/>
                <w:b/>
                <w:bCs/>
                <w:sz w:val="20"/>
                <w:szCs w:val="20"/>
              </w:rPr>
              <w:t xml:space="preserve">Obligațiile emitenților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w:t>
            </w:r>
          </w:p>
        </w:tc>
        <w:tc>
          <w:tcPr>
            <w:tcW w:w="4318" w:type="dxa"/>
          </w:tcPr>
          <w:p w14:paraId="6D53A917" w14:textId="4130C86E" w:rsidR="0049663C" w:rsidRPr="000B539E" w:rsidRDefault="002450BD" w:rsidP="0049663C">
            <w:pPr>
              <w:rPr>
                <w:rFonts w:ascii="Times New Roman" w:hAnsi="Times New Roman" w:cs="Times New Roman"/>
                <w:sz w:val="20"/>
                <w:szCs w:val="20"/>
              </w:rPr>
            </w:pPr>
            <w:r>
              <w:rPr>
                <w:rFonts w:ascii="Times New Roman" w:hAnsi="Times New Roman" w:cs="Times New Roman"/>
                <w:b/>
                <w:sz w:val="20"/>
                <w:szCs w:val="20"/>
              </w:rPr>
              <w:t>Secțiunea</w:t>
            </w:r>
            <w:r w:rsidR="0049663C" w:rsidRPr="00A915D8">
              <w:rPr>
                <w:rFonts w:ascii="Times New Roman" w:hAnsi="Times New Roman" w:cs="Times New Roman"/>
                <w:b/>
                <w:sz w:val="20"/>
                <w:szCs w:val="20"/>
              </w:rPr>
              <w:t xml:space="preserve"> 2</w:t>
            </w:r>
            <w:r w:rsidR="0049663C">
              <w:rPr>
                <w:rFonts w:ascii="Times New Roman" w:hAnsi="Times New Roman" w:cs="Times New Roman"/>
                <w:sz w:val="20"/>
                <w:szCs w:val="20"/>
              </w:rPr>
              <w:t xml:space="preserve"> </w:t>
            </w:r>
            <w:r w:rsidR="0049663C" w:rsidRPr="00EC462F">
              <w:rPr>
                <w:rFonts w:ascii="Times New Roman" w:hAnsi="Times New Roman" w:cs="Times New Roman"/>
                <w:b/>
                <w:bCs/>
                <w:sz w:val="20"/>
                <w:szCs w:val="20"/>
              </w:rPr>
              <w:t xml:space="preserve">Obligațiile emitenților de </w:t>
            </w:r>
            <w:proofErr w:type="spellStart"/>
            <w:r w:rsidR="0049663C" w:rsidRPr="00EC462F">
              <w:rPr>
                <w:rFonts w:ascii="Times New Roman" w:hAnsi="Times New Roman" w:cs="Times New Roman"/>
                <w:b/>
                <w:bCs/>
                <w:sz w:val="20"/>
                <w:szCs w:val="20"/>
              </w:rPr>
              <w:t>tokenuri</w:t>
            </w:r>
            <w:proofErr w:type="spellEnd"/>
            <w:r w:rsidR="0049663C" w:rsidRPr="00EC462F">
              <w:rPr>
                <w:rFonts w:ascii="Times New Roman" w:hAnsi="Times New Roman" w:cs="Times New Roman"/>
                <w:b/>
                <w:bCs/>
                <w:sz w:val="20"/>
                <w:szCs w:val="20"/>
              </w:rPr>
              <w:t xml:space="preserve"> raportate la active</w:t>
            </w:r>
          </w:p>
        </w:tc>
        <w:tc>
          <w:tcPr>
            <w:tcW w:w="2684" w:type="dxa"/>
          </w:tcPr>
          <w:p w14:paraId="3D8AD7DC" w14:textId="5E2F7D8F" w:rsidR="0049663C" w:rsidRPr="002A4EDE" w:rsidRDefault="0049663C" w:rsidP="0049663C">
            <w:pPr>
              <w:rPr>
                <w:rFonts w:ascii="Times New Roman" w:hAnsi="Times New Roman" w:cs="Times New Roman"/>
                <w:b/>
                <w:bCs/>
                <w:sz w:val="20"/>
                <w:szCs w:val="20"/>
              </w:rPr>
            </w:pPr>
            <w:r w:rsidRPr="002A4EDE">
              <w:rPr>
                <w:rFonts w:ascii="Times New Roman" w:hAnsi="Times New Roman" w:cs="Times New Roman"/>
                <w:b/>
                <w:bCs/>
                <w:sz w:val="20"/>
                <w:szCs w:val="20"/>
              </w:rPr>
              <w:t>Compatibil</w:t>
            </w:r>
          </w:p>
        </w:tc>
        <w:tc>
          <w:tcPr>
            <w:tcW w:w="3018" w:type="dxa"/>
          </w:tcPr>
          <w:p w14:paraId="00C9E697" w14:textId="77777777" w:rsidR="0049663C" w:rsidRPr="000B539E" w:rsidRDefault="0049663C" w:rsidP="0049663C">
            <w:pPr>
              <w:rPr>
                <w:rFonts w:ascii="Times New Roman" w:hAnsi="Times New Roman" w:cs="Times New Roman"/>
                <w:sz w:val="20"/>
                <w:szCs w:val="20"/>
              </w:rPr>
            </w:pPr>
          </w:p>
        </w:tc>
      </w:tr>
      <w:tr w:rsidR="0049663C" w:rsidRPr="000B539E" w14:paraId="11B26BBF" w14:textId="77777777" w:rsidTr="00B4511F">
        <w:trPr>
          <w:gridAfter w:val="1"/>
          <w:wAfter w:w="15" w:type="dxa"/>
        </w:trPr>
        <w:tc>
          <w:tcPr>
            <w:tcW w:w="4434" w:type="dxa"/>
            <w:gridSpan w:val="2"/>
          </w:tcPr>
          <w:p w14:paraId="552DAAD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27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Obligația de a acționa cu onestitate, corectitudine și profesionalism în interesul superior al deținătorilor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w:t>
            </w:r>
          </w:p>
          <w:p w14:paraId="5400A9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acționează cu onestitate, corectitudine și profesionalism și comunică cu deținătorii și cu potențialii deținători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într-un mod corect, clar și care nu induce în eroare.</w:t>
            </w:r>
          </w:p>
          <w:p w14:paraId="78D787D0" w14:textId="3878CBC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acționează în interesul superior al deținătorilor respectivelor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și îi tratează în mod egal, cu excepția cazului în care tratamentul preferențial este menționat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după caz, în comunicările cu caracter publicitar.</w:t>
            </w:r>
          </w:p>
        </w:tc>
        <w:tc>
          <w:tcPr>
            <w:tcW w:w="4318" w:type="dxa"/>
          </w:tcPr>
          <w:p w14:paraId="101D013B" w14:textId="0FF3C694" w:rsidR="0049663C" w:rsidRPr="00986C05" w:rsidRDefault="0049663C" w:rsidP="0049663C">
            <w:pPr>
              <w:rPr>
                <w:rFonts w:ascii="Times New Roman" w:hAnsi="Times New Roman" w:cs="Times New Roman"/>
                <w:b/>
                <w:bCs/>
                <w:sz w:val="20"/>
                <w:szCs w:val="20"/>
              </w:rPr>
            </w:pPr>
            <w:r w:rsidRPr="00986C05">
              <w:rPr>
                <w:rFonts w:ascii="Times New Roman" w:hAnsi="Times New Roman" w:cs="Times New Roman"/>
                <w:b/>
                <w:bCs/>
                <w:sz w:val="20"/>
                <w:szCs w:val="20"/>
              </w:rPr>
              <w:t>Articolul 27.</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 xml:space="preserve">Obligația de a acționa cu onestitate, corectitudine și profesionalism în interesul superior al deținătorilor de </w:t>
            </w:r>
            <w:proofErr w:type="spellStart"/>
            <w:r w:rsidRPr="00986C05">
              <w:rPr>
                <w:rFonts w:ascii="Times New Roman" w:hAnsi="Times New Roman" w:cs="Times New Roman"/>
                <w:b/>
                <w:bCs/>
                <w:sz w:val="20"/>
                <w:szCs w:val="20"/>
              </w:rPr>
              <w:t>tokenuri</w:t>
            </w:r>
            <w:proofErr w:type="spellEnd"/>
            <w:r w:rsidRPr="00986C05">
              <w:rPr>
                <w:rFonts w:ascii="Times New Roman" w:hAnsi="Times New Roman" w:cs="Times New Roman"/>
                <w:b/>
                <w:bCs/>
                <w:sz w:val="20"/>
                <w:szCs w:val="20"/>
              </w:rPr>
              <w:t xml:space="preserve"> </w:t>
            </w:r>
          </w:p>
          <w:p w14:paraId="2F45B166" w14:textId="77777777" w:rsidR="0049663C" w:rsidRDefault="0049663C" w:rsidP="0049663C">
            <w:pPr>
              <w:rPr>
                <w:rFonts w:ascii="Times New Roman" w:hAnsi="Times New Roman" w:cs="Times New Roman"/>
                <w:sz w:val="20"/>
                <w:szCs w:val="20"/>
              </w:rPr>
            </w:pPr>
          </w:p>
          <w:p w14:paraId="43C5013C" w14:textId="72548380"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(1)</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Emitenții de </w:t>
            </w:r>
            <w:proofErr w:type="spellStart"/>
            <w:r w:rsidRPr="001A2EBD">
              <w:rPr>
                <w:rFonts w:ascii="Times New Roman" w:hAnsi="Times New Roman" w:cs="Times New Roman"/>
                <w:sz w:val="20"/>
                <w:szCs w:val="20"/>
              </w:rPr>
              <w:t>tokenuri</w:t>
            </w:r>
            <w:proofErr w:type="spellEnd"/>
            <w:r w:rsidRPr="001A2EBD">
              <w:rPr>
                <w:rFonts w:ascii="Times New Roman" w:hAnsi="Times New Roman" w:cs="Times New Roman"/>
                <w:sz w:val="20"/>
                <w:szCs w:val="20"/>
              </w:rPr>
              <w:t xml:space="preserve"> raportate la active acționează cu onestitate, corectitudine și profesionalism și comunică cu deținătorii și cu potențialii deținători de </w:t>
            </w:r>
            <w:proofErr w:type="spellStart"/>
            <w:r w:rsidRPr="001A2EBD">
              <w:rPr>
                <w:rFonts w:ascii="Times New Roman" w:hAnsi="Times New Roman" w:cs="Times New Roman"/>
                <w:sz w:val="20"/>
                <w:szCs w:val="20"/>
              </w:rPr>
              <w:t>tokenuri</w:t>
            </w:r>
            <w:proofErr w:type="spellEnd"/>
            <w:r w:rsidRPr="001A2EBD">
              <w:rPr>
                <w:rFonts w:ascii="Times New Roman" w:hAnsi="Times New Roman" w:cs="Times New Roman"/>
                <w:sz w:val="20"/>
                <w:szCs w:val="20"/>
              </w:rPr>
              <w:t xml:space="preserve"> raportate la active într-un mod corect, clar și care nu induce în eroare.</w:t>
            </w:r>
          </w:p>
          <w:p w14:paraId="371225A7" w14:textId="77777777" w:rsidR="0049663C" w:rsidRDefault="0049663C" w:rsidP="0049663C">
            <w:pPr>
              <w:rPr>
                <w:rFonts w:ascii="Times New Roman" w:hAnsi="Times New Roman" w:cs="Times New Roman"/>
                <w:sz w:val="20"/>
                <w:szCs w:val="20"/>
              </w:rPr>
            </w:pPr>
          </w:p>
          <w:p w14:paraId="7F823749" w14:textId="2A91D12B" w:rsidR="0049663C" w:rsidRPr="000B539E"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(2)</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Emitenții de </w:t>
            </w:r>
            <w:proofErr w:type="spellStart"/>
            <w:r w:rsidRPr="001A2EBD">
              <w:rPr>
                <w:rFonts w:ascii="Times New Roman" w:hAnsi="Times New Roman" w:cs="Times New Roman"/>
                <w:sz w:val="20"/>
                <w:szCs w:val="20"/>
              </w:rPr>
              <w:t>tokenuri</w:t>
            </w:r>
            <w:proofErr w:type="spellEnd"/>
            <w:r w:rsidRPr="001A2EBD">
              <w:rPr>
                <w:rFonts w:ascii="Times New Roman" w:hAnsi="Times New Roman" w:cs="Times New Roman"/>
                <w:sz w:val="20"/>
                <w:szCs w:val="20"/>
              </w:rPr>
              <w:t xml:space="preserve"> raportate la active acționează în interesul superior al deținătorilor respectivelor </w:t>
            </w:r>
            <w:proofErr w:type="spellStart"/>
            <w:r w:rsidRPr="001A2EBD">
              <w:rPr>
                <w:rFonts w:ascii="Times New Roman" w:hAnsi="Times New Roman" w:cs="Times New Roman"/>
                <w:sz w:val="20"/>
                <w:szCs w:val="20"/>
              </w:rPr>
              <w:t>tokenuri</w:t>
            </w:r>
            <w:proofErr w:type="spellEnd"/>
            <w:r w:rsidRPr="001A2EBD">
              <w:rPr>
                <w:rFonts w:ascii="Times New Roman" w:hAnsi="Times New Roman" w:cs="Times New Roman"/>
                <w:sz w:val="20"/>
                <w:szCs w:val="20"/>
              </w:rPr>
              <w:t xml:space="preserve"> și îi tratează în mod egal, cu excepția cazului în care tratamentul preferențial este menționat în cartea albă pentru </w:t>
            </w:r>
            <w:proofErr w:type="spellStart"/>
            <w:r w:rsidRPr="001A2EBD">
              <w:rPr>
                <w:rFonts w:ascii="Times New Roman" w:hAnsi="Times New Roman" w:cs="Times New Roman"/>
                <w:sz w:val="20"/>
                <w:szCs w:val="20"/>
              </w:rPr>
              <w:t>criptoactive</w:t>
            </w:r>
            <w:proofErr w:type="spellEnd"/>
            <w:r w:rsidRPr="001A2EBD">
              <w:rPr>
                <w:rFonts w:ascii="Times New Roman" w:hAnsi="Times New Roman" w:cs="Times New Roman"/>
                <w:sz w:val="20"/>
                <w:szCs w:val="20"/>
              </w:rPr>
              <w:t xml:space="preserve"> și, după caz, în comunicările cu caracter publicitar.</w:t>
            </w:r>
          </w:p>
        </w:tc>
        <w:tc>
          <w:tcPr>
            <w:tcW w:w="2684" w:type="dxa"/>
          </w:tcPr>
          <w:p w14:paraId="418FEE1F" w14:textId="04D55708" w:rsidR="0049663C" w:rsidRPr="002A4EDE" w:rsidRDefault="0049663C" w:rsidP="0049663C">
            <w:pPr>
              <w:rPr>
                <w:rFonts w:ascii="Times New Roman" w:hAnsi="Times New Roman" w:cs="Times New Roman"/>
                <w:b/>
                <w:bCs/>
                <w:sz w:val="20"/>
                <w:szCs w:val="20"/>
              </w:rPr>
            </w:pPr>
            <w:r w:rsidRPr="002A4EDE">
              <w:rPr>
                <w:rFonts w:ascii="Times New Roman" w:hAnsi="Times New Roman" w:cs="Times New Roman"/>
                <w:b/>
                <w:bCs/>
                <w:sz w:val="20"/>
                <w:szCs w:val="20"/>
              </w:rPr>
              <w:t>Compatibil</w:t>
            </w:r>
          </w:p>
        </w:tc>
        <w:tc>
          <w:tcPr>
            <w:tcW w:w="3018" w:type="dxa"/>
          </w:tcPr>
          <w:p w14:paraId="55B35280" w14:textId="77777777" w:rsidR="0049663C" w:rsidRPr="000B539E" w:rsidRDefault="0049663C" w:rsidP="0049663C">
            <w:pPr>
              <w:rPr>
                <w:rFonts w:ascii="Times New Roman" w:hAnsi="Times New Roman" w:cs="Times New Roman"/>
                <w:sz w:val="20"/>
                <w:szCs w:val="20"/>
              </w:rPr>
            </w:pPr>
          </w:p>
        </w:tc>
      </w:tr>
      <w:tr w:rsidR="0049663C" w:rsidRPr="000B539E" w14:paraId="3FD505D9" w14:textId="77777777" w:rsidTr="00B4511F">
        <w:trPr>
          <w:gridAfter w:val="1"/>
          <w:wAfter w:w="15" w:type="dxa"/>
        </w:trPr>
        <w:tc>
          <w:tcPr>
            <w:tcW w:w="4434" w:type="dxa"/>
            <w:gridSpan w:val="2"/>
          </w:tcPr>
          <w:p w14:paraId="347B849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28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Publicarea cărții albe pentru </w:t>
            </w:r>
            <w:proofErr w:type="spellStart"/>
            <w:r w:rsidRPr="000B539E">
              <w:rPr>
                <w:rFonts w:ascii="Times New Roman" w:hAnsi="Times New Roman" w:cs="Times New Roman"/>
                <w:b/>
                <w:bCs/>
                <w:sz w:val="20"/>
                <w:szCs w:val="20"/>
              </w:rPr>
              <w:t>criptoactive</w:t>
            </w:r>
            <w:proofErr w:type="spellEnd"/>
          </w:p>
          <w:p w14:paraId="08929340" w14:textId="019B382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Emitentul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își publică pe website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aprobată menționată la articolul 17 alineatul (1) sau la articolul 21 alineatul (1), și, dacă este cazul,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menționată la articolul 25.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aprobată trebuie să fie accesibilă publicului până la data începerii ofertei publice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sau până la admiterea la tranzacționare a </w:t>
            </w:r>
            <w:r w:rsidRPr="000B539E">
              <w:rPr>
                <w:rFonts w:ascii="Times New Roman" w:hAnsi="Times New Roman" w:cs="Times New Roman"/>
                <w:sz w:val="20"/>
                <w:szCs w:val="20"/>
              </w:rPr>
              <w:lastRenderedPageBreak/>
              <w:t xml:space="preserve">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aprobată și, dacă este cazul,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rămân disponibile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emitentului atât timp cât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este deținut de public.</w:t>
            </w:r>
          </w:p>
        </w:tc>
        <w:tc>
          <w:tcPr>
            <w:tcW w:w="4318" w:type="dxa"/>
          </w:tcPr>
          <w:p w14:paraId="4BEE44CB" w14:textId="55D22CF7" w:rsidR="0049663C" w:rsidRPr="00986C05" w:rsidRDefault="0049663C" w:rsidP="0049663C">
            <w:pPr>
              <w:rPr>
                <w:rFonts w:ascii="Times New Roman" w:hAnsi="Times New Roman" w:cs="Times New Roman"/>
                <w:b/>
                <w:bCs/>
                <w:sz w:val="20"/>
                <w:szCs w:val="20"/>
                <w:lang w:val="ro-RO"/>
              </w:rPr>
            </w:pPr>
            <w:r w:rsidRPr="00986C05">
              <w:rPr>
                <w:rFonts w:ascii="Times New Roman" w:hAnsi="Times New Roman" w:cs="Times New Roman"/>
                <w:b/>
                <w:bCs/>
                <w:sz w:val="20"/>
                <w:szCs w:val="20"/>
                <w:lang w:val="ro-RO"/>
              </w:rPr>
              <w:lastRenderedPageBreak/>
              <w:t>Articolul 28.</w:t>
            </w:r>
            <w:r>
              <w:rPr>
                <w:rFonts w:ascii="Times New Roman" w:hAnsi="Times New Roman" w:cs="Times New Roman"/>
                <w:b/>
                <w:bCs/>
                <w:sz w:val="20"/>
                <w:szCs w:val="20"/>
                <w:lang w:val="ro-RO"/>
              </w:rPr>
              <w:t xml:space="preserve"> </w:t>
            </w:r>
            <w:r w:rsidRPr="00986C05">
              <w:rPr>
                <w:rFonts w:ascii="Times New Roman" w:hAnsi="Times New Roman" w:cs="Times New Roman"/>
                <w:b/>
                <w:bCs/>
                <w:sz w:val="20"/>
                <w:szCs w:val="20"/>
                <w:lang w:val="ro-RO"/>
              </w:rPr>
              <w:t xml:space="preserve">Publicarea cărții albe pentru </w:t>
            </w:r>
            <w:proofErr w:type="spellStart"/>
            <w:r w:rsidRPr="00986C05">
              <w:rPr>
                <w:rFonts w:ascii="Times New Roman" w:hAnsi="Times New Roman" w:cs="Times New Roman"/>
                <w:b/>
                <w:bCs/>
                <w:sz w:val="20"/>
                <w:szCs w:val="20"/>
                <w:lang w:val="ro-RO"/>
              </w:rPr>
              <w:t>criptoactive</w:t>
            </w:r>
            <w:proofErr w:type="spellEnd"/>
          </w:p>
          <w:p w14:paraId="7A27C162" w14:textId="14A148BC" w:rsidR="0049663C" w:rsidRPr="001A2EBD" w:rsidRDefault="0049663C" w:rsidP="0049663C">
            <w:pPr>
              <w:rPr>
                <w:rFonts w:ascii="Times New Roman" w:hAnsi="Times New Roman" w:cs="Times New Roman"/>
                <w:sz w:val="20"/>
                <w:szCs w:val="20"/>
                <w:lang w:val="ro-RO"/>
              </w:rPr>
            </w:pPr>
            <w:r w:rsidRPr="001A2EBD">
              <w:rPr>
                <w:rFonts w:ascii="Times New Roman" w:hAnsi="Times New Roman" w:cs="Times New Roman"/>
                <w:sz w:val="20"/>
                <w:szCs w:val="20"/>
                <w:lang w:val="ro-RO"/>
              </w:rPr>
              <w:t xml:space="preserve">Emitentul unui </w:t>
            </w:r>
            <w:proofErr w:type="spellStart"/>
            <w:r w:rsidRPr="001A2EBD">
              <w:rPr>
                <w:rFonts w:ascii="Times New Roman" w:hAnsi="Times New Roman" w:cs="Times New Roman"/>
                <w:sz w:val="20"/>
                <w:szCs w:val="20"/>
                <w:lang w:val="ro-RO"/>
              </w:rPr>
              <w:t>token</w:t>
            </w:r>
            <w:proofErr w:type="spellEnd"/>
            <w:r w:rsidRPr="001A2EBD">
              <w:rPr>
                <w:rFonts w:ascii="Times New Roman" w:hAnsi="Times New Roman" w:cs="Times New Roman"/>
                <w:sz w:val="20"/>
                <w:szCs w:val="20"/>
                <w:lang w:val="ro-RO"/>
              </w:rPr>
              <w:t xml:space="preserve"> raportat la active își publică pe website cartea albă pentru </w:t>
            </w:r>
            <w:proofErr w:type="spellStart"/>
            <w:r w:rsidRPr="001A2EBD">
              <w:rPr>
                <w:rFonts w:ascii="Times New Roman" w:hAnsi="Times New Roman" w:cs="Times New Roman"/>
                <w:sz w:val="20"/>
                <w:szCs w:val="20"/>
                <w:lang w:val="ro-RO"/>
              </w:rPr>
              <w:t>criptoactive</w:t>
            </w:r>
            <w:proofErr w:type="spellEnd"/>
            <w:r w:rsidRPr="001A2EBD">
              <w:rPr>
                <w:rFonts w:ascii="Times New Roman" w:hAnsi="Times New Roman" w:cs="Times New Roman"/>
                <w:sz w:val="20"/>
                <w:szCs w:val="20"/>
                <w:lang w:val="ro-RO"/>
              </w:rPr>
              <w:t xml:space="preserve"> aprobată menționată la art. 17 alin. (1) sau la art. 21 alin. (1), și, dacă este cazul, cartea albă pentru </w:t>
            </w:r>
            <w:proofErr w:type="spellStart"/>
            <w:r w:rsidRPr="001A2EBD">
              <w:rPr>
                <w:rFonts w:ascii="Times New Roman" w:hAnsi="Times New Roman" w:cs="Times New Roman"/>
                <w:sz w:val="20"/>
                <w:szCs w:val="20"/>
                <w:lang w:val="ro-RO"/>
              </w:rPr>
              <w:t>criptoactive</w:t>
            </w:r>
            <w:proofErr w:type="spellEnd"/>
            <w:r w:rsidRPr="001A2EBD">
              <w:rPr>
                <w:rFonts w:ascii="Times New Roman" w:hAnsi="Times New Roman" w:cs="Times New Roman"/>
                <w:sz w:val="20"/>
                <w:szCs w:val="20"/>
                <w:lang w:val="ro-RO"/>
              </w:rPr>
              <w:t xml:space="preserve"> modificată menționată la art. 25. Cartea albă pentru </w:t>
            </w:r>
            <w:proofErr w:type="spellStart"/>
            <w:r w:rsidRPr="001A2EBD">
              <w:rPr>
                <w:rFonts w:ascii="Times New Roman" w:hAnsi="Times New Roman" w:cs="Times New Roman"/>
                <w:sz w:val="20"/>
                <w:szCs w:val="20"/>
                <w:lang w:val="ro-RO"/>
              </w:rPr>
              <w:t>criptoactive</w:t>
            </w:r>
            <w:proofErr w:type="spellEnd"/>
            <w:r w:rsidRPr="001A2EBD">
              <w:rPr>
                <w:rFonts w:ascii="Times New Roman" w:hAnsi="Times New Roman" w:cs="Times New Roman"/>
                <w:sz w:val="20"/>
                <w:szCs w:val="20"/>
                <w:lang w:val="ro-RO"/>
              </w:rPr>
              <w:t xml:space="preserve"> aprobată trebuie să fie accesibilă publicului până la data începerii ofertei publice a </w:t>
            </w:r>
            <w:proofErr w:type="spellStart"/>
            <w:r w:rsidRPr="001A2EBD">
              <w:rPr>
                <w:rFonts w:ascii="Times New Roman" w:hAnsi="Times New Roman" w:cs="Times New Roman"/>
                <w:sz w:val="20"/>
                <w:szCs w:val="20"/>
                <w:lang w:val="ro-RO"/>
              </w:rPr>
              <w:t>tokenurilor</w:t>
            </w:r>
            <w:proofErr w:type="spellEnd"/>
            <w:r w:rsidRPr="001A2EBD">
              <w:rPr>
                <w:rFonts w:ascii="Times New Roman" w:hAnsi="Times New Roman" w:cs="Times New Roman"/>
                <w:sz w:val="20"/>
                <w:szCs w:val="20"/>
                <w:lang w:val="ro-RO"/>
              </w:rPr>
              <w:t xml:space="preserve"> raportate la active sau până la admiterea la tranzacționare a respectivului </w:t>
            </w:r>
            <w:proofErr w:type="spellStart"/>
            <w:r w:rsidRPr="001A2EBD">
              <w:rPr>
                <w:rFonts w:ascii="Times New Roman" w:hAnsi="Times New Roman" w:cs="Times New Roman"/>
                <w:sz w:val="20"/>
                <w:szCs w:val="20"/>
                <w:lang w:val="ro-RO"/>
              </w:rPr>
              <w:lastRenderedPageBreak/>
              <w:t>token</w:t>
            </w:r>
            <w:proofErr w:type="spellEnd"/>
            <w:r w:rsidRPr="001A2EBD">
              <w:rPr>
                <w:rFonts w:ascii="Times New Roman" w:hAnsi="Times New Roman" w:cs="Times New Roman"/>
                <w:sz w:val="20"/>
                <w:szCs w:val="20"/>
                <w:lang w:val="ro-RO"/>
              </w:rPr>
              <w:t xml:space="preserve">. Cartea albă pentru </w:t>
            </w:r>
            <w:proofErr w:type="spellStart"/>
            <w:r w:rsidRPr="001A2EBD">
              <w:rPr>
                <w:rFonts w:ascii="Times New Roman" w:hAnsi="Times New Roman" w:cs="Times New Roman"/>
                <w:sz w:val="20"/>
                <w:szCs w:val="20"/>
                <w:lang w:val="ro-RO"/>
              </w:rPr>
              <w:t>criptoactive</w:t>
            </w:r>
            <w:proofErr w:type="spellEnd"/>
            <w:r w:rsidRPr="001A2EBD">
              <w:rPr>
                <w:rFonts w:ascii="Times New Roman" w:hAnsi="Times New Roman" w:cs="Times New Roman"/>
                <w:sz w:val="20"/>
                <w:szCs w:val="20"/>
                <w:lang w:val="ro-RO"/>
              </w:rPr>
              <w:t xml:space="preserve"> aprobată și, dacă este cazul, cartea albă pentru </w:t>
            </w:r>
            <w:proofErr w:type="spellStart"/>
            <w:r w:rsidRPr="001A2EBD">
              <w:rPr>
                <w:rFonts w:ascii="Times New Roman" w:hAnsi="Times New Roman" w:cs="Times New Roman"/>
                <w:sz w:val="20"/>
                <w:szCs w:val="20"/>
                <w:lang w:val="ro-RO"/>
              </w:rPr>
              <w:t>criptoactive</w:t>
            </w:r>
            <w:proofErr w:type="spellEnd"/>
            <w:r w:rsidRPr="001A2EBD">
              <w:rPr>
                <w:rFonts w:ascii="Times New Roman" w:hAnsi="Times New Roman" w:cs="Times New Roman"/>
                <w:sz w:val="20"/>
                <w:szCs w:val="20"/>
                <w:lang w:val="ro-RO"/>
              </w:rPr>
              <w:t xml:space="preserve"> modificată rămân disponibile pe site-ul web al emitentului atât timp cât </w:t>
            </w:r>
            <w:proofErr w:type="spellStart"/>
            <w:r w:rsidRPr="001A2EBD">
              <w:rPr>
                <w:rFonts w:ascii="Times New Roman" w:hAnsi="Times New Roman" w:cs="Times New Roman"/>
                <w:sz w:val="20"/>
                <w:szCs w:val="20"/>
                <w:lang w:val="ro-RO"/>
              </w:rPr>
              <w:t>tokenul</w:t>
            </w:r>
            <w:proofErr w:type="spellEnd"/>
            <w:r w:rsidRPr="001A2EBD">
              <w:rPr>
                <w:rFonts w:ascii="Times New Roman" w:hAnsi="Times New Roman" w:cs="Times New Roman"/>
                <w:sz w:val="20"/>
                <w:szCs w:val="20"/>
                <w:lang w:val="ro-RO"/>
              </w:rPr>
              <w:t xml:space="preserve"> raportat la active este deținut de public.</w:t>
            </w:r>
          </w:p>
        </w:tc>
        <w:tc>
          <w:tcPr>
            <w:tcW w:w="2684" w:type="dxa"/>
          </w:tcPr>
          <w:p w14:paraId="6232C336" w14:textId="13DAF83B" w:rsidR="0049663C" w:rsidRPr="002A4EDE" w:rsidRDefault="0049663C" w:rsidP="0049663C">
            <w:pPr>
              <w:rPr>
                <w:rFonts w:ascii="Times New Roman" w:hAnsi="Times New Roman" w:cs="Times New Roman"/>
                <w:b/>
                <w:bCs/>
                <w:sz w:val="20"/>
                <w:szCs w:val="20"/>
              </w:rPr>
            </w:pPr>
            <w:r w:rsidRPr="002A4EDE">
              <w:rPr>
                <w:rFonts w:ascii="Times New Roman" w:hAnsi="Times New Roman" w:cs="Times New Roman"/>
                <w:b/>
                <w:bCs/>
                <w:sz w:val="20"/>
                <w:szCs w:val="20"/>
              </w:rPr>
              <w:lastRenderedPageBreak/>
              <w:t>Compatibil</w:t>
            </w:r>
          </w:p>
        </w:tc>
        <w:tc>
          <w:tcPr>
            <w:tcW w:w="3018" w:type="dxa"/>
          </w:tcPr>
          <w:p w14:paraId="216B5E7C" w14:textId="77777777" w:rsidR="0049663C" w:rsidRPr="000B539E" w:rsidRDefault="0049663C" w:rsidP="0049663C">
            <w:pPr>
              <w:rPr>
                <w:rFonts w:ascii="Times New Roman" w:hAnsi="Times New Roman" w:cs="Times New Roman"/>
                <w:sz w:val="20"/>
                <w:szCs w:val="20"/>
              </w:rPr>
            </w:pPr>
          </w:p>
        </w:tc>
      </w:tr>
      <w:tr w:rsidR="0049663C" w:rsidRPr="000B539E" w14:paraId="0EF99F74" w14:textId="77777777" w:rsidTr="00B4511F">
        <w:trPr>
          <w:gridAfter w:val="1"/>
          <w:wAfter w:w="15" w:type="dxa"/>
        </w:trPr>
        <w:tc>
          <w:tcPr>
            <w:tcW w:w="4434" w:type="dxa"/>
            <w:gridSpan w:val="2"/>
          </w:tcPr>
          <w:p w14:paraId="6B24E61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29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Comunicările cu caracter publicitar</w:t>
            </w:r>
          </w:p>
          <w:p w14:paraId="019C042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Orice comunicări cu caracter publicitar referitoare la o ofertă publică privind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la admiterea la tranzacționare a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respectă toate cerințele următoare:</w:t>
            </w:r>
          </w:p>
          <w:p w14:paraId="5958397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comunicările cu caracter publicitar sunt identificate în mod clar ca atare;</w:t>
            </w:r>
          </w:p>
          <w:p w14:paraId="28A24AC7" w14:textId="77777777" w:rsidR="0049663C" w:rsidRPr="000B539E" w:rsidRDefault="0049663C" w:rsidP="0049663C">
            <w:pPr>
              <w:rPr>
                <w:rFonts w:ascii="Times New Roman" w:hAnsi="Times New Roman" w:cs="Times New Roman"/>
                <w:sz w:val="20"/>
                <w:szCs w:val="20"/>
              </w:rPr>
            </w:pPr>
          </w:p>
          <w:p w14:paraId="751B757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informațiile incluse în comunicările cu caracter publicitar sunt corecte, clare și să nu inducă în eroare;</w:t>
            </w:r>
          </w:p>
          <w:p w14:paraId="3976CA9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informațiile din comunicările cu caracter publicitar sunt consecvente cu informațiile din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D46299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comunicările cu caracter publicitar menționează în mod clar că s-a publicat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indică în mod clar adresa website-ului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precum și un număr de telefon și o adresă de e-mail pentru a contacta emitentul.</w:t>
            </w:r>
          </w:p>
          <w:p w14:paraId="27B75F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Comunicările cu caracter publicitar conțin o declarație clară și lipsită de ambiguitate din care să reiasă că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au un drept de răscumpărare împotriva emitentului în orice moment.</w:t>
            </w:r>
          </w:p>
          <w:p w14:paraId="40D4A7F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Comunicările cu caracter publicitar și orice modificare aferentă se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emitentului.</w:t>
            </w:r>
          </w:p>
          <w:p w14:paraId="479F6E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Autoritățile competente nu impun aprobarea în prealabil a comunicărilor cu caracter publicitar înainte de publicarea lor.</w:t>
            </w:r>
          </w:p>
          <w:p w14:paraId="3582CFC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La cerere, comunicările cu caracter publicitar se transmit autorităților competente.</w:t>
            </w:r>
          </w:p>
          <w:p w14:paraId="7CDF8784" w14:textId="707FD12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Nu se difuzează comunicări cu caracter publicitar înainte de publicarea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 astfel de restricție nu afectează capacitatea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de a desfășura activități de sondare a pieței.</w:t>
            </w:r>
          </w:p>
        </w:tc>
        <w:tc>
          <w:tcPr>
            <w:tcW w:w="4318" w:type="dxa"/>
          </w:tcPr>
          <w:p w14:paraId="6061427D" w14:textId="067CAD64" w:rsidR="0049663C" w:rsidRPr="00986C05" w:rsidRDefault="0049663C" w:rsidP="0049663C">
            <w:pPr>
              <w:rPr>
                <w:rFonts w:ascii="Times New Roman" w:hAnsi="Times New Roman" w:cs="Times New Roman"/>
                <w:b/>
                <w:bCs/>
                <w:sz w:val="20"/>
                <w:szCs w:val="20"/>
              </w:rPr>
            </w:pPr>
            <w:r w:rsidRPr="00986C05">
              <w:rPr>
                <w:rFonts w:ascii="Times New Roman" w:hAnsi="Times New Roman" w:cs="Times New Roman"/>
                <w:b/>
                <w:bCs/>
                <w:sz w:val="20"/>
                <w:szCs w:val="20"/>
              </w:rPr>
              <w:t>Articolul 29.</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Comunicările cu caracter publicitar</w:t>
            </w:r>
          </w:p>
          <w:p w14:paraId="0E4097DF" w14:textId="469A7AF7"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(1)</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Orice comunicări cu caracter publicitar referitoare la o ofertă publică privind un </w:t>
            </w:r>
            <w:proofErr w:type="spellStart"/>
            <w:r w:rsidRPr="001A2EBD">
              <w:rPr>
                <w:rFonts w:ascii="Times New Roman" w:hAnsi="Times New Roman" w:cs="Times New Roman"/>
                <w:sz w:val="20"/>
                <w:szCs w:val="20"/>
              </w:rPr>
              <w:t>token</w:t>
            </w:r>
            <w:proofErr w:type="spellEnd"/>
            <w:r w:rsidRPr="001A2EBD">
              <w:rPr>
                <w:rFonts w:ascii="Times New Roman" w:hAnsi="Times New Roman" w:cs="Times New Roman"/>
                <w:sz w:val="20"/>
                <w:szCs w:val="20"/>
              </w:rPr>
              <w:t xml:space="preserve"> raportat la active sau la admiterea la tranzacționare a unui astfel de </w:t>
            </w:r>
            <w:proofErr w:type="spellStart"/>
            <w:r w:rsidRPr="001A2EBD">
              <w:rPr>
                <w:rFonts w:ascii="Times New Roman" w:hAnsi="Times New Roman" w:cs="Times New Roman"/>
                <w:sz w:val="20"/>
                <w:szCs w:val="20"/>
              </w:rPr>
              <w:t>token</w:t>
            </w:r>
            <w:proofErr w:type="spellEnd"/>
            <w:r w:rsidRPr="001A2EBD">
              <w:rPr>
                <w:rFonts w:ascii="Times New Roman" w:hAnsi="Times New Roman" w:cs="Times New Roman"/>
                <w:sz w:val="20"/>
                <w:szCs w:val="20"/>
              </w:rPr>
              <w:t xml:space="preserve"> raportat la active respectă toate cerințele următoare:</w:t>
            </w:r>
          </w:p>
          <w:p w14:paraId="5F0EED0C" w14:textId="6497C3A4"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a)</w:t>
            </w:r>
            <w:r>
              <w:rPr>
                <w:rFonts w:ascii="Times New Roman" w:hAnsi="Times New Roman" w:cs="Times New Roman"/>
                <w:sz w:val="20"/>
                <w:szCs w:val="20"/>
              </w:rPr>
              <w:t xml:space="preserve"> </w:t>
            </w:r>
            <w:r w:rsidRPr="001A2EBD">
              <w:rPr>
                <w:rFonts w:ascii="Times New Roman" w:hAnsi="Times New Roman" w:cs="Times New Roman"/>
                <w:sz w:val="20"/>
                <w:szCs w:val="20"/>
              </w:rPr>
              <w:t>comunicările cu caracter publicitar sunt identificate în mod clar ca atare;</w:t>
            </w:r>
          </w:p>
          <w:p w14:paraId="5AA8D78C" w14:textId="0A8F3CB3"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b)</w:t>
            </w:r>
            <w:r>
              <w:rPr>
                <w:rFonts w:ascii="Times New Roman" w:hAnsi="Times New Roman" w:cs="Times New Roman"/>
                <w:sz w:val="20"/>
                <w:szCs w:val="20"/>
              </w:rPr>
              <w:t xml:space="preserve"> </w:t>
            </w:r>
            <w:r w:rsidRPr="001A2EBD">
              <w:rPr>
                <w:rFonts w:ascii="Times New Roman" w:hAnsi="Times New Roman" w:cs="Times New Roman"/>
                <w:sz w:val="20"/>
                <w:szCs w:val="20"/>
              </w:rPr>
              <w:t>informațiile incluse în comunicările cu caracter publicitar sunt corecte, clare și să nu inducă în eroare;</w:t>
            </w:r>
          </w:p>
          <w:p w14:paraId="1A620F2C" w14:textId="251365AC"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c)</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informațiile din comunicările cu caracter publicitar sunt consecvente cu informațiile din cartea albă pentru </w:t>
            </w:r>
            <w:proofErr w:type="spellStart"/>
            <w:r w:rsidRPr="001A2EBD">
              <w:rPr>
                <w:rFonts w:ascii="Times New Roman" w:hAnsi="Times New Roman" w:cs="Times New Roman"/>
                <w:sz w:val="20"/>
                <w:szCs w:val="20"/>
              </w:rPr>
              <w:t>criptoactive</w:t>
            </w:r>
            <w:proofErr w:type="spellEnd"/>
            <w:r w:rsidRPr="001A2EBD">
              <w:rPr>
                <w:rFonts w:ascii="Times New Roman" w:hAnsi="Times New Roman" w:cs="Times New Roman"/>
                <w:sz w:val="20"/>
                <w:szCs w:val="20"/>
              </w:rPr>
              <w:t>;</w:t>
            </w:r>
          </w:p>
          <w:p w14:paraId="3EECC162" w14:textId="7C78F126"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d)</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comunicările cu caracter publicitar menționează în mod clar că s-a publicat o carte albă pentru </w:t>
            </w:r>
            <w:proofErr w:type="spellStart"/>
            <w:r w:rsidRPr="001A2EBD">
              <w:rPr>
                <w:rFonts w:ascii="Times New Roman" w:hAnsi="Times New Roman" w:cs="Times New Roman"/>
                <w:sz w:val="20"/>
                <w:szCs w:val="20"/>
              </w:rPr>
              <w:t>criptoactive</w:t>
            </w:r>
            <w:proofErr w:type="spellEnd"/>
            <w:r w:rsidRPr="001A2EBD">
              <w:rPr>
                <w:rFonts w:ascii="Times New Roman" w:hAnsi="Times New Roman" w:cs="Times New Roman"/>
                <w:sz w:val="20"/>
                <w:szCs w:val="20"/>
              </w:rPr>
              <w:t xml:space="preserve"> și indică în mod clar adresa paginii web a emitentului </w:t>
            </w:r>
            <w:proofErr w:type="spellStart"/>
            <w:r w:rsidRPr="001A2EBD">
              <w:rPr>
                <w:rFonts w:ascii="Times New Roman" w:hAnsi="Times New Roman" w:cs="Times New Roman"/>
                <w:sz w:val="20"/>
                <w:szCs w:val="20"/>
              </w:rPr>
              <w:t>tokenului</w:t>
            </w:r>
            <w:proofErr w:type="spellEnd"/>
            <w:r w:rsidRPr="001A2EBD">
              <w:rPr>
                <w:rFonts w:ascii="Times New Roman" w:hAnsi="Times New Roman" w:cs="Times New Roman"/>
                <w:sz w:val="20"/>
                <w:szCs w:val="20"/>
              </w:rPr>
              <w:t xml:space="preserve"> raportat la active, precum și un număr de telefon și o adresă de e-mail pentru a contacta emitentul.</w:t>
            </w:r>
          </w:p>
          <w:p w14:paraId="1BC3A17F" w14:textId="0AB306A6"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(2)</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Comunicările cu caracter publicitar conțin o declarație clară și lipsită de ambiguitate din care să reiasă că deținătorii </w:t>
            </w:r>
            <w:proofErr w:type="spellStart"/>
            <w:r w:rsidRPr="001A2EBD">
              <w:rPr>
                <w:rFonts w:ascii="Times New Roman" w:hAnsi="Times New Roman" w:cs="Times New Roman"/>
                <w:sz w:val="20"/>
                <w:szCs w:val="20"/>
              </w:rPr>
              <w:t>tokenului</w:t>
            </w:r>
            <w:proofErr w:type="spellEnd"/>
            <w:r w:rsidRPr="001A2EBD">
              <w:rPr>
                <w:rFonts w:ascii="Times New Roman" w:hAnsi="Times New Roman" w:cs="Times New Roman"/>
                <w:sz w:val="20"/>
                <w:szCs w:val="20"/>
              </w:rPr>
              <w:t xml:space="preserve"> raportat la active au un drept de răscumpărare împotriva emitentului în orice moment.</w:t>
            </w:r>
          </w:p>
          <w:p w14:paraId="3B175742" w14:textId="1A4FE86C"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(3)</w:t>
            </w:r>
            <w:r>
              <w:rPr>
                <w:rFonts w:ascii="Times New Roman" w:hAnsi="Times New Roman" w:cs="Times New Roman"/>
                <w:sz w:val="20"/>
                <w:szCs w:val="20"/>
              </w:rPr>
              <w:t xml:space="preserve"> </w:t>
            </w:r>
            <w:r w:rsidRPr="001A2EBD">
              <w:rPr>
                <w:rFonts w:ascii="Times New Roman" w:hAnsi="Times New Roman" w:cs="Times New Roman"/>
                <w:sz w:val="20"/>
                <w:szCs w:val="20"/>
              </w:rPr>
              <w:t>Comunicările cu caracter publicitar și orice modificare aferentă se publică pe site-ul web al emitentului.</w:t>
            </w:r>
          </w:p>
          <w:p w14:paraId="097B5BD1" w14:textId="7F0624F7"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(4)</w:t>
            </w:r>
            <w:r>
              <w:rPr>
                <w:rFonts w:ascii="Times New Roman" w:hAnsi="Times New Roman" w:cs="Times New Roman"/>
                <w:sz w:val="20"/>
                <w:szCs w:val="20"/>
              </w:rPr>
              <w:t xml:space="preserve"> </w:t>
            </w:r>
            <w:r w:rsidRPr="001A2EBD">
              <w:rPr>
                <w:rFonts w:ascii="Times New Roman" w:hAnsi="Times New Roman" w:cs="Times New Roman"/>
                <w:sz w:val="20"/>
                <w:szCs w:val="20"/>
              </w:rPr>
              <w:t>Comisia Națională nu impune aprobarea în prealabil a comunicărilor cu caracter publicitar înainte de publicarea lor.</w:t>
            </w:r>
          </w:p>
          <w:p w14:paraId="5C7E166C" w14:textId="0770B1F4"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(5)</w:t>
            </w:r>
            <w:r>
              <w:rPr>
                <w:rFonts w:ascii="Times New Roman" w:hAnsi="Times New Roman" w:cs="Times New Roman"/>
                <w:sz w:val="20"/>
                <w:szCs w:val="20"/>
              </w:rPr>
              <w:t xml:space="preserve"> </w:t>
            </w:r>
            <w:r w:rsidRPr="001A2EBD">
              <w:rPr>
                <w:rFonts w:ascii="Times New Roman" w:hAnsi="Times New Roman" w:cs="Times New Roman"/>
                <w:sz w:val="20"/>
                <w:szCs w:val="20"/>
              </w:rPr>
              <w:t>La cerere, comunicările cu caracter publicitar se transmit Comisiei Naționale.</w:t>
            </w:r>
          </w:p>
          <w:p w14:paraId="265ED6D4" w14:textId="66760F37" w:rsidR="0049663C" w:rsidRPr="000B539E"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(6)</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Nu se difuzează comunicări cu caracter publicitar înainte de publicarea cărții albe pentru </w:t>
            </w:r>
            <w:proofErr w:type="spellStart"/>
            <w:r w:rsidRPr="001A2EBD">
              <w:rPr>
                <w:rFonts w:ascii="Times New Roman" w:hAnsi="Times New Roman" w:cs="Times New Roman"/>
                <w:sz w:val="20"/>
                <w:szCs w:val="20"/>
              </w:rPr>
              <w:t>criptoactive</w:t>
            </w:r>
            <w:proofErr w:type="spellEnd"/>
            <w:r w:rsidRPr="001A2EBD">
              <w:rPr>
                <w:rFonts w:ascii="Times New Roman" w:hAnsi="Times New Roman" w:cs="Times New Roman"/>
                <w:sz w:val="20"/>
                <w:szCs w:val="20"/>
              </w:rPr>
              <w:t xml:space="preserve">. O astfel de restricție nu afectează capacitatea emitentului </w:t>
            </w:r>
            <w:proofErr w:type="spellStart"/>
            <w:r w:rsidRPr="001A2EBD">
              <w:rPr>
                <w:rFonts w:ascii="Times New Roman" w:hAnsi="Times New Roman" w:cs="Times New Roman"/>
                <w:sz w:val="20"/>
                <w:szCs w:val="20"/>
              </w:rPr>
              <w:t>tokenului</w:t>
            </w:r>
            <w:proofErr w:type="spellEnd"/>
            <w:r w:rsidRPr="001A2EBD">
              <w:rPr>
                <w:rFonts w:ascii="Times New Roman" w:hAnsi="Times New Roman" w:cs="Times New Roman"/>
                <w:sz w:val="20"/>
                <w:szCs w:val="20"/>
              </w:rPr>
              <w:t xml:space="preserve"> raportat la active de a desfășura activități de sondare a pieței.</w:t>
            </w:r>
          </w:p>
        </w:tc>
        <w:tc>
          <w:tcPr>
            <w:tcW w:w="2684" w:type="dxa"/>
          </w:tcPr>
          <w:p w14:paraId="1F6450DE" w14:textId="0588EDE7" w:rsidR="0049663C" w:rsidRPr="002A4EDE" w:rsidRDefault="0049663C" w:rsidP="0049663C">
            <w:pPr>
              <w:rPr>
                <w:rFonts w:ascii="Times New Roman" w:hAnsi="Times New Roman" w:cs="Times New Roman"/>
                <w:b/>
                <w:bCs/>
                <w:sz w:val="20"/>
                <w:szCs w:val="20"/>
              </w:rPr>
            </w:pPr>
            <w:r w:rsidRPr="002A4EDE">
              <w:rPr>
                <w:rFonts w:ascii="Times New Roman" w:hAnsi="Times New Roman" w:cs="Times New Roman"/>
                <w:b/>
                <w:bCs/>
                <w:sz w:val="20"/>
                <w:szCs w:val="20"/>
              </w:rPr>
              <w:t>Compatibil</w:t>
            </w:r>
          </w:p>
        </w:tc>
        <w:tc>
          <w:tcPr>
            <w:tcW w:w="3018" w:type="dxa"/>
          </w:tcPr>
          <w:p w14:paraId="3691F551" w14:textId="77777777" w:rsidR="0049663C" w:rsidRPr="000B539E" w:rsidRDefault="0049663C" w:rsidP="0049663C">
            <w:pPr>
              <w:rPr>
                <w:rFonts w:ascii="Times New Roman" w:hAnsi="Times New Roman" w:cs="Times New Roman"/>
                <w:sz w:val="20"/>
                <w:szCs w:val="20"/>
              </w:rPr>
            </w:pPr>
          </w:p>
        </w:tc>
      </w:tr>
      <w:tr w:rsidR="0049663C" w:rsidRPr="000B539E" w14:paraId="7CD0E803" w14:textId="77777777" w:rsidTr="00B4511F">
        <w:trPr>
          <w:gridAfter w:val="1"/>
          <w:wAfter w:w="15" w:type="dxa"/>
        </w:trPr>
        <w:tc>
          <w:tcPr>
            <w:tcW w:w="4434" w:type="dxa"/>
            <w:gridSpan w:val="2"/>
          </w:tcPr>
          <w:p w14:paraId="45EF9DCB"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30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Informarea continuă a deținătorilor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w:t>
            </w:r>
          </w:p>
          <w:p w14:paraId="14853E6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într-un loc ușor accesibil publicului, în mod clar, exact și transparent, numărul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aflate în circulație, precum și valoarea și componența rezervei de active menționate la articolul 36. Astfel de informații se actualizează cel puțin lunar.</w:t>
            </w:r>
          </w:p>
          <w:p w14:paraId="56B7BE1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într-un loc ușor accesibil publicului, cât mai curând posibil, un rezumat succint, clar, exact și transparent al raportului de audit, precum și raportul integral și nemodificat de audit efectuat asupra rezervei de active menționate la articolul 36.</w:t>
            </w:r>
          </w:p>
          <w:p w14:paraId="09F28CB6" w14:textId="77777777" w:rsidR="0049663C" w:rsidRPr="000B539E" w:rsidRDefault="0049663C" w:rsidP="0049663C">
            <w:pPr>
              <w:rPr>
                <w:rFonts w:ascii="Times New Roman" w:hAnsi="Times New Roman" w:cs="Times New Roman"/>
                <w:sz w:val="20"/>
                <w:szCs w:val="20"/>
              </w:rPr>
            </w:pPr>
          </w:p>
          <w:p w14:paraId="6C274700" w14:textId="6204A64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Fără a aduce atingere articolului 88,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într-un loc ușor accesibil publicului, cât mai curând posibil și în mod clar, exact și transparent, orice eveniment care are sau este probabil să aibă un efect semnificativ asupra valorii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sau asupra rezervei de active menționate la articolul 36.</w:t>
            </w:r>
          </w:p>
        </w:tc>
        <w:tc>
          <w:tcPr>
            <w:tcW w:w="4318" w:type="dxa"/>
          </w:tcPr>
          <w:p w14:paraId="6917C5BF" w14:textId="7A07F81D" w:rsidR="0049663C" w:rsidRPr="00986C05" w:rsidRDefault="0049663C" w:rsidP="0049663C">
            <w:pPr>
              <w:rPr>
                <w:rFonts w:ascii="Times New Roman" w:hAnsi="Times New Roman" w:cs="Times New Roman"/>
                <w:b/>
                <w:bCs/>
                <w:sz w:val="20"/>
                <w:szCs w:val="20"/>
              </w:rPr>
            </w:pPr>
            <w:r w:rsidRPr="00986C05">
              <w:rPr>
                <w:rFonts w:ascii="Times New Roman" w:hAnsi="Times New Roman" w:cs="Times New Roman"/>
                <w:b/>
                <w:bCs/>
                <w:sz w:val="20"/>
                <w:szCs w:val="20"/>
              </w:rPr>
              <w:t>Articolul 30.</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 xml:space="preserve">Informarea continuă a deținătorilor de </w:t>
            </w:r>
            <w:proofErr w:type="spellStart"/>
            <w:r w:rsidRPr="00986C05">
              <w:rPr>
                <w:rFonts w:ascii="Times New Roman" w:hAnsi="Times New Roman" w:cs="Times New Roman"/>
                <w:b/>
                <w:bCs/>
                <w:sz w:val="20"/>
                <w:szCs w:val="20"/>
              </w:rPr>
              <w:t>tokenuri</w:t>
            </w:r>
            <w:proofErr w:type="spellEnd"/>
            <w:r w:rsidRPr="00986C05">
              <w:rPr>
                <w:rFonts w:ascii="Times New Roman" w:hAnsi="Times New Roman" w:cs="Times New Roman"/>
                <w:b/>
                <w:bCs/>
                <w:sz w:val="20"/>
                <w:szCs w:val="20"/>
              </w:rPr>
              <w:t xml:space="preserve"> raportate la active</w:t>
            </w:r>
          </w:p>
          <w:p w14:paraId="500A110B" w14:textId="3F0DA6C1"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(1)</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Emitenții de </w:t>
            </w:r>
            <w:proofErr w:type="spellStart"/>
            <w:r w:rsidRPr="001A2EBD">
              <w:rPr>
                <w:rFonts w:ascii="Times New Roman" w:hAnsi="Times New Roman" w:cs="Times New Roman"/>
                <w:sz w:val="20"/>
                <w:szCs w:val="20"/>
              </w:rPr>
              <w:t>tokenuri</w:t>
            </w:r>
            <w:proofErr w:type="spellEnd"/>
            <w:r w:rsidRPr="001A2EBD">
              <w:rPr>
                <w:rFonts w:ascii="Times New Roman" w:hAnsi="Times New Roman" w:cs="Times New Roman"/>
                <w:sz w:val="20"/>
                <w:szCs w:val="20"/>
              </w:rPr>
              <w:t xml:space="preserve"> raportate la active publică pe site-ul lor web, într-un loc ușor accesibil publicului, în mod clar, exact și transparent, numărul de </w:t>
            </w:r>
            <w:proofErr w:type="spellStart"/>
            <w:r w:rsidRPr="001A2EBD">
              <w:rPr>
                <w:rFonts w:ascii="Times New Roman" w:hAnsi="Times New Roman" w:cs="Times New Roman"/>
                <w:sz w:val="20"/>
                <w:szCs w:val="20"/>
              </w:rPr>
              <w:t>tokenuri</w:t>
            </w:r>
            <w:proofErr w:type="spellEnd"/>
            <w:r w:rsidRPr="001A2EBD">
              <w:rPr>
                <w:rFonts w:ascii="Times New Roman" w:hAnsi="Times New Roman" w:cs="Times New Roman"/>
                <w:sz w:val="20"/>
                <w:szCs w:val="20"/>
              </w:rPr>
              <w:t xml:space="preserve"> raportate la active aflate în circulație, precum și valoarea și componența rezervei de active menționate la art. 36. Astfel de informații se actualizează cel puțin lunar.</w:t>
            </w:r>
          </w:p>
          <w:p w14:paraId="2D3CB8FA" w14:textId="3A20F43E" w:rsidR="0049663C" w:rsidRPr="001A2EBD"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(2)</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Emitenții de </w:t>
            </w:r>
            <w:proofErr w:type="spellStart"/>
            <w:r w:rsidRPr="001A2EBD">
              <w:rPr>
                <w:rFonts w:ascii="Times New Roman" w:hAnsi="Times New Roman" w:cs="Times New Roman"/>
                <w:sz w:val="20"/>
                <w:szCs w:val="20"/>
              </w:rPr>
              <w:t>tokenuri</w:t>
            </w:r>
            <w:proofErr w:type="spellEnd"/>
            <w:r w:rsidRPr="001A2EBD">
              <w:rPr>
                <w:rFonts w:ascii="Times New Roman" w:hAnsi="Times New Roman" w:cs="Times New Roman"/>
                <w:sz w:val="20"/>
                <w:szCs w:val="20"/>
              </w:rPr>
              <w:t xml:space="preserve"> raportate la active publică pe site-ul lor web, într-un loc ușor accesibil publicului, cât mai curând posibil, dar nu mai târziu de 3 zile de la primirea raportului audit</w:t>
            </w:r>
            <w:r w:rsidR="00C945DF">
              <w:rPr>
                <w:rFonts w:ascii="Times New Roman" w:hAnsi="Times New Roman" w:cs="Times New Roman"/>
                <w:sz w:val="20"/>
                <w:szCs w:val="20"/>
              </w:rPr>
              <w:t>orului</w:t>
            </w:r>
            <w:r w:rsidRPr="001A2EBD">
              <w:rPr>
                <w:rFonts w:ascii="Times New Roman" w:hAnsi="Times New Roman" w:cs="Times New Roman"/>
                <w:sz w:val="20"/>
                <w:szCs w:val="20"/>
              </w:rPr>
              <w:t>, un rezumat succint, clar, exact și transparent al raportului audit</w:t>
            </w:r>
            <w:r w:rsidR="00C945DF">
              <w:rPr>
                <w:rFonts w:ascii="Times New Roman" w:hAnsi="Times New Roman" w:cs="Times New Roman"/>
                <w:sz w:val="20"/>
                <w:szCs w:val="20"/>
              </w:rPr>
              <w:t>orului</w:t>
            </w:r>
            <w:r w:rsidRPr="001A2EBD">
              <w:rPr>
                <w:rFonts w:ascii="Times New Roman" w:hAnsi="Times New Roman" w:cs="Times New Roman"/>
                <w:sz w:val="20"/>
                <w:szCs w:val="20"/>
              </w:rPr>
              <w:t xml:space="preserve">, precum și raportul </w:t>
            </w:r>
            <w:r w:rsidR="00C945DF">
              <w:rPr>
                <w:rFonts w:ascii="Times New Roman" w:hAnsi="Times New Roman" w:cs="Times New Roman"/>
                <w:sz w:val="20"/>
                <w:szCs w:val="20"/>
              </w:rPr>
              <w:t xml:space="preserve">auditorului </w:t>
            </w:r>
            <w:r w:rsidRPr="001A2EBD">
              <w:rPr>
                <w:rFonts w:ascii="Times New Roman" w:hAnsi="Times New Roman" w:cs="Times New Roman"/>
                <w:sz w:val="20"/>
                <w:szCs w:val="20"/>
              </w:rPr>
              <w:t xml:space="preserve">integral și nemodificat </w:t>
            </w:r>
            <w:r w:rsidR="00F61DA6">
              <w:rPr>
                <w:rFonts w:ascii="Times New Roman" w:hAnsi="Times New Roman" w:cs="Times New Roman"/>
                <w:sz w:val="20"/>
                <w:szCs w:val="20"/>
              </w:rPr>
              <w:t>întocmit</w:t>
            </w:r>
            <w:r w:rsidRPr="001A2EBD">
              <w:rPr>
                <w:rFonts w:ascii="Times New Roman" w:hAnsi="Times New Roman" w:cs="Times New Roman"/>
                <w:sz w:val="20"/>
                <w:szCs w:val="20"/>
              </w:rPr>
              <w:t xml:space="preserve"> asupra rezervei de active menționate la art. 36.</w:t>
            </w:r>
          </w:p>
          <w:p w14:paraId="39DBB2C7" w14:textId="65449127" w:rsidR="0049663C" w:rsidRPr="000B539E" w:rsidRDefault="0049663C" w:rsidP="0049663C">
            <w:pPr>
              <w:rPr>
                <w:rFonts w:ascii="Times New Roman" w:hAnsi="Times New Roman" w:cs="Times New Roman"/>
                <w:sz w:val="20"/>
                <w:szCs w:val="20"/>
              </w:rPr>
            </w:pPr>
            <w:r w:rsidRPr="001A2EBD">
              <w:rPr>
                <w:rFonts w:ascii="Times New Roman" w:hAnsi="Times New Roman" w:cs="Times New Roman"/>
                <w:sz w:val="20"/>
                <w:szCs w:val="20"/>
              </w:rPr>
              <w:t>(3)</w:t>
            </w:r>
            <w:r>
              <w:rPr>
                <w:rFonts w:ascii="Times New Roman" w:hAnsi="Times New Roman" w:cs="Times New Roman"/>
                <w:sz w:val="20"/>
                <w:szCs w:val="20"/>
              </w:rPr>
              <w:t xml:space="preserve"> </w:t>
            </w:r>
            <w:r w:rsidRPr="001A2EBD">
              <w:rPr>
                <w:rFonts w:ascii="Times New Roman" w:hAnsi="Times New Roman" w:cs="Times New Roman"/>
                <w:sz w:val="20"/>
                <w:szCs w:val="20"/>
              </w:rPr>
              <w:t xml:space="preserve">Fără a aduce atingere art. 80, emitenții de </w:t>
            </w:r>
            <w:proofErr w:type="spellStart"/>
            <w:r w:rsidRPr="001A2EBD">
              <w:rPr>
                <w:rFonts w:ascii="Times New Roman" w:hAnsi="Times New Roman" w:cs="Times New Roman"/>
                <w:sz w:val="20"/>
                <w:szCs w:val="20"/>
              </w:rPr>
              <w:t>tokenuri</w:t>
            </w:r>
            <w:proofErr w:type="spellEnd"/>
            <w:r w:rsidRPr="001A2EBD">
              <w:rPr>
                <w:rFonts w:ascii="Times New Roman" w:hAnsi="Times New Roman" w:cs="Times New Roman"/>
                <w:sz w:val="20"/>
                <w:szCs w:val="20"/>
              </w:rPr>
              <w:t xml:space="preserve"> raportate la active publică pe site-ul lor web, într-un loc ușor accesibil publicului, cât mai curând posibil, dar nu mai târziu de 24 de ore de la producerea sau identificarea evenimentului, în mod clar, exact și transparent, orice eveniment care are sau este probabil să aibă un efect semnificativ asupra valorii </w:t>
            </w:r>
            <w:proofErr w:type="spellStart"/>
            <w:r w:rsidRPr="001A2EBD">
              <w:rPr>
                <w:rFonts w:ascii="Times New Roman" w:hAnsi="Times New Roman" w:cs="Times New Roman"/>
                <w:sz w:val="20"/>
                <w:szCs w:val="20"/>
              </w:rPr>
              <w:t>tokenurilor</w:t>
            </w:r>
            <w:proofErr w:type="spellEnd"/>
            <w:r w:rsidRPr="001A2EBD">
              <w:rPr>
                <w:rFonts w:ascii="Times New Roman" w:hAnsi="Times New Roman" w:cs="Times New Roman"/>
                <w:sz w:val="20"/>
                <w:szCs w:val="20"/>
              </w:rPr>
              <w:t xml:space="preserve"> raportate la active sau asupra rezervei de active menționate la art. 36.</w:t>
            </w:r>
          </w:p>
        </w:tc>
        <w:tc>
          <w:tcPr>
            <w:tcW w:w="2684" w:type="dxa"/>
          </w:tcPr>
          <w:p w14:paraId="3C6645CC" w14:textId="4F5C3D3B" w:rsidR="0049663C" w:rsidRPr="00ED3255" w:rsidRDefault="0049663C" w:rsidP="0049663C">
            <w:pPr>
              <w:rPr>
                <w:rFonts w:ascii="Times New Roman" w:hAnsi="Times New Roman" w:cs="Times New Roman"/>
                <w:b/>
                <w:bCs/>
                <w:sz w:val="20"/>
                <w:szCs w:val="20"/>
              </w:rPr>
            </w:pPr>
            <w:r w:rsidRPr="00ED3255">
              <w:rPr>
                <w:rFonts w:ascii="Times New Roman" w:hAnsi="Times New Roman" w:cs="Times New Roman"/>
                <w:b/>
                <w:bCs/>
                <w:sz w:val="20"/>
                <w:szCs w:val="20"/>
              </w:rPr>
              <w:t>Compatibil</w:t>
            </w:r>
          </w:p>
        </w:tc>
        <w:tc>
          <w:tcPr>
            <w:tcW w:w="3018" w:type="dxa"/>
          </w:tcPr>
          <w:p w14:paraId="575888BC" w14:textId="77777777" w:rsidR="00A72275" w:rsidRDefault="00A72275" w:rsidP="00A72275">
            <w:pPr>
              <w:rPr>
                <w:rFonts w:ascii="Times New Roman" w:hAnsi="Times New Roman" w:cs="Times New Roman"/>
                <w:sz w:val="20"/>
                <w:szCs w:val="20"/>
              </w:rPr>
            </w:pPr>
          </w:p>
          <w:p w14:paraId="16BDB2C3" w14:textId="77777777" w:rsidR="00A72275" w:rsidRDefault="00A72275" w:rsidP="00A72275">
            <w:pPr>
              <w:rPr>
                <w:rFonts w:ascii="Times New Roman" w:hAnsi="Times New Roman" w:cs="Times New Roman"/>
                <w:sz w:val="20"/>
                <w:szCs w:val="20"/>
              </w:rPr>
            </w:pPr>
          </w:p>
          <w:p w14:paraId="4652F9AF" w14:textId="77777777" w:rsidR="00A72275" w:rsidRDefault="00A72275" w:rsidP="00A72275">
            <w:pPr>
              <w:rPr>
                <w:rFonts w:ascii="Times New Roman" w:hAnsi="Times New Roman" w:cs="Times New Roman"/>
                <w:sz w:val="20"/>
                <w:szCs w:val="20"/>
              </w:rPr>
            </w:pPr>
          </w:p>
          <w:p w14:paraId="5EE4BEB7" w14:textId="77777777" w:rsidR="00A72275" w:rsidRDefault="00A72275" w:rsidP="00A72275">
            <w:pPr>
              <w:rPr>
                <w:rFonts w:ascii="Times New Roman" w:hAnsi="Times New Roman" w:cs="Times New Roman"/>
                <w:sz w:val="20"/>
                <w:szCs w:val="20"/>
              </w:rPr>
            </w:pPr>
          </w:p>
          <w:p w14:paraId="13F2EEE2" w14:textId="77777777" w:rsidR="00A72275" w:rsidRDefault="00A72275" w:rsidP="00A72275">
            <w:pPr>
              <w:rPr>
                <w:rFonts w:ascii="Times New Roman" w:hAnsi="Times New Roman" w:cs="Times New Roman"/>
                <w:sz w:val="20"/>
                <w:szCs w:val="20"/>
              </w:rPr>
            </w:pPr>
          </w:p>
          <w:p w14:paraId="214D664B" w14:textId="77777777" w:rsidR="00A72275" w:rsidRDefault="00A72275" w:rsidP="00A72275">
            <w:pPr>
              <w:rPr>
                <w:rFonts w:ascii="Times New Roman" w:hAnsi="Times New Roman" w:cs="Times New Roman"/>
                <w:sz w:val="20"/>
                <w:szCs w:val="20"/>
              </w:rPr>
            </w:pPr>
          </w:p>
          <w:p w14:paraId="07B5A057" w14:textId="77777777" w:rsidR="00A72275" w:rsidRDefault="00A72275" w:rsidP="00A72275">
            <w:pPr>
              <w:rPr>
                <w:rFonts w:ascii="Times New Roman" w:hAnsi="Times New Roman" w:cs="Times New Roman"/>
                <w:sz w:val="20"/>
                <w:szCs w:val="20"/>
              </w:rPr>
            </w:pPr>
          </w:p>
          <w:p w14:paraId="4A3ADFEA" w14:textId="77777777" w:rsidR="00A72275" w:rsidRDefault="00A72275" w:rsidP="00A72275">
            <w:pPr>
              <w:rPr>
                <w:rFonts w:ascii="Times New Roman" w:hAnsi="Times New Roman" w:cs="Times New Roman"/>
                <w:sz w:val="20"/>
                <w:szCs w:val="20"/>
              </w:rPr>
            </w:pPr>
          </w:p>
          <w:p w14:paraId="14A0B582" w14:textId="77777777" w:rsidR="00A72275" w:rsidRDefault="00A72275" w:rsidP="00A72275">
            <w:pPr>
              <w:rPr>
                <w:rFonts w:ascii="Times New Roman" w:hAnsi="Times New Roman" w:cs="Times New Roman"/>
                <w:sz w:val="20"/>
                <w:szCs w:val="20"/>
              </w:rPr>
            </w:pPr>
          </w:p>
          <w:p w14:paraId="29E99CB4" w14:textId="77777777" w:rsidR="00A72275" w:rsidRDefault="00A72275" w:rsidP="00A72275">
            <w:pPr>
              <w:rPr>
                <w:rFonts w:ascii="Times New Roman" w:hAnsi="Times New Roman" w:cs="Times New Roman"/>
                <w:sz w:val="20"/>
                <w:szCs w:val="20"/>
              </w:rPr>
            </w:pPr>
          </w:p>
          <w:p w14:paraId="7B25CEF6" w14:textId="77777777" w:rsidR="00A72275" w:rsidRDefault="00A72275" w:rsidP="00A72275">
            <w:pPr>
              <w:rPr>
                <w:rFonts w:ascii="Times New Roman" w:hAnsi="Times New Roman" w:cs="Times New Roman"/>
                <w:sz w:val="20"/>
                <w:szCs w:val="20"/>
              </w:rPr>
            </w:pPr>
          </w:p>
          <w:p w14:paraId="51FAFAB5" w14:textId="77777777" w:rsidR="00A72275" w:rsidRDefault="00A72275" w:rsidP="00A72275">
            <w:pPr>
              <w:rPr>
                <w:rFonts w:ascii="Times New Roman" w:hAnsi="Times New Roman" w:cs="Times New Roman"/>
                <w:sz w:val="20"/>
                <w:szCs w:val="20"/>
              </w:rPr>
            </w:pPr>
          </w:p>
          <w:p w14:paraId="7DB5B50E" w14:textId="77777777" w:rsidR="00A72275" w:rsidRDefault="00A72275" w:rsidP="00A72275">
            <w:pPr>
              <w:rPr>
                <w:rFonts w:ascii="Times New Roman" w:hAnsi="Times New Roman" w:cs="Times New Roman"/>
                <w:sz w:val="20"/>
                <w:szCs w:val="20"/>
              </w:rPr>
            </w:pPr>
          </w:p>
          <w:p w14:paraId="0AF83628" w14:textId="07396955" w:rsidR="00A72275" w:rsidRDefault="00A72275" w:rsidP="00A72275">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 în scopul alinierii la terminologia juridică națională.</w:t>
            </w:r>
          </w:p>
          <w:p w14:paraId="552D1B67" w14:textId="6F4245BD" w:rsidR="0049663C" w:rsidRPr="000B539E" w:rsidRDefault="00A72275" w:rsidP="00A72275">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E518FE" w:rsidRPr="000B539E" w14:paraId="66FC7777" w14:textId="77777777" w:rsidTr="00B4511F">
        <w:trPr>
          <w:gridAfter w:val="1"/>
          <w:wAfter w:w="15" w:type="dxa"/>
        </w:trPr>
        <w:tc>
          <w:tcPr>
            <w:tcW w:w="4434" w:type="dxa"/>
            <w:gridSpan w:val="2"/>
          </w:tcPr>
          <w:p w14:paraId="14045481" w14:textId="77777777" w:rsidR="00E518FE" w:rsidRPr="000B539E" w:rsidRDefault="00E518FE" w:rsidP="0049663C">
            <w:pPr>
              <w:rPr>
                <w:rFonts w:ascii="Times New Roman" w:hAnsi="Times New Roman" w:cs="Times New Roman"/>
                <w:sz w:val="20"/>
                <w:szCs w:val="20"/>
              </w:rPr>
            </w:pPr>
            <w:r w:rsidRPr="000B539E">
              <w:rPr>
                <w:rFonts w:ascii="Times New Roman" w:hAnsi="Times New Roman" w:cs="Times New Roman"/>
                <w:i/>
                <w:iCs/>
                <w:sz w:val="20"/>
                <w:szCs w:val="20"/>
              </w:rPr>
              <w:t>Articolul 31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Procedura de tratare a plângerilor</w:t>
            </w:r>
          </w:p>
          <w:p w14:paraId="4CEC308D" w14:textId="15DFA845" w:rsidR="00E518FE" w:rsidRPr="000B539E" w:rsidRDefault="00E518FE"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stabilesc și mențin proceduri eficace și transparente pentru tratarea promptă, echitabilă și consecventă a plângerilor primite de la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de la alte părți interesate, inclusiv de la asociații de consumatori care îi reprezintă pe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publică descrierea respectivelor proceduri. În cazul în care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sunt distribuite, integral sau parțial, de entități terțe, astfel cum se menționează la articolul 34 alineatul (5) primul paragraf litera (h), emitenții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instituie proceduri pentru a înlesni, de asemenea, tratarea plângerilor între </w:t>
            </w:r>
            <w:r w:rsidRPr="000B539E">
              <w:rPr>
                <w:rFonts w:ascii="Times New Roman" w:hAnsi="Times New Roman" w:cs="Times New Roman"/>
                <w:sz w:val="20"/>
                <w:szCs w:val="20"/>
              </w:rPr>
              <w:lastRenderedPageBreak/>
              <w:t xml:space="preserve">deținătorii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entitățile terțe respective.</w:t>
            </w:r>
          </w:p>
          <w:p w14:paraId="1C0F7A80" w14:textId="77777777" w:rsidR="00E518FE" w:rsidRPr="000B539E" w:rsidRDefault="00E518FE" w:rsidP="0049663C">
            <w:pPr>
              <w:rPr>
                <w:rFonts w:ascii="Times New Roman" w:hAnsi="Times New Roman" w:cs="Times New Roman"/>
                <w:sz w:val="20"/>
                <w:szCs w:val="20"/>
              </w:rPr>
            </w:pPr>
            <w:r w:rsidRPr="000B539E">
              <w:rPr>
                <w:rFonts w:ascii="Times New Roman" w:hAnsi="Times New Roman" w:cs="Times New Roman"/>
                <w:sz w:val="20"/>
                <w:szCs w:val="20"/>
              </w:rPr>
              <w:t xml:space="preserve">(2)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trebuie să poată depune, cu titlu gratuit, plângeri adresate emitenților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lor raportate la active sau, după caz, la entitățile terțe menționate la alineatul (1).</w:t>
            </w:r>
          </w:p>
          <w:p w14:paraId="2D93A1EA" w14:textId="77777777" w:rsidR="00E518FE" w:rsidRPr="000B539E" w:rsidRDefault="00E518FE" w:rsidP="0049663C">
            <w:pPr>
              <w:rPr>
                <w:rFonts w:ascii="Times New Roman" w:hAnsi="Times New Roman" w:cs="Times New Roman"/>
                <w:sz w:val="20"/>
                <w:szCs w:val="20"/>
              </w:rPr>
            </w:pPr>
            <w:r w:rsidRPr="000B539E">
              <w:rPr>
                <w:rFonts w:ascii="Times New Roman" w:hAnsi="Times New Roman" w:cs="Times New Roman"/>
                <w:sz w:val="20"/>
                <w:szCs w:val="20"/>
              </w:rPr>
              <w:t xml:space="preserve">(3)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după caz, entitățile terțe menționate la alineatul (1) elaborează și pun la dispoziția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un model pentru depunerea plângerilor și păstrează o evidență a tuturor plângerilor primite și a eventualelor măsuri luate ca răspuns la respectivele plângeri.</w:t>
            </w:r>
          </w:p>
          <w:p w14:paraId="2B6B9841" w14:textId="1BED4CC7" w:rsidR="00E518FE" w:rsidRPr="000B539E" w:rsidRDefault="00E518FE" w:rsidP="0049663C">
            <w:pPr>
              <w:rPr>
                <w:rFonts w:ascii="Times New Roman" w:hAnsi="Times New Roman" w:cs="Times New Roman"/>
                <w:sz w:val="20"/>
                <w:szCs w:val="20"/>
              </w:rPr>
            </w:pPr>
            <w:r w:rsidRPr="000B539E">
              <w:rPr>
                <w:rFonts w:ascii="Times New Roman" w:hAnsi="Times New Roman" w:cs="Times New Roman"/>
                <w:sz w:val="20"/>
                <w:szCs w:val="20"/>
              </w:rPr>
              <w:t xml:space="preserve">(4)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analizează toate plângerile în timp util și în mod corect și le comunică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rezultatul acestor analize într-un termen rezonabil.</w:t>
            </w:r>
          </w:p>
        </w:tc>
        <w:tc>
          <w:tcPr>
            <w:tcW w:w="4318" w:type="dxa"/>
            <w:vMerge w:val="restart"/>
          </w:tcPr>
          <w:p w14:paraId="78413190" w14:textId="3B45C715" w:rsidR="00E518FE" w:rsidRPr="00986C05" w:rsidRDefault="00E518FE" w:rsidP="0049663C">
            <w:pPr>
              <w:rPr>
                <w:rFonts w:ascii="Times New Roman" w:hAnsi="Times New Roman" w:cs="Times New Roman"/>
                <w:b/>
                <w:bCs/>
                <w:sz w:val="20"/>
                <w:szCs w:val="20"/>
              </w:rPr>
            </w:pPr>
            <w:r w:rsidRPr="00986C05">
              <w:rPr>
                <w:rFonts w:ascii="Times New Roman" w:hAnsi="Times New Roman" w:cs="Times New Roman"/>
                <w:b/>
                <w:bCs/>
                <w:sz w:val="20"/>
                <w:szCs w:val="20"/>
              </w:rPr>
              <w:lastRenderedPageBreak/>
              <w:t>Articolul 31.</w:t>
            </w:r>
            <w:r>
              <w:rPr>
                <w:rFonts w:ascii="Times New Roman" w:hAnsi="Times New Roman" w:cs="Times New Roman"/>
                <w:b/>
                <w:bCs/>
                <w:sz w:val="20"/>
                <w:szCs w:val="20"/>
              </w:rPr>
              <w:t xml:space="preserve"> </w:t>
            </w:r>
            <w:r w:rsidRPr="00986C05">
              <w:rPr>
                <w:rFonts w:ascii="Times New Roman" w:hAnsi="Times New Roman" w:cs="Times New Roman"/>
                <w:b/>
                <w:bCs/>
                <w:sz w:val="20"/>
                <w:szCs w:val="20"/>
              </w:rPr>
              <w:t>Procedura de tratare a plângerilor</w:t>
            </w:r>
          </w:p>
          <w:p w14:paraId="78175560" w14:textId="562C32E3" w:rsidR="00E518FE" w:rsidRPr="00DE06B0" w:rsidRDefault="00E518FE" w:rsidP="0049663C">
            <w:pPr>
              <w:rPr>
                <w:rFonts w:ascii="Times New Roman" w:hAnsi="Times New Roman" w:cs="Times New Roman"/>
                <w:sz w:val="20"/>
                <w:szCs w:val="20"/>
              </w:rPr>
            </w:pPr>
            <w:r w:rsidRPr="00DE06B0">
              <w:rPr>
                <w:rFonts w:ascii="Times New Roman" w:hAnsi="Times New Roman" w:cs="Times New Roman"/>
                <w:sz w:val="20"/>
                <w:szCs w:val="20"/>
              </w:rPr>
              <w:t>(1)</w:t>
            </w:r>
            <w:r>
              <w:rPr>
                <w:rFonts w:ascii="Times New Roman" w:hAnsi="Times New Roman" w:cs="Times New Roman"/>
                <w:sz w:val="20"/>
                <w:szCs w:val="20"/>
              </w:rPr>
              <w:t xml:space="preserve"> </w:t>
            </w:r>
            <w:r w:rsidRPr="00DE06B0">
              <w:rPr>
                <w:rFonts w:ascii="Times New Roman" w:hAnsi="Times New Roman" w:cs="Times New Roman"/>
                <w:sz w:val="20"/>
                <w:szCs w:val="20"/>
              </w:rPr>
              <w:t xml:space="preserve">Emitenții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stabilesc și mențin proceduri eficace și transparente pentru tratarea promptă, echitabilă și consecventă a plângerilor primite de la deținătorii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și de la alte părți interesate, inclusiv de la asociații de consumatori care îi reprezintă pe deținătorii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și publică descrierea respectivelor proceduri. În cazul în care </w:t>
            </w:r>
            <w:proofErr w:type="spellStart"/>
            <w:r w:rsidRPr="00DE06B0">
              <w:rPr>
                <w:rFonts w:ascii="Times New Roman" w:hAnsi="Times New Roman" w:cs="Times New Roman"/>
                <w:sz w:val="20"/>
                <w:szCs w:val="20"/>
              </w:rPr>
              <w:t>tokenurile</w:t>
            </w:r>
            <w:proofErr w:type="spellEnd"/>
            <w:r w:rsidRPr="00DE06B0">
              <w:rPr>
                <w:rFonts w:ascii="Times New Roman" w:hAnsi="Times New Roman" w:cs="Times New Roman"/>
                <w:sz w:val="20"/>
                <w:szCs w:val="20"/>
              </w:rPr>
              <w:t xml:space="preserve"> raportate la active sunt distribuite, integral sau parțial, de entități terțe, astfel cum se menționează la art. 34 alin. (5) lit. h), emitenții </w:t>
            </w:r>
            <w:proofErr w:type="spellStart"/>
            <w:r w:rsidRPr="00DE06B0">
              <w:rPr>
                <w:rFonts w:ascii="Times New Roman" w:hAnsi="Times New Roman" w:cs="Times New Roman"/>
                <w:sz w:val="20"/>
                <w:szCs w:val="20"/>
              </w:rPr>
              <w:t>tokenurilor</w:t>
            </w:r>
            <w:proofErr w:type="spellEnd"/>
            <w:r w:rsidRPr="00DE06B0">
              <w:rPr>
                <w:rFonts w:ascii="Times New Roman" w:hAnsi="Times New Roman" w:cs="Times New Roman"/>
                <w:sz w:val="20"/>
                <w:szCs w:val="20"/>
              </w:rPr>
              <w:t xml:space="preserve"> raportate la active instituie proceduri pentru a înlesni, de asemenea, tratarea plângerilor între </w:t>
            </w:r>
            <w:r w:rsidRPr="00DE06B0">
              <w:rPr>
                <w:rFonts w:ascii="Times New Roman" w:hAnsi="Times New Roman" w:cs="Times New Roman"/>
                <w:sz w:val="20"/>
                <w:szCs w:val="20"/>
              </w:rPr>
              <w:lastRenderedPageBreak/>
              <w:t xml:space="preserve">deținătorii </w:t>
            </w:r>
            <w:proofErr w:type="spellStart"/>
            <w:r w:rsidRPr="00DE06B0">
              <w:rPr>
                <w:rFonts w:ascii="Times New Roman" w:hAnsi="Times New Roman" w:cs="Times New Roman"/>
                <w:sz w:val="20"/>
                <w:szCs w:val="20"/>
              </w:rPr>
              <w:t>tokenurilor</w:t>
            </w:r>
            <w:proofErr w:type="spellEnd"/>
            <w:r w:rsidRPr="00DE06B0">
              <w:rPr>
                <w:rFonts w:ascii="Times New Roman" w:hAnsi="Times New Roman" w:cs="Times New Roman"/>
                <w:sz w:val="20"/>
                <w:szCs w:val="20"/>
              </w:rPr>
              <w:t xml:space="preserve"> raportate la active și entitățile terțe respective.</w:t>
            </w:r>
          </w:p>
          <w:p w14:paraId="32332BA7" w14:textId="01F84C2A" w:rsidR="00E518FE" w:rsidRPr="00DE06B0" w:rsidRDefault="00E518FE" w:rsidP="0049663C">
            <w:pPr>
              <w:rPr>
                <w:rFonts w:ascii="Times New Roman" w:hAnsi="Times New Roman" w:cs="Times New Roman"/>
                <w:sz w:val="20"/>
                <w:szCs w:val="20"/>
              </w:rPr>
            </w:pPr>
            <w:r w:rsidRPr="00DE06B0">
              <w:rPr>
                <w:rFonts w:ascii="Times New Roman" w:hAnsi="Times New Roman" w:cs="Times New Roman"/>
                <w:sz w:val="20"/>
                <w:szCs w:val="20"/>
              </w:rPr>
              <w:t>(2)</w:t>
            </w:r>
            <w:r>
              <w:rPr>
                <w:rFonts w:ascii="Times New Roman" w:hAnsi="Times New Roman" w:cs="Times New Roman"/>
                <w:sz w:val="20"/>
                <w:szCs w:val="20"/>
              </w:rPr>
              <w:t xml:space="preserve"> </w:t>
            </w:r>
            <w:r w:rsidRPr="00DE06B0">
              <w:rPr>
                <w:rFonts w:ascii="Times New Roman" w:hAnsi="Times New Roman" w:cs="Times New Roman"/>
                <w:sz w:val="20"/>
                <w:szCs w:val="20"/>
              </w:rPr>
              <w:t xml:space="preserve">Deținătorii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trebuie să poată depune, cu titlu gratuit, plângeri adresate emitenților </w:t>
            </w:r>
            <w:proofErr w:type="spellStart"/>
            <w:r w:rsidRPr="00DE06B0">
              <w:rPr>
                <w:rFonts w:ascii="Times New Roman" w:hAnsi="Times New Roman" w:cs="Times New Roman"/>
                <w:sz w:val="20"/>
                <w:szCs w:val="20"/>
              </w:rPr>
              <w:t>tokenurilor</w:t>
            </w:r>
            <w:proofErr w:type="spellEnd"/>
            <w:r w:rsidRPr="00DE06B0">
              <w:rPr>
                <w:rFonts w:ascii="Times New Roman" w:hAnsi="Times New Roman" w:cs="Times New Roman"/>
                <w:sz w:val="20"/>
                <w:szCs w:val="20"/>
              </w:rPr>
              <w:t xml:space="preserve"> lor raportate la active sau, după caz, la entitățile terțe menționate la alin. (1).</w:t>
            </w:r>
          </w:p>
          <w:p w14:paraId="701E6F2C" w14:textId="50DBE69A" w:rsidR="00E518FE" w:rsidRPr="00DE06B0" w:rsidRDefault="00E518FE" w:rsidP="0049663C">
            <w:pPr>
              <w:rPr>
                <w:rFonts w:ascii="Times New Roman" w:hAnsi="Times New Roman" w:cs="Times New Roman"/>
                <w:sz w:val="20"/>
                <w:szCs w:val="20"/>
              </w:rPr>
            </w:pPr>
            <w:r w:rsidRPr="00DE06B0">
              <w:rPr>
                <w:rFonts w:ascii="Times New Roman" w:hAnsi="Times New Roman" w:cs="Times New Roman"/>
                <w:sz w:val="20"/>
                <w:szCs w:val="20"/>
              </w:rPr>
              <w:t>(3)</w:t>
            </w:r>
            <w:r>
              <w:rPr>
                <w:rFonts w:ascii="Times New Roman" w:hAnsi="Times New Roman" w:cs="Times New Roman"/>
                <w:sz w:val="20"/>
                <w:szCs w:val="20"/>
              </w:rPr>
              <w:t xml:space="preserve"> </w:t>
            </w:r>
            <w:r w:rsidRPr="00DE06B0">
              <w:rPr>
                <w:rFonts w:ascii="Times New Roman" w:hAnsi="Times New Roman" w:cs="Times New Roman"/>
                <w:sz w:val="20"/>
                <w:szCs w:val="20"/>
              </w:rPr>
              <w:t xml:space="preserve">Emitenții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și, după caz, entitățile terțe menționate la alin. (1) elaborează și pun la dispoziția deținătorilor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un model pentru depunerea plângerilor și păstrează o evidență a tuturor plângerilor primite și a eventualelor măsuri luate ca răspuns la respectivele plângeri.</w:t>
            </w:r>
          </w:p>
          <w:p w14:paraId="59BCAE8F" w14:textId="61DF4FDE" w:rsidR="00E518FE" w:rsidRPr="000B539E" w:rsidRDefault="00E518FE" w:rsidP="0049663C">
            <w:pPr>
              <w:rPr>
                <w:rFonts w:ascii="Times New Roman" w:hAnsi="Times New Roman" w:cs="Times New Roman"/>
                <w:sz w:val="20"/>
                <w:szCs w:val="20"/>
              </w:rPr>
            </w:pPr>
            <w:r w:rsidRPr="00DE06B0">
              <w:rPr>
                <w:rFonts w:ascii="Times New Roman" w:hAnsi="Times New Roman" w:cs="Times New Roman"/>
                <w:sz w:val="20"/>
                <w:szCs w:val="20"/>
              </w:rPr>
              <w:t>(4)</w:t>
            </w:r>
            <w:r>
              <w:rPr>
                <w:rFonts w:ascii="Times New Roman" w:hAnsi="Times New Roman" w:cs="Times New Roman"/>
                <w:sz w:val="20"/>
                <w:szCs w:val="20"/>
              </w:rPr>
              <w:t xml:space="preserve"> </w:t>
            </w:r>
            <w:r w:rsidRPr="00DE06B0">
              <w:rPr>
                <w:rFonts w:ascii="Times New Roman" w:hAnsi="Times New Roman" w:cs="Times New Roman"/>
                <w:sz w:val="20"/>
                <w:szCs w:val="20"/>
              </w:rPr>
              <w:t xml:space="preserve">Emitenții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analizează toate plângerile în timp util și în mod corect și le comunică deținătorilor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rezultatul acestor analize </w:t>
            </w:r>
            <w:r w:rsidRPr="00195520">
              <w:rPr>
                <w:rFonts w:ascii="Times New Roman" w:hAnsi="Times New Roman" w:cs="Times New Roman"/>
                <w:sz w:val="20"/>
                <w:szCs w:val="20"/>
              </w:rPr>
              <w:t xml:space="preserve">într-un limbaj simplu și ușor de înțeles, în scris, </w:t>
            </w:r>
            <w:r w:rsidRPr="00DE06B0">
              <w:rPr>
                <w:rFonts w:ascii="Times New Roman" w:hAnsi="Times New Roman" w:cs="Times New Roman"/>
                <w:sz w:val="20"/>
                <w:szCs w:val="20"/>
              </w:rPr>
              <w:t>într-un termen rezonabil</w:t>
            </w:r>
            <w:r>
              <w:rPr>
                <w:rFonts w:ascii="Times New Roman" w:hAnsi="Times New Roman" w:cs="Times New Roman"/>
                <w:sz w:val="20"/>
                <w:szCs w:val="20"/>
              </w:rPr>
              <w:t xml:space="preserve">, </w:t>
            </w:r>
            <w:r w:rsidRPr="00195520">
              <w:rPr>
                <w:rFonts w:ascii="Times New Roman" w:hAnsi="Times New Roman" w:cs="Times New Roman"/>
                <w:sz w:val="20"/>
                <w:szCs w:val="20"/>
              </w:rPr>
              <w:t>fără a depăși</w:t>
            </w:r>
            <w:r w:rsidRPr="00DE06B0">
              <w:rPr>
                <w:rFonts w:ascii="Times New Roman" w:hAnsi="Times New Roman" w:cs="Times New Roman"/>
                <w:sz w:val="20"/>
                <w:szCs w:val="20"/>
              </w:rPr>
              <w:t xml:space="preserve">15 zile lucrătoare de la data primirii plângerii. În cazul în care, în situații excepționale, decizia cu privire la o plângere nu poate fi furnizată în termenul prevăzut, emitenții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informează obligatoriu deținătorii de </w:t>
            </w:r>
            <w:proofErr w:type="spellStart"/>
            <w:r w:rsidRPr="00DE06B0">
              <w:rPr>
                <w:rFonts w:ascii="Times New Roman" w:hAnsi="Times New Roman" w:cs="Times New Roman"/>
                <w:sz w:val="20"/>
                <w:szCs w:val="20"/>
              </w:rPr>
              <w:t>tokenuri</w:t>
            </w:r>
            <w:proofErr w:type="spellEnd"/>
            <w:r w:rsidRPr="00DE06B0">
              <w:rPr>
                <w:rFonts w:ascii="Times New Roman" w:hAnsi="Times New Roman" w:cs="Times New Roman"/>
                <w:sz w:val="20"/>
                <w:szCs w:val="20"/>
              </w:rPr>
              <w:t xml:space="preserve"> raportate la active, fără întârzieri nejustificate, cu privire la motivele întârzierii și la data preconizată până la care va fi emisă decizia, dar care nu poate depăși 2 luni de la data primirii plângerii.</w:t>
            </w:r>
            <w:r>
              <w:rPr>
                <w:rFonts w:ascii="Times New Roman" w:hAnsi="Times New Roman" w:cs="Times New Roman"/>
                <w:sz w:val="20"/>
                <w:szCs w:val="20"/>
              </w:rPr>
              <w:t xml:space="preserve"> </w:t>
            </w:r>
            <w:r w:rsidRPr="00195520">
              <w:rPr>
                <w:rFonts w:ascii="Times New Roman" w:hAnsi="Times New Roman" w:cs="Times New Roman"/>
                <w:sz w:val="20"/>
                <w:szCs w:val="20"/>
              </w:rPr>
              <w:t>În cazul în care decizia nu soluționează integral plângerea deținătorului, răspunsul include o explicație detaliată a poziției emitentului și indică posibilitatea adresării către mecanisme alternative de soluționare a litigiilor sau către autoritatea competentă potrivit legislației aplicabile.</w:t>
            </w:r>
          </w:p>
        </w:tc>
        <w:tc>
          <w:tcPr>
            <w:tcW w:w="2684" w:type="dxa"/>
            <w:vMerge w:val="restart"/>
          </w:tcPr>
          <w:p w14:paraId="062FDBCB" w14:textId="77777777" w:rsidR="00E518FE" w:rsidRPr="00ED3255" w:rsidRDefault="00E518FE" w:rsidP="0049663C">
            <w:pPr>
              <w:rPr>
                <w:rFonts w:ascii="Times New Roman" w:hAnsi="Times New Roman" w:cs="Times New Roman"/>
                <w:b/>
                <w:bCs/>
                <w:sz w:val="20"/>
                <w:szCs w:val="20"/>
              </w:rPr>
            </w:pPr>
            <w:r w:rsidRPr="00ED3255">
              <w:rPr>
                <w:rFonts w:ascii="Times New Roman" w:hAnsi="Times New Roman" w:cs="Times New Roman"/>
                <w:b/>
                <w:bCs/>
                <w:sz w:val="20"/>
                <w:szCs w:val="20"/>
              </w:rPr>
              <w:lastRenderedPageBreak/>
              <w:t>Compatibil</w:t>
            </w:r>
          </w:p>
          <w:p w14:paraId="36817F96" w14:textId="6DD0864F" w:rsidR="00E518FE" w:rsidRPr="00ED3255" w:rsidRDefault="00E518FE" w:rsidP="00ED3255">
            <w:pPr>
              <w:rPr>
                <w:rFonts w:ascii="Times New Roman" w:hAnsi="Times New Roman" w:cs="Times New Roman"/>
                <w:b/>
                <w:bCs/>
                <w:sz w:val="20"/>
                <w:szCs w:val="20"/>
              </w:rPr>
            </w:pPr>
          </w:p>
        </w:tc>
        <w:tc>
          <w:tcPr>
            <w:tcW w:w="3018" w:type="dxa"/>
            <w:vMerge w:val="restart"/>
          </w:tcPr>
          <w:p w14:paraId="65219780" w14:textId="77777777" w:rsidR="00E518FE" w:rsidRDefault="00E518FE" w:rsidP="0049663C">
            <w:pPr>
              <w:rPr>
                <w:rFonts w:ascii="Times New Roman" w:hAnsi="Times New Roman" w:cs="Times New Roman"/>
                <w:sz w:val="20"/>
                <w:szCs w:val="20"/>
              </w:rPr>
            </w:pPr>
          </w:p>
          <w:p w14:paraId="5C8F4E1E" w14:textId="77777777" w:rsidR="00E518FE" w:rsidRDefault="00E518FE" w:rsidP="0049663C">
            <w:pPr>
              <w:rPr>
                <w:rFonts w:ascii="Times New Roman" w:hAnsi="Times New Roman" w:cs="Times New Roman"/>
                <w:sz w:val="20"/>
                <w:szCs w:val="20"/>
              </w:rPr>
            </w:pPr>
          </w:p>
          <w:p w14:paraId="331B46BB" w14:textId="77777777" w:rsidR="00E518FE" w:rsidRDefault="00E518FE" w:rsidP="0049663C">
            <w:pPr>
              <w:rPr>
                <w:rFonts w:ascii="Times New Roman" w:hAnsi="Times New Roman" w:cs="Times New Roman"/>
                <w:sz w:val="20"/>
                <w:szCs w:val="20"/>
              </w:rPr>
            </w:pPr>
          </w:p>
          <w:p w14:paraId="07F059B3" w14:textId="77777777" w:rsidR="00E518FE" w:rsidRDefault="00E518FE" w:rsidP="0049663C">
            <w:pPr>
              <w:rPr>
                <w:rFonts w:ascii="Times New Roman" w:hAnsi="Times New Roman" w:cs="Times New Roman"/>
                <w:sz w:val="20"/>
                <w:szCs w:val="20"/>
              </w:rPr>
            </w:pPr>
          </w:p>
          <w:p w14:paraId="13307DC8" w14:textId="77777777" w:rsidR="00E518FE" w:rsidRDefault="00E518FE" w:rsidP="0049663C">
            <w:pPr>
              <w:rPr>
                <w:rFonts w:ascii="Times New Roman" w:hAnsi="Times New Roman" w:cs="Times New Roman"/>
                <w:sz w:val="20"/>
                <w:szCs w:val="20"/>
              </w:rPr>
            </w:pPr>
          </w:p>
          <w:p w14:paraId="5845B748" w14:textId="77777777" w:rsidR="00E518FE" w:rsidRDefault="00E518FE" w:rsidP="0049663C">
            <w:pPr>
              <w:rPr>
                <w:rFonts w:ascii="Times New Roman" w:hAnsi="Times New Roman" w:cs="Times New Roman"/>
                <w:sz w:val="20"/>
                <w:szCs w:val="20"/>
              </w:rPr>
            </w:pPr>
          </w:p>
          <w:p w14:paraId="45A1E4FF" w14:textId="77777777" w:rsidR="00E518FE" w:rsidRDefault="00E518FE" w:rsidP="0049663C">
            <w:pPr>
              <w:rPr>
                <w:rFonts w:ascii="Times New Roman" w:hAnsi="Times New Roman" w:cs="Times New Roman"/>
                <w:sz w:val="20"/>
                <w:szCs w:val="20"/>
              </w:rPr>
            </w:pPr>
          </w:p>
          <w:p w14:paraId="0CFC3C6A" w14:textId="77777777" w:rsidR="00E518FE" w:rsidRDefault="00E518FE" w:rsidP="0049663C">
            <w:pPr>
              <w:rPr>
                <w:rFonts w:ascii="Times New Roman" w:hAnsi="Times New Roman" w:cs="Times New Roman"/>
                <w:sz w:val="20"/>
                <w:szCs w:val="20"/>
              </w:rPr>
            </w:pPr>
          </w:p>
          <w:p w14:paraId="352F2411" w14:textId="77777777" w:rsidR="00E518FE" w:rsidRDefault="00E518FE" w:rsidP="0049663C">
            <w:pPr>
              <w:rPr>
                <w:rFonts w:ascii="Times New Roman" w:hAnsi="Times New Roman" w:cs="Times New Roman"/>
                <w:sz w:val="20"/>
                <w:szCs w:val="20"/>
              </w:rPr>
            </w:pPr>
          </w:p>
          <w:p w14:paraId="6CA147E8" w14:textId="77777777" w:rsidR="00E518FE" w:rsidRDefault="00E518FE" w:rsidP="0049663C">
            <w:pPr>
              <w:rPr>
                <w:rFonts w:ascii="Times New Roman" w:hAnsi="Times New Roman" w:cs="Times New Roman"/>
                <w:sz w:val="20"/>
                <w:szCs w:val="20"/>
              </w:rPr>
            </w:pPr>
          </w:p>
          <w:p w14:paraId="67008FE7" w14:textId="77777777" w:rsidR="00E518FE" w:rsidRDefault="00E518FE" w:rsidP="0049663C">
            <w:pPr>
              <w:rPr>
                <w:rFonts w:ascii="Times New Roman" w:hAnsi="Times New Roman" w:cs="Times New Roman"/>
                <w:sz w:val="20"/>
                <w:szCs w:val="20"/>
              </w:rPr>
            </w:pPr>
          </w:p>
          <w:p w14:paraId="067DEA27" w14:textId="77777777" w:rsidR="00E518FE" w:rsidRDefault="00E518FE" w:rsidP="0049663C">
            <w:pPr>
              <w:rPr>
                <w:rFonts w:ascii="Times New Roman" w:hAnsi="Times New Roman" w:cs="Times New Roman"/>
                <w:sz w:val="20"/>
                <w:szCs w:val="20"/>
              </w:rPr>
            </w:pPr>
          </w:p>
          <w:p w14:paraId="7B3D51B7" w14:textId="77777777" w:rsidR="00E518FE" w:rsidRDefault="00E518FE" w:rsidP="0049663C">
            <w:pPr>
              <w:rPr>
                <w:rFonts w:ascii="Times New Roman" w:hAnsi="Times New Roman" w:cs="Times New Roman"/>
                <w:sz w:val="20"/>
                <w:szCs w:val="20"/>
              </w:rPr>
            </w:pPr>
          </w:p>
          <w:p w14:paraId="74F9D49D" w14:textId="77777777" w:rsidR="00E518FE" w:rsidRDefault="00E518FE" w:rsidP="0049663C">
            <w:pPr>
              <w:rPr>
                <w:rFonts w:ascii="Times New Roman" w:hAnsi="Times New Roman" w:cs="Times New Roman"/>
                <w:sz w:val="20"/>
                <w:szCs w:val="20"/>
              </w:rPr>
            </w:pPr>
          </w:p>
          <w:p w14:paraId="797AF828" w14:textId="77777777" w:rsidR="00E518FE" w:rsidRDefault="00E518FE" w:rsidP="0049663C">
            <w:pPr>
              <w:rPr>
                <w:rFonts w:ascii="Times New Roman" w:hAnsi="Times New Roman" w:cs="Times New Roman"/>
                <w:sz w:val="20"/>
                <w:szCs w:val="20"/>
              </w:rPr>
            </w:pPr>
          </w:p>
          <w:p w14:paraId="41AC7C1F" w14:textId="77777777" w:rsidR="00E518FE" w:rsidRDefault="00E518FE" w:rsidP="0049663C">
            <w:pPr>
              <w:rPr>
                <w:rFonts w:ascii="Times New Roman" w:hAnsi="Times New Roman" w:cs="Times New Roman"/>
                <w:sz w:val="20"/>
                <w:szCs w:val="20"/>
              </w:rPr>
            </w:pPr>
          </w:p>
          <w:p w14:paraId="5A26955D" w14:textId="77777777" w:rsidR="00E518FE" w:rsidRDefault="00E518FE" w:rsidP="0049663C">
            <w:pPr>
              <w:rPr>
                <w:rFonts w:ascii="Times New Roman" w:hAnsi="Times New Roman" w:cs="Times New Roman"/>
                <w:sz w:val="20"/>
                <w:szCs w:val="20"/>
              </w:rPr>
            </w:pPr>
          </w:p>
          <w:p w14:paraId="527CEFD0" w14:textId="77777777" w:rsidR="00E518FE" w:rsidRDefault="00E518FE" w:rsidP="0049663C">
            <w:pPr>
              <w:rPr>
                <w:rFonts w:ascii="Times New Roman" w:hAnsi="Times New Roman" w:cs="Times New Roman"/>
                <w:sz w:val="20"/>
                <w:szCs w:val="20"/>
              </w:rPr>
            </w:pPr>
          </w:p>
          <w:p w14:paraId="71E2E3CF" w14:textId="77777777" w:rsidR="00E518FE" w:rsidRDefault="00E518FE" w:rsidP="0049663C">
            <w:pPr>
              <w:rPr>
                <w:rFonts w:ascii="Times New Roman" w:hAnsi="Times New Roman" w:cs="Times New Roman"/>
                <w:sz w:val="20"/>
                <w:szCs w:val="20"/>
              </w:rPr>
            </w:pPr>
          </w:p>
          <w:p w14:paraId="7ED725E9" w14:textId="77777777" w:rsidR="00E518FE" w:rsidRDefault="00E518FE" w:rsidP="0049663C">
            <w:pPr>
              <w:rPr>
                <w:rFonts w:ascii="Times New Roman" w:hAnsi="Times New Roman" w:cs="Times New Roman"/>
                <w:sz w:val="20"/>
                <w:szCs w:val="20"/>
              </w:rPr>
            </w:pPr>
          </w:p>
          <w:p w14:paraId="3F793E7B" w14:textId="77777777" w:rsidR="00E518FE" w:rsidRDefault="00E518FE" w:rsidP="0049663C">
            <w:pPr>
              <w:rPr>
                <w:rFonts w:ascii="Times New Roman" w:hAnsi="Times New Roman" w:cs="Times New Roman"/>
                <w:sz w:val="20"/>
                <w:szCs w:val="20"/>
              </w:rPr>
            </w:pPr>
          </w:p>
          <w:p w14:paraId="2CB87FB3" w14:textId="77777777" w:rsidR="00E518FE" w:rsidRDefault="00E518FE" w:rsidP="0049663C">
            <w:pPr>
              <w:rPr>
                <w:rFonts w:ascii="Times New Roman" w:hAnsi="Times New Roman" w:cs="Times New Roman"/>
                <w:sz w:val="20"/>
                <w:szCs w:val="20"/>
              </w:rPr>
            </w:pPr>
          </w:p>
          <w:p w14:paraId="31ED0C88" w14:textId="77777777" w:rsidR="00E518FE" w:rsidRDefault="00E518FE" w:rsidP="0049663C">
            <w:pPr>
              <w:rPr>
                <w:rFonts w:ascii="Times New Roman" w:hAnsi="Times New Roman" w:cs="Times New Roman"/>
                <w:sz w:val="20"/>
                <w:szCs w:val="20"/>
              </w:rPr>
            </w:pPr>
          </w:p>
          <w:p w14:paraId="4394522D" w14:textId="77777777" w:rsidR="00E518FE" w:rsidRDefault="00E518FE" w:rsidP="0049663C">
            <w:pPr>
              <w:rPr>
                <w:rFonts w:ascii="Times New Roman" w:hAnsi="Times New Roman" w:cs="Times New Roman"/>
                <w:sz w:val="20"/>
                <w:szCs w:val="20"/>
              </w:rPr>
            </w:pPr>
          </w:p>
          <w:p w14:paraId="091A98AF" w14:textId="77777777" w:rsidR="00E518FE" w:rsidRDefault="00E518FE" w:rsidP="0049663C">
            <w:pPr>
              <w:rPr>
                <w:rFonts w:ascii="Times New Roman" w:hAnsi="Times New Roman" w:cs="Times New Roman"/>
                <w:sz w:val="20"/>
                <w:szCs w:val="20"/>
              </w:rPr>
            </w:pPr>
          </w:p>
          <w:p w14:paraId="674BB0BA" w14:textId="77777777" w:rsidR="00E518FE" w:rsidRDefault="00E518FE" w:rsidP="0049663C">
            <w:pPr>
              <w:rPr>
                <w:rFonts w:ascii="Times New Roman" w:hAnsi="Times New Roman" w:cs="Times New Roman"/>
                <w:sz w:val="20"/>
                <w:szCs w:val="20"/>
              </w:rPr>
            </w:pPr>
          </w:p>
          <w:p w14:paraId="7CDA352D" w14:textId="77777777" w:rsidR="00E518FE" w:rsidRDefault="00E518FE" w:rsidP="0049663C">
            <w:pPr>
              <w:rPr>
                <w:rFonts w:ascii="Times New Roman" w:hAnsi="Times New Roman" w:cs="Times New Roman"/>
                <w:sz w:val="20"/>
                <w:szCs w:val="20"/>
              </w:rPr>
            </w:pPr>
          </w:p>
          <w:p w14:paraId="7FC1CE84" w14:textId="77777777" w:rsidR="00E518FE" w:rsidRDefault="00E518FE" w:rsidP="0049663C">
            <w:pPr>
              <w:rPr>
                <w:rFonts w:ascii="Times New Roman" w:hAnsi="Times New Roman" w:cs="Times New Roman"/>
                <w:sz w:val="20"/>
                <w:szCs w:val="20"/>
              </w:rPr>
            </w:pPr>
          </w:p>
          <w:p w14:paraId="4A57B339" w14:textId="77777777" w:rsidR="00E518FE" w:rsidRDefault="00E518FE" w:rsidP="0049663C">
            <w:pPr>
              <w:rPr>
                <w:rFonts w:ascii="Times New Roman" w:hAnsi="Times New Roman" w:cs="Times New Roman"/>
                <w:sz w:val="20"/>
                <w:szCs w:val="20"/>
              </w:rPr>
            </w:pPr>
          </w:p>
          <w:p w14:paraId="2E934A3E" w14:textId="77777777" w:rsidR="00E518FE" w:rsidRDefault="00E518FE" w:rsidP="0049663C">
            <w:pPr>
              <w:rPr>
                <w:rFonts w:ascii="Times New Roman" w:hAnsi="Times New Roman" w:cs="Times New Roman"/>
                <w:sz w:val="20"/>
                <w:szCs w:val="20"/>
              </w:rPr>
            </w:pPr>
          </w:p>
          <w:p w14:paraId="231E0ABD" w14:textId="77777777" w:rsidR="00E518FE" w:rsidRDefault="00E518FE" w:rsidP="0049663C">
            <w:pPr>
              <w:rPr>
                <w:rFonts w:ascii="Times New Roman" w:hAnsi="Times New Roman" w:cs="Times New Roman"/>
                <w:sz w:val="20"/>
                <w:szCs w:val="20"/>
              </w:rPr>
            </w:pPr>
          </w:p>
          <w:p w14:paraId="5A90330C" w14:textId="77777777" w:rsidR="00E518FE" w:rsidRDefault="00E518FE" w:rsidP="0049663C">
            <w:pPr>
              <w:rPr>
                <w:rFonts w:ascii="Times New Roman" w:hAnsi="Times New Roman" w:cs="Times New Roman"/>
                <w:sz w:val="20"/>
                <w:szCs w:val="20"/>
              </w:rPr>
            </w:pPr>
          </w:p>
          <w:p w14:paraId="40A21345" w14:textId="7952BE1D" w:rsidR="00E518FE" w:rsidRDefault="00E518FE" w:rsidP="0049663C">
            <w:pPr>
              <w:rPr>
                <w:rFonts w:ascii="Times New Roman" w:hAnsi="Times New Roman" w:cs="Times New Roman"/>
                <w:sz w:val="20"/>
                <w:szCs w:val="20"/>
              </w:rPr>
            </w:pPr>
            <w:r>
              <w:rPr>
                <w:rFonts w:ascii="Times New Roman" w:hAnsi="Times New Roman" w:cs="Times New Roman"/>
                <w:sz w:val="20"/>
                <w:szCs w:val="20"/>
              </w:rPr>
              <w:t>Prevederi cu specific național introduse adiționale pentru claritate și previzibilitate.</w:t>
            </w:r>
          </w:p>
          <w:p w14:paraId="24CA271E" w14:textId="77777777" w:rsidR="00E518FE" w:rsidRDefault="00E518FE"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DAE5FDA" w14:textId="5E188BD4" w:rsidR="00E518FE" w:rsidRPr="000B539E" w:rsidRDefault="00E518FE" w:rsidP="0049663C">
            <w:pPr>
              <w:rPr>
                <w:rFonts w:ascii="Times New Roman" w:hAnsi="Times New Roman" w:cs="Times New Roman"/>
                <w:sz w:val="20"/>
                <w:szCs w:val="20"/>
              </w:rPr>
            </w:pPr>
          </w:p>
        </w:tc>
      </w:tr>
      <w:tr w:rsidR="00E518FE" w:rsidRPr="000B539E" w14:paraId="7B1D2DB9" w14:textId="77777777" w:rsidTr="00B4511F">
        <w:trPr>
          <w:gridAfter w:val="1"/>
          <w:wAfter w:w="15" w:type="dxa"/>
        </w:trPr>
        <w:tc>
          <w:tcPr>
            <w:tcW w:w="4434" w:type="dxa"/>
            <w:gridSpan w:val="2"/>
          </w:tcPr>
          <w:p w14:paraId="3E6FE0FF" w14:textId="77777777" w:rsidR="00E518FE" w:rsidRPr="000B539E" w:rsidRDefault="00E518FE" w:rsidP="0049663C">
            <w:pPr>
              <w:rPr>
                <w:rFonts w:ascii="Times New Roman" w:hAnsi="Times New Roman" w:cs="Times New Roman"/>
                <w:sz w:val="20"/>
                <w:szCs w:val="20"/>
              </w:rPr>
            </w:pPr>
          </w:p>
        </w:tc>
        <w:tc>
          <w:tcPr>
            <w:tcW w:w="4318" w:type="dxa"/>
            <w:vMerge/>
          </w:tcPr>
          <w:p w14:paraId="65175EA4" w14:textId="3CE6FFED" w:rsidR="00E518FE" w:rsidRPr="00FB114D" w:rsidRDefault="00E518FE" w:rsidP="0049663C">
            <w:pPr>
              <w:rPr>
                <w:rFonts w:ascii="Times New Roman" w:hAnsi="Times New Roman" w:cs="Times New Roman"/>
                <w:sz w:val="20"/>
                <w:szCs w:val="20"/>
              </w:rPr>
            </w:pPr>
          </w:p>
        </w:tc>
        <w:tc>
          <w:tcPr>
            <w:tcW w:w="2684" w:type="dxa"/>
            <w:vMerge/>
          </w:tcPr>
          <w:p w14:paraId="4C96A8C5" w14:textId="77777777" w:rsidR="00E518FE" w:rsidRPr="000B539E" w:rsidRDefault="00E518FE" w:rsidP="0049663C">
            <w:pPr>
              <w:rPr>
                <w:rFonts w:ascii="Times New Roman" w:hAnsi="Times New Roman" w:cs="Times New Roman"/>
                <w:sz w:val="20"/>
                <w:szCs w:val="20"/>
              </w:rPr>
            </w:pPr>
          </w:p>
        </w:tc>
        <w:tc>
          <w:tcPr>
            <w:tcW w:w="3018" w:type="dxa"/>
            <w:vMerge/>
          </w:tcPr>
          <w:p w14:paraId="4AD57CAF" w14:textId="2722CAF8" w:rsidR="00E518FE" w:rsidRPr="008D5E91" w:rsidRDefault="00E518FE" w:rsidP="0049663C">
            <w:pPr>
              <w:rPr>
                <w:rFonts w:ascii="Times New Roman" w:hAnsi="Times New Roman" w:cs="Times New Roman"/>
                <w:sz w:val="20"/>
                <w:szCs w:val="20"/>
                <w:lang w:val="ro-RO"/>
              </w:rPr>
            </w:pPr>
          </w:p>
        </w:tc>
      </w:tr>
      <w:tr w:rsidR="0049663C" w:rsidRPr="000B539E" w14:paraId="1B11D14A" w14:textId="77777777" w:rsidTr="00B4511F">
        <w:trPr>
          <w:gridAfter w:val="1"/>
          <w:wAfter w:w="15" w:type="dxa"/>
        </w:trPr>
        <w:tc>
          <w:tcPr>
            <w:tcW w:w="4434" w:type="dxa"/>
            <w:gridSpan w:val="2"/>
          </w:tcPr>
          <w:p w14:paraId="45494B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În strânsă cooperare cu ESMA, ABE elaborează proiecte de standarde tehnice de reglementare pentru a detalia cerințele, modelele și procedurile pentru tratarea plângerilor.</w:t>
            </w:r>
          </w:p>
          <w:p w14:paraId="27E7939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300DBBE" w14:textId="7A16E159"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Se deleagă Comisiei competența de a completa prezentul regulament prin adoptarea standardelor tehnice de reglementare menționate la primul </w:t>
            </w:r>
            <w:r w:rsidRPr="000B539E">
              <w:rPr>
                <w:rFonts w:ascii="Times New Roman" w:hAnsi="Times New Roman" w:cs="Times New Roman"/>
                <w:sz w:val="20"/>
                <w:szCs w:val="20"/>
              </w:rPr>
              <w:lastRenderedPageBreak/>
              <w:t>paragraf de la prezentul alineat în conformitate cu articolele 10-14 din Regulamentul (UE) nr. 1093/2010.</w:t>
            </w:r>
          </w:p>
        </w:tc>
        <w:tc>
          <w:tcPr>
            <w:tcW w:w="4318" w:type="dxa"/>
          </w:tcPr>
          <w:p w14:paraId="52FAB115" w14:textId="77777777" w:rsidR="0049663C" w:rsidRPr="00FB114D" w:rsidRDefault="0049663C" w:rsidP="0049663C">
            <w:pPr>
              <w:rPr>
                <w:rFonts w:ascii="Times New Roman" w:hAnsi="Times New Roman" w:cs="Times New Roman"/>
                <w:sz w:val="20"/>
                <w:szCs w:val="20"/>
              </w:rPr>
            </w:pPr>
          </w:p>
        </w:tc>
        <w:tc>
          <w:tcPr>
            <w:tcW w:w="2684" w:type="dxa"/>
          </w:tcPr>
          <w:p w14:paraId="76686126" w14:textId="73BD8679" w:rsidR="0049663C" w:rsidRPr="00ED3255" w:rsidRDefault="0049663C" w:rsidP="0049663C">
            <w:pPr>
              <w:rPr>
                <w:rFonts w:ascii="Times New Roman" w:hAnsi="Times New Roman" w:cs="Times New Roman"/>
                <w:b/>
                <w:bCs/>
                <w:sz w:val="20"/>
                <w:szCs w:val="20"/>
              </w:rPr>
            </w:pPr>
            <w:r w:rsidRPr="00ED3255">
              <w:rPr>
                <w:rFonts w:ascii="Times New Roman" w:hAnsi="Times New Roman" w:cs="Times New Roman"/>
                <w:b/>
                <w:bCs/>
                <w:sz w:val="20"/>
                <w:szCs w:val="20"/>
              </w:rPr>
              <w:t>Prevederi UE neaplicabile</w:t>
            </w:r>
          </w:p>
        </w:tc>
        <w:tc>
          <w:tcPr>
            <w:tcW w:w="3018" w:type="dxa"/>
          </w:tcPr>
          <w:p w14:paraId="1D63DC94" w14:textId="1AE3F919"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13CD4794" w14:textId="77777777" w:rsidTr="00B4511F">
        <w:trPr>
          <w:gridAfter w:val="1"/>
          <w:wAfter w:w="15" w:type="dxa"/>
        </w:trPr>
        <w:tc>
          <w:tcPr>
            <w:tcW w:w="4434" w:type="dxa"/>
            <w:gridSpan w:val="2"/>
          </w:tcPr>
          <w:p w14:paraId="53304428" w14:textId="77777777" w:rsidR="0049663C" w:rsidRPr="000B539E" w:rsidRDefault="0049663C" w:rsidP="0049663C">
            <w:pPr>
              <w:rPr>
                <w:rFonts w:ascii="Times New Roman" w:hAnsi="Times New Roman" w:cs="Times New Roman"/>
                <w:sz w:val="20"/>
                <w:szCs w:val="20"/>
              </w:rPr>
            </w:pPr>
          </w:p>
        </w:tc>
        <w:tc>
          <w:tcPr>
            <w:tcW w:w="4318" w:type="dxa"/>
          </w:tcPr>
          <w:p w14:paraId="7DB382DA" w14:textId="22DA942D" w:rsidR="0049663C" w:rsidRPr="00FB114D" w:rsidRDefault="0049663C" w:rsidP="0049663C">
            <w:pPr>
              <w:tabs>
                <w:tab w:val="left" w:pos="356"/>
              </w:tabs>
              <w:rPr>
                <w:rFonts w:ascii="Times New Roman" w:hAnsi="Times New Roman" w:cs="Times New Roman"/>
                <w:sz w:val="20"/>
                <w:szCs w:val="20"/>
              </w:rPr>
            </w:pPr>
            <w:r w:rsidRPr="00DE06B0">
              <w:rPr>
                <w:rFonts w:ascii="Times New Roman" w:hAnsi="Times New Roman" w:cs="Times New Roman"/>
                <w:sz w:val="20"/>
                <w:szCs w:val="20"/>
              </w:rPr>
              <w:t>(5)</w:t>
            </w:r>
            <w:r w:rsidRPr="00DE06B0">
              <w:rPr>
                <w:rFonts w:ascii="Times New Roman" w:hAnsi="Times New Roman" w:cs="Times New Roman"/>
                <w:sz w:val="20"/>
                <w:szCs w:val="20"/>
              </w:rPr>
              <w:tab/>
              <w:t xml:space="preserve">Comisia Națională adoptă acte normative </w:t>
            </w:r>
            <w:r w:rsidR="002748CC" w:rsidRPr="002748CC">
              <w:rPr>
                <w:rFonts w:ascii="Times New Roman" w:hAnsi="Times New Roman" w:cs="Times New Roman"/>
                <w:sz w:val="20"/>
                <w:szCs w:val="20"/>
              </w:rPr>
              <w:t xml:space="preserve">de punere în aplicare a prezentei legi </w:t>
            </w:r>
            <w:r w:rsidR="002748CC">
              <w:rPr>
                <w:rFonts w:ascii="Times New Roman" w:hAnsi="Times New Roman" w:cs="Times New Roman"/>
                <w:sz w:val="20"/>
                <w:szCs w:val="20"/>
              </w:rPr>
              <w:t>cu privire la</w:t>
            </w:r>
            <w:r w:rsidRPr="00DE06B0">
              <w:rPr>
                <w:rFonts w:ascii="Times New Roman" w:hAnsi="Times New Roman" w:cs="Times New Roman"/>
                <w:sz w:val="20"/>
                <w:szCs w:val="20"/>
              </w:rPr>
              <w:t xml:space="preserve"> stabilir</w:t>
            </w:r>
            <w:r w:rsidR="002748CC">
              <w:rPr>
                <w:rFonts w:ascii="Times New Roman" w:hAnsi="Times New Roman" w:cs="Times New Roman"/>
                <w:sz w:val="20"/>
                <w:szCs w:val="20"/>
              </w:rPr>
              <w:t>ea</w:t>
            </w:r>
            <w:r w:rsidRPr="00DE06B0">
              <w:rPr>
                <w:rFonts w:ascii="Times New Roman" w:hAnsi="Times New Roman" w:cs="Times New Roman"/>
                <w:sz w:val="20"/>
                <w:szCs w:val="20"/>
              </w:rPr>
              <w:t xml:space="preserve"> cerințelor și/sau standardelor tehnice care să detalieze cel puțin cerințele, modelele, termene și procedurile pentru tratarea plângerilor.</w:t>
            </w:r>
          </w:p>
        </w:tc>
        <w:tc>
          <w:tcPr>
            <w:tcW w:w="2684" w:type="dxa"/>
          </w:tcPr>
          <w:p w14:paraId="6AAFDA9B" w14:textId="77777777" w:rsidR="0049663C" w:rsidRPr="000B539E" w:rsidRDefault="0049663C" w:rsidP="0049663C">
            <w:pPr>
              <w:rPr>
                <w:rFonts w:ascii="Times New Roman" w:hAnsi="Times New Roman" w:cs="Times New Roman"/>
                <w:sz w:val="20"/>
                <w:szCs w:val="20"/>
              </w:rPr>
            </w:pPr>
          </w:p>
        </w:tc>
        <w:tc>
          <w:tcPr>
            <w:tcW w:w="3018" w:type="dxa"/>
          </w:tcPr>
          <w:p w14:paraId="15004E32"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adaptate la specificul național, pentru claritate și previzibilitate.</w:t>
            </w:r>
          </w:p>
          <w:p w14:paraId="50C993B5"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7625E6C" w14:textId="209B14D9" w:rsidR="00C34F80" w:rsidRPr="000B539E" w:rsidRDefault="00C34F80"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C34F80">
              <w:rPr>
                <w:rFonts w:ascii="Times New Roman" w:hAnsi="Times New Roman" w:cs="Times New Roman"/>
                <w:sz w:val="20"/>
                <w:szCs w:val="20"/>
              </w:rPr>
              <w:t>Regulamentul delegat (UE) 2025/293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1502EE5B" w14:textId="77777777" w:rsidTr="00B4511F">
        <w:trPr>
          <w:gridAfter w:val="1"/>
          <w:wAfter w:w="15" w:type="dxa"/>
        </w:trPr>
        <w:tc>
          <w:tcPr>
            <w:tcW w:w="4434" w:type="dxa"/>
            <w:gridSpan w:val="2"/>
          </w:tcPr>
          <w:p w14:paraId="6E6F9AEB"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Identificarea, prevenirea, gestionarea și divulgarea conflictelor de interese</w:t>
            </w:r>
          </w:p>
          <w:p w14:paraId="4A970A1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pun în aplicare și mențin politici și proceduri eficace de identificare, prevenire, gestionare și divulgare a conflictelor de interese dintre aceștia și:</w:t>
            </w:r>
          </w:p>
          <w:p w14:paraId="1F6B747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acționarii sau asociații lor;</w:t>
            </w:r>
          </w:p>
          <w:p w14:paraId="785FDE1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orice acționar sau asociat, direct sau indirect, care deține o participație calificată în emitent;</w:t>
            </w:r>
          </w:p>
          <w:p w14:paraId="10D7B8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membrii organului lor de conducere;</w:t>
            </w:r>
          </w:p>
          <w:p w14:paraId="3EC25E0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angajații lor;</w:t>
            </w:r>
          </w:p>
          <w:p w14:paraId="419D58A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w:t>
            </w:r>
          </w:p>
          <w:p w14:paraId="4B54501E" w14:textId="5025654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orice terț care asigură una dintre funcțiile menționate la articolul 34 alineatul (5) primul paragraf litera (h).</w:t>
            </w:r>
          </w:p>
          <w:p w14:paraId="7C92731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iau, în special, toate măsurile adecvate pentru a identifica, a preveni, a gestiona și a divulga conflictele de interese care rezultă din administrarea și investirea rezervei de active menționate la articolul 36.</w:t>
            </w:r>
          </w:p>
          <w:p w14:paraId="0414672F" w14:textId="23495A9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divulgă, într-un loc vizibil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persoanelor care dețin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emise de respectivii emitenți informații privind natura generală și sursele conflictelor de interese menționate la alineatul (1), precum și măsurile luate pentru atenuarea acestora.</w:t>
            </w:r>
          </w:p>
          <w:p w14:paraId="1288B667" w14:textId="43A846B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Divulgarea informațiilor menționată la alineatul (3) trebuie să fie suficient de precisă, astfel încât deținătorii potențiali ai respectivelor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să poată să ia o decizie de cumpărare în cunoștință de cauză cu privire la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w:t>
            </w:r>
          </w:p>
        </w:tc>
        <w:tc>
          <w:tcPr>
            <w:tcW w:w="4318" w:type="dxa"/>
          </w:tcPr>
          <w:p w14:paraId="3F0C2483" w14:textId="43C4A1FF" w:rsidR="0049663C" w:rsidRPr="00E8089B" w:rsidRDefault="0049663C" w:rsidP="0049663C">
            <w:pPr>
              <w:rPr>
                <w:rFonts w:ascii="Times New Roman" w:hAnsi="Times New Roman" w:cs="Times New Roman"/>
                <w:b/>
                <w:bCs/>
                <w:sz w:val="20"/>
                <w:szCs w:val="20"/>
              </w:rPr>
            </w:pPr>
            <w:r w:rsidRPr="00E8089B">
              <w:rPr>
                <w:rFonts w:ascii="Times New Roman" w:hAnsi="Times New Roman" w:cs="Times New Roman"/>
                <w:b/>
                <w:bCs/>
                <w:sz w:val="20"/>
                <w:szCs w:val="20"/>
              </w:rPr>
              <w:lastRenderedPageBreak/>
              <w:t>Articolul 32.</w:t>
            </w:r>
            <w:r>
              <w:rPr>
                <w:rFonts w:ascii="Times New Roman" w:hAnsi="Times New Roman" w:cs="Times New Roman"/>
                <w:b/>
                <w:bCs/>
                <w:sz w:val="20"/>
                <w:szCs w:val="20"/>
              </w:rPr>
              <w:t xml:space="preserve"> </w:t>
            </w:r>
            <w:r w:rsidRPr="00E8089B">
              <w:rPr>
                <w:rFonts w:ascii="Times New Roman" w:hAnsi="Times New Roman" w:cs="Times New Roman"/>
                <w:b/>
                <w:bCs/>
                <w:sz w:val="20"/>
                <w:szCs w:val="20"/>
              </w:rPr>
              <w:t>Identificarea, prevenirea, gestionarea și divulgarea conflictelor de interese</w:t>
            </w:r>
          </w:p>
          <w:p w14:paraId="4FE18EAE"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(1)</w:t>
            </w:r>
            <w:r w:rsidRPr="00FB114D">
              <w:rPr>
                <w:rFonts w:ascii="Times New Roman" w:hAnsi="Times New Roman" w:cs="Times New Roman"/>
                <w:sz w:val="20"/>
                <w:szCs w:val="20"/>
              </w:rPr>
              <w:tab/>
              <w:t xml:space="preserve">Emitenții de </w:t>
            </w:r>
            <w:proofErr w:type="spellStart"/>
            <w:r w:rsidRPr="00FB114D">
              <w:rPr>
                <w:rFonts w:ascii="Times New Roman" w:hAnsi="Times New Roman" w:cs="Times New Roman"/>
                <w:sz w:val="20"/>
                <w:szCs w:val="20"/>
              </w:rPr>
              <w:t>tokenuri</w:t>
            </w:r>
            <w:proofErr w:type="spellEnd"/>
            <w:r w:rsidRPr="00FB114D">
              <w:rPr>
                <w:rFonts w:ascii="Times New Roman" w:hAnsi="Times New Roman" w:cs="Times New Roman"/>
                <w:sz w:val="20"/>
                <w:szCs w:val="20"/>
              </w:rPr>
              <w:t xml:space="preserve"> raportate la active pun în aplicare și mențin politici și proceduri eficace de identificare, prevenire, gestionare și divulgare a conflictelor de interese dintre aceștia și:</w:t>
            </w:r>
          </w:p>
          <w:p w14:paraId="1B2B81EE"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a)</w:t>
            </w:r>
            <w:r w:rsidRPr="00FB114D">
              <w:rPr>
                <w:rFonts w:ascii="Times New Roman" w:hAnsi="Times New Roman" w:cs="Times New Roman"/>
                <w:sz w:val="20"/>
                <w:szCs w:val="20"/>
              </w:rPr>
              <w:tab/>
              <w:t>acționarii sau asociații lor;</w:t>
            </w:r>
          </w:p>
          <w:p w14:paraId="6F243D55"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b)</w:t>
            </w:r>
            <w:r w:rsidRPr="00FB114D">
              <w:rPr>
                <w:rFonts w:ascii="Times New Roman" w:hAnsi="Times New Roman" w:cs="Times New Roman"/>
                <w:sz w:val="20"/>
                <w:szCs w:val="20"/>
              </w:rPr>
              <w:tab/>
              <w:t>orice acționar sau asociat, direct sau indirect, care deține o participație calificată în emitent;</w:t>
            </w:r>
          </w:p>
          <w:p w14:paraId="5C51D6B8"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c)</w:t>
            </w:r>
            <w:r w:rsidRPr="00FB114D">
              <w:rPr>
                <w:rFonts w:ascii="Times New Roman" w:hAnsi="Times New Roman" w:cs="Times New Roman"/>
                <w:sz w:val="20"/>
                <w:szCs w:val="20"/>
              </w:rPr>
              <w:tab/>
              <w:t>membrii organului lor de conducere;</w:t>
            </w:r>
          </w:p>
          <w:p w14:paraId="4AA73FF6"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d)</w:t>
            </w:r>
            <w:r w:rsidRPr="00FB114D">
              <w:rPr>
                <w:rFonts w:ascii="Times New Roman" w:hAnsi="Times New Roman" w:cs="Times New Roman"/>
                <w:sz w:val="20"/>
                <w:szCs w:val="20"/>
              </w:rPr>
              <w:tab/>
              <w:t>angajații lor;</w:t>
            </w:r>
          </w:p>
          <w:p w14:paraId="0D4DA885"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e)</w:t>
            </w:r>
            <w:r w:rsidRPr="00FB114D">
              <w:rPr>
                <w:rFonts w:ascii="Times New Roman" w:hAnsi="Times New Roman" w:cs="Times New Roman"/>
                <w:sz w:val="20"/>
                <w:szCs w:val="20"/>
              </w:rPr>
              <w:tab/>
              <w:t xml:space="preserve">deținătorii de </w:t>
            </w:r>
            <w:proofErr w:type="spellStart"/>
            <w:r w:rsidRPr="00FB114D">
              <w:rPr>
                <w:rFonts w:ascii="Times New Roman" w:hAnsi="Times New Roman" w:cs="Times New Roman"/>
                <w:sz w:val="20"/>
                <w:szCs w:val="20"/>
              </w:rPr>
              <w:t>tokenuri</w:t>
            </w:r>
            <w:proofErr w:type="spellEnd"/>
            <w:r w:rsidRPr="00FB114D">
              <w:rPr>
                <w:rFonts w:ascii="Times New Roman" w:hAnsi="Times New Roman" w:cs="Times New Roman"/>
                <w:sz w:val="20"/>
                <w:szCs w:val="20"/>
              </w:rPr>
              <w:t xml:space="preserve"> raportate la active; sau</w:t>
            </w:r>
          </w:p>
          <w:p w14:paraId="7746BC39"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f)</w:t>
            </w:r>
            <w:r w:rsidRPr="00FB114D">
              <w:rPr>
                <w:rFonts w:ascii="Times New Roman" w:hAnsi="Times New Roman" w:cs="Times New Roman"/>
                <w:sz w:val="20"/>
                <w:szCs w:val="20"/>
              </w:rPr>
              <w:tab/>
              <w:t>orice terț care asigură una dintre funcțiile menționate la art. 34 alin. (5) lit. h).</w:t>
            </w:r>
          </w:p>
          <w:p w14:paraId="0E90A6E9" w14:textId="77777777" w:rsidR="0049663C" w:rsidRPr="00FB114D" w:rsidRDefault="0049663C" w:rsidP="0049663C">
            <w:pPr>
              <w:tabs>
                <w:tab w:val="left" w:pos="244"/>
              </w:tabs>
              <w:rPr>
                <w:rFonts w:ascii="Times New Roman" w:hAnsi="Times New Roman" w:cs="Times New Roman"/>
                <w:sz w:val="20"/>
                <w:szCs w:val="20"/>
              </w:rPr>
            </w:pPr>
          </w:p>
          <w:p w14:paraId="6FAFC29A" w14:textId="77777777" w:rsidR="0049663C" w:rsidRPr="00FB114D" w:rsidRDefault="0049663C" w:rsidP="0049663C">
            <w:pPr>
              <w:tabs>
                <w:tab w:val="left" w:pos="244"/>
              </w:tabs>
              <w:rPr>
                <w:rFonts w:ascii="Times New Roman" w:hAnsi="Times New Roman" w:cs="Times New Roman"/>
                <w:sz w:val="20"/>
                <w:szCs w:val="20"/>
              </w:rPr>
            </w:pPr>
            <w:r w:rsidRPr="00FB114D">
              <w:rPr>
                <w:rFonts w:ascii="Times New Roman" w:hAnsi="Times New Roman" w:cs="Times New Roman"/>
                <w:sz w:val="20"/>
                <w:szCs w:val="20"/>
              </w:rPr>
              <w:t>(2)</w:t>
            </w:r>
            <w:r w:rsidRPr="00FB114D">
              <w:rPr>
                <w:rFonts w:ascii="Times New Roman" w:hAnsi="Times New Roman" w:cs="Times New Roman"/>
                <w:sz w:val="20"/>
                <w:szCs w:val="20"/>
              </w:rPr>
              <w:tab/>
              <w:t xml:space="preserve">Emitenții de </w:t>
            </w:r>
            <w:proofErr w:type="spellStart"/>
            <w:r w:rsidRPr="00FB114D">
              <w:rPr>
                <w:rFonts w:ascii="Times New Roman" w:hAnsi="Times New Roman" w:cs="Times New Roman"/>
                <w:sz w:val="20"/>
                <w:szCs w:val="20"/>
              </w:rPr>
              <w:t>tokenuri</w:t>
            </w:r>
            <w:proofErr w:type="spellEnd"/>
            <w:r w:rsidRPr="00FB114D">
              <w:rPr>
                <w:rFonts w:ascii="Times New Roman" w:hAnsi="Times New Roman" w:cs="Times New Roman"/>
                <w:sz w:val="20"/>
                <w:szCs w:val="20"/>
              </w:rPr>
              <w:t xml:space="preserve"> raportate la active iau, în special, toate măsurile adecvate pentru a identifica, a preveni, a gestiona și a divulga conflictele de interese care rezultă din administrarea și investirea rezervei de active menționate la art. 36.</w:t>
            </w:r>
          </w:p>
          <w:p w14:paraId="44C97D5D" w14:textId="24000FC2" w:rsidR="0049663C" w:rsidRPr="00FB114D" w:rsidRDefault="0049663C" w:rsidP="0049663C">
            <w:pPr>
              <w:rPr>
                <w:rFonts w:ascii="Times New Roman" w:hAnsi="Times New Roman" w:cs="Times New Roman"/>
                <w:sz w:val="20"/>
                <w:szCs w:val="20"/>
              </w:rPr>
            </w:pPr>
            <w:r w:rsidRPr="00FB114D">
              <w:rPr>
                <w:rFonts w:ascii="Times New Roman" w:hAnsi="Times New Roman" w:cs="Times New Roman"/>
                <w:sz w:val="20"/>
                <w:szCs w:val="20"/>
              </w:rPr>
              <w:lastRenderedPageBreak/>
              <w:t>(3)</w:t>
            </w:r>
            <w:r>
              <w:rPr>
                <w:rFonts w:ascii="Times New Roman" w:hAnsi="Times New Roman" w:cs="Times New Roman"/>
                <w:sz w:val="20"/>
                <w:szCs w:val="20"/>
              </w:rPr>
              <w:t xml:space="preserve"> </w:t>
            </w:r>
            <w:r w:rsidRPr="00FB114D">
              <w:rPr>
                <w:rFonts w:ascii="Times New Roman" w:hAnsi="Times New Roman" w:cs="Times New Roman"/>
                <w:sz w:val="20"/>
                <w:szCs w:val="20"/>
              </w:rPr>
              <w:t xml:space="preserve">Emitenții de </w:t>
            </w:r>
            <w:proofErr w:type="spellStart"/>
            <w:r w:rsidRPr="00FB114D">
              <w:rPr>
                <w:rFonts w:ascii="Times New Roman" w:hAnsi="Times New Roman" w:cs="Times New Roman"/>
                <w:sz w:val="20"/>
                <w:szCs w:val="20"/>
              </w:rPr>
              <w:t>tokenuri</w:t>
            </w:r>
            <w:proofErr w:type="spellEnd"/>
            <w:r w:rsidRPr="00FB114D">
              <w:rPr>
                <w:rFonts w:ascii="Times New Roman" w:hAnsi="Times New Roman" w:cs="Times New Roman"/>
                <w:sz w:val="20"/>
                <w:szCs w:val="20"/>
              </w:rPr>
              <w:t xml:space="preserve"> raportate la active divulgă, într-un loc vizibil pe site-ul lor web, persoanelor care dețin </w:t>
            </w:r>
            <w:proofErr w:type="spellStart"/>
            <w:r w:rsidRPr="00FB114D">
              <w:rPr>
                <w:rFonts w:ascii="Times New Roman" w:hAnsi="Times New Roman" w:cs="Times New Roman"/>
                <w:sz w:val="20"/>
                <w:szCs w:val="20"/>
              </w:rPr>
              <w:t>tokenurile</w:t>
            </w:r>
            <w:proofErr w:type="spellEnd"/>
            <w:r w:rsidRPr="00FB114D">
              <w:rPr>
                <w:rFonts w:ascii="Times New Roman" w:hAnsi="Times New Roman" w:cs="Times New Roman"/>
                <w:sz w:val="20"/>
                <w:szCs w:val="20"/>
              </w:rPr>
              <w:t xml:space="preserve"> raportate la active emise de respectivii emitenți informații privind natura generală și sursele conflictelor de interese menționate la alin. (1), precum și măsurile luate pentru atenuarea acestora.</w:t>
            </w:r>
          </w:p>
          <w:p w14:paraId="21CA513B" w14:textId="79317148" w:rsidR="0049663C" w:rsidRPr="000B539E" w:rsidRDefault="0049663C" w:rsidP="0049663C">
            <w:pPr>
              <w:rPr>
                <w:rFonts w:ascii="Times New Roman" w:hAnsi="Times New Roman" w:cs="Times New Roman"/>
                <w:sz w:val="20"/>
                <w:szCs w:val="20"/>
              </w:rPr>
            </w:pPr>
            <w:r w:rsidRPr="00FB114D">
              <w:rPr>
                <w:rFonts w:ascii="Times New Roman" w:hAnsi="Times New Roman" w:cs="Times New Roman"/>
                <w:sz w:val="20"/>
                <w:szCs w:val="20"/>
              </w:rPr>
              <w:t>(4)</w:t>
            </w:r>
            <w:r>
              <w:rPr>
                <w:rFonts w:ascii="Times New Roman" w:hAnsi="Times New Roman" w:cs="Times New Roman"/>
                <w:sz w:val="20"/>
                <w:szCs w:val="20"/>
              </w:rPr>
              <w:t xml:space="preserve"> </w:t>
            </w:r>
            <w:r w:rsidRPr="00FB114D">
              <w:rPr>
                <w:rFonts w:ascii="Times New Roman" w:hAnsi="Times New Roman" w:cs="Times New Roman"/>
                <w:sz w:val="20"/>
                <w:szCs w:val="20"/>
              </w:rPr>
              <w:t xml:space="preserve">Divulgarea informațiilor menționată la alin. (3) trebuie să fie suficient de precisă, astfel încât deținătorii potențiali ai respectivelor </w:t>
            </w:r>
            <w:proofErr w:type="spellStart"/>
            <w:r w:rsidRPr="00FB114D">
              <w:rPr>
                <w:rFonts w:ascii="Times New Roman" w:hAnsi="Times New Roman" w:cs="Times New Roman"/>
                <w:sz w:val="20"/>
                <w:szCs w:val="20"/>
              </w:rPr>
              <w:t>tokenuri</w:t>
            </w:r>
            <w:proofErr w:type="spellEnd"/>
            <w:r w:rsidRPr="00FB114D">
              <w:rPr>
                <w:rFonts w:ascii="Times New Roman" w:hAnsi="Times New Roman" w:cs="Times New Roman"/>
                <w:sz w:val="20"/>
                <w:szCs w:val="20"/>
              </w:rPr>
              <w:t xml:space="preserve"> raportate la active să poată să ia o decizie de cumpărare în cunoștință de cauză cu privire la </w:t>
            </w:r>
            <w:proofErr w:type="spellStart"/>
            <w:r w:rsidRPr="00FB114D">
              <w:rPr>
                <w:rFonts w:ascii="Times New Roman" w:hAnsi="Times New Roman" w:cs="Times New Roman"/>
                <w:sz w:val="20"/>
                <w:szCs w:val="20"/>
              </w:rPr>
              <w:t>tokenurile</w:t>
            </w:r>
            <w:proofErr w:type="spellEnd"/>
            <w:r w:rsidRPr="00FB114D">
              <w:rPr>
                <w:rFonts w:ascii="Times New Roman" w:hAnsi="Times New Roman" w:cs="Times New Roman"/>
                <w:sz w:val="20"/>
                <w:szCs w:val="20"/>
              </w:rPr>
              <w:t xml:space="preserve"> raportate la active.</w:t>
            </w:r>
          </w:p>
        </w:tc>
        <w:tc>
          <w:tcPr>
            <w:tcW w:w="2684" w:type="dxa"/>
          </w:tcPr>
          <w:p w14:paraId="6723BA01" w14:textId="77777777" w:rsidR="0049663C" w:rsidRPr="00ED3255" w:rsidRDefault="0049663C" w:rsidP="0049663C">
            <w:pPr>
              <w:rPr>
                <w:rFonts w:ascii="Times New Roman" w:hAnsi="Times New Roman" w:cs="Times New Roman"/>
                <w:b/>
                <w:bCs/>
                <w:sz w:val="20"/>
                <w:szCs w:val="20"/>
              </w:rPr>
            </w:pPr>
            <w:r w:rsidRPr="00ED3255">
              <w:rPr>
                <w:rFonts w:ascii="Times New Roman" w:hAnsi="Times New Roman" w:cs="Times New Roman"/>
                <w:b/>
                <w:bCs/>
                <w:sz w:val="20"/>
                <w:szCs w:val="20"/>
              </w:rPr>
              <w:lastRenderedPageBreak/>
              <w:t>Compatibil</w:t>
            </w:r>
          </w:p>
          <w:p w14:paraId="699B06AB" w14:textId="0BE78EDD" w:rsidR="0049663C" w:rsidRPr="000B539E" w:rsidRDefault="0049663C" w:rsidP="00ED3255">
            <w:pPr>
              <w:rPr>
                <w:rFonts w:ascii="Times New Roman" w:hAnsi="Times New Roman" w:cs="Times New Roman"/>
                <w:sz w:val="20"/>
                <w:szCs w:val="20"/>
              </w:rPr>
            </w:pPr>
          </w:p>
        </w:tc>
        <w:tc>
          <w:tcPr>
            <w:tcW w:w="3018" w:type="dxa"/>
          </w:tcPr>
          <w:p w14:paraId="098EB448" w14:textId="42F07017" w:rsidR="0049663C" w:rsidRPr="000B539E" w:rsidRDefault="0049663C" w:rsidP="0049663C">
            <w:pPr>
              <w:rPr>
                <w:rFonts w:ascii="Times New Roman" w:hAnsi="Times New Roman" w:cs="Times New Roman"/>
                <w:sz w:val="20"/>
                <w:szCs w:val="20"/>
              </w:rPr>
            </w:pPr>
          </w:p>
        </w:tc>
      </w:tr>
      <w:tr w:rsidR="0049663C" w:rsidRPr="000B539E" w14:paraId="7E4D28B8" w14:textId="77777777" w:rsidTr="00B4511F">
        <w:trPr>
          <w:gridAfter w:val="1"/>
          <w:wAfter w:w="15" w:type="dxa"/>
        </w:trPr>
        <w:tc>
          <w:tcPr>
            <w:tcW w:w="4434" w:type="dxa"/>
            <w:gridSpan w:val="2"/>
          </w:tcPr>
          <w:p w14:paraId="14DF75D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ABE elaborează proiecte de standarde tehnice de reglementare pentru a detalia:</w:t>
            </w:r>
          </w:p>
          <w:p w14:paraId="5ECB56C2" w14:textId="12A8BC4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cerințele privind politicile și </w:t>
            </w:r>
            <w:r>
              <w:rPr>
                <w:rFonts w:ascii="Times New Roman" w:hAnsi="Times New Roman" w:cs="Times New Roman"/>
                <w:sz w:val="20"/>
                <w:szCs w:val="20"/>
              </w:rPr>
              <w:t xml:space="preserve"> </w:t>
            </w:r>
            <w:r w:rsidRPr="000B539E">
              <w:rPr>
                <w:rFonts w:ascii="Times New Roman" w:hAnsi="Times New Roman" w:cs="Times New Roman"/>
                <w:sz w:val="20"/>
                <w:szCs w:val="20"/>
              </w:rPr>
              <w:t>procedurile menționate la alineatul (1);</w:t>
            </w:r>
          </w:p>
          <w:p w14:paraId="39CC37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detaliile și metodologia pentru conținutul divulgării informațiilor menționate la alineatul (3);</w:t>
            </w:r>
          </w:p>
          <w:p w14:paraId="6A6EA0D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916CFE2" w14:textId="311DB8AB"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4B31B524" w14:textId="77777777" w:rsidR="0049663C" w:rsidRPr="00063465" w:rsidRDefault="0049663C" w:rsidP="0049663C">
            <w:pPr>
              <w:rPr>
                <w:rFonts w:ascii="Times New Roman" w:hAnsi="Times New Roman" w:cs="Times New Roman"/>
                <w:sz w:val="20"/>
                <w:szCs w:val="20"/>
              </w:rPr>
            </w:pPr>
          </w:p>
        </w:tc>
        <w:tc>
          <w:tcPr>
            <w:tcW w:w="2684" w:type="dxa"/>
          </w:tcPr>
          <w:p w14:paraId="4CFF0E14" w14:textId="4D606A4F" w:rsidR="0049663C" w:rsidRPr="00E03E4D" w:rsidRDefault="0049663C" w:rsidP="0049663C">
            <w:pPr>
              <w:rPr>
                <w:rFonts w:ascii="Times New Roman" w:hAnsi="Times New Roman" w:cs="Times New Roman"/>
                <w:b/>
                <w:bCs/>
                <w:sz w:val="20"/>
                <w:szCs w:val="20"/>
              </w:rPr>
            </w:pPr>
            <w:r w:rsidRPr="00E03E4D">
              <w:rPr>
                <w:rFonts w:ascii="Times New Roman" w:hAnsi="Times New Roman" w:cs="Times New Roman"/>
                <w:b/>
                <w:bCs/>
                <w:sz w:val="20"/>
                <w:szCs w:val="20"/>
              </w:rPr>
              <w:t>Prevederi UE neaplicabile</w:t>
            </w:r>
          </w:p>
        </w:tc>
        <w:tc>
          <w:tcPr>
            <w:tcW w:w="3018" w:type="dxa"/>
          </w:tcPr>
          <w:p w14:paraId="6FCBF399" w14:textId="3F7C0116"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6D10ACD8" w14:textId="77777777" w:rsidTr="00B4511F">
        <w:trPr>
          <w:gridAfter w:val="1"/>
          <w:wAfter w:w="15" w:type="dxa"/>
        </w:trPr>
        <w:tc>
          <w:tcPr>
            <w:tcW w:w="4434" w:type="dxa"/>
            <w:gridSpan w:val="2"/>
          </w:tcPr>
          <w:p w14:paraId="28CC9391" w14:textId="77777777" w:rsidR="0049663C" w:rsidRPr="000B539E" w:rsidRDefault="0049663C" w:rsidP="0049663C">
            <w:pPr>
              <w:rPr>
                <w:rFonts w:ascii="Times New Roman" w:hAnsi="Times New Roman" w:cs="Times New Roman"/>
                <w:i/>
                <w:iCs/>
                <w:sz w:val="20"/>
                <w:szCs w:val="20"/>
              </w:rPr>
            </w:pPr>
          </w:p>
        </w:tc>
        <w:tc>
          <w:tcPr>
            <w:tcW w:w="4318" w:type="dxa"/>
          </w:tcPr>
          <w:p w14:paraId="768F9654" w14:textId="1B11E0EF" w:rsidR="0049663C" w:rsidRPr="00FB114D" w:rsidRDefault="0049663C" w:rsidP="0049663C">
            <w:pPr>
              <w:rPr>
                <w:rFonts w:ascii="Times New Roman" w:hAnsi="Times New Roman" w:cs="Times New Roman"/>
                <w:sz w:val="20"/>
                <w:szCs w:val="20"/>
              </w:rPr>
            </w:pPr>
            <w:r w:rsidRPr="00FB114D">
              <w:rPr>
                <w:rFonts w:ascii="Times New Roman" w:hAnsi="Times New Roman" w:cs="Times New Roman"/>
                <w:sz w:val="20"/>
                <w:szCs w:val="20"/>
              </w:rPr>
              <w:t>(5)</w:t>
            </w:r>
            <w:r>
              <w:rPr>
                <w:rFonts w:ascii="Times New Roman" w:hAnsi="Times New Roman" w:cs="Times New Roman"/>
                <w:sz w:val="20"/>
                <w:szCs w:val="20"/>
              </w:rPr>
              <w:t xml:space="preserve"> </w:t>
            </w:r>
            <w:r w:rsidRPr="00FB114D">
              <w:rPr>
                <w:rFonts w:ascii="Times New Roman" w:hAnsi="Times New Roman" w:cs="Times New Roman"/>
                <w:sz w:val="20"/>
                <w:szCs w:val="20"/>
              </w:rPr>
              <w:t xml:space="preserve">Comisia Națională adoptă acte normative </w:t>
            </w:r>
            <w:r w:rsidR="002748CC" w:rsidRPr="002748CC">
              <w:rPr>
                <w:rFonts w:ascii="Times New Roman" w:hAnsi="Times New Roman" w:cs="Times New Roman"/>
                <w:sz w:val="20"/>
                <w:szCs w:val="20"/>
              </w:rPr>
              <w:t>de punere în aplicare a prezentei legi</w:t>
            </w:r>
            <w:r>
              <w:rPr>
                <w:rFonts w:ascii="Times New Roman" w:hAnsi="Times New Roman" w:cs="Times New Roman"/>
                <w:sz w:val="20"/>
                <w:szCs w:val="20"/>
              </w:rPr>
              <w:t xml:space="preserve"> </w:t>
            </w:r>
            <w:r w:rsidR="002748CC">
              <w:rPr>
                <w:rFonts w:ascii="Times New Roman" w:hAnsi="Times New Roman" w:cs="Times New Roman"/>
                <w:sz w:val="20"/>
                <w:szCs w:val="20"/>
              </w:rPr>
              <w:t>cu privire la</w:t>
            </w:r>
            <w:r w:rsidRPr="00FB114D">
              <w:rPr>
                <w:rFonts w:ascii="Times New Roman" w:hAnsi="Times New Roman" w:cs="Times New Roman"/>
                <w:sz w:val="20"/>
                <w:szCs w:val="20"/>
              </w:rPr>
              <w:t xml:space="preserve"> stabilir</w:t>
            </w:r>
            <w:r w:rsidR="002748CC">
              <w:rPr>
                <w:rFonts w:ascii="Times New Roman" w:hAnsi="Times New Roman" w:cs="Times New Roman"/>
                <w:sz w:val="20"/>
                <w:szCs w:val="20"/>
              </w:rPr>
              <w:t>ea</w:t>
            </w:r>
            <w:r w:rsidRPr="00FB114D">
              <w:rPr>
                <w:rFonts w:ascii="Times New Roman" w:hAnsi="Times New Roman" w:cs="Times New Roman"/>
                <w:sz w:val="20"/>
                <w:szCs w:val="20"/>
              </w:rPr>
              <w:t xml:space="preserve"> cerințelor și/sau standardelor tehnice care să detalieze, cel puțin:</w:t>
            </w:r>
          </w:p>
          <w:p w14:paraId="7D870847" w14:textId="77777777" w:rsidR="0049663C" w:rsidRPr="00FB114D" w:rsidRDefault="0049663C" w:rsidP="0049663C">
            <w:pPr>
              <w:tabs>
                <w:tab w:val="left" w:pos="300"/>
              </w:tabs>
              <w:rPr>
                <w:rFonts w:ascii="Times New Roman" w:hAnsi="Times New Roman" w:cs="Times New Roman"/>
                <w:sz w:val="20"/>
                <w:szCs w:val="20"/>
              </w:rPr>
            </w:pPr>
            <w:r w:rsidRPr="00FB114D">
              <w:rPr>
                <w:rFonts w:ascii="Times New Roman" w:hAnsi="Times New Roman" w:cs="Times New Roman"/>
                <w:sz w:val="20"/>
                <w:szCs w:val="20"/>
              </w:rPr>
              <w:t>a)</w:t>
            </w:r>
            <w:r w:rsidRPr="00FB114D">
              <w:rPr>
                <w:rFonts w:ascii="Times New Roman" w:hAnsi="Times New Roman" w:cs="Times New Roman"/>
                <w:sz w:val="20"/>
                <w:szCs w:val="20"/>
              </w:rPr>
              <w:tab/>
              <w:t>cerințele privind politicile și procedurile menționate la alin. (1);</w:t>
            </w:r>
          </w:p>
          <w:p w14:paraId="4B45F286" w14:textId="40557E0F" w:rsidR="0049663C" w:rsidRPr="00063465" w:rsidRDefault="0049663C" w:rsidP="0049663C">
            <w:pPr>
              <w:tabs>
                <w:tab w:val="left" w:pos="300"/>
              </w:tabs>
              <w:rPr>
                <w:rFonts w:ascii="Times New Roman" w:hAnsi="Times New Roman" w:cs="Times New Roman"/>
                <w:sz w:val="20"/>
                <w:szCs w:val="20"/>
              </w:rPr>
            </w:pPr>
            <w:r w:rsidRPr="00FB114D">
              <w:rPr>
                <w:rFonts w:ascii="Times New Roman" w:hAnsi="Times New Roman" w:cs="Times New Roman"/>
                <w:sz w:val="20"/>
                <w:szCs w:val="20"/>
              </w:rPr>
              <w:t>b)</w:t>
            </w:r>
            <w:r w:rsidRPr="00FB114D">
              <w:rPr>
                <w:rFonts w:ascii="Times New Roman" w:hAnsi="Times New Roman" w:cs="Times New Roman"/>
                <w:sz w:val="20"/>
                <w:szCs w:val="20"/>
              </w:rPr>
              <w:tab/>
              <w:t>detaliile și metodologia pentru conținutul divulgării informațiilor menționate la alin. (3);</w:t>
            </w:r>
          </w:p>
        </w:tc>
        <w:tc>
          <w:tcPr>
            <w:tcW w:w="2684" w:type="dxa"/>
          </w:tcPr>
          <w:p w14:paraId="5575D825" w14:textId="77777777" w:rsidR="0049663C" w:rsidRPr="000B539E" w:rsidRDefault="0049663C" w:rsidP="0049663C">
            <w:pPr>
              <w:rPr>
                <w:rFonts w:ascii="Times New Roman" w:hAnsi="Times New Roman" w:cs="Times New Roman"/>
                <w:sz w:val="20"/>
                <w:szCs w:val="20"/>
              </w:rPr>
            </w:pPr>
          </w:p>
        </w:tc>
        <w:tc>
          <w:tcPr>
            <w:tcW w:w="3018" w:type="dxa"/>
          </w:tcPr>
          <w:p w14:paraId="65E463AF"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adaptate la specificul național, pentru claritate și previzibilitate.</w:t>
            </w:r>
          </w:p>
          <w:p w14:paraId="0FC38965"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4F1D8A3" w14:textId="1A0F6F51" w:rsidR="00D3555B" w:rsidRPr="000B539E" w:rsidRDefault="00D3555B"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D3555B">
              <w:rPr>
                <w:rFonts w:ascii="Times New Roman" w:hAnsi="Times New Roman" w:cs="Times New Roman"/>
                <w:sz w:val="20"/>
                <w:szCs w:val="20"/>
              </w:rPr>
              <w:t>Regulamentul delegat (UE) 2025/1141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w:t>
            </w:r>
            <w:r w:rsidRPr="00CC7899">
              <w:rPr>
                <w:rFonts w:ascii="Times New Roman" w:hAnsi="Times New Roman" w:cs="Times New Roman"/>
                <w:sz w:val="20"/>
                <w:szCs w:val="20"/>
              </w:rPr>
              <w:lastRenderedPageBreak/>
              <w:t>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4C1FD328" w14:textId="77777777" w:rsidTr="00B4511F">
        <w:trPr>
          <w:gridAfter w:val="1"/>
          <w:wAfter w:w="15" w:type="dxa"/>
        </w:trPr>
        <w:tc>
          <w:tcPr>
            <w:tcW w:w="4434" w:type="dxa"/>
            <w:gridSpan w:val="2"/>
          </w:tcPr>
          <w:p w14:paraId="6C7D4E0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33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Notificarea cu privire la modificările aduse organului de conducere</w:t>
            </w:r>
          </w:p>
          <w:p w14:paraId="4D91D5E8" w14:textId="1E26369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comunică imediat autorității lor competente orice modificări în ceea ce privește organul lor de conducere și transmit autorității competente toate informațiile necesare pentru evaluarea respectării articolului 34 alineatul (2).</w:t>
            </w:r>
          </w:p>
        </w:tc>
        <w:tc>
          <w:tcPr>
            <w:tcW w:w="4318" w:type="dxa"/>
          </w:tcPr>
          <w:p w14:paraId="05AA0411" w14:textId="4581B77C" w:rsidR="0049663C" w:rsidRPr="00FE0875" w:rsidRDefault="0049663C" w:rsidP="0049663C">
            <w:pPr>
              <w:rPr>
                <w:rFonts w:ascii="Times New Roman" w:hAnsi="Times New Roman" w:cs="Times New Roman"/>
                <w:b/>
                <w:bCs/>
                <w:sz w:val="20"/>
                <w:szCs w:val="20"/>
              </w:rPr>
            </w:pPr>
            <w:r w:rsidRPr="00FE0875">
              <w:rPr>
                <w:rFonts w:ascii="Times New Roman" w:hAnsi="Times New Roman" w:cs="Times New Roman"/>
                <w:b/>
                <w:bCs/>
                <w:sz w:val="20"/>
                <w:szCs w:val="20"/>
              </w:rPr>
              <w:t>Articolul 33.</w:t>
            </w:r>
            <w:r>
              <w:rPr>
                <w:rFonts w:ascii="Times New Roman" w:hAnsi="Times New Roman" w:cs="Times New Roman"/>
                <w:b/>
                <w:bCs/>
                <w:sz w:val="20"/>
                <w:szCs w:val="20"/>
              </w:rPr>
              <w:t xml:space="preserve"> </w:t>
            </w:r>
            <w:r w:rsidRPr="00FE0875">
              <w:rPr>
                <w:rFonts w:ascii="Times New Roman" w:hAnsi="Times New Roman" w:cs="Times New Roman"/>
                <w:b/>
                <w:bCs/>
                <w:sz w:val="20"/>
                <w:szCs w:val="20"/>
              </w:rPr>
              <w:t>Notificarea cu privire la modificările aduse organului de conducere</w:t>
            </w:r>
          </w:p>
          <w:p w14:paraId="6EC7F5E7" w14:textId="4F07DC34" w:rsidR="008A6483" w:rsidRPr="000B539E"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 xml:space="preserve">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comunică imediat sau cel târziu până la sfârșitul următoarei zile lucrătoare, Comisiei Naționale orice modificări în ceea ce privește organul lor de conducere și transmit Comisiei Naționale, toate informațiile necesare pentru evaluarea respectării art. 34 alin. (2).</w:t>
            </w:r>
          </w:p>
        </w:tc>
        <w:tc>
          <w:tcPr>
            <w:tcW w:w="2684" w:type="dxa"/>
          </w:tcPr>
          <w:p w14:paraId="083189D8" w14:textId="678E7FFF" w:rsidR="0049663C" w:rsidRPr="00E03E4D" w:rsidRDefault="0049663C" w:rsidP="0049663C">
            <w:pPr>
              <w:rPr>
                <w:rFonts w:ascii="Times New Roman" w:hAnsi="Times New Roman" w:cs="Times New Roman"/>
                <w:b/>
                <w:bCs/>
                <w:sz w:val="20"/>
                <w:szCs w:val="20"/>
              </w:rPr>
            </w:pPr>
            <w:r w:rsidRPr="00E03E4D">
              <w:rPr>
                <w:rFonts w:ascii="Times New Roman" w:hAnsi="Times New Roman" w:cs="Times New Roman"/>
                <w:b/>
                <w:bCs/>
                <w:sz w:val="20"/>
                <w:szCs w:val="20"/>
              </w:rPr>
              <w:t>Compatibil</w:t>
            </w:r>
          </w:p>
        </w:tc>
        <w:tc>
          <w:tcPr>
            <w:tcW w:w="3018" w:type="dxa"/>
          </w:tcPr>
          <w:p w14:paraId="644AC622" w14:textId="60D1350C" w:rsidR="0049663C" w:rsidRPr="000B539E" w:rsidRDefault="0049663C" w:rsidP="0049663C">
            <w:pPr>
              <w:rPr>
                <w:rFonts w:ascii="Times New Roman" w:hAnsi="Times New Roman" w:cs="Times New Roman"/>
                <w:sz w:val="20"/>
                <w:szCs w:val="20"/>
              </w:rPr>
            </w:pPr>
          </w:p>
        </w:tc>
      </w:tr>
      <w:tr w:rsidR="0049663C" w:rsidRPr="000B539E" w14:paraId="7FF0A534" w14:textId="77777777" w:rsidTr="00B4511F">
        <w:trPr>
          <w:gridAfter w:val="1"/>
          <w:wAfter w:w="15" w:type="dxa"/>
        </w:trPr>
        <w:tc>
          <w:tcPr>
            <w:tcW w:w="4434" w:type="dxa"/>
            <w:gridSpan w:val="2"/>
          </w:tcPr>
          <w:p w14:paraId="249B8595"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Cadrul de guvernanță</w:t>
            </w:r>
          </w:p>
          <w:p w14:paraId="7D606A8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dispun de un cadru solid de guvernanță, care include o structură organizatorică clară, cu responsabilități bine definite, transparente și coerente, procese eficace de identificare, gestionare, monitorizare și comunicare a riscurilor la care sunt sau pot fi expuse, precum și mecanisme adecvate de control intern, inclusiv proceduri administrative și contabile solide.</w:t>
            </w:r>
          </w:p>
          <w:p w14:paraId="76E3051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Membrii organului de conducere al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trebuie să aibă o reputație suficient de bună și să dețină cunoștințele, competențele și experiența adecvate, atât individual, cât și colectiv, pentru a-și îndeplini sarcinile. În special, aceștia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w:t>
            </w:r>
          </w:p>
          <w:p w14:paraId="6E4ACF08" w14:textId="48F1BAF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eficace atribuțiile.</w:t>
            </w:r>
          </w:p>
          <w:p w14:paraId="46F55D4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Organul de conducere al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evaluează și reexaminează în mod periodic eficacitatea mecanismelor și a procedurilor în ceea ce privește politicile care au fost instituite pentru respectarea obligațiilor prevăzute în capitolele 2, 3, 5 și 6 din prezentul titlu și ia măsurile corespunzătoare pentru remedierea eventualelor deficiențe în acest sens.</w:t>
            </w:r>
          </w:p>
          <w:p w14:paraId="41AF9E62" w14:textId="77777777" w:rsidR="0049663C" w:rsidRPr="000B539E" w:rsidRDefault="0049663C" w:rsidP="0049663C">
            <w:pPr>
              <w:rPr>
                <w:rFonts w:ascii="Times New Roman" w:hAnsi="Times New Roman" w:cs="Times New Roman"/>
                <w:sz w:val="20"/>
                <w:szCs w:val="20"/>
              </w:rPr>
            </w:pPr>
          </w:p>
          <w:p w14:paraId="4E07E1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 Acționarii sau asociații, direcți sau indirecți, care dețin participații calificate în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trebuie să aibă o reputație suficient de bună și, în special, să nu fi fost condamnate pentru infracțiuni legate de spălarea banilor sau finanțarea terorismului sau pentru orice alte infracțiuni care le-ar afecta buna reputație.</w:t>
            </w:r>
          </w:p>
          <w:p w14:paraId="04EC8947"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adoptă politici și proceduri suficient de eficace pentru a asigura</w:t>
            </w:r>
            <w:r>
              <w:rPr>
                <w:rFonts w:ascii="Times New Roman" w:hAnsi="Times New Roman" w:cs="Times New Roman"/>
                <w:sz w:val="20"/>
                <w:szCs w:val="20"/>
              </w:rPr>
              <w:t xml:space="preserve"> </w:t>
            </w:r>
          </w:p>
          <w:p w14:paraId="316AFA38" w14:textId="78EDB53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respectarea prezentului regulament.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instituie, mențin și pun în aplicare în special politici și proceduri cu privire la:</w:t>
            </w:r>
          </w:p>
          <w:p w14:paraId="748858BA" w14:textId="77777777" w:rsidR="0049663C" w:rsidRPr="000B539E" w:rsidRDefault="0049663C" w:rsidP="0049663C">
            <w:pPr>
              <w:rPr>
                <w:rFonts w:ascii="Times New Roman" w:hAnsi="Times New Roman" w:cs="Times New Roman"/>
                <w:sz w:val="20"/>
                <w:szCs w:val="20"/>
              </w:rPr>
            </w:pPr>
          </w:p>
          <w:p w14:paraId="700E0D5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rezerva de active menționată la articolul 36;</w:t>
            </w:r>
          </w:p>
          <w:p w14:paraId="662271A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custodia activelor de rezervă, inclusiv separarea activelor, astfel cum se prevede la articolul 37;</w:t>
            </w:r>
          </w:p>
          <w:p w14:paraId="526F3CE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drepturile acordate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astfel cum se prevede la articolul 39;</w:t>
            </w:r>
          </w:p>
          <w:p w14:paraId="10815CD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mecanismul de emitere și răscumpărare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w:t>
            </w:r>
          </w:p>
          <w:p w14:paraId="1E078613" w14:textId="491DC3E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protocoalele de validare a tranzacțiilor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w:t>
            </w:r>
            <w:r>
              <w:rPr>
                <w:rFonts w:ascii="Times New Roman" w:hAnsi="Times New Roman" w:cs="Times New Roman"/>
                <w:sz w:val="20"/>
                <w:szCs w:val="20"/>
              </w:rPr>
              <w:t xml:space="preserve"> </w:t>
            </w:r>
            <w:r w:rsidRPr="000B539E">
              <w:rPr>
                <w:rFonts w:ascii="Times New Roman" w:hAnsi="Times New Roman" w:cs="Times New Roman"/>
                <w:sz w:val="20"/>
                <w:szCs w:val="20"/>
              </w:rPr>
              <w:t>active;</w:t>
            </w:r>
          </w:p>
          <w:p w14:paraId="21AF46F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funcționarea tehnologiei registrelor distribuite, supuse drepturilor de proprietate ale emitenților, în cazul în care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sunt emise, transferate și stocate utilizând această tehnologie a registrelor distribuite sau o tehnologie similară care este exploatată de emitenți sau de un terț care acționează în numele acestora;</w:t>
            </w:r>
          </w:p>
          <w:p w14:paraId="5C42572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mecanismele de asigurare a lichidității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inclusiv politica și procedurile de gestionare a lichidității pentru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menționate la articolul 45;</w:t>
            </w:r>
          </w:p>
          <w:p w14:paraId="78177DA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(h) acordurile cu entitățile terțe pentru gestionarea rezervei de active și pentru investirea activelor de rezervă, custodia activelor de rezervă și, după caz, distribuirea către public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w:t>
            </w:r>
          </w:p>
          <w:p w14:paraId="383CC98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 consimțământul scris al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acordat altor persoane care ar </w:t>
            </w:r>
            <w:r w:rsidRPr="000B539E">
              <w:rPr>
                <w:rFonts w:ascii="Times New Roman" w:hAnsi="Times New Roman" w:cs="Times New Roman"/>
                <w:sz w:val="20"/>
                <w:szCs w:val="20"/>
              </w:rPr>
              <w:lastRenderedPageBreak/>
              <w:t xml:space="preserve">putea oferi sau solicita admiterea la tranzacționare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w:t>
            </w:r>
          </w:p>
          <w:p w14:paraId="0F0D54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(j) tratarea plângerilor, astfel cum se prevede la articolul 31;</w:t>
            </w:r>
          </w:p>
          <w:p w14:paraId="0D7E251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(k) conflictele de interese, astfel cum sunt prevăzute la articolul 32.</w:t>
            </w:r>
          </w:p>
          <w:p w14:paraId="3B61A5A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w:t>
            </w:r>
          </w:p>
          <w:p w14:paraId="2C1D617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raportate la active încheie acordurile menționate la primul paragraf litera (h), acordurile respective se stabilesc într-un contract încheiat cu entitățile terțe. </w:t>
            </w:r>
          </w:p>
          <w:p w14:paraId="167E6E89" w14:textId="31DCA11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Respectivele acorduri contractuale descriu rolurile, responsabilitățile, drepturile și obligațiile atât ale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cât și ale entităților terțe. Orice acord contractual cu implicații în mai multe jurisdicții stipulează într-un mod lipsit de ambiguitate opțiunea de drept aplicabil.</w:t>
            </w:r>
          </w:p>
        </w:tc>
        <w:tc>
          <w:tcPr>
            <w:tcW w:w="4318" w:type="dxa"/>
          </w:tcPr>
          <w:p w14:paraId="0C47AF36" w14:textId="7FCA7C2B" w:rsidR="0049663C" w:rsidRPr="00952C6C" w:rsidRDefault="0049663C" w:rsidP="0049663C">
            <w:pPr>
              <w:rPr>
                <w:rFonts w:ascii="Times New Roman" w:hAnsi="Times New Roman" w:cs="Times New Roman"/>
                <w:b/>
                <w:bCs/>
                <w:sz w:val="20"/>
                <w:szCs w:val="20"/>
              </w:rPr>
            </w:pPr>
            <w:r w:rsidRPr="00952C6C">
              <w:rPr>
                <w:rFonts w:ascii="Times New Roman" w:hAnsi="Times New Roman" w:cs="Times New Roman"/>
                <w:b/>
                <w:bCs/>
                <w:sz w:val="20"/>
                <w:szCs w:val="20"/>
              </w:rPr>
              <w:lastRenderedPageBreak/>
              <w:t>Articolul 34.</w:t>
            </w:r>
            <w:r>
              <w:rPr>
                <w:rFonts w:ascii="Times New Roman" w:hAnsi="Times New Roman" w:cs="Times New Roman"/>
                <w:b/>
                <w:bCs/>
                <w:sz w:val="20"/>
                <w:szCs w:val="20"/>
              </w:rPr>
              <w:t xml:space="preserve"> </w:t>
            </w:r>
            <w:r w:rsidRPr="00952C6C">
              <w:rPr>
                <w:rFonts w:ascii="Times New Roman" w:hAnsi="Times New Roman" w:cs="Times New Roman"/>
                <w:b/>
                <w:bCs/>
                <w:sz w:val="20"/>
                <w:szCs w:val="20"/>
              </w:rPr>
              <w:t>Cadrul de guvernanță</w:t>
            </w:r>
          </w:p>
          <w:p w14:paraId="35196A62"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(1)</w:t>
            </w:r>
            <w:r w:rsidRPr="00063465">
              <w:rPr>
                <w:rFonts w:ascii="Times New Roman" w:hAnsi="Times New Roman" w:cs="Times New Roman"/>
                <w:sz w:val="20"/>
                <w:szCs w:val="20"/>
              </w:rPr>
              <w:tab/>
              <w:t xml:space="preserve">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dispun de un cadru solid de guvernanță, care include o structură organizatorică clară, cu responsabilități bine definite, transparente și coerente, procese eficace de identificare, gestionare, monitorizare și comunicare a riscurilor la care sunt sau pot fi expuse, precum și mecanisme adecvate de control intern, inclusiv proceduri administrative și contabile solide.</w:t>
            </w:r>
          </w:p>
          <w:p w14:paraId="2B12FB2F"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(2)</w:t>
            </w:r>
            <w:r w:rsidRPr="00063465">
              <w:rPr>
                <w:rFonts w:ascii="Times New Roman" w:hAnsi="Times New Roman" w:cs="Times New Roman"/>
                <w:sz w:val="20"/>
                <w:szCs w:val="20"/>
              </w:rPr>
              <w:tab/>
              <w:t xml:space="preserve">Membrii organului de conducere al emitenților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trebuie să aibă o reputație suficient de bună și să dețină cunoștințele, competențele și experiența adecvate, atât individual, cât și colectiv, pentru a-și îndeplini sarcinile. În special, aceștia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123AFBCA" w14:textId="7684DBCB"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(3)</w:t>
            </w:r>
            <w:r w:rsidRPr="00063465">
              <w:rPr>
                <w:rFonts w:ascii="Times New Roman" w:hAnsi="Times New Roman" w:cs="Times New Roman"/>
                <w:sz w:val="20"/>
                <w:szCs w:val="20"/>
              </w:rPr>
              <w:tab/>
              <w:t xml:space="preserve">Organul de conducere al emitenților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evaluează și reexaminează în mod periodic eficacitatea mecanismelor și a procedurilor în ceea ce privește politicile care au fost instituite pentru respectarea obligațiilor prevăzute în </w:t>
            </w:r>
            <w:r w:rsidR="002450BD">
              <w:rPr>
                <w:rFonts w:ascii="Times New Roman" w:hAnsi="Times New Roman" w:cs="Times New Roman"/>
                <w:sz w:val="20"/>
                <w:szCs w:val="20"/>
              </w:rPr>
              <w:t>secțiunile</w:t>
            </w:r>
            <w:r w:rsidRPr="00063465">
              <w:rPr>
                <w:rFonts w:ascii="Times New Roman" w:hAnsi="Times New Roman" w:cs="Times New Roman"/>
                <w:sz w:val="20"/>
                <w:szCs w:val="20"/>
              </w:rPr>
              <w:t xml:space="preserve"> 2, 3, 5 și 6 din prezentul </w:t>
            </w:r>
            <w:r w:rsidR="002450BD">
              <w:rPr>
                <w:rFonts w:ascii="Times New Roman" w:hAnsi="Times New Roman" w:cs="Times New Roman"/>
                <w:sz w:val="20"/>
                <w:szCs w:val="20"/>
              </w:rPr>
              <w:t>capitol</w:t>
            </w:r>
            <w:r w:rsidRPr="00063465">
              <w:rPr>
                <w:rFonts w:ascii="Times New Roman" w:hAnsi="Times New Roman" w:cs="Times New Roman"/>
                <w:sz w:val="20"/>
                <w:szCs w:val="20"/>
              </w:rPr>
              <w:t xml:space="preserve"> și ia măsurile corespunzătoare pentru remedierea eventualelor deficiențe în acest sens.</w:t>
            </w:r>
          </w:p>
          <w:p w14:paraId="7BDA3352"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lastRenderedPageBreak/>
              <w:t>(4)</w:t>
            </w:r>
            <w:r w:rsidRPr="00063465">
              <w:rPr>
                <w:rFonts w:ascii="Times New Roman" w:hAnsi="Times New Roman" w:cs="Times New Roman"/>
                <w:sz w:val="20"/>
                <w:szCs w:val="20"/>
              </w:rPr>
              <w:tab/>
              <w:t xml:space="preserve">Acționarii sau asociații, direcți sau indirecți, care dețin participații calificate în 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trebuie să aibă o reputație suficient de bună și, în special, să nu fi fost condamnați pentru infracțiuni legate de spălarea banilor sau finanțarea terorismului sau pentru orice alte infracțiuni care le-ar afecta buna reputație.</w:t>
            </w:r>
          </w:p>
          <w:p w14:paraId="7CEFC0CE"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(5)</w:t>
            </w:r>
            <w:r w:rsidRPr="00063465">
              <w:rPr>
                <w:rFonts w:ascii="Times New Roman" w:hAnsi="Times New Roman" w:cs="Times New Roman"/>
                <w:sz w:val="20"/>
                <w:szCs w:val="20"/>
              </w:rPr>
              <w:tab/>
              <w:t xml:space="preserve">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adoptă politici și proceduri suficient de eficace pentru a asigura respectarea prezentei legi </w:t>
            </w:r>
            <w:proofErr w:type="spellStart"/>
            <w:r w:rsidRPr="00063465">
              <w:rPr>
                <w:rFonts w:ascii="Times New Roman" w:hAnsi="Times New Roman" w:cs="Times New Roman"/>
                <w:sz w:val="20"/>
                <w:szCs w:val="20"/>
              </w:rPr>
              <w:t>şi</w:t>
            </w:r>
            <w:proofErr w:type="spellEnd"/>
            <w:r w:rsidRPr="00063465">
              <w:rPr>
                <w:rFonts w:ascii="Times New Roman" w:hAnsi="Times New Roman" w:cs="Times New Roman"/>
                <w:sz w:val="20"/>
                <w:szCs w:val="20"/>
              </w:rPr>
              <w:t xml:space="preserve"> a actelor normative emise în aplicarea prezentei legi. 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instituie, mențin și pun în aplicare în special politici și proceduri cu privire la:</w:t>
            </w:r>
          </w:p>
          <w:p w14:paraId="14C48DF5"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a)</w:t>
            </w:r>
            <w:r w:rsidRPr="00063465">
              <w:rPr>
                <w:rFonts w:ascii="Times New Roman" w:hAnsi="Times New Roman" w:cs="Times New Roman"/>
                <w:sz w:val="20"/>
                <w:szCs w:val="20"/>
              </w:rPr>
              <w:tab/>
              <w:t>rezerva de active menționată la art. 36;</w:t>
            </w:r>
          </w:p>
          <w:p w14:paraId="5386B1DD"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b)</w:t>
            </w:r>
            <w:r w:rsidRPr="00063465">
              <w:rPr>
                <w:rFonts w:ascii="Times New Roman" w:hAnsi="Times New Roman" w:cs="Times New Roman"/>
                <w:sz w:val="20"/>
                <w:szCs w:val="20"/>
              </w:rPr>
              <w:tab/>
              <w:t>custodia activelor de rezervă, inclusiv separarea activelor, astfel cum se prevede la art.37;</w:t>
            </w:r>
          </w:p>
          <w:p w14:paraId="71625E86"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c)</w:t>
            </w:r>
            <w:r w:rsidRPr="00063465">
              <w:rPr>
                <w:rFonts w:ascii="Times New Roman" w:hAnsi="Times New Roman" w:cs="Times New Roman"/>
                <w:sz w:val="20"/>
                <w:szCs w:val="20"/>
              </w:rPr>
              <w:tab/>
              <w:t xml:space="preserve">drepturile acordate deținătorilor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astfel cum se prevede la art. 39;</w:t>
            </w:r>
          </w:p>
          <w:p w14:paraId="25EA5429" w14:textId="77777777" w:rsidR="0049663C" w:rsidRPr="00063465" w:rsidRDefault="0049663C" w:rsidP="0049663C">
            <w:pPr>
              <w:tabs>
                <w:tab w:val="left" w:pos="412"/>
              </w:tabs>
              <w:rPr>
                <w:rFonts w:ascii="Times New Roman" w:hAnsi="Times New Roman" w:cs="Times New Roman"/>
                <w:sz w:val="20"/>
                <w:szCs w:val="20"/>
              </w:rPr>
            </w:pPr>
          </w:p>
          <w:p w14:paraId="65D12274"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d)</w:t>
            </w:r>
            <w:r w:rsidRPr="00063465">
              <w:rPr>
                <w:rFonts w:ascii="Times New Roman" w:hAnsi="Times New Roman" w:cs="Times New Roman"/>
                <w:sz w:val="20"/>
                <w:szCs w:val="20"/>
              </w:rPr>
              <w:tab/>
              <w:t xml:space="preserve">mecanismul de emitere și răscumpărare a </w:t>
            </w:r>
            <w:proofErr w:type="spellStart"/>
            <w:r w:rsidRPr="00063465">
              <w:rPr>
                <w:rFonts w:ascii="Times New Roman" w:hAnsi="Times New Roman" w:cs="Times New Roman"/>
                <w:sz w:val="20"/>
                <w:szCs w:val="20"/>
              </w:rPr>
              <w:t>tokenurilor</w:t>
            </w:r>
            <w:proofErr w:type="spellEnd"/>
            <w:r w:rsidRPr="00063465">
              <w:rPr>
                <w:rFonts w:ascii="Times New Roman" w:hAnsi="Times New Roman" w:cs="Times New Roman"/>
                <w:sz w:val="20"/>
                <w:szCs w:val="20"/>
              </w:rPr>
              <w:t xml:space="preserve"> raportate la active;</w:t>
            </w:r>
          </w:p>
          <w:p w14:paraId="2323AC03"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e)</w:t>
            </w:r>
            <w:r w:rsidRPr="00063465">
              <w:rPr>
                <w:rFonts w:ascii="Times New Roman" w:hAnsi="Times New Roman" w:cs="Times New Roman"/>
                <w:sz w:val="20"/>
                <w:szCs w:val="20"/>
              </w:rPr>
              <w:tab/>
              <w:t xml:space="preserve">protocoalele de validare a tranzacțiilor cu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w:t>
            </w:r>
          </w:p>
          <w:p w14:paraId="2A8AA9D6"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f)</w:t>
            </w:r>
            <w:r w:rsidRPr="00063465">
              <w:rPr>
                <w:rFonts w:ascii="Times New Roman" w:hAnsi="Times New Roman" w:cs="Times New Roman"/>
                <w:sz w:val="20"/>
                <w:szCs w:val="20"/>
              </w:rPr>
              <w:tab/>
              <w:t xml:space="preserve">funcționarea tehnologiei registrelor distribuite, supuse drepturilor de proprietate ale emitenților, în cazul în care </w:t>
            </w:r>
            <w:proofErr w:type="spellStart"/>
            <w:r w:rsidRPr="00063465">
              <w:rPr>
                <w:rFonts w:ascii="Times New Roman" w:hAnsi="Times New Roman" w:cs="Times New Roman"/>
                <w:sz w:val="20"/>
                <w:szCs w:val="20"/>
              </w:rPr>
              <w:t>tokenurile</w:t>
            </w:r>
            <w:proofErr w:type="spellEnd"/>
            <w:r w:rsidRPr="00063465">
              <w:rPr>
                <w:rFonts w:ascii="Times New Roman" w:hAnsi="Times New Roman" w:cs="Times New Roman"/>
                <w:sz w:val="20"/>
                <w:szCs w:val="20"/>
              </w:rPr>
              <w:t xml:space="preserve"> raportate la active sunt emise, transferate și stocate utilizând această tehnologie a registrelor distribuite sau o tehnologie similară care este exploatată de emitenți sau de un terț care acționează în numele acestora;</w:t>
            </w:r>
          </w:p>
          <w:p w14:paraId="7E905D1D" w14:textId="5688F138"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g)</w:t>
            </w:r>
            <w:r w:rsidRPr="00063465">
              <w:rPr>
                <w:rFonts w:ascii="Times New Roman" w:hAnsi="Times New Roman" w:cs="Times New Roman"/>
                <w:sz w:val="20"/>
                <w:szCs w:val="20"/>
              </w:rPr>
              <w:tab/>
              <w:t xml:space="preserve">mecanismele de asigurare a lichidității </w:t>
            </w:r>
            <w:proofErr w:type="spellStart"/>
            <w:r w:rsidRPr="00063465">
              <w:rPr>
                <w:rFonts w:ascii="Times New Roman" w:hAnsi="Times New Roman" w:cs="Times New Roman"/>
                <w:sz w:val="20"/>
                <w:szCs w:val="20"/>
              </w:rPr>
              <w:t>tokenurilor</w:t>
            </w:r>
            <w:proofErr w:type="spellEnd"/>
            <w:r w:rsidRPr="00063465">
              <w:rPr>
                <w:rFonts w:ascii="Times New Roman" w:hAnsi="Times New Roman" w:cs="Times New Roman"/>
                <w:sz w:val="20"/>
                <w:szCs w:val="20"/>
              </w:rPr>
              <w:t xml:space="preserve"> raportate la </w:t>
            </w:r>
            <w:proofErr w:type="spellStart"/>
            <w:r w:rsidRPr="00063465">
              <w:rPr>
                <w:rFonts w:ascii="Times New Roman" w:hAnsi="Times New Roman" w:cs="Times New Roman"/>
                <w:sz w:val="20"/>
                <w:szCs w:val="20"/>
              </w:rPr>
              <w:t>active;h</w:t>
            </w:r>
            <w:proofErr w:type="spellEnd"/>
            <w:r w:rsidRPr="00063465">
              <w:rPr>
                <w:rFonts w:ascii="Times New Roman" w:hAnsi="Times New Roman" w:cs="Times New Roman"/>
                <w:sz w:val="20"/>
                <w:szCs w:val="20"/>
              </w:rPr>
              <w:t>)</w:t>
            </w:r>
            <w:r w:rsidRPr="00063465">
              <w:rPr>
                <w:rFonts w:ascii="Times New Roman" w:hAnsi="Times New Roman" w:cs="Times New Roman"/>
                <w:sz w:val="20"/>
                <w:szCs w:val="20"/>
              </w:rPr>
              <w:tab/>
              <w:t xml:space="preserve">acordurile cu entitățile terțe pentru gestionarea rezervei de active și pentru investirea rezervei de active, custodia rezervei de active și, după caz, distribuirea către public a </w:t>
            </w:r>
            <w:proofErr w:type="spellStart"/>
            <w:r w:rsidRPr="00063465">
              <w:rPr>
                <w:rFonts w:ascii="Times New Roman" w:hAnsi="Times New Roman" w:cs="Times New Roman"/>
                <w:sz w:val="20"/>
                <w:szCs w:val="20"/>
              </w:rPr>
              <w:t>tokenurilor</w:t>
            </w:r>
            <w:proofErr w:type="spellEnd"/>
            <w:r w:rsidRPr="00063465">
              <w:rPr>
                <w:rFonts w:ascii="Times New Roman" w:hAnsi="Times New Roman" w:cs="Times New Roman"/>
                <w:sz w:val="20"/>
                <w:szCs w:val="20"/>
              </w:rPr>
              <w:t xml:space="preserve"> raportate la active;</w:t>
            </w:r>
          </w:p>
          <w:p w14:paraId="0351141B"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i)</w:t>
            </w:r>
            <w:r w:rsidRPr="00063465">
              <w:rPr>
                <w:rFonts w:ascii="Times New Roman" w:hAnsi="Times New Roman" w:cs="Times New Roman"/>
                <w:sz w:val="20"/>
                <w:szCs w:val="20"/>
              </w:rPr>
              <w:tab/>
              <w:t xml:space="preserve">consimțământul scris al emitenților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acordat altor persoane care ar putea oferi sau solicita admiterea la tranzacționare a </w:t>
            </w:r>
            <w:proofErr w:type="spellStart"/>
            <w:r w:rsidRPr="00063465">
              <w:rPr>
                <w:rFonts w:ascii="Times New Roman" w:hAnsi="Times New Roman" w:cs="Times New Roman"/>
                <w:sz w:val="20"/>
                <w:szCs w:val="20"/>
              </w:rPr>
              <w:t>tokenurilor</w:t>
            </w:r>
            <w:proofErr w:type="spellEnd"/>
            <w:r w:rsidRPr="00063465">
              <w:rPr>
                <w:rFonts w:ascii="Times New Roman" w:hAnsi="Times New Roman" w:cs="Times New Roman"/>
                <w:sz w:val="20"/>
                <w:szCs w:val="20"/>
              </w:rPr>
              <w:t xml:space="preserve"> raportate la active;</w:t>
            </w:r>
          </w:p>
          <w:p w14:paraId="587CF8F1"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t>j)</w:t>
            </w:r>
            <w:r w:rsidRPr="00063465">
              <w:rPr>
                <w:rFonts w:ascii="Times New Roman" w:hAnsi="Times New Roman" w:cs="Times New Roman"/>
                <w:sz w:val="20"/>
                <w:szCs w:val="20"/>
              </w:rPr>
              <w:tab/>
              <w:t>tratarea plângerilor, astfel cum se prevede la art. 31;</w:t>
            </w:r>
          </w:p>
          <w:p w14:paraId="4D672B0A" w14:textId="77777777" w:rsidR="0049663C" w:rsidRPr="00063465" w:rsidRDefault="0049663C" w:rsidP="0049663C">
            <w:pPr>
              <w:tabs>
                <w:tab w:val="left" w:pos="412"/>
              </w:tabs>
              <w:rPr>
                <w:rFonts w:ascii="Times New Roman" w:hAnsi="Times New Roman" w:cs="Times New Roman"/>
                <w:sz w:val="20"/>
                <w:szCs w:val="20"/>
              </w:rPr>
            </w:pPr>
            <w:r w:rsidRPr="00063465">
              <w:rPr>
                <w:rFonts w:ascii="Times New Roman" w:hAnsi="Times New Roman" w:cs="Times New Roman"/>
                <w:sz w:val="20"/>
                <w:szCs w:val="20"/>
              </w:rPr>
              <w:lastRenderedPageBreak/>
              <w:t>k)</w:t>
            </w:r>
            <w:r w:rsidRPr="00063465">
              <w:rPr>
                <w:rFonts w:ascii="Times New Roman" w:hAnsi="Times New Roman" w:cs="Times New Roman"/>
                <w:sz w:val="20"/>
                <w:szCs w:val="20"/>
              </w:rPr>
              <w:tab/>
              <w:t>conflictele de interese, astfel cum sunt prevăzute la art. 32.</w:t>
            </w:r>
          </w:p>
          <w:p w14:paraId="1E27D1E7" w14:textId="49E5AEE0" w:rsidR="0049663C" w:rsidRDefault="002748CC" w:rsidP="0049663C">
            <w:pPr>
              <w:rPr>
                <w:rFonts w:ascii="Times New Roman" w:hAnsi="Times New Roman" w:cs="Times New Roman"/>
                <w:sz w:val="20"/>
                <w:szCs w:val="20"/>
              </w:rPr>
            </w:pPr>
            <w:r>
              <w:rPr>
                <w:rFonts w:ascii="Times New Roman" w:hAnsi="Times New Roman" w:cs="Times New Roman"/>
                <w:sz w:val="20"/>
                <w:szCs w:val="20"/>
              </w:rPr>
              <w:t xml:space="preserve">(6) </w:t>
            </w:r>
            <w:r w:rsidR="0049663C" w:rsidRPr="00063465">
              <w:rPr>
                <w:rFonts w:ascii="Times New Roman" w:hAnsi="Times New Roman" w:cs="Times New Roman"/>
                <w:sz w:val="20"/>
                <w:szCs w:val="20"/>
              </w:rPr>
              <w:t xml:space="preserve">În cazul în care emitenții de </w:t>
            </w:r>
            <w:proofErr w:type="spellStart"/>
            <w:r w:rsidR="0049663C" w:rsidRPr="00063465">
              <w:rPr>
                <w:rFonts w:ascii="Times New Roman" w:hAnsi="Times New Roman" w:cs="Times New Roman"/>
                <w:sz w:val="20"/>
                <w:szCs w:val="20"/>
              </w:rPr>
              <w:t>tokenuri</w:t>
            </w:r>
            <w:proofErr w:type="spellEnd"/>
            <w:r w:rsidR="0049663C" w:rsidRPr="00063465">
              <w:rPr>
                <w:rFonts w:ascii="Times New Roman" w:hAnsi="Times New Roman" w:cs="Times New Roman"/>
                <w:sz w:val="20"/>
                <w:szCs w:val="20"/>
              </w:rPr>
              <w:t xml:space="preserve"> raportate la </w:t>
            </w:r>
          </w:p>
          <w:p w14:paraId="0B634208" w14:textId="17EEE67A" w:rsidR="0049663C" w:rsidRPr="000B539E"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 xml:space="preserve">active încheie acordurile menționate la lit. h), acordurile respective se stabilesc într-un contract încheiat cu entitățile terțe. Respectivele acorduri contractuale descriu rolurile, responsabilitățile, drepturile și obligațiile atât ale emitenților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cât și ale entităților terțe. Orice acord contractual cu implicații în mai multe jurisdicții stipulează într-un mod lipsit de ambiguitate opțiunea de drept aplicabil.</w:t>
            </w:r>
          </w:p>
        </w:tc>
        <w:tc>
          <w:tcPr>
            <w:tcW w:w="2684" w:type="dxa"/>
          </w:tcPr>
          <w:p w14:paraId="1E63EDD9" w14:textId="77777777" w:rsidR="0049663C" w:rsidRPr="00E03E4D" w:rsidRDefault="0049663C" w:rsidP="0049663C">
            <w:pPr>
              <w:rPr>
                <w:rFonts w:ascii="Times New Roman" w:hAnsi="Times New Roman" w:cs="Times New Roman"/>
                <w:b/>
                <w:bCs/>
                <w:sz w:val="20"/>
                <w:szCs w:val="20"/>
              </w:rPr>
            </w:pPr>
            <w:r w:rsidRPr="00E03E4D">
              <w:rPr>
                <w:rFonts w:ascii="Times New Roman" w:hAnsi="Times New Roman" w:cs="Times New Roman"/>
                <w:b/>
                <w:bCs/>
                <w:sz w:val="20"/>
                <w:szCs w:val="20"/>
              </w:rPr>
              <w:lastRenderedPageBreak/>
              <w:t>Compatibil</w:t>
            </w:r>
          </w:p>
          <w:p w14:paraId="79E8F296" w14:textId="79BAC287" w:rsidR="0049663C" w:rsidRPr="000B539E" w:rsidRDefault="0049663C" w:rsidP="00E03E4D">
            <w:pPr>
              <w:rPr>
                <w:rFonts w:ascii="Times New Roman" w:hAnsi="Times New Roman" w:cs="Times New Roman"/>
                <w:sz w:val="20"/>
                <w:szCs w:val="20"/>
              </w:rPr>
            </w:pPr>
          </w:p>
        </w:tc>
        <w:tc>
          <w:tcPr>
            <w:tcW w:w="3018" w:type="dxa"/>
          </w:tcPr>
          <w:p w14:paraId="7B499752" w14:textId="77777777" w:rsidR="0049663C" w:rsidRPr="000B539E" w:rsidRDefault="0049663C" w:rsidP="0049663C">
            <w:pPr>
              <w:rPr>
                <w:rFonts w:ascii="Times New Roman" w:hAnsi="Times New Roman" w:cs="Times New Roman"/>
                <w:sz w:val="20"/>
                <w:szCs w:val="20"/>
              </w:rPr>
            </w:pPr>
          </w:p>
        </w:tc>
      </w:tr>
      <w:tr w:rsidR="0049663C" w:rsidRPr="000B539E" w14:paraId="0A9AFA3F" w14:textId="77777777" w:rsidTr="00B4511F">
        <w:trPr>
          <w:gridAfter w:val="1"/>
          <w:wAfter w:w="15" w:type="dxa"/>
        </w:trPr>
        <w:tc>
          <w:tcPr>
            <w:tcW w:w="4434" w:type="dxa"/>
            <w:gridSpan w:val="2"/>
          </w:tcPr>
          <w:p w14:paraId="4D83AEF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(6) Cu excepția cazului în care au inițiat un plan de răscumpărare menționat la articolul 47,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utilizează sisteme, resurse și proceduri adecvate și proporționale pentru a asigura prestarea continuă și regulată a serviciilor și a activităților lor. În acest scop,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își mențin toate sistemele și protocoalele privind accesul securizat în conformitate cu standardele adecvate ale Uniunii.</w:t>
            </w:r>
          </w:p>
          <w:p w14:paraId="7022C885" w14:textId="77777777" w:rsidR="0049663C" w:rsidRPr="000B539E" w:rsidRDefault="0049663C" w:rsidP="0049663C">
            <w:pPr>
              <w:rPr>
                <w:rFonts w:ascii="Times New Roman" w:hAnsi="Times New Roman" w:cs="Times New Roman"/>
                <w:sz w:val="20"/>
                <w:szCs w:val="20"/>
              </w:rPr>
            </w:pPr>
          </w:p>
        </w:tc>
        <w:tc>
          <w:tcPr>
            <w:tcW w:w="4318" w:type="dxa"/>
          </w:tcPr>
          <w:p w14:paraId="017389C9" w14:textId="430C9765"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w:t>
            </w:r>
            <w:r w:rsidR="002748CC">
              <w:rPr>
                <w:rFonts w:ascii="Times New Roman" w:hAnsi="Times New Roman" w:cs="Times New Roman"/>
                <w:sz w:val="20"/>
                <w:szCs w:val="20"/>
              </w:rPr>
              <w:t>7</w:t>
            </w:r>
            <w:r w:rsidRPr="00063465">
              <w:rPr>
                <w:rFonts w:ascii="Times New Roman" w:hAnsi="Times New Roman" w:cs="Times New Roman"/>
                <w:sz w:val="20"/>
                <w:szCs w:val="20"/>
              </w:rPr>
              <w:t>)</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Cu excepția cazului în care au inițiat un plan de răscumpărare menționat la art. 44, 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utilizează sisteme, resurse și proceduri adecvate și proporționale pentru a asigura prestarea continuă și regulată a serviciilor și a activităților lor. În acest scop, 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își mențin toate sistemele și protocoalele privind accesul securizat în conformitate cu standardele adecvate aprobate la nivel național potrivit art. 11 alin. (4) lit. a) din Legea nr. 48/2023 privind securitatea cibernetică sau în conformitate cu cerințele specifice de securitate stabilite în acest domeniu de către Comisia Națională prin actele sale normative adoptate pentru punerea în aplicare a prezentei legi.</w:t>
            </w:r>
          </w:p>
        </w:tc>
        <w:tc>
          <w:tcPr>
            <w:tcW w:w="2684" w:type="dxa"/>
          </w:tcPr>
          <w:p w14:paraId="48799F96" w14:textId="6DBC70D2" w:rsidR="0049663C" w:rsidRPr="00E03E4D" w:rsidRDefault="0049663C" w:rsidP="0049663C">
            <w:pPr>
              <w:rPr>
                <w:rFonts w:ascii="Times New Roman" w:hAnsi="Times New Roman" w:cs="Times New Roman"/>
                <w:b/>
                <w:bCs/>
                <w:sz w:val="20"/>
                <w:szCs w:val="20"/>
              </w:rPr>
            </w:pPr>
            <w:r w:rsidRPr="00E03E4D">
              <w:rPr>
                <w:rFonts w:ascii="Times New Roman" w:hAnsi="Times New Roman" w:cs="Times New Roman"/>
                <w:b/>
                <w:bCs/>
                <w:sz w:val="20"/>
                <w:szCs w:val="20"/>
              </w:rPr>
              <w:t>Compatibil</w:t>
            </w:r>
          </w:p>
        </w:tc>
        <w:tc>
          <w:tcPr>
            <w:tcW w:w="3018" w:type="dxa"/>
          </w:tcPr>
          <w:p w14:paraId="17A3F250" w14:textId="54B1307F" w:rsidR="00C4050A" w:rsidRDefault="00C4050A" w:rsidP="00446F28">
            <w:pPr>
              <w:rPr>
                <w:rFonts w:ascii="Times New Roman" w:hAnsi="Times New Roman" w:cs="Times New Roman"/>
                <w:iCs/>
                <w:sz w:val="20"/>
                <w:szCs w:val="20"/>
              </w:rPr>
            </w:pPr>
          </w:p>
          <w:p w14:paraId="2C914E1B" w14:textId="3E0B5C0F" w:rsidR="007F1F59" w:rsidRPr="007F1F59" w:rsidRDefault="007F1F59" w:rsidP="007F1F59">
            <w:pPr>
              <w:rPr>
                <w:rFonts w:ascii="Times New Roman" w:hAnsi="Times New Roman" w:cs="Times New Roman"/>
                <w:sz w:val="20"/>
                <w:szCs w:val="20"/>
              </w:rPr>
            </w:pPr>
            <w:r w:rsidRPr="007F1F59">
              <w:rPr>
                <w:rFonts w:ascii="Times New Roman" w:hAnsi="Times New Roman" w:cs="Times New Roman"/>
                <w:sz w:val="20"/>
                <w:szCs w:val="20"/>
              </w:rPr>
              <w:t>Prevederi adaptate la specificul național.</w:t>
            </w:r>
            <w:r w:rsidR="00FF7974">
              <w:rPr>
                <w:rFonts w:ascii="Times New Roman" w:hAnsi="Times New Roman" w:cs="Times New Roman"/>
                <w:sz w:val="20"/>
                <w:szCs w:val="20"/>
              </w:rPr>
              <w:t xml:space="preserve"> Adaptarea este î</w:t>
            </w:r>
            <w:r w:rsidR="00FF7974" w:rsidRPr="007F1F59">
              <w:rPr>
                <w:rFonts w:ascii="Times New Roman" w:hAnsi="Times New Roman" w:cs="Times New Roman"/>
                <w:sz w:val="20"/>
                <w:szCs w:val="20"/>
              </w:rPr>
              <w:t>n concordanță cu obiectul de reglementare al Regulamentului (UE) 2023/1114.</w:t>
            </w:r>
          </w:p>
          <w:p w14:paraId="5D6E1CDA" w14:textId="77777777" w:rsidR="007F1F59" w:rsidRPr="007F1F59" w:rsidRDefault="007F1F59" w:rsidP="007F1F59">
            <w:pPr>
              <w:rPr>
                <w:rFonts w:ascii="Times New Roman" w:hAnsi="Times New Roman" w:cs="Times New Roman"/>
                <w:sz w:val="20"/>
                <w:szCs w:val="20"/>
              </w:rPr>
            </w:pPr>
            <w:r w:rsidRPr="007F1F59">
              <w:rPr>
                <w:rFonts w:ascii="Times New Roman" w:hAnsi="Times New Roman" w:cs="Times New Roman"/>
                <w:sz w:val="20"/>
                <w:szCs w:val="20"/>
              </w:rPr>
              <w:t>Referința la Legea nr. 48/2023 privind securitatea cibernetică este în concordanță cu aquis-</w:t>
            </w:r>
            <w:proofErr w:type="spellStart"/>
            <w:r w:rsidRPr="007F1F59">
              <w:rPr>
                <w:rFonts w:ascii="Times New Roman" w:hAnsi="Times New Roman" w:cs="Times New Roman"/>
                <w:sz w:val="20"/>
                <w:szCs w:val="20"/>
              </w:rPr>
              <w:t>ul</w:t>
            </w:r>
            <w:proofErr w:type="spellEnd"/>
            <w:r w:rsidRPr="007F1F59">
              <w:rPr>
                <w:rFonts w:ascii="Times New Roman" w:hAnsi="Times New Roman" w:cs="Times New Roman"/>
                <w:sz w:val="20"/>
                <w:szCs w:val="20"/>
              </w:rPr>
              <w:t xml:space="preserve"> UE,  legea menționată transpune Directiva (UE) 2022/2555 privind măsuri pentru un nivel comun ridicat de securitate cibernetică în Uniune.</w:t>
            </w:r>
          </w:p>
          <w:p w14:paraId="6455B621" w14:textId="77777777" w:rsidR="007F1F59" w:rsidRPr="007F1F59" w:rsidRDefault="007F1F59" w:rsidP="007F1F59">
            <w:pPr>
              <w:rPr>
                <w:rFonts w:ascii="Times New Roman" w:hAnsi="Times New Roman" w:cs="Times New Roman"/>
                <w:sz w:val="20"/>
                <w:szCs w:val="20"/>
              </w:rPr>
            </w:pPr>
            <w:r w:rsidRPr="007F1F59">
              <w:rPr>
                <w:rFonts w:ascii="Times New Roman" w:hAnsi="Times New Roman" w:cs="Times New Roman"/>
                <w:sz w:val="20"/>
                <w:szCs w:val="20"/>
              </w:rPr>
              <w:t xml:space="preserve">Totodată, având în vedere că prevederea din actul UE face trimitere generică la ”standardele adecvate ale Uniunii”, norma a fost completată adițional cu textul ”sau în conformitate cu cerințele specifice de securitate stabilite în acest domeniu de către Comisia Națională prin actele sale normative adoptate pentru punerea în aplicare a prezentei legi.” care oferă baza legală clară pentru ca autoritatea competentă (CNPF) să poată emite propriile regulamente și instrucțiuni tehnice, adaptate la </w:t>
            </w:r>
            <w:r w:rsidRPr="007F1F59">
              <w:rPr>
                <w:rFonts w:ascii="Times New Roman" w:hAnsi="Times New Roman" w:cs="Times New Roman"/>
                <w:sz w:val="20"/>
                <w:szCs w:val="20"/>
              </w:rPr>
              <w:lastRenderedPageBreak/>
              <w:t xml:space="preserve">cerințe de securitate specifice pentru domeniul dat, în situația în care Legea nr. 48/2023 privind securitatea cibernetică prevede cerințe de securitatea cibernetică generală, nu acoperă suficient cerințe de securitate cibernetice specifice emitenților de </w:t>
            </w:r>
            <w:proofErr w:type="spellStart"/>
            <w:r w:rsidRPr="007F1F59">
              <w:rPr>
                <w:rFonts w:ascii="Times New Roman" w:hAnsi="Times New Roman" w:cs="Times New Roman"/>
                <w:sz w:val="20"/>
                <w:szCs w:val="20"/>
              </w:rPr>
              <w:t>criptoactive</w:t>
            </w:r>
            <w:proofErr w:type="spellEnd"/>
            <w:r w:rsidRPr="007F1F59">
              <w:rPr>
                <w:rFonts w:ascii="Times New Roman" w:hAnsi="Times New Roman" w:cs="Times New Roman"/>
                <w:sz w:val="20"/>
                <w:szCs w:val="20"/>
              </w:rPr>
              <w:t>, detaliate și actualizate prin acte normative secundare, fără a fi nevoie de modificarea legii principale.</w:t>
            </w:r>
          </w:p>
          <w:p w14:paraId="66130A4F" w14:textId="77777777" w:rsidR="00A14DD4" w:rsidRPr="00DD49B2" w:rsidRDefault="00A14DD4" w:rsidP="00446F28">
            <w:pPr>
              <w:rPr>
                <w:rFonts w:ascii="Times New Roman" w:hAnsi="Times New Roman" w:cs="Times New Roman"/>
                <w:i/>
                <w:sz w:val="20"/>
                <w:szCs w:val="20"/>
              </w:rPr>
            </w:pPr>
          </w:p>
          <w:p w14:paraId="5EC4A4D4" w14:textId="6A563351" w:rsidR="0049663C" w:rsidRPr="00DD49B2" w:rsidRDefault="0049663C" w:rsidP="0049663C">
            <w:pPr>
              <w:rPr>
                <w:rFonts w:ascii="Times New Roman" w:hAnsi="Times New Roman" w:cs="Times New Roman"/>
                <w:i/>
                <w:iCs/>
                <w:sz w:val="20"/>
                <w:szCs w:val="20"/>
              </w:rPr>
            </w:pPr>
            <w:r w:rsidRPr="00DD49B2">
              <w:rPr>
                <w:rFonts w:ascii="Times New Roman" w:hAnsi="Times New Roman" w:cs="Times New Roman"/>
                <w:i/>
                <w:iCs/>
                <w:sz w:val="20"/>
                <w:szCs w:val="20"/>
              </w:rPr>
              <w:t>Notă:</w:t>
            </w:r>
          </w:p>
          <w:p w14:paraId="7B9D05D5" w14:textId="5013BC04" w:rsidR="0049663C" w:rsidRDefault="0049663C" w:rsidP="0049663C">
            <w:pPr>
              <w:rPr>
                <w:rFonts w:ascii="Times New Roman" w:hAnsi="Times New Roman" w:cs="Times New Roman"/>
                <w:sz w:val="20"/>
                <w:szCs w:val="20"/>
              </w:rPr>
            </w:pPr>
            <w:r w:rsidRPr="00DD49B2">
              <w:rPr>
                <w:rFonts w:ascii="Times New Roman" w:hAnsi="Times New Roman" w:cs="Times New Roman"/>
                <w:sz w:val="20"/>
                <w:szCs w:val="20"/>
              </w:rPr>
              <w:t>Aliniere completă conform acțiunii nr.95</w:t>
            </w:r>
            <w:r w:rsidR="00A93693">
              <w:rPr>
                <w:rFonts w:ascii="Times New Roman" w:hAnsi="Times New Roman" w:cs="Times New Roman"/>
                <w:sz w:val="20"/>
                <w:szCs w:val="20"/>
              </w:rPr>
              <w:t>/</w:t>
            </w:r>
            <w:r w:rsidRPr="00DD49B2">
              <w:rPr>
                <w:rFonts w:ascii="Times New Roman" w:hAnsi="Times New Roman" w:cs="Times New Roman"/>
                <w:sz w:val="20"/>
                <w:szCs w:val="20"/>
              </w:rPr>
              <w:t>81 din Capitolul 9 „Servicii financiare”, Cluster 2. Piața internă, Anexa A din PNA 2025-2029 prevede adoptarea proiectul de Lege privind reziliența operațională digitală a sectorului financia</w:t>
            </w:r>
            <w:r>
              <w:rPr>
                <w:rFonts w:ascii="Times New Roman" w:hAnsi="Times New Roman" w:cs="Times New Roman"/>
                <w:sz w:val="20"/>
                <w:szCs w:val="20"/>
              </w:rPr>
              <w:t>r</w:t>
            </w:r>
            <w:r w:rsidRPr="00DD49B2">
              <w:rPr>
                <w:rFonts w:ascii="Times New Roman" w:hAnsi="Times New Roman" w:cs="Times New Roman"/>
                <w:sz w:val="20"/>
                <w:szCs w:val="20"/>
              </w:rPr>
              <w:t>, care va transpune Regulamentul (UE) 2022/2554.</w:t>
            </w:r>
          </w:p>
          <w:p w14:paraId="7CEC26D7" w14:textId="51F5C8DE" w:rsidR="0049663C" w:rsidRPr="00957A91" w:rsidRDefault="0049663C" w:rsidP="0049663C">
            <w:pPr>
              <w:rPr>
                <w:rFonts w:ascii="Times New Roman" w:hAnsi="Times New Roman" w:cs="Times New Roman"/>
                <w:sz w:val="20"/>
                <w:szCs w:val="20"/>
                <w:highlight w:val="yellow"/>
              </w:rPr>
            </w:pPr>
            <w:r w:rsidRPr="0056744C">
              <w:rPr>
                <w:rFonts w:ascii="Times New Roman" w:hAnsi="Times New Roman" w:cs="Times New Roman"/>
                <w:sz w:val="20"/>
                <w:szCs w:val="20"/>
              </w:rPr>
              <w:t>Termenul de realizare a acțiunii, potrivit PNA 2025-2029, este decembrie, 2026.</w:t>
            </w:r>
          </w:p>
        </w:tc>
      </w:tr>
      <w:tr w:rsidR="0049663C" w:rsidRPr="000B539E" w14:paraId="154C4C79" w14:textId="77777777" w:rsidTr="00B4511F">
        <w:trPr>
          <w:gridAfter w:val="1"/>
          <w:wAfter w:w="15" w:type="dxa"/>
        </w:trPr>
        <w:tc>
          <w:tcPr>
            <w:tcW w:w="4434" w:type="dxa"/>
            <w:gridSpan w:val="2"/>
          </w:tcPr>
          <w:p w14:paraId="3AF7456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(7) În cazul în care emitentul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decide să întrerupă prestarea serviciilor și activităților sale, inclusiv prin încetarea emiterii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acesta prezintă autorității competente un plan pentru aprobarea întreruperii respective.</w:t>
            </w:r>
          </w:p>
          <w:p w14:paraId="7BF04BA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identifică sursele de risc operațional și reduc la minimum riscurile respective, prin dezvoltarea unor sisteme, controale și proceduri adecvate.</w:t>
            </w:r>
          </w:p>
          <w:p w14:paraId="673B85AB" w14:textId="4C93521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(9)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instituie o politică și planuri de continuitate a activității pentru a asigura, în eventualitatea întreruperii sistemelor și a procedurilor lor de TIC, conservarea datelor și a funcțiilor esențiale, precum și menținerea activităților lor sau, atunci când acest lucru nu este posibil, recuperarea în timp util a </w:t>
            </w:r>
            <w:r w:rsidRPr="000B539E">
              <w:rPr>
                <w:rFonts w:ascii="Times New Roman" w:hAnsi="Times New Roman" w:cs="Times New Roman"/>
                <w:sz w:val="20"/>
                <w:szCs w:val="20"/>
              </w:rPr>
              <w:lastRenderedPageBreak/>
              <w:t>datelor și a funcțiilor respective și reluarea în timp util a activităților lor.</w:t>
            </w:r>
          </w:p>
        </w:tc>
        <w:tc>
          <w:tcPr>
            <w:tcW w:w="4318" w:type="dxa"/>
          </w:tcPr>
          <w:p w14:paraId="1BE603E8" w14:textId="5518E14F"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lastRenderedPageBreak/>
              <w:t>(</w:t>
            </w:r>
            <w:r w:rsidR="002748CC">
              <w:rPr>
                <w:rFonts w:ascii="Times New Roman" w:hAnsi="Times New Roman" w:cs="Times New Roman"/>
                <w:sz w:val="20"/>
                <w:szCs w:val="20"/>
              </w:rPr>
              <w:t>8</w:t>
            </w:r>
            <w:r w:rsidRPr="00063465">
              <w:rPr>
                <w:rFonts w:ascii="Times New Roman" w:hAnsi="Times New Roman" w:cs="Times New Roman"/>
                <w:sz w:val="20"/>
                <w:szCs w:val="20"/>
              </w:rPr>
              <w:t>)</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În cazul în care emitentul unui </w:t>
            </w:r>
            <w:proofErr w:type="spellStart"/>
            <w:r w:rsidRPr="00063465">
              <w:rPr>
                <w:rFonts w:ascii="Times New Roman" w:hAnsi="Times New Roman" w:cs="Times New Roman"/>
                <w:sz w:val="20"/>
                <w:szCs w:val="20"/>
              </w:rPr>
              <w:t>token</w:t>
            </w:r>
            <w:proofErr w:type="spellEnd"/>
            <w:r w:rsidRPr="00063465">
              <w:rPr>
                <w:rFonts w:ascii="Times New Roman" w:hAnsi="Times New Roman" w:cs="Times New Roman"/>
                <w:sz w:val="20"/>
                <w:szCs w:val="20"/>
              </w:rPr>
              <w:t xml:space="preserve"> raportat la active decide să întrerupă prestarea serviciilor și activităților sale, inclusiv prin încetarea emiterii respectivului </w:t>
            </w:r>
            <w:proofErr w:type="spellStart"/>
            <w:r w:rsidRPr="00063465">
              <w:rPr>
                <w:rFonts w:ascii="Times New Roman" w:hAnsi="Times New Roman" w:cs="Times New Roman"/>
                <w:sz w:val="20"/>
                <w:szCs w:val="20"/>
              </w:rPr>
              <w:t>token</w:t>
            </w:r>
            <w:proofErr w:type="spellEnd"/>
            <w:r w:rsidRPr="00063465">
              <w:rPr>
                <w:rFonts w:ascii="Times New Roman" w:hAnsi="Times New Roman" w:cs="Times New Roman"/>
                <w:sz w:val="20"/>
                <w:szCs w:val="20"/>
              </w:rPr>
              <w:t xml:space="preserve"> raportat la active, acesta prezintă Comisiei Naționale un plan pentru aprobarea întreruperii respective.</w:t>
            </w:r>
          </w:p>
          <w:p w14:paraId="62309101" w14:textId="36886D2A"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w:t>
            </w:r>
            <w:r w:rsidR="002748CC">
              <w:rPr>
                <w:rFonts w:ascii="Times New Roman" w:hAnsi="Times New Roman" w:cs="Times New Roman"/>
                <w:sz w:val="20"/>
                <w:szCs w:val="20"/>
              </w:rPr>
              <w:t>9</w:t>
            </w:r>
            <w:r w:rsidRPr="00063465">
              <w:rPr>
                <w:rFonts w:ascii="Times New Roman" w:hAnsi="Times New Roman" w:cs="Times New Roman"/>
                <w:sz w:val="20"/>
                <w:szCs w:val="20"/>
              </w:rPr>
              <w:t>)</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identifică sursele de risc operațional și reduc la minimum riscurile respective, prin dezvoltarea unor sisteme, controale și proceduri adecvate.</w:t>
            </w:r>
          </w:p>
          <w:p w14:paraId="7183F238" w14:textId="2AD0B974"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w:t>
            </w:r>
            <w:r w:rsidR="002748CC">
              <w:rPr>
                <w:rFonts w:ascii="Times New Roman" w:hAnsi="Times New Roman" w:cs="Times New Roman"/>
                <w:sz w:val="20"/>
                <w:szCs w:val="20"/>
              </w:rPr>
              <w:t>10</w:t>
            </w:r>
            <w:r w:rsidRPr="00063465">
              <w:rPr>
                <w:rFonts w:ascii="Times New Roman" w:hAnsi="Times New Roman" w:cs="Times New Roman"/>
                <w:sz w:val="20"/>
                <w:szCs w:val="20"/>
              </w:rPr>
              <w:t>)</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instituie o politică și planuri de continuitate a activității pentru a asigura, în eventualitatea întreruperii sistemelor și/sau serviciilor TIC și a proceselor critice, integritatea datelor și continuitatea a funcțiilor esențiale, precum și menținerea activităților lor sau, atunci când acest lucru nu este posibil, recuperarea în timp util a </w:t>
            </w:r>
            <w:r w:rsidRPr="00063465">
              <w:rPr>
                <w:rFonts w:ascii="Times New Roman" w:hAnsi="Times New Roman" w:cs="Times New Roman"/>
                <w:sz w:val="20"/>
                <w:szCs w:val="20"/>
              </w:rPr>
              <w:lastRenderedPageBreak/>
              <w:t>datelor și a funcțiilor respective și reluarea în timp util proceselor critice și a activităților lor.</w:t>
            </w:r>
          </w:p>
        </w:tc>
        <w:tc>
          <w:tcPr>
            <w:tcW w:w="2684" w:type="dxa"/>
          </w:tcPr>
          <w:p w14:paraId="6DF04D45" w14:textId="63E69FEC" w:rsidR="0049663C" w:rsidRPr="00212A3C" w:rsidRDefault="0049663C" w:rsidP="0049663C">
            <w:pPr>
              <w:rPr>
                <w:rFonts w:ascii="Times New Roman" w:hAnsi="Times New Roman" w:cs="Times New Roman"/>
                <w:b/>
                <w:bCs/>
                <w:sz w:val="20"/>
                <w:szCs w:val="20"/>
              </w:rPr>
            </w:pPr>
            <w:r w:rsidRPr="00212A3C">
              <w:rPr>
                <w:rFonts w:ascii="Times New Roman" w:hAnsi="Times New Roman" w:cs="Times New Roman"/>
                <w:b/>
                <w:bCs/>
                <w:sz w:val="20"/>
                <w:szCs w:val="20"/>
              </w:rPr>
              <w:lastRenderedPageBreak/>
              <w:t xml:space="preserve">Compatibil </w:t>
            </w:r>
          </w:p>
        </w:tc>
        <w:tc>
          <w:tcPr>
            <w:tcW w:w="3018" w:type="dxa"/>
          </w:tcPr>
          <w:p w14:paraId="36D144E1" w14:textId="77777777" w:rsidR="0049663C" w:rsidRPr="000B539E" w:rsidRDefault="0049663C" w:rsidP="0049663C">
            <w:pPr>
              <w:rPr>
                <w:rFonts w:ascii="Times New Roman" w:hAnsi="Times New Roman" w:cs="Times New Roman"/>
                <w:sz w:val="20"/>
                <w:szCs w:val="20"/>
              </w:rPr>
            </w:pPr>
          </w:p>
        </w:tc>
      </w:tr>
      <w:tr w:rsidR="0049663C" w:rsidRPr="000B539E" w14:paraId="7D527E3E" w14:textId="77777777" w:rsidTr="00B4511F">
        <w:trPr>
          <w:gridAfter w:val="1"/>
          <w:wAfter w:w="15" w:type="dxa"/>
        </w:trPr>
        <w:tc>
          <w:tcPr>
            <w:tcW w:w="4434" w:type="dxa"/>
            <w:gridSpan w:val="2"/>
          </w:tcPr>
          <w:p w14:paraId="3D3418A2" w14:textId="77777777" w:rsidR="0049663C" w:rsidRPr="000B539E" w:rsidRDefault="0049663C" w:rsidP="0049663C">
            <w:pPr>
              <w:rPr>
                <w:rFonts w:ascii="Times New Roman" w:hAnsi="Times New Roman" w:cs="Times New Roman"/>
                <w:sz w:val="20"/>
                <w:szCs w:val="20"/>
              </w:rPr>
            </w:pPr>
          </w:p>
        </w:tc>
        <w:tc>
          <w:tcPr>
            <w:tcW w:w="4318" w:type="dxa"/>
          </w:tcPr>
          <w:p w14:paraId="12A1D865" w14:textId="5B022096"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În funcție de natura și importanța funcțiilor afectate, precum și de amploarea întreruperii, recuperarea datelor și a funcțiilor respective se va realiza într-un termen de până la 4 ore pentru funcțiile critice și cel mult în termen de 24 de ore pentru reluarea proceselor critice și a activităților esențiale și a celorlalte funcții, în ambele cazuri fără întârzieri nejustificate, cu respectarea principiilor de proporționalitate și eficiență operațională digitală.</w:t>
            </w:r>
          </w:p>
        </w:tc>
        <w:tc>
          <w:tcPr>
            <w:tcW w:w="2684" w:type="dxa"/>
          </w:tcPr>
          <w:p w14:paraId="65F7507D" w14:textId="77777777" w:rsidR="0049663C" w:rsidRDefault="0049663C" w:rsidP="0049663C">
            <w:pPr>
              <w:rPr>
                <w:rFonts w:ascii="Times New Roman" w:hAnsi="Times New Roman" w:cs="Times New Roman"/>
                <w:sz w:val="20"/>
                <w:szCs w:val="20"/>
              </w:rPr>
            </w:pPr>
          </w:p>
        </w:tc>
        <w:tc>
          <w:tcPr>
            <w:tcW w:w="3018" w:type="dxa"/>
          </w:tcPr>
          <w:p w14:paraId="40DC8068" w14:textId="20C9A42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cu specific național, pentru claritate și previzibilitate.</w:t>
            </w:r>
          </w:p>
          <w:p w14:paraId="5BD7B548" w14:textId="6636EF8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1B2EC055" w14:textId="77777777" w:rsidTr="00B4511F">
        <w:trPr>
          <w:gridAfter w:val="1"/>
          <w:wAfter w:w="15" w:type="dxa"/>
        </w:trPr>
        <w:tc>
          <w:tcPr>
            <w:tcW w:w="4434" w:type="dxa"/>
            <w:gridSpan w:val="2"/>
          </w:tcPr>
          <w:p w14:paraId="415B476F" w14:textId="2C9E51A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(10)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dispun de mecanisme de control intern și de proceduri eficace de gestionare a riscurilor, inclusiv de mecanisme eficace de control și de protecție pentru gestionarea sistemelor TIC, astfel cum prevede Regulamentul (UE) 2022/2554 al Parlamentului European și al Consiliului . Procedurile prevăd o evaluare cuprinzătoare cu privire la dependența de entitățile terțe, astfel cum se menționează la alineatul (5) primul paragraf litera (h) de la prezentul articol.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monitorizează și evaluează periodic caracterul adecvat și eficacitatea mecanismelor de control intern și ale procedurilor de evaluare a riscurilor și iau măsurile corespunzătoare pentru remedierea eventualelor deficiențe în acest sens.</w:t>
            </w:r>
          </w:p>
          <w:p w14:paraId="4F04059D" w14:textId="0415B31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instituie sisteme și proceduri adecvate de protejare a disponibilității, autenticității, integrității și confidențialității datelor, astfel cum prevede Regulamentul (UE) 2022/2554 și în conformitate cu Regulamentul (UE) 2016/679. Sistemele respective înregistrează și protejează datele și informațiile relevante colectate și generate în cursul activităților emitenților.</w:t>
            </w:r>
          </w:p>
        </w:tc>
        <w:tc>
          <w:tcPr>
            <w:tcW w:w="4318" w:type="dxa"/>
          </w:tcPr>
          <w:p w14:paraId="2FAA27F6" w14:textId="2CAB9E48"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(1</w:t>
            </w:r>
            <w:r w:rsidR="002748CC">
              <w:rPr>
                <w:rFonts w:ascii="Times New Roman" w:hAnsi="Times New Roman" w:cs="Times New Roman"/>
                <w:sz w:val="20"/>
                <w:szCs w:val="20"/>
              </w:rPr>
              <w:t>1</w:t>
            </w:r>
            <w:r w:rsidRPr="00063465">
              <w:rPr>
                <w:rFonts w:ascii="Times New Roman" w:hAnsi="Times New Roman" w:cs="Times New Roman"/>
                <w:sz w:val="20"/>
                <w:szCs w:val="20"/>
              </w:rPr>
              <w:t>)</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dispun de mecanisme de control intern și de proceduri eficace de gestionare a riscurilor, inclusiv de mecanisme eficace de control și de protecție pentru gestionarea sistemelor și/sau serviciilor TIC</w:t>
            </w:r>
            <w:r w:rsidR="008C0FC4">
              <w:rPr>
                <w:rFonts w:ascii="Times New Roman" w:hAnsi="Times New Roman" w:cs="Times New Roman"/>
                <w:sz w:val="20"/>
                <w:szCs w:val="20"/>
              </w:rPr>
              <w:t>,</w:t>
            </w:r>
            <w:r w:rsidR="008C0FC4">
              <w:t xml:space="preserve"> </w:t>
            </w:r>
            <w:r w:rsidR="008C0FC4" w:rsidRPr="008C0FC4">
              <w:rPr>
                <w:rFonts w:ascii="Times New Roman" w:hAnsi="Times New Roman" w:cs="Times New Roman"/>
                <w:sz w:val="20"/>
                <w:szCs w:val="20"/>
              </w:rPr>
              <w:t>astfel cum prevede Regulamentul privind reziliența operațională digitală adoptat de Comisia Națională, iar pentru instituțiile de credit conform prevederilor Regulamentului privind reziliența operațională digitală adoptat de Banca Națională</w:t>
            </w:r>
            <w:r w:rsidRPr="00063465">
              <w:rPr>
                <w:rFonts w:ascii="Times New Roman" w:hAnsi="Times New Roman" w:cs="Times New Roman"/>
                <w:sz w:val="20"/>
                <w:szCs w:val="20"/>
              </w:rPr>
              <w:t xml:space="preserve">. Procedurile prevăd o evaluare cuprinzătoare cu privire la dependența de entitățile terțe, astfel cum se menționează la alin. (5) lit. h) . 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monitorizează și evaluează periodic caracterul adecvat și eficacitatea mecanismelor de control intern și ale procedurilor de evaluare a riscurilor și iau măsurile corespunzătoare pentru remedierea eventualelor deficiențe în acest sens.</w:t>
            </w:r>
          </w:p>
          <w:p w14:paraId="2C9361AC" w14:textId="77777777" w:rsidR="0049663C" w:rsidRDefault="0049663C" w:rsidP="0049663C">
            <w:pPr>
              <w:rPr>
                <w:rFonts w:ascii="Times New Roman" w:hAnsi="Times New Roman" w:cs="Times New Roman"/>
                <w:sz w:val="20"/>
                <w:szCs w:val="20"/>
              </w:rPr>
            </w:pPr>
          </w:p>
          <w:p w14:paraId="61078CE4" w14:textId="77777777" w:rsidR="0049663C" w:rsidRPr="00063465" w:rsidRDefault="0049663C" w:rsidP="0049663C">
            <w:pPr>
              <w:rPr>
                <w:rFonts w:ascii="Times New Roman" w:hAnsi="Times New Roman" w:cs="Times New Roman"/>
                <w:sz w:val="20"/>
                <w:szCs w:val="20"/>
              </w:rPr>
            </w:pPr>
          </w:p>
          <w:p w14:paraId="2DCBD7A5" w14:textId="4EE40D84" w:rsidR="0049663C" w:rsidRPr="00063465"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(1</w:t>
            </w:r>
            <w:r w:rsidR="002748CC">
              <w:rPr>
                <w:rFonts w:ascii="Times New Roman" w:hAnsi="Times New Roman" w:cs="Times New Roman"/>
                <w:sz w:val="20"/>
                <w:szCs w:val="20"/>
              </w:rPr>
              <w:t>2</w:t>
            </w:r>
            <w:r w:rsidRPr="00063465">
              <w:rPr>
                <w:rFonts w:ascii="Times New Roman" w:hAnsi="Times New Roman" w:cs="Times New Roman"/>
                <w:sz w:val="20"/>
                <w:szCs w:val="20"/>
              </w:rPr>
              <w:t>)</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instituie sisteme și proceduri adecvate de protejare a disponibilității, autenticității, integrității și confidențialității datelor</w:t>
            </w:r>
            <w:r w:rsidR="008C0FC4" w:rsidRPr="008C0FC4">
              <w:rPr>
                <w:rFonts w:ascii="Times New Roman" w:hAnsi="Times New Roman" w:cs="Times New Roman"/>
                <w:sz w:val="20"/>
                <w:szCs w:val="20"/>
              </w:rPr>
              <w:t>, astfel cum prevede Regulamentul privind reziliența operațională digitală adoptat de Comisia Națională, respectiv, pentru instituțiile de credit conform prevederilor Regulamentului privind reziliența operațională digitală adoptat de Banca Națională, precum și în conformitate cu Legea nr. 195/2024</w:t>
            </w:r>
            <w:r w:rsidRPr="00063465">
              <w:rPr>
                <w:rFonts w:ascii="Times New Roman" w:hAnsi="Times New Roman" w:cs="Times New Roman"/>
                <w:sz w:val="20"/>
                <w:szCs w:val="20"/>
              </w:rPr>
              <w:t xml:space="preserve">. Sistemele respective stochează și asigură disponibilitatea și securitatea datelor și informațiilor relevante </w:t>
            </w:r>
            <w:r w:rsidRPr="00063465">
              <w:rPr>
                <w:rFonts w:ascii="Times New Roman" w:hAnsi="Times New Roman" w:cs="Times New Roman"/>
                <w:sz w:val="20"/>
                <w:szCs w:val="20"/>
              </w:rPr>
              <w:lastRenderedPageBreak/>
              <w:t>colectate și generate în cursul activităților emitenților.</w:t>
            </w:r>
          </w:p>
          <w:p w14:paraId="68583611" w14:textId="77777777" w:rsidR="0049663C" w:rsidRPr="00063465" w:rsidRDefault="0049663C" w:rsidP="0049663C">
            <w:pPr>
              <w:rPr>
                <w:rFonts w:ascii="Times New Roman" w:hAnsi="Times New Roman" w:cs="Times New Roman"/>
                <w:sz w:val="20"/>
                <w:szCs w:val="20"/>
              </w:rPr>
            </w:pPr>
          </w:p>
        </w:tc>
        <w:tc>
          <w:tcPr>
            <w:tcW w:w="2684" w:type="dxa"/>
          </w:tcPr>
          <w:p w14:paraId="1B1F28CF" w14:textId="7FCB61DD" w:rsidR="0049663C" w:rsidRPr="00A93693" w:rsidRDefault="0049663C" w:rsidP="0049663C">
            <w:pPr>
              <w:rPr>
                <w:rFonts w:ascii="Times New Roman" w:hAnsi="Times New Roman" w:cs="Times New Roman"/>
                <w:b/>
                <w:bCs/>
                <w:sz w:val="20"/>
                <w:szCs w:val="20"/>
              </w:rPr>
            </w:pPr>
            <w:r w:rsidRPr="00A93693">
              <w:rPr>
                <w:rFonts w:ascii="Times New Roman" w:hAnsi="Times New Roman" w:cs="Times New Roman"/>
                <w:b/>
                <w:bCs/>
                <w:sz w:val="20"/>
                <w:szCs w:val="20"/>
              </w:rPr>
              <w:lastRenderedPageBreak/>
              <w:t>Parțial compatibil</w:t>
            </w:r>
          </w:p>
        </w:tc>
        <w:tc>
          <w:tcPr>
            <w:tcW w:w="3018" w:type="dxa"/>
          </w:tcPr>
          <w:p w14:paraId="7F05F9D9" w14:textId="118F57DF" w:rsidR="008A6483" w:rsidRPr="00DD49B2" w:rsidRDefault="008A6483" w:rsidP="008A6483">
            <w:pPr>
              <w:rPr>
                <w:rFonts w:ascii="Times New Roman" w:hAnsi="Times New Roman" w:cs="Times New Roman"/>
                <w:i/>
                <w:iCs/>
                <w:sz w:val="20"/>
                <w:szCs w:val="20"/>
              </w:rPr>
            </w:pPr>
            <w:r w:rsidRPr="00DD49B2">
              <w:rPr>
                <w:rFonts w:ascii="Times New Roman" w:hAnsi="Times New Roman" w:cs="Times New Roman"/>
                <w:i/>
                <w:iCs/>
                <w:sz w:val="20"/>
                <w:szCs w:val="20"/>
              </w:rPr>
              <w:t>Notă:</w:t>
            </w:r>
          </w:p>
          <w:p w14:paraId="234EFF0E" w14:textId="77777777" w:rsidR="008A6483" w:rsidRDefault="008A6483" w:rsidP="008A6483">
            <w:pPr>
              <w:rPr>
                <w:rFonts w:ascii="Times New Roman" w:hAnsi="Times New Roman" w:cs="Times New Roman"/>
                <w:sz w:val="20"/>
                <w:szCs w:val="20"/>
              </w:rPr>
            </w:pPr>
            <w:r w:rsidRPr="00DD49B2">
              <w:rPr>
                <w:rFonts w:ascii="Times New Roman" w:hAnsi="Times New Roman" w:cs="Times New Roman"/>
                <w:sz w:val="20"/>
                <w:szCs w:val="20"/>
              </w:rPr>
              <w:t>Aliniere completă conform acțiunii nr.95</w:t>
            </w:r>
            <w:r>
              <w:rPr>
                <w:rFonts w:ascii="Times New Roman" w:hAnsi="Times New Roman" w:cs="Times New Roman"/>
                <w:sz w:val="20"/>
                <w:szCs w:val="20"/>
              </w:rPr>
              <w:t>/</w:t>
            </w:r>
            <w:r w:rsidRPr="00DD49B2">
              <w:rPr>
                <w:rFonts w:ascii="Times New Roman" w:hAnsi="Times New Roman" w:cs="Times New Roman"/>
                <w:sz w:val="20"/>
                <w:szCs w:val="20"/>
              </w:rPr>
              <w:t>81 din Capitolul 9 „Servicii financiare”, Cluster 2. Piața internă, Anexa A din PNA 2025-2029 prevede adoptarea proiectul de Lege privind reziliența operațională digitală a sectorului financia</w:t>
            </w:r>
            <w:r>
              <w:rPr>
                <w:rFonts w:ascii="Times New Roman" w:hAnsi="Times New Roman" w:cs="Times New Roman"/>
                <w:sz w:val="20"/>
                <w:szCs w:val="20"/>
              </w:rPr>
              <w:t>r</w:t>
            </w:r>
            <w:r w:rsidRPr="00DD49B2">
              <w:rPr>
                <w:rFonts w:ascii="Times New Roman" w:hAnsi="Times New Roman" w:cs="Times New Roman"/>
                <w:sz w:val="20"/>
                <w:szCs w:val="20"/>
              </w:rPr>
              <w:t>, care va transpune Regulamentul (UE) 2022/2554.</w:t>
            </w:r>
          </w:p>
          <w:p w14:paraId="7435BFE3" w14:textId="77777777" w:rsidR="0049663C" w:rsidRDefault="008A6483" w:rsidP="008A6483">
            <w:pPr>
              <w:rPr>
                <w:rFonts w:ascii="Times New Roman" w:hAnsi="Times New Roman" w:cs="Times New Roman"/>
                <w:sz w:val="20"/>
                <w:szCs w:val="20"/>
              </w:rPr>
            </w:pPr>
            <w:r w:rsidRPr="0056744C">
              <w:rPr>
                <w:rFonts w:ascii="Times New Roman" w:hAnsi="Times New Roman" w:cs="Times New Roman"/>
                <w:sz w:val="20"/>
                <w:szCs w:val="20"/>
              </w:rPr>
              <w:t>Termenul de realizare a acțiunii, potrivit PNA 2025-2029, este decembrie, 2026.</w:t>
            </w:r>
            <w:r w:rsidR="005967A1">
              <w:rPr>
                <w:rFonts w:ascii="Times New Roman" w:hAnsi="Times New Roman" w:cs="Times New Roman"/>
                <w:sz w:val="20"/>
                <w:szCs w:val="20"/>
              </w:rPr>
              <w:br/>
            </w:r>
          </w:p>
          <w:p w14:paraId="156D3FA1" w14:textId="60A9361C" w:rsidR="005967A1" w:rsidRPr="000B539E" w:rsidRDefault="005967A1" w:rsidP="008A6483">
            <w:pPr>
              <w:rPr>
                <w:rFonts w:ascii="Times New Roman" w:hAnsi="Times New Roman" w:cs="Times New Roman"/>
                <w:sz w:val="20"/>
                <w:szCs w:val="20"/>
              </w:rPr>
            </w:pPr>
            <w:r w:rsidRPr="008C0FC4">
              <w:rPr>
                <w:rFonts w:ascii="Times New Roman" w:hAnsi="Times New Roman" w:cs="Times New Roman"/>
                <w:sz w:val="20"/>
                <w:szCs w:val="20"/>
              </w:rPr>
              <w:t>Legea nr. 195/2024</w:t>
            </w:r>
            <w:r>
              <w:rPr>
                <w:rFonts w:ascii="Times New Roman" w:hAnsi="Times New Roman" w:cs="Times New Roman"/>
                <w:sz w:val="20"/>
                <w:szCs w:val="20"/>
              </w:rPr>
              <w:t xml:space="preserve"> transpune integral </w:t>
            </w:r>
            <w:r w:rsidRPr="000B539E">
              <w:rPr>
                <w:rFonts w:ascii="Times New Roman" w:hAnsi="Times New Roman" w:cs="Times New Roman"/>
                <w:sz w:val="20"/>
                <w:szCs w:val="20"/>
              </w:rPr>
              <w:t>Regulamentul (UE) 2016/679</w:t>
            </w:r>
            <w:r>
              <w:rPr>
                <w:rFonts w:ascii="Times New Roman" w:hAnsi="Times New Roman" w:cs="Times New Roman"/>
                <w:sz w:val="20"/>
                <w:szCs w:val="20"/>
              </w:rPr>
              <w:t>.</w:t>
            </w:r>
          </w:p>
        </w:tc>
      </w:tr>
      <w:tr w:rsidR="0049663C" w:rsidRPr="000B539E" w14:paraId="58E67330" w14:textId="77777777" w:rsidTr="00B4511F">
        <w:trPr>
          <w:gridAfter w:val="1"/>
          <w:wAfter w:w="15" w:type="dxa"/>
        </w:trPr>
        <w:tc>
          <w:tcPr>
            <w:tcW w:w="4434" w:type="dxa"/>
            <w:gridSpan w:val="2"/>
          </w:tcPr>
          <w:p w14:paraId="342E19B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(12)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se asigură că sunt auditați în mod periodic de auditori independenți. Rezultatele acestor audituri se transmit organului de conducere al emitentului și se pun la dispoziția autorității competente.</w:t>
            </w:r>
          </w:p>
          <w:p w14:paraId="677E83C5" w14:textId="77777777" w:rsidR="0049663C" w:rsidRPr="000B539E" w:rsidRDefault="0049663C" w:rsidP="0049663C">
            <w:pPr>
              <w:rPr>
                <w:rFonts w:ascii="Times New Roman" w:hAnsi="Times New Roman" w:cs="Times New Roman"/>
                <w:i/>
                <w:iCs/>
                <w:sz w:val="20"/>
                <w:szCs w:val="20"/>
              </w:rPr>
            </w:pPr>
          </w:p>
        </w:tc>
        <w:tc>
          <w:tcPr>
            <w:tcW w:w="4318" w:type="dxa"/>
          </w:tcPr>
          <w:p w14:paraId="7B921CC4" w14:textId="1DE7673C" w:rsidR="0049663C" w:rsidRPr="00D81851"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(1</w:t>
            </w:r>
            <w:r w:rsidR="002748CC">
              <w:rPr>
                <w:rFonts w:ascii="Times New Roman" w:hAnsi="Times New Roman" w:cs="Times New Roman"/>
                <w:sz w:val="20"/>
                <w:szCs w:val="20"/>
              </w:rPr>
              <w:t>3</w:t>
            </w:r>
            <w:r w:rsidRPr="00063465">
              <w:rPr>
                <w:rFonts w:ascii="Times New Roman" w:hAnsi="Times New Roman" w:cs="Times New Roman"/>
                <w:sz w:val="20"/>
                <w:szCs w:val="20"/>
              </w:rPr>
              <w:t>)</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Emitenții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se asigură că sunt auditați în mod periodic, cel puțin anual, de auditori independenți. Rezultatele acestor audituri se transmit organului de conducere al emitentului și se pun la dispoziția Comisiei Naționale.</w:t>
            </w:r>
          </w:p>
        </w:tc>
        <w:tc>
          <w:tcPr>
            <w:tcW w:w="2684" w:type="dxa"/>
          </w:tcPr>
          <w:p w14:paraId="2F66833D" w14:textId="11667D03" w:rsidR="0049663C" w:rsidRPr="00A93693" w:rsidRDefault="0049663C" w:rsidP="0049663C">
            <w:pPr>
              <w:rPr>
                <w:rFonts w:ascii="Times New Roman" w:hAnsi="Times New Roman" w:cs="Times New Roman"/>
                <w:b/>
                <w:bCs/>
                <w:sz w:val="20"/>
                <w:szCs w:val="20"/>
              </w:rPr>
            </w:pPr>
            <w:r w:rsidRPr="00A93693">
              <w:rPr>
                <w:rFonts w:ascii="Times New Roman" w:hAnsi="Times New Roman" w:cs="Times New Roman"/>
                <w:b/>
                <w:bCs/>
                <w:sz w:val="20"/>
                <w:szCs w:val="20"/>
              </w:rPr>
              <w:t>Compatibil</w:t>
            </w:r>
          </w:p>
        </w:tc>
        <w:tc>
          <w:tcPr>
            <w:tcW w:w="3018" w:type="dxa"/>
          </w:tcPr>
          <w:p w14:paraId="0AC594B4" w14:textId="77777777" w:rsidR="0049663C" w:rsidRPr="000B539E" w:rsidRDefault="0049663C" w:rsidP="0049663C">
            <w:pPr>
              <w:rPr>
                <w:rFonts w:ascii="Times New Roman" w:hAnsi="Times New Roman" w:cs="Times New Roman"/>
                <w:sz w:val="20"/>
                <w:szCs w:val="20"/>
              </w:rPr>
            </w:pPr>
          </w:p>
        </w:tc>
      </w:tr>
      <w:tr w:rsidR="0049663C" w:rsidRPr="000B539E" w14:paraId="7A7F2BA6" w14:textId="77777777" w:rsidTr="00B4511F">
        <w:trPr>
          <w:gridAfter w:val="1"/>
          <w:wAfter w:w="15" w:type="dxa"/>
        </w:trPr>
        <w:tc>
          <w:tcPr>
            <w:tcW w:w="4434" w:type="dxa"/>
            <w:gridSpan w:val="2"/>
          </w:tcPr>
          <w:p w14:paraId="5910860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(13) Până la 30 iunie 2024, în strânsă cooperare cu ESMA și cu BCE, ABE emite ghiduri în conformitate cu articolul 16 din Regulamentul (UE) nr. 1093/2010 care specifică conținutul minim al cadrului de guvernanță cu privire la:</w:t>
            </w:r>
          </w:p>
          <w:p w14:paraId="023D194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instrumentele de monitorizare a riscurilor menționate la alineatul (8);</w:t>
            </w:r>
          </w:p>
          <w:p w14:paraId="7CFEB5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planul de continuitate a activității menționat la alineatul (9);</w:t>
            </w:r>
          </w:p>
          <w:p w14:paraId="527820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mecanismul de control intern menționat la alineatul (10);</w:t>
            </w:r>
          </w:p>
          <w:p w14:paraId="658FAA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auditurile menționate la alineatul (12), inclusiv documentația minimă care trebuie utilizată în cadrul auditului.</w:t>
            </w:r>
          </w:p>
          <w:p w14:paraId="3A527EFE" w14:textId="5386E98E"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Atunci când emite ghidurile menționate la primul paragraf, ABE ține seama de dispozițiile privind cerințele de guvernanță din alte acte legislative ale Uniunii privind serviciile financiare, inclusiv Directiva 2014/65/UE.</w:t>
            </w:r>
          </w:p>
        </w:tc>
        <w:tc>
          <w:tcPr>
            <w:tcW w:w="4318" w:type="dxa"/>
          </w:tcPr>
          <w:p w14:paraId="09DEACF8" w14:textId="77777777" w:rsidR="0049663C" w:rsidRPr="00D81851" w:rsidRDefault="0049663C" w:rsidP="0049663C">
            <w:pPr>
              <w:rPr>
                <w:rFonts w:ascii="Times New Roman" w:hAnsi="Times New Roman" w:cs="Times New Roman"/>
                <w:sz w:val="20"/>
                <w:szCs w:val="20"/>
              </w:rPr>
            </w:pPr>
          </w:p>
        </w:tc>
        <w:tc>
          <w:tcPr>
            <w:tcW w:w="2684" w:type="dxa"/>
          </w:tcPr>
          <w:p w14:paraId="3E9E5FA4" w14:textId="0F24808A" w:rsidR="0049663C" w:rsidRPr="00A93693" w:rsidRDefault="0049663C" w:rsidP="0049663C">
            <w:pPr>
              <w:rPr>
                <w:rFonts w:ascii="Times New Roman" w:hAnsi="Times New Roman" w:cs="Times New Roman"/>
                <w:b/>
                <w:bCs/>
                <w:sz w:val="20"/>
                <w:szCs w:val="20"/>
              </w:rPr>
            </w:pPr>
            <w:r w:rsidRPr="00A93693">
              <w:rPr>
                <w:rFonts w:ascii="Times New Roman" w:hAnsi="Times New Roman" w:cs="Times New Roman"/>
                <w:b/>
                <w:bCs/>
                <w:sz w:val="20"/>
                <w:szCs w:val="20"/>
              </w:rPr>
              <w:t>Prevederi UE neaplicabile</w:t>
            </w:r>
          </w:p>
        </w:tc>
        <w:tc>
          <w:tcPr>
            <w:tcW w:w="3018" w:type="dxa"/>
          </w:tcPr>
          <w:p w14:paraId="5CC7DD3C" w14:textId="391894F0"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6CC7BFCB" w14:textId="77777777" w:rsidTr="00B4511F">
        <w:trPr>
          <w:gridAfter w:val="1"/>
          <w:wAfter w:w="15" w:type="dxa"/>
        </w:trPr>
        <w:tc>
          <w:tcPr>
            <w:tcW w:w="4434" w:type="dxa"/>
            <w:gridSpan w:val="2"/>
          </w:tcPr>
          <w:p w14:paraId="1B55F32C" w14:textId="77777777" w:rsidR="0049663C" w:rsidRPr="000B539E" w:rsidRDefault="0049663C" w:rsidP="0049663C">
            <w:pPr>
              <w:rPr>
                <w:rFonts w:ascii="Times New Roman" w:hAnsi="Times New Roman" w:cs="Times New Roman"/>
                <w:i/>
                <w:iCs/>
                <w:sz w:val="20"/>
                <w:szCs w:val="20"/>
              </w:rPr>
            </w:pPr>
          </w:p>
        </w:tc>
        <w:tc>
          <w:tcPr>
            <w:tcW w:w="4318" w:type="dxa"/>
          </w:tcPr>
          <w:p w14:paraId="302C566E" w14:textId="517019F3" w:rsidR="0049663C" w:rsidRPr="00063465" w:rsidRDefault="0049663C" w:rsidP="0049663C">
            <w:pPr>
              <w:tabs>
                <w:tab w:val="left" w:pos="356"/>
              </w:tabs>
              <w:rPr>
                <w:rFonts w:ascii="Times New Roman" w:hAnsi="Times New Roman" w:cs="Times New Roman"/>
                <w:sz w:val="20"/>
                <w:szCs w:val="20"/>
              </w:rPr>
            </w:pPr>
            <w:r w:rsidRPr="00063465">
              <w:rPr>
                <w:rFonts w:ascii="Times New Roman" w:hAnsi="Times New Roman" w:cs="Times New Roman"/>
                <w:sz w:val="20"/>
                <w:szCs w:val="20"/>
              </w:rPr>
              <w:t>(1</w:t>
            </w:r>
            <w:r w:rsidR="002748CC">
              <w:rPr>
                <w:rFonts w:ascii="Times New Roman" w:hAnsi="Times New Roman" w:cs="Times New Roman"/>
                <w:sz w:val="20"/>
                <w:szCs w:val="20"/>
              </w:rPr>
              <w:t>4</w:t>
            </w:r>
            <w:r w:rsidRPr="00063465">
              <w:rPr>
                <w:rFonts w:ascii="Times New Roman" w:hAnsi="Times New Roman" w:cs="Times New Roman"/>
                <w:sz w:val="20"/>
                <w:szCs w:val="20"/>
              </w:rPr>
              <w:t>)</w:t>
            </w:r>
            <w:r w:rsidRPr="00063465">
              <w:rPr>
                <w:rFonts w:ascii="Times New Roman" w:hAnsi="Times New Roman" w:cs="Times New Roman"/>
                <w:sz w:val="20"/>
                <w:szCs w:val="20"/>
              </w:rPr>
              <w:tab/>
              <w:t>Comisia Națională adoptă regulamente sau instrucțiuni, în vederea punerii în aplicare a prezentei legi și care stabilesc cerințe specifice minime ale cadrului de guvernanță cu privire la:</w:t>
            </w:r>
          </w:p>
          <w:p w14:paraId="2FFC8F15"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a)</w:t>
            </w:r>
            <w:r w:rsidRPr="00063465">
              <w:rPr>
                <w:rFonts w:ascii="Times New Roman" w:hAnsi="Times New Roman" w:cs="Times New Roman"/>
                <w:sz w:val="20"/>
                <w:szCs w:val="20"/>
              </w:rPr>
              <w:tab/>
              <w:t>planul de întrerupere a prestarea serviciilor și activităților sale și procedura de aprobare menționate la alin. (7);</w:t>
            </w:r>
          </w:p>
          <w:p w14:paraId="0709D94C"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b)</w:t>
            </w:r>
            <w:r w:rsidRPr="00063465">
              <w:rPr>
                <w:rFonts w:ascii="Times New Roman" w:hAnsi="Times New Roman" w:cs="Times New Roman"/>
                <w:sz w:val="20"/>
                <w:szCs w:val="20"/>
              </w:rPr>
              <w:tab/>
              <w:t>instrumentele de monitorizare a riscurilor menționate la alin. (8);</w:t>
            </w:r>
          </w:p>
          <w:p w14:paraId="1FE1E2B9"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c)</w:t>
            </w:r>
            <w:r w:rsidRPr="00063465">
              <w:rPr>
                <w:rFonts w:ascii="Times New Roman" w:hAnsi="Times New Roman" w:cs="Times New Roman"/>
                <w:sz w:val="20"/>
                <w:szCs w:val="20"/>
              </w:rPr>
              <w:tab/>
              <w:t>planul de continuitate a activității menționat la alin. (9);</w:t>
            </w:r>
          </w:p>
          <w:p w14:paraId="37C389D5"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d)</w:t>
            </w:r>
            <w:r w:rsidRPr="00063465">
              <w:rPr>
                <w:rFonts w:ascii="Times New Roman" w:hAnsi="Times New Roman" w:cs="Times New Roman"/>
                <w:sz w:val="20"/>
                <w:szCs w:val="20"/>
              </w:rPr>
              <w:tab/>
              <w:t>mecanismul de control intern menționat la alin. (10);</w:t>
            </w:r>
          </w:p>
          <w:p w14:paraId="638B73D0" w14:textId="77777777" w:rsidR="0049663C" w:rsidRPr="00063465" w:rsidRDefault="0049663C" w:rsidP="0049663C">
            <w:pPr>
              <w:tabs>
                <w:tab w:val="left" w:pos="319"/>
              </w:tabs>
              <w:rPr>
                <w:rFonts w:ascii="Times New Roman" w:hAnsi="Times New Roman" w:cs="Times New Roman"/>
                <w:sz w:val="20"/>
                <w:szCs w:val="20"/>
              </w:rPr>
            </w:pPr>
            <w:r w:rsidRPr="00063465">
              <w:rPr>
                <w:rFonts w:ascii="Times New Roman" w:hAnsi="Times New Roman" w:cs="Times New Roman"/>
                <w:sz w:val="20"/>
                <w:szCs w:val="20"/>
              </w:rPr>
              <w:t>e)</w:t>
            </w:r>
            <w:r w:rsidRPr="00063465">
              <w:rPr>
                <w:rFonts w:ascii="Times New Roman" w:hAnsi="Times New Roman" w:cs="Times New Roman"/>
                <w:sz w:val="20"/>
                <w:szCs w:val="20"/>
              </w:rPr>
              <w:tab/>
              <w:t>auditurile menționate la alin. (12), inclusiv documentația minimă care trebuie utilizată în cadrul auditului.</w:t>
            </w:r>
          </w:p>
          <w:p w14:paraId="4B5E8F76" w14:textId="636B1D73" w:rsidR="0049663C" w:rsidRPr="00D81851" w:rsidRDefault="002748CC" w:rsidP="0049663C">
            <w:pPr>
              <w:rPr>
                <w:rFonts w:ascii="Times New Roman" w:hAnsi="Times New Roman" w:cs="Times New Roman"/>
                <w:sz w:val="20"/>
                <w:szCs w:val="20"/>
              </w:rPr>
            </w:pPr>
            <w:r>
              <w:rPr>
                <w:rFonts w:ascii="Times New Roman" w:hAnsi="Times New Roman" w:cs="Times New Roman"/>
                <w:sz w:val="20"/>
                <w:szCs w:val="20"/>
              </w:rPr>
              <w:lastRenderedPageBreak/>
              <w:t xml:space="preserve">(15) </w:t>
            </w:r>
            <w:r w:rsidR="0049663C" w:rsidRPr="00063465">
              <w:rPr>
                <w:rFonts w:ascii="Times New Roman" w:hAnsi="Times New Roman" w:cs="Times New Roman"/>
                <w:sz w:val="20"/>
                <w:szCs w:val="20"/>
              </w:rPr>
              <w:t xml:space="preserve">Atunci când emit regulamentele sau instrucțiunile menționate, Comisia Națională asigură corelarea acestora cu cerințele de guvernanță prevăzute în actele normative aplicabile entităților din domeniul financiar, inclusiv cu cele </w:t>
            </w:r>
            <w:r w:rsidR="00B47E66" w:rsidRPr="00B47E66">
              <w:rPr>
                <w:rFonts w:ascii="Times New Roman" w:hAnsi="Times New Roman" w:cs="Times New Roman"/>
                <w:sz w:val="20"/>
                <w:szCs w:val="20"/>
              </w:rPr>
              <w:t>prevăzute de legislația privind piețele instrumentelor financiare și activitățile de investiții</w:t>
            </w:r>
            <w:r w:rsidR="0049663C" w:rsidRPr="00063465">
              <w:rPr>
                <w:rFonts w:ascii="Times New Roman" w:hAnsi="Times New Roman" w:cs="Times New Roman"/>
                <w:sz w:val="20"/>
                <w:szCs w:val="20"/>
              </w:rPr>
              <w:t>.</w:t>
            </w:r>
          </w:p>
        </w:tc>
        <w:tc>
          <w:tcPr>
            <w:tcW w:w="2684" w:type="dxa"/>
          </w:tcPr>
          <w:p w14:paraId="05B28FB7" w14:textId="77777777" w:rsidR="0049663C" w:rsidRPr="000B539E" w:rsidRDefault="0049663C" w:rsidP="0049663C">
            <w:pPr>
              <w:rPr>
                <w:rFonts w:ascii="Times New Roman" w:hAnsi="Times New Roman" w:cs="Times New Roman"/>
                <w:sz w:val="20"/>
                <w:szCs w:val="20"/>
              </w:rPr>
            </w:pPr>
          </w:p>
        </w:tc>
        <w:tc>
          <w:tcPr>
            <w:tcW w:w="3018" w:type="dxa"/>
          </w:tcPr>
          <w:p w14:paraId="3F184343"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adaptate la specificul național, pentru claritate și previzibilitate.</w:t>
            </w:r>
          </w:p>
          <w:p w14:paraId="2C07D59C"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E401DE6" w14:textId="6CB2D476" w:rsidR="009116C2" w:rsidRPr="000B539E" w:rsidRDefault="009116C2"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9116C2">
              <w:rPr>
                <w:rFonts w:ascii="Times New Roman" w:hAnsi="Times New Roman" w:cs="Times New Roman"/>
                <w:sz w:val="20"/>
                <w:szCs w:val="20"/>
              </w:rPr>
              <w:t>Ghid</w:t>
            </w:r>
            <w:r w:rsidR="00214468">
              <w:rPr>
                <w:rFonts w:ascii="Times New Roman" w:hAnsi="Times New Roman" w:cs="Times New Roman"/>
                <w:sz w:val="20"/>
                <w:szCs w:val="20"/>
              </w:rPr>
              <w:t>ul</w:t>
            </w:r>
            <w:r>
              <w:rPr>
                <w:rFonts w:ascii="Times New Roman" w:hAnsi="Times New Roman" w:cs="Times New Roman"/>
                <w:sz w:val="20"/>
                <w:szCs w:val="20"/>
              </w:rPr>
              <w:t xml:space="preserve"> </w:t>
            </w:r>
            <w:r w:rsidRPr="009116C2">
              <w:rPr>
                <w:rFonts w:ascii="Times New Roman" w:hAnsi="Times New Roman" w:cs="Times New Roman"/>
                <w:sz w:val="20"/>
                <w:szCs w:val="20"/>
              </w:rPr>
              <w:t>EBA/GL/2024/06</w:t>
            </w:r>
            <w:r>
              <w:rPr>
                <w:rFonts w:ascii="Times New Roman" w:hAnsi="Times New Roman" w:cs="Times New Roman"/>
                <w:sz w:val="20"/>
                <w:szCs w:val="20"/>
              </w:rPr>
              <w:t xml:space="preserve"> din 06.06.2024.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w:t>
            </w:r>
            <w:r w:rsidRPr="00CC7899">
              <w:rPr>
                <w:rFonts w:ascii="Times New Roman" w:hAnsi="Times New Roman" w:cs="Times New Roman"/>
                <w:sz w:val="20"/>
                <w:szCs w:val="20"/>
              </w:rPr>
              <w:lastRenderedPageBreak/>
              <w:t>1.5.12-16: Dezvoltarea industriei și a serviciilor, Anexa 1, măsura nr. 1-4-14)</w:t>
            </w:r>
            <w:r>
              <w:rPr>
                <w:rFonts w:ascii="Times New Roman" w:hAnsi="Times New Roman" w:cs="Times New Roman"/>
                <w:sz w:val="20"/>
                <w:szCs w:val="20"/>
              </w:rPr>
              <w:t>, este iunie 2027.</w:t>
            </w:r>
          </w:p>
        </w:tc>
      </w:tr>
      <w:tr w:rsidR="0049663C" w:rsidRPr="000B539E" w14:paraId="4651FB73" w14:textId="77777777" w:rsidTr="00B4511F">
        <w:trPr>
          <w:gridAfter w:val="1"/>
          <w:wAfter w:w="15" w:type="dxa"/>
        </w:trPr>
        <w:tc>
          <w:tcPr>
            <w:tcW w:w="4434" w:type="dxa"/>
            <w:gridSpan w:val="2"/>
          </w:tcPr>
          <w:p w14:paraId="0CCA0461" w14:textId="77777777" w:rsidR="0049663C" w:rsidRPr="000B539E" w:rsidRDefault="0049663C" w:rsidP="0049663C">
            <w:pPr>
              <w:rPr>
                <w:rFonts w:ascii="Times New Roman" w:hAnsi="Times New Roman" w:cs="Times New Roman"/>
                <w:i/>
                <w:iCs/>
                <w:sz w:val="20"/>
                <w:szCs w:val="20"/>
              </w:rPr>
            </w:pPr>
          </w:p>
        </w:tc>
        <w:tc>
          <w:tcPr>
            <w:tcW w:w="4318" w:type="dxa"/>
          </w:tcPr>
          <w:p w14:paraId="3D16B835" w14:textId="54A05F1C" w:rsidR="0049663C" w:rsidRPr="00D81851" w:rsidRDefault="0049663C" w:rsidP="0049663C">
            <w:pPr>
              <w:rPr>
                <w:rFonts w:ascii="Times New Roman" w:hAnsi="Times New Roman" w:cs="Times New Roman"/>
                <w:sz w:val="20"/>
                <w:szCs w:val="20"/>
              </w:rPr>
            </w:pPr>
            <w:r w:rsidRPr="00063465">
              <w:rPr>
                <w:rFonts w:ascii="Times New Roman" w:hAnsi="Times New Roman" w:cs="Times New Roman"/>
                <w:sz w:val="20"/>
                <w:szCs w:val="20"/>
              </w:rPr>
              <w:t>(1</w:t>
            </w:r>
            <w:r w:rsidR="002748CC">
              <w:rPr>
                <w:rFonts w:ascii="Times New Roman" w:hAnsi="Times New Roman" w:cs="Times New Roman"/>
                <w:sz w:val="20"/>
                <w:szCs w:val="20"/>
              </w:rPr>
              <w:t>6</w:t>
            </w:r>
            <w:r w:rsidRPr="00063465">
              <w:rPr>
                <w:rFonts w:ascii="Times New Roman" w:hAnsi="Times New Roman" w:cs="Times New Roman"/>
                <w:sz w:val="20"/>
                <w:szCs w:val="20"/>
              </w:rPr>
              <w:t>)</w:t>
            </w:r>
            <w:r>
              <w:rPr>
                <w:rFonts w:ascii="Times New Roman" w:hAnsi="Times New Roman" w:cs="Times New Roman"/>
                <w:sz w:val="20"/>
                <w:szCs w:val="20"/>
              </w:rPr>
              <w:t xml:space="preserve"> </w:t>
            </w:r>
            <w:r w:rsidRPr="00063465">
              <w:rPr>
                <w:rFonts w:ascii="Times New Roman" w:hAnsi="Times New Roman" w:cs="Times New Roman"/>
                <w:sz w:val="20"/>
                <w:szCs w:val="20"/>
              </w:rPr>
              <w:t xml:space="preserve">În cazul emitenților de </w:t>
            </w:r>
            <w:proofErr w:type="spellStart"/>
            <w:r w:rsidRPr="00063465">
              <w:rPr>
                <w:rFonts w:ascii="Times New Roman" w:hAnsi="Times New Roman" w:cs="Times New Roman"/>
                <w:sz w:val="20"/>
                <w:szCs w:val="20"/>
              </w:rPr>
              <w:t>tokenuri</w:t>
            </w:r>
            <w:proofErr w:type="spellEnd"/>
            <w:r w:rsidRPr="00063465">
              <w:rPr>
                <w:rFonts w:ascii="Times New Roman" w:hAnsi="Times New Roman" w:cs="Times New Roman"/>
                <w:sz w:val="20"/>
                <w:szCs w:val="20"/>
              </w:rPr>
              <w:t xml:space="preserve"> raportate la active prevăzuți la art. 16 alin.(1) lit. b), prevederile prezentului articol se aplică corespunzător suplimentar, în măsura în care acestea nu contravin cerințelor prevăzute de prevederile Legii nr.202/2017 sau ale actelor normative emise în aplicarea Legii nr.202/2017.</w:t>
            </w:r>
          </w:p>
        </w:tc>
        <w:tc>
          <w:tcPr>
            <w:tcW w:w="2684" w:type="dxa"/>
          </w:tcPr>
          <w:p w14:paraId="2BA5A139" w14:textId="77777777" w:rsidR="0049663C" w:rsidRPr="000B539E" w:rsidRDefault="0049663C" w:rsidP="0049663C">
            <w:pPr>
              <w:rPr>
                <w:rFonts w:ascii="Times New Roman" w:hAnsi="Times New Roman" w:cs="Times New Roman"/>
                <w:sz w:val="20"/>
                <w:szCs w:val="20"/>
              </w:rPr>
            </w:pPr>
          </w:p>
        </w:tc>
        <w:tc>
          <w:tcPr>
            <w:tcW w:w="3018" w:type="dxa"/>
          </w:tcPr>
          <w:p w14:paraId="5B5777F7" w14:textId="3FE6B25A"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cu specific național, pentru claritate și previzibilitate.</w:t>
            </w:r>
          </w:p>
          <w:p w14:paraId="0C26C4A1" w14:textId="0A5F6E73" w:rsidR="0049663C" w:rsidRPr="000B539E" w:rsidRDefault="00A93693" w:rsidP="0049663C">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7033212A" w14:textId="77777777" w:rsidTr="00B4511F">
        <w:trPr>
          <w:gridAfter w:val="1"/>
          <w:wAfter w:w="15" w:type="dxa"/>
          <w:trHeight w:val="85"/>
        </w:trPr>
        <w:tc>
          <w:tcPr>
            <w:tcW w:w="4434" w:type="dxa"/>
            <w:gridSpan w:val="2"/>
          </w:tcPr>
          <w:p w14:paraId="74B3AD47"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Cerințe de fonduri proprii</w:t>
            </w:r>
          </w:p>
          <w:p w14:paraId="2C0B7D2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dispun în permanență de fonduri proprii cel puțin egale cu cel mai mare dintre următoarele cuantumuri:</w:t>
            </w:r>
          </w:p>
          <w:p w14:paraId="4FCCD42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350 000 EUR;</w:t>
            </w:r>
          </w:p>
          <w:p w14:paraId="0C03D5B2" w14:textId="77777777" w:rsidR="0049663C" w:rsidRDefault="0049663C" w:rsidP="0049663C">
            <w:pPr>
              <w:rPr>
                <w:rFonts w:ascii="Times New Roman" w:hAnsi="Times New Roman" w:cs="Times New Roman"/>
                <w:sz w:val="20"/>
                <w:szCs w:val="20"/>
              </w:rPr>
            </w:pPr>
          </w:p>
          <w:p w14:paraId="00842100" w14:textId="77777777" w:rsidR="0049663C" w:rsidRPr="000B539E" w:rsidRDefault="0049663C" w:rsidP="0049663C">
            <w:pPr>
              <w:rPr>
                <w:rFonts w:ascii="Times New Roman" w:hAnsi="Times New Roman" w:cs="Times New Roman"/>
                <w:sz w:val="20"/>
                <w:szCs w:val="20"/>
              </w:rPr>
            </w:pPr>
          </w:p>
          <w:p w14:paraId="5F8C2E2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2 % din valoarea medie a rezervei de active menționate la articolul 36;</w:t>
            </w:r>
          </w:p>
          <w:p w14:paraId="1FD29A4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un sfert din cheltuielile generale fixe din anul precedent.</w:t>
            </w:r>
          </w:p>
          <w:p w14:paraId="6D7489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(b), valoarea medie a rezervei de active reprezintă valoarea medie a activelor de rezervă la sfârșitul fiecărei zile calendaristice, calculată pentru cele șase luni precedente.</w:t>
            </w:r>
          </w:p>
          <w:p w14:paraId="0FA186EC" w14:textId="10BA810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un emitent oferă mai mult de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cuantumul menționat la primul paragraf litera (b) este suma valorilor medii ale activelor de rezervă care garantează fiecare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w:t>
            </w:r>
          </w:p>
          <w:p w14:paraId="1681B6CF" w14:textId="0E20AC8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Cuantumul menționat la primul paragraf litera (c) este revizuit anual și calculat în conformitate cu articolul 67 alineatul (3).</w:t>
            </w:r>
          </w:p>
        </w:tc>
        <w:tc>
          <w:tcPr>
            <w:tcW w:w="4318" w:type="dxa"/>
          </w:tcPr>
          <w:p w14:paraId="772984F7" w14:textId="245DDD58" w:rsidR="0049663C" w:rsidRPr="00B738BB" w:rsidRDefault="0049663C" w:rsidP="0049663C">
            <w:pPr>
              <w:rPr>
                <w:rFonts w:ascii="Times New Roman" w:hAnsi="Times New Roman" w:cs="Times New Roman"/>
                <w:b/>
                <w:bCs/>
                <w:sz w:val="20"/>
                <w:szCs w:val="20"/>
              </w:rPr>
            </w:pPr>
            <w:r w:rsidRPr="00B738BB">
              <w:rPr>
                <w:rFonts w:ascii="Times New Roman" w:hAnsi="Times New Roman" w:cs="Times New Roman"/>
                <w:b/>
                <w:bCs/>
                <w:sz w:val="20"/>
                <w:szCs w:val="20"/>
              </w:rPr>
              <w:t>Articolul 35.</w:t>
            </w:r>
            <w:r>
              <w:rPr>
                <w:rFonts w:ascii="Times New Roman" w:hAnsi="Times New Roman" w:cs="Times New Roman"/>
                <w:b/>
                <w:bCs/>
                <w:sz w:val="20"/>
                <w:szCs w:val="20"/>
              </w:rPr>
              <w:t xml:space="preserve"> </w:t>
            </w:r>
            <w:r w:rsidRPr="00B738BB">
              <w:rPr>
                <w:rFonts w:ascii="Times New Roman" w:hAnsi="Times New Roman" w:cs="Times New Roman"/>
                <w:b/>
                <w:bCs/>
                <w:sz w:val="20"/>
                <w:szCs w:val="20"/>
              </w:rPr>
              <w:t xml:space="preserve">Cerințe de fonduri proprii  </w:t>
            </w:r>
          </w:p>
          <w:p w14:paraId="0EDEEFB2" w14:textId="77777777" w:rsidR="0049663C" w:rsidRPr="00D81851" w:rsidRDefault="0049663C" w:rsidP="0049663C">
            <w:pPr>
              <w:tabs>
                <w:tab w:val="left" w:pos="244"/>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dispun în permanență de fonduri proprii cel puțin egale cu cel mai mare dintre următoarele cuantumuri:</w:t>
            </w:r>
          </w:p>
          <w:p w14:paraId="199E2BCD" w14:textId="7A901C04" w:rsidR="0049663C" w:rsidRPr="00D81851" w:rsidRDefault="0049663C" w:rsidP="002748CC">
            <w:pPr>
              <w:tabs>
                <w:tab w:val="left" w:pos="244"/>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350 000 EUR (echivalentul în lei, calculat cu aplicarea cursului oficial al leului moldovenesc stabilit de Banca </w:t>
            </w:r>
            <w:proofErr w:type="spellStart"/>
            <w:r w:rsidRPr="00D81851">
              <w:rPr>
                <w:rFonts w:ascii="Times New Roman" w:hAnsi="Times New Roman" w:cs="Times New Roman"/>
                <w:sz w:val="20"/>
                <w:szCs w:val="20"/>
              </w:rPr>
              <w:t>Naţională</w:t>
            </w:r>
            <w:proofErr w:type="spellEnd"/>
            <w:r w:rsidRPr="00D81851">
              <w:rPr>
                <w:rFonts w:ascii="Times New Roman" w:hAnsi="Times New Roman" w:cs="Times New Roman"/>
                <w:sz w:val="20"/>
                <w:szCs w:val="20"/>
              </w:rPr>
              <w:t>);</w:t>
            </w:r>
          </w:p>
          <w:p w14:paraId="64030A6C" w14:textId="1AE886DA" w:rsidR="0049663C" w:rsidRPr="00D81851" w:rsidRDefault="0049663C" w:rsidP="0049663C">
            <w:pPr>
              <w:tabs>
                <w:tab w:val="left" w:pos="244"/>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2 % din valoarea medie a rezervei de active menționate la art. 36;</w:t>
            </w:r>
          </w:p>
          <w:p w14:paraId="63B3BEDA" w14:textId="77777777" w:rsidR="0049663C" w:rsidRPr="00D81851" w:rsidRDefault="0049663C" w:rsidP="0049663C">
            <w:pPr>
              <w:tabs>
                <w:tab w:val="left" w:pos="244"/>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un sfert din cheltuielile generale fixe din anul precedent.</w:t>
            </w:r>
          </w:p>
          <w:p w14:paraId="01ADA770" w14:textId="32E8C2AF" w:rsidR="0049663C" w:rsidRPr="00D81851" w:rsidRDefault="002748CC"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D81851">
              <w:rPr>
                <w:rFonts w:ascii="Times New Roman" w:hAnsi="Times New Roman" w:cs="Times New Roman"/>
                <w:sz w:val="20"/>
                <w:szCs w:val="20"/>
              </w:rPr>
              <w:t>În sensul</w:t>
            </w:r>
            <w:r w:rsidR="00D34680">
              <w:rPr>
                <w:rFonts w:ascii="Times New Roman" w:hAnsi="Times New Roman" w:cs="Times New Roman"/>
                <w:sz w:val="20"/>
                <w:szCs w:val="20"/>
              </w:rPr>
              <w:t xml:space="preserve"> alin. (1)</w:t>
            </w:r>
            <w:r w:rsidR="0049663C" w:rsidRPr="00D81851">
              <w:rPr>
                <w:rFonts w:ascii="Times New Roman" w:hAnsi="Times New Roman" w:cs="Times New Roman"/>
                <w:sz w:val="20"/>
                <w:szCs w:val="20"/>
              </w:rPr>
              <w:t xml:space="preserve"> lit. b) din prezentul alineat, valoarea medie a rezervei de active reprezintă valoarea medie a activelor de rezervă la sfârșitul fiecărei zile, calculată pentru cele șase luni precedente.</w:t>
            </w:r>
          </w:p>
          <w:p w14:paraId="7DFD18EC" w14:textId="26817969" w:rsidR="0049663C" w:rsidRPr="00D81851" w:rsidRDefault="002748CC" w:rsidP="0049663C">
            <w:pPr>
              <w:rPr>
                <w:rFonts w:ascii="Times New Roman" w:hAnsi="Times New Roman" w:cs="Times New Roman"/>
                <w:sz w:val="20"/>
                <w:szCs w:val="20"/>
              </w:rPr>
            </w:pPr>
            <w:r>
              <w:rPr>
                <w:rFonts w:ascii="Times New Roman" w:hAnsi="Times New Roman" w:cs="Times New Roman"/>
                <w:sz w:val="20"/>
                <w:szCs w:val="20"/>
              </w:rPr>
              <w:t xml:space="preserve">(3) </w:t>
            </w:r>
            <w:r w:rsidR="0049663C" w:rsidRPr="00D81851">
              <w:rPr>
                <w:rFonts w:ascii="Times New Roman" w:hAnsi="Times New Roman" w:cs="Times New Roman"/>
                <w:sz w:val="20"/>
                <w:szCs w:val="20"/>
              </w:rPr>
              <w:t xml:space="preserve">În cazul în care un emitent oferă mai mult de un </w:t>
            </w:r>
            <w:proofErr w:type="spellStart"/>
            <w:r w:rsidR="0049663C" w:rsidRPr="00D81851">
              <w:rPr>
                <w:rFonts w:ascii="Times New Roman" w:hAnsi="Times New Roman" w:cs="Times New Roman"/>
                <w:sz w:val="20"/>
                <w:szCs w:val="20"/>
              </w:rPr>
              <w:t>token</w:t>
            </w:r>
            <w:proofErr w:type="spellEnd"/>
            <w:r w:rsidR="0049663C" w:rsidRPr="00D81851">
              <w:rPr>
                <w:rFonts w:ascii="Times New Roman" w:hAnsi="Times New Roman" w:cs="Times New Roman"/>
                <w:sz w:val="20"/>
                <w:szCs w:val="20"/>
              </w:rPr>
              <w:t xml:space="preserve"> raportat la active, cuantumul menționat la </w:t>
            </w:r>
            <w:r w:rsidR="00D34680">
              <w:rPr>
                <w:rFonts w:ascii="Times New Roman" w:hAnsi="Times New Roman" w:cs="Times New Roman"/>
                <w:sz w:val="20"/>
                <w:szCs w:val="20"/>
              </w:rPr>
              <w:t xml:space="preserve">alin. (1) </w:t>
            </w:r>
            <w:r w:rsidR="0049663C" w:rsidRPr="00D81851">
              <w:rPr>
                <w:rFonts w:ascii="Times New Roman" w:hAnsi="Times New Roman" w:cs="Times New Roman"/>
                <w:sz w:val="20"/>
                <w:szCs w:val="20"/>
              </w:rPr>
              <w:t xml:space="preserve">lit. b) din prezentul alineat, este suma valorilor medii ale activelor de rezervă care garantează fiecare </w:t>
            </w:r>
            <w:proofErr w:type="spellStart"/>
            <w:r w:rsidR="0049663C" w:rsidRPr="00D81851">
              <w:rPr>
                <w:rFonts w:ascii="Times New Roman" w:hAnsi="Times New Roman" w:cs="Times New Roman"/>
                <w:sz w:val="20"/>
                <w:szCs w:val="20"/>
              </w:rPr>
              <w:t>token</w:t>
            </w:r>
            <w:proofErr w:type="spellEnd"/>
            <w:r w:rsidR="0049663C" w:rsidRPr="00D81851">
              <w:rPr>
                <w:rFonts w:ascii="Times New Roman" w:hAnsi="Times New Roman" w:cs="Times New Roman"/>
                <w:sz w:val="20"/>
                <w:szCs w:val="20"/>
              </w:rPr>
              <w:t xml:space="preserve"> raportat la active.</w:t>
            </w:r>
          </w:p>
          <w:p w14:paraId="094EF04E" w14:textId="501B6FB6" w:rsidR="0049663C" w:rsidRPr="000B539E"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 xml:space="preserve">Cuantumul menționat la </w:t>
            </w:r>
            <w:r w:rsidR="00D34680">
              <w:rPr>
                <w:rFonts w:ascii="Times New Roman" w:hAnsi="Times New Roman" w:cs="Times New Roman"/>
                <w:sz w:val="20"/>
                <w:szCs w:val="20"/>
              </w:rPr>
              <w:t xml:space="preserve">alin. (1) </w:t>
            </w:r>
            <w:r w:rsidRPr="00D81851">
              <w:rPr>
                <w:rFonts w:ascii="Times New Roman" w:hAnsi="Times New Roman" w:cs="Times New Roman"/>
                <w:sz w:val="20"/>
                <w:szCs w:val="20"/>
              </w:rPr>
              <w:t>lit. c) din prezentul alineat, este revizuit anual și calculat în conformitate cu art. 60 alin. (3).</w:t>
            </w:r>
          </w:p>
        </w:tc>
        <w:tc>
          <w:tcPr>
            <w:tcW w:w="2684" w:type="dxa"/>
          </w:tcPr>
          <w:p w14:paraId="5731C8F7" w14:textId="70A85FB4" w:rsidR="0049663C" w:rsidRPr="00A93693" w:rsidRDefault="0049663C" w:rsidP="0049663C">
            <w:pPr>
              <w:rPr>
                <w:rFonts w:ascii="Times New Roman" w:hAnsi="Times New Roman" w:cs="Times New Roman"/>
                <w:b/>
                <w:bCs/>
                <w:sz w:val="20"/>
                <w:szCs w:val="20"/>
              </w:rPr>
            </w:pPr>
            <w:r w:rsidRPr="00A93693">
              <w:rPr>
                <w:rFonts w:ascii="Times New Roman" w:hAnsi="Times New Roman" w:cs="Times New Roman"/>
                <w:b/>
                <w:bCs/>
                <w:sz w:val="20"/>
                <w:szCs w:val="20"/>
              </w:rPr>
              <w:t>Compatibil</w:t>
            </w:r>
          </w:p>
          <w:p w14:paraId="2BF77D2E" w14:textId="77777777" w:rsidR="0049663C" w:rsidRPr="00A93693" w:rsidRDefault="0049663C" w:rsidP="0049663C">
            <w:pPr>
              <w:rPr>
                <w:rFonts w:ascii="Times New Roman" w:hAnsi="Times New Roman" w:cs="Times New Roman"/>
                <w:b/>
                <w:bCs/>
                <w:sz w:val="20"/>
                <w:szCs w:val="20"/>
              </w:rPr>
            </w:pPr>
          </w:p>
          <w:p w14:paraId="508A1232" w14:textId="77777777" w:rsidR="0049663C" w:rsidRPr="00A93693" w:rsidRDefault="0049663C" w:rsidP="0049663C">
            <w:pPr>
              <w:rPr>
                <w:rFonts w:ascii="Times New Roman" w:hAnsi="Times New Roman" w:cs="Times New Roman"/>
                <w:b/>
                <w:bCs/>
                <w:sz w:val="20"/>
                <w:szCs w:val="20"/>
              </w:rPr>
            </w:pPr>
          </w:p>
          <w:p w14:paraId="5BE8E2C0" w14:textId="77777777" w:rsidR="0049663C" w:rsidRPr="00A93693" w:rsidRDefault="0049663C" w:rsidP="0049663C">
            <w:pPr>
              <w:rPr>
                <w:rFonts w:ascii="Times New Roman" w:hAnsi="Times New Roman" w:cs="Times New Roman"/>
                <w:b/>
                <w:bCs/>
                <w:sz w:val="20"/>
                <w:szCs w:val="20"/>
              </w:rPr>
            </w:pPr>
          </w:p>
          <w:p w14:paraId="104FD0BF" w14:textId="77777777" w:rsidR="0049663C" w:rsidRPr="00A93693" w:rsidRDefault="0049663C" w:rsidP="0049663C">
            <w:pPr>
              <w:rPr>
                <w:rFonts w:ascii="Times New Roman" w:hAnsi="Times New Roman" w:cs="Times New Roman"/>
                <w:b/>
                <w:bCs/>
                <w:sz w:val="20"/>
                <w:szCs w:val="20"/>
              </w:rPr>
            </w:pPr>
          </w:p>
          <w:p w14:paraId="6107DF90" w14:textId="77777777" w:rsidR="0049663C" w:rsidRPr="00A93693" w:rsidRDefault="0049663C" w:rsidP="0049663C">
            <w:pPr>
              <w:rPr>
                <w:rFonts w:ascii="Times New Roman" w:hAnsi="Times New Roman" w:cs="Times New Roman"/>
                <w:b/>
                <w:bCs/>
                <w:sz w:val="20"/>
                <w:szCs w:val="20"/>
              </w:rPr>
            </w:pPr>
          </w:p>
          <w:p w14:paraId="06188FA7" w14:textId="77777777" w:rsidR="0049663C" w:rsidRPr="00A93693" w:rsidRDefault="0049663C" w:rsidP="0049663C">
            <w:pPr>
              <w:rPr>
                <w:rFonts w:ascii="Times New Roman" w:hAnsi="Times New Roman" w:cs="Times New Roman"/>
                <w:b/>
                <w:bCs/>
                <w:sz w:val="20"/>
                <w:szCs w:val="20"/>
              </w:rPr>
            </w:pPr>
          </w:p>
          <w:p w14:paraId="774BA233" w14:textId="77777777" w:rsidR="0049663C" w:rsidRPr="00A93693" w:rsidRDefault="0049663C" w:rsidP="0049663C">
            <w:pPr>
              <w:rPr>
                <w:rFonts w:ascii="Times New Roman" w:hAnsi="Times New Roman" w:cs="Times New Roman"/>
                <w:b/>
                <w:bCs/>
                <w:sz w:val="20"/>
                <w:szCs w:val="20"/>
              </w:rPr>
            </w:pPr>
          </w:p>
          <w:p w14:paraId="2B9A88FF" w14:textId="77777777" w:rsidR="0049663C" w:rsidRPr="00A93693" w:rsidRDefault="0049663C" w:rsidP="0049663C">
            <w:pPr>
              <w:rPr>
                <w:rFonts w:ascii="Times New Roman" w:hAnsi="Times New Roman" w:cs="Times New Roman"/>
                <w:b/>
                <w:bCs/>
                <w:sz w:val="20"/>
                <w:szCs w:val="20"/>
              </w:rPr>
            </w:pPr>
          </w:p>
          <w:p w14:paraId="62866BE3" w14:textId="77777777" w:rsidR="0049663C" w:rsidRPr="00A93693" w:rsidRDefault="0049663C" w:rsidP="0049663C">
            <w:pPr>
              <w:rPr>
                <w:rFonts w:ascii="Times New Roman" w:hAnsi="Times New Roman" w:cs="Times New Roman"/>
                <w:b/>
                <w:bCs/>
                <w:sz w:val="20"/>
                <w:szCs w:val="20"/>
              </w:rPr>
            </w:pPr>
          </w:p>
          <w:p w14:paraId="59E5C7B8" w14:textId="77777777" w:rsidR="0049663C" w:rsidRPr="00A93693" w:rsidRDefault="0049663C" w:rsidP="0049663C">
            <w:pPr>
              <w:rPr>
                <w:rFonts w:ascii="Times New Roman" w:hAnsi="Times New Roman" w:cs="Times New Roman"/>
                <w:b/>
                <w:bCs/>
                <w:sz w:val="20"/>
                <w:szCs w:val="20"/>
              </w:rPr>
            </w:pPr>
          </w:p>
          <w:p w14:paraId="5F2BB908" w14:textId="77777777" w:rsidR="0049663C" w:rsidRPr="00A93693" w:rsidRDefault="0049663C" w:rsidP="0049663C">
            <w:pPr>
              <w:rPr>
                <w:rFonts w:ascii="Times New Roman" w:hAnsi="Times New Roman" w:cs="Times New Roman"/>
                <w:b/>
                <w:bCs/>
                <w:sz w:val="20"/>
                <w:szCs w:val="20"/>
              </w:rPr>
            </w:pPr>
          </w:p>
          <w:p w14:paraId="2B6643EB" w14:textId="77777777" w:rsidR="0049663C" w:rsidRPr="00A93693" w:rsidRDefault="0049663C" w:rsidP="0049663C">
            <w:pPr>
              <w:rPr>
                <w:rFonts w:ascii="Times New Roman" w:hAnsi="Times New Roman" w:cs="Times New Roman"/>
                <w:b/>
                <w:bCs/>
                <w:sz w:val="20"/>
                <w:szCs w:val="20"/>
              </w:rPr>
            </w:pPr>
          </w:p>
          <w:p w14:paraId="0D486A50" w14:textId="77777777" w:rsidR="0049663C" w:rsidRPr="00A93693" w:rsidRDefault="0049663C" w:rsidP="0049663C">
            <w:pPr>
              <w:rPr>
                <w:rFonts w:ascii="Times New Roman" w:hAnsi="Times New Roman" w:cs="Times New Roman"/>
                <w:b/>
                <w:bCs/>
                <w:sz w:val="20"/>
                <w:szCs w:val="20"/>
              </w:rPr>
            </w:pPr>
          </w:p>
          <w:p w14:paraId="2E232DAB" w14:textId="77777777" w:rsidR="0049663C" w:rsidRPr="00A93693" w:rsidRDefault="0049663C" w:rsidP="0049663C">
            <w:pPr>
              <w:rPr>
                <w:rFonts w:ascii="Times New Roman" w:hAnsi="Times New Roman" w:cs="Times New Roman"/>
                <w:b/>
                <w:bCs/>
                <w:sz w:val="20"/>
                <w:szCs w:val="20"/>
              </w:rPr>
            </w:pPr>
          </w:p>
          <w:p w14:paraId="169BD237" w14:textId="77777777" w:rsidR="0049663C" w:rsidRPr="00A93693" w:rsidRDefault="0049663C" w:rsidP="0049663C">
            <w:pPr>
              <w:rPr>
                <w:rFonts w:ascii="Times New Roman" w:hAnsi="Times New Roman" w:cs="Times New Roman"/>
                <w:b/>
                <w:bCs/>
                <w:sz w:val="20"/>
                <w:szCs w:val="20"/>
              </w:rPr>
            </w:pPr>
          </w:p>
          <w:p w14:paraId="72DC3A54" w14:textId="77777777" w:rsidR="0049663C" w:rsidRPr="00A93693" w:rsidRDefault="0049663C" w:rsidP="0049663C">
            <w:pPr>
              <w:rPr>
                <w:rFonts w:ascii="Times New Roman" w:hAnsi="Times New Roman" w:cs="Times New Roman"/>
                <w:b/>
                <w:bCs/>
                <w:sz w:val="20"/>
                <w:szCs w:val="20"/>
              </w:rPr>
            </w:pPr>
          </w:p>
          <w:p w14:paraId="05B6AB1F" w14:textId="77777777" w:rsidR="0049663C" w:rsidRPr="00A93693" w:rsidRDefault="0049663C" w:rsidP="0049663C">
            <w:pPr>
              <w:rPr>
                <w:rFonts w:ascii="Times New Roman" w:hAnsi="Times New Roman" w:cs="Times New Roman"/>
                <w:b/>
                <w:bCs/>
                <w:sz w:val="20"/>
                <w:szCs w:val="20"/>
              </w:rPr>
            </w:pPr>
          </w:p>
          <w:p w14:paraId="4BCF6874" w14:textId="77777777" w:rsidR="0049663C" w:rsidRPr="00A93693" w:rsidRDefault="0049663C" w:rsidP="0049663C">
            <w:pPr>
              <w:rPr>
                <w:rFonts w:ascii="Times New Roman" w:hAnsi="Times New Roman" w:cs="Times New Roman"/>
                <w:b/>
                <w:bCs/>
                <w:sz w:val="20"/>
                <w:szCs w:val="20"/>
              </w:rPr>
            </w:pPr>
          </w:p>
          <w:p w14:paraId="6EE6F9B6" w14:textId="77777777" w:rsidR="0049663C" w:rsidRPr="00A93693" w:rsidRDefault="0049663C" w:rsidP="0049663C">
            <w:pPr>
              <w:rPr>
                <w:rFonts w:ascii="Times New Roman" w:hAnsi="Times New Roman" w:cs="Times New Roman"/>
                <w:b/>
                <w:bCs/>
                <w:sz w:val="20"/>
                <w:szCs w:val="20"/>
              </w:rPr>
            </w:pPr>
          </w:p>
          <w:p w14:paraId="2E06B793" w14:textId="77777777" w:rsidR="0049663C" w:rsidRPr="00A93693" w:rsidRDefault="0049663C" w:rsidP="0049663C">
            <w:pPr>
              <w:rPr>
                <w:rFonts w:ascii="Times New Roman" w:hAnsi="Times New Roman" w:cs="Times New Roman"/>
                <w:b/>
                <w:bCs/>
                <w:sz w:val="20"/>
                <w:szCs w:val="20"/>
              </w:rPr>
            </w:pPr>
          </w:p>
          <w:p w14:paraId="3465904B" w14:textId="6C2EB710" w:rsidR="0049663C" w:rsidRPr="00A93693" w:rsidRDefault="0049663C" w:rsidP="0049663C">
            <w:pPr>
              <w:rPr>
                <w:rFonts w:ascii="Times New Roman" w:hAnsi="Times New Roman" w:cs="Times New Roman"/>
                <w:b/>
                <w:bCs/>
                <w:sz w:val="20"/>
                <w:szCs w:val="20"/>
              </w:rPr>
            </w:pPr>
          </w:p>
        </w:tc>
        <w:tc>
          <w:tcPr>
            <w:tcW w:w="3018" w:type="dxa"/>
          </w:tcPr>
          <w:p w14:paraId="3CE0F1A8" w14:textId="77777777" w:rsidR="0049663C" w:rsidRPr="000B539E" w:rsidRDefault="0049663C" w:rsidP="0049663C">
            <w:pPr>
              <w:rPr>
                <w:rFonts w:ascii="Times New Roman" w:hAnsi="Times New Roman" w:cs="Times New Roman"/>
                <w:sz w:val="20"/>
                <w:szCs w:val="20"/>
              </w:rPr>
            </w:pPr>
          </w:p>
          <w:p w14:paraId="1CA38111" w14:textId="77777777" w:rsidR="0049663C" w:rsidRPr="000B539E" w:rsidRDefault="0049663C" w:rsidP="0049663C">
            <w:pPr>
              <w:rPr>
                <w:rFonts w:ascii="Times New Roman" w:hAnsi="Times New Roman" w:cs="Times New Roman"/>
                <w:sz w:val="20"/>
                <w:szCs w:val="20"/>
              </w:rPr>
            </w:pPr>
          </w:p>
          <w:p w14:paraId="479B2425" w14:textId="77777777" w:rsidR="0049663C" w:rsidRPr="000B539E" w:rsidRDefault="0049663C" w:rsidP="0049663C">
            <w:pPr>
              <w:rPr>
                <w:rFonts w:ascii="Times New Roman" w:hAnsi="Times New Roman" w:cs="Times New Roman"/>
                <w:sz w:val="20"/>
                <w:szCs w:val="20"/>
              </w:rPr>
            </w:pPr>
          </w:p>
          <w:p w14:paraId="25C67769" w14:textId="77777777" w:rsidR="0049663C" w:rsidRPr="000B539E" w:rsidRDefault="0049663C" w:rsidP="0049663C">
            <w:pPr>
              <w:rPr>
                <w:rFonts w:ascii="Times New Roman" w:hAnsi="Times New Roman" w:cs="Times New Roman"/>
                <w:sz w:val="20"/>
                <w:szCs w:val="20"/>
              </w:rPr>
            </w:pPr>
          </w:p>
          <w:p w14:paraId="49DFB410" w14:textId="77777777" w:rsidR="0049663C" w:rsidRPr="000B539E" w:rsidRDefault="0049663C" w:rsidP="0049663C">
            <w:pPr>
              <w:rPr>
                <w:rFonts w:ascii="Times New Roman" w:hAnsi="Times New Roman" w:cs="Times New Roman"/>
                <w:sz w:val="20"/>
                <w:szCs w:val="20"/>
              </w:rPr>
            </w:pPr>
          </w:p>
          <w:p w14:paraId="260B9724" w14:textId="77777777" w:rsidR="0049663C" w:rsidRPr="000B539E" w:rsidRDefault="0049663C" w:rsidP="0049663C">
            <w:pPr>
              <w:rPr>
                <w:rFonts w:ascii="Times New Roman" w:hAnsi="Times New Roman" w:cs="Times New Roman"/>
                <w:sz w:val="20"/>
                <w:szCs w:val="20"/>
              </w:rPr>
            </w:pPr>
          </w:p>
          <w:p w14:paraId="25B204F0" w14:textId="77777777" w:rsidR="0049663C" w:rsidRPr="000B539E" w:rsidRDefault="0049663C" w:rsidP="0049663C">
            <w:pPr>
              <w:rPr>
                <w:rFonts w:ascii="Times New Roman" w:hAnsi="Times New Roman" w:cs="Times New Roman"/>
                <w:sz w:val="20"/>
                <w:szCs w:val="20"/>
              </w:rPr>
            </w:pPr>
          </w:p>
          <w:p w14:paraId="39744241" w14:textId="77777777" w:rsidR="0049663C" w:rsidRPr="000B539E" w:rsidRDefault="0049663C" w:rsidP="0049663C">
            <w:pPr>
              <w:rPr>
                <w:rFonts w:ascii="Times New Roman" w:hAnsi="Times New Roman" w:cs="Times New Roman"/>
                <w:sz w:val="20"/>
                <w:szCs w:val="20"/>
              </w:rPr>
            </w:pPr>
          </w:p>
          <w:p w14:paraId="3C1E9400" w14:textId="77777777" w:rsidR="0049663C" w:rsidRPr="000B539E" w:rsidRDefault="0049663C" w:rsidP="0049663C">
            <w:pPr>
              <w:rPr>
                <w:rFonts w:ascii="Times New Roman" w:hAnsi="Times New Roman" w:cs="Times New Roman"/>
                <w:sz w:val="20"/>
                <w:szCs w:val="20"/>
              </w:rPr>
            </w:pPr>
          </w:p>
          <w:p w14:paraId="7C209C69" w14:textId="77777777" w:rsidR="0049663C" w:rsidRPr="000B539E" w:rsidRDefault="0049663C" w:rsidP="0049663C">
            <w:pPr>
              <w:rPr>
                <w:rFonts w:ascii="Times New Roman" w:hAnsi="Times New Roman" w:cs="Times New Roman"/>
                <w:sz w:val="20"/>
                <w:szCs w:val="20"/>
              </w:rPr>
            </w:pPr>
          </w:p>
          <w:p w14:paraId="0A1D753D" w14:textId="77777777" w:rsidR="0049663C" w:rsidRPr="000B539E" w:rsidRDefault="0049663C" w:rsidP="0049663C">
            <w:pPr>
              <w:rPr>
                <w:rFonts w:ascii="Times New Roman" w:hAnsi="Times New Roman" w:cs="Times New Roman"/>
                <w:sz w:val="20"/>
                <w:szCs w:val="20"/>
              </w:rPr>
            </w:pPr>
          </w:p>
          <w:p w14:paraId="272759D6" w14:textId="77777777" w:rsidR="0049663C" w:rsidRPr="000B539E" w:rsidRDefault="0049663C" w:rsidP="0049663C">
            <w:pPr>
              <w:rPr>
                <w:rFonts w:ascii="Times New Roman" w:hAnsi="Times New Roman" w:cs="Times New Roman"/>
                <w:sz w:val="20"/>
                <w:szCs w:val="20"/>
              </w:rPr>
            </w:pPr>
          </w:p>
          <w:p w14:paraId="2BAE34D2" w14:textId="77777777" w:rsidR="0049663C" w:rsidRPr="000B539E" w:rsidRDefault="0049663C" w:rsidP="0049663C">
            <w:pPr>
              <w:rPr>
                <w:rFonts w:ascii="Times New Roman" w:hAnsi="Times New Roman" w:cs="Times New Roman"/>
                <w:sz w:val="20"/>
                <w:szCs w:val="20"/>
              </w:rPr>
            </w:pPr>
          </w:p>
          <w:p w14:paraId="552D1A1B" w14:textId="77777777" w:rsidR="0049663C" w:rsidRPr="000B539E" w:rsidRDefault="0049663C" w:rsidP="0049663C">
            <w:pPr>
              <w:rPr>
                <w:rFonts w:ascii="Times New Roman" w:hAnsi="Times New Roman" w:cs="Times New Roman"/>
                <w:sz w:val="20"/>
                <w:szCs w:val="20"/>
              </w:rPr>
            </w:pPr>
          </w:p>
          <w:p w14:paraId="3E4F5207" w14:textId="77777777" w:rsidR="0049663C" w:rsidRPr="000B539E" w:rsidRDefault="0049663C" w:rsidP="0049663C">
            <w:pPr>
              <w:rPr>
                <w:rFonts w:ascii="Times New Roman" w:hAnsi="Times New Roman" w:cs="Times New Roman"/>
                <w:sz w:val="20"/>
                <w:szCs w:val="20"/>
              </w:rPr>
            </w:pPr>
          </w:p>
          <w:p w14:paraId="040AB6AE" w14:textId="77777777" w:rsidR="0049663C" w:rsidRPr="000B539E" w:rsidRDefault="0049663C" w:rsidP="0049663C">
            <w:pPr>
              <w:rPr>
                <w:rFonts w:ascii="Times New Roman" w:hAnsi="Times New Roman" w:cs="Times New Roman"/>
                <w:sz w:val="20"/>
                <w:szCs w:val="20"/>
              </w:rPr>
            </w:pPr>
          </w:p>
          <w:p w14:paraId="2A0EE669" w14:textId="77777777" w:rsidR="0049663C" w:rsidRPr="000B539E" w:rsidRDefault="0049663C" w:rsidP="0049663C">
            <w:pPr>
              <w:rPr>
                <w:rFonts w:ascii="Times New Roman" w:hAnsi="Times New Roman" w:cs="Times New Roman"/>
                <w:sz w:val="20"/>
                <w:szCs w:val="20"/>
              </w:rPr>
            </w:pPr>
          </w:p>
          <w:p w14:paraId="18AA22A3" w14:textId="77777777" w:rsidR="0049663C" w:rsidRPr="000B539E" w:rsidRDefault="0049663C" w:rsidP="0049663C">
            <w:pPr>
              <w:rPr>
                <w:rFonts w:ascii="Times New Roman" w:hAnsi="Times New Roman" w:cs="Times New Roman"/>
                <w:sz w:val="20"/>
                <w:szCs w:val="20"/>
              </w:rPr>
            </w:pPr>
          </w:p>
          <w:p w14:paraId="51FF8E8C" w14:textId="77777777" w:rsidR="0049663C" w:rsidRPr="000B539E" w:rsidRDefault="0049663C" w:rsidP="0049663C">
            <w:pPr>
              <w:rPr>
                <w:rFonts w:ascii="Times New Roman" w:hAnsi="Times New Roman" w:cs="Times New Roman"/>
                <w:sz w:val="20"/>
                <w:szCs w:val="20"/>
              </w:rPr>
            </w:pPr>
          </w:p>
          <w:p w14:paraId="540C67B3" w14:textId="77777777" w:rsidR="0049663C" w:rsidRPr="000B539E" w:rsidRDefault="0049663C" w:rsidP="0049663C">
            <w:pPr>
              <w:rPr>
                <w:rFonts w:ascii="Times New Roman" w:hAnsi="Times New Roman" w:cs="Times New Roman"/>
                <w:sz w:val="20"/>
                <w:szCs w:val="20"/>
              </w:rPr>
            </w:pPr>
          </w:p>
          <w:p w14:paraId="248274BE" w14:textId="77777777" w:rsidR="0049663C" w:rsidRPr="000B539E" w:rsidRDefault="0049663C" w:rsidP="0049663C">
            <w:pPr>
              <w:rPr>
                <w:rFonts w:ascii="Times New Roman" w:hAnsi="Times New Roman" w:cs="Times New Roman"/>
                <w:sz w:val="20"/>
                <w:szCs w:val="20"/>
              </w:rPr>
            </w:pPr>
          </w:p>
          <w:p w14:paraId="3BC565B4" w14:textId="77777777" w:rsidR="0049663C" w:rsidRPr="000B539E" w:rsidRDefault="0049663C" w:rsidP="0049663C">
            <w:pPr>
              <w:rPr>
                <w:rFonts w:ascii="Times New Roman" w:hAnsi="Times New Roman" w:cs="Times New Roman"/>
                <w:sz w:val="20"/>
                <w:szCs w:val="20"/>
              </w:rPr>
            </w:pPr>
          </w:p>
          <w:p w14:paraId="10F8BA54" w14:textId="0C5F8DCC" w:rsidR="0049663C" w:rsidRPr="000B539E" w:rsidRDefault="0049663C" w:rsidP="0049663C">
            <w:pPr>
              <w:rPr>
                <w:rFonts w:ascii="Times New Roman" w:hAnsi="Times New Roman" w:cs="Times New Roman"/>
                <w:sz w:val="20"/>
                <w:szCs w:val="20"/>
              </w:rPr>
            </w:pPr>
          </w:p>
        </w:tc>
      </w:tr>
      <w:tr w:rsidR="0049663C" w:rsidRPr="000B539E" w14:paraId="2E2BB69F" w14:textId="77777777" w:rsidTr="00B4511F">
        <w:trPr>
          <w:gridAfter w:val="1"/>
          <w:wAfter w:w="15" w:type="dxa"/>
        </w:trPr>
        <w:tc>
          <w:tcPr>
            <w:tcW w:w="4434" w:type="dxa"/>
            <w:gridSpan w:val="2"/>
          </w:tcPr>
          <w:p w14:paraId="72FB80CD" w14:textId="28A97F5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Fondurile proprii menționate la alineatul (1) de la prezentul articol constau în elementele și instrumentele de fonduri proprii de nivel 1 de bază menționate la articolele 26-30 din Regulamentul (UE) nr. 575/2013, după aplicarea integrală a deducerilor în temeiul articolului 36 din </w:t>
            </w:r>
            <w:r w:rsidRPr="000B539E">
              <w:rPr>
                <w:rFonts w:ascii="Times New Roman" w:hAnsi="Times New Roman" w:cs="Times New Roman"/>
                <w:sz w:val="20"/>
                <w:szCs w:val="20"/>
              </w:rPr>
              <w:lastRenderedPageBreak/>
              <w:t>regulamentul respectiv, fără aplicarea derogărilor privind pragurile de deducere menționate la articolul 46 alineatul (4) și articolul 48 din regulamentul respectiv.</w:t>
            </w:r>
          </w:p>
        </w:tc>
        <w:tc>
          <w:tcPr>
            <w:tcW w:w="4318" w:type="dxa"/>
          </w:tcPr>
          <w:p w14:paraId="41F1B4D9" w14:textId="4799664B" w:rsidR="0049663C" w:rsidRPr="00D81851" w:rsidRDefault="0049663C" w:rsidP="0049663C">
            <w:pPr>
              <w:tabs>
                <w:tab w:val="left" w:pos="244"/>
              </w:tabs>
              <w:rPr>
                <w:rFonts w:ascii="Times New Roman" w:hAnsi="Times New Roman" w:cs="Times New Roman"/>
                <w:sz w:val="20"/>
                <w:szCs w:val="20"/>
              </w:rPr>
            </w:pPr>
            <w:r w:rsidRPr="00C42394">
              <w:rPr>
                <w:rFonts w:ascii="Times New Roman" w:hAnsi="Times New Roman" w:cs="Times New Roman"/>
                <w:sz w:val="20"/>
                <w:szCs w:val="20"/>
              </w:rPr>
              <w:lastRenderedPageBreak/>
              <w:t>(</w:t>
            </w:r>
            <w:r w:rsidR="00D34680">
              <w:rPr>
                <w:rFonts w:ascii="Times New Roman" w:hAnsi="Times New Roman" w:cs="Times New Roman"/>
                <w:sz w:val="20"/>
                <w:szCs w:val="20"/>
              </w:rPr>
              <w:t>4</w:t>
            </w:r>
            <w:r w:rsidRPr="00C42394">
              <w:rPr>
                <w:rFonts w:ascii="Times New Roman" w:hAnsi="Times New Roman" w:cs="Times New Roman"/>
                <w:sz w:val="20"/>
                <w:szCs w:val="20"/>
              </w:rPr>
              <w:t>)</w:t>
            </w:r>
            <w:r w:rsidRPr="00C42394">
              <w:rPr>
                <w:rFonts w:ascii="Times New Roman" w:hAnsi="Times New Roman" w:cs="Times New Roman"/>
                <w:sz w:val="20"/>
                <w:szCs w:val="20"/>
              </w:rPr>
              <w:tab/>
              <w:t xml:space="preserve"> Fondurile proprii menționate la alin. (1) constau din elementele și instrumentele de fonduri proprii de nivel 1 de bază după aplicarea integrală a deducerilor și fără aplicarea derogărilor privind pragurile de deducere, metodologia de determinare a acestora este stabilită în actele normative </w:t>
            </w:r>
            <w:r w:rsidRPr="00C42394">
              <w:rPr>
                <w:rFonts w:ascii="Times New Roman" w:hAnsi="Times New Roman" w:cs="Times New Roman"/>
                <w:sz w:val="20"/>
                <w:szCs w:val="20"/>
              </w:rPr>
              <w:lastRenderedPageBreak/>
              <w:t>adoptate de Comisia Națională pentru punere în aplicare a prezentei legi.</w:t>
            </w:r>
          </w:p>
          <w:p w14:paraId="358931EF" w14:textId="77777777" w:rsidR="0049663C" w:rsidRPr="00D81851" w:rsidRDefault="0049663C" w:rsidP="0049663C">
            <w:pPr>
              <w:rPr>
                <w:rFonts w:ascii="Times New Roman" w:hAnsi="Times New Roman" w:cs="Times New Roman"/>
                <w:sz w:val="20"/>
                <w:szCs w:val="20"/>
              </w:rPr>
            </w:pPr>
          </w:p>
        </w:tc>
        <w:tc>
          <w:tcPr>
            <w:tcW w:w="2684" w:type="dxa"/>
          </w:tcPr>
          <w:p w14:paraId="6B4D623B" w14:textId="54F65366" w:rsidR="0049663C" w:rsidRPr="00E91B93" w:rsidRDefault="0049663C" w:rsidP="0049663C">
            <w:pPr>
              <w:rPr>
                <w:rFonts w:ascii="Times New Roman" w:hAnsi="Times New Roman" w:cs="Times New Roman"/>
                <w:b/>
                <w:bCs/>
                <w:sz w:val="20"/>
                <w:szCs w:val="20"/>
              </w:rPr>
            </w:pPr>
            <w:r w:rsidRPr="00E91B93">
              <w:rPr>
                <w:rFonts w:ascii="Times New Roman" w:hAnsi="Times New Roman" w:cs="Times New Roman"/>
                <w:b/>
                <w:bCs/>
                <w:sz w:val="20"/>
                <w:szCs w:val="20"/>
              </w:rPr>
              <w:lastRenderedPageBreak/>
              <w:t>Parțial compatibil</w:t>
            </w:r>
          </w:p>
        </w:tc>
        <w:tc>
          <w:tcPr>
            <w:tcW w:w="3018" w:type="dxa"/>
          </w:tcPr>
          <w:p w14:paraId="7323B0B9" w14:textId="458FA625"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Prevederi adaptate la specificul național, pentru claritate și previzibilitate, întrucât </w:t>
            </w:r>
            <w:r w:rsidRPr="000B539E">
              <w:rPr>
                <w:rFonts w:ascii="Times New Roman" w:hAnsi="Times New Roman" w:cs="Times New Roman"/>
                <w:sz w:val="20"/>
                <w:szCs w:val="20"/>
              </w:rPr>
              <w:t>Regulamentul (UE) nr. 575/2013</w:t>
            </w:r>
            <w:r>
              <w:rPr>
                <w:rFonts w:ascii="Times New Roman" w:hAnsi="Times New Roman" w:cs="Times New Roman"/>
                <w:sz w:val="20"/>
                <w:szCs w:val="20"/>
              </w:rPr>
              <w:t xml:space="preserve"> este aplicabil</w:t>
            </w:r>
            <w:r>
              <w:t xml:space="preserve"> </w:t>
            </w:r>
            <w:r w:rsidRPr="00417F8E">
              <w:rPr>
                <w:rFonts w:ascii="Times New Roman" w:hAnsi="Times New Roman" w:cs="Times New Roman"/>
                <w:sz w:val="20"/>
                <w:szCs w:val="20"/>
              </w:rPr>
              <w:t>pentru instituțiile de credit și societățile de investiții</w:t>
            </w:r>
            <w:r>
              <w:rPr>
                <w:rFonts w:ascii="Times New Roman" w:hAnsi="Times New Roman" w:cs="Times New Roman"/>
                <w:sz w:val="20"/>
                <w:szCs w:val="20"/>
              </w:rPr>
              <w:t xml:space="preserve">, </w:t>
            </w:r>
            <w:r w:rsidR="00C42394">
              <w:rPr>
                <w:rFonts w:ascii="Times New Roman" w:hAnsi="Times New Roman" w:cs="Times New Roman"/>
                <w:sz w:val="20"/>
                <w:szCs w:val="20"/>
              </w:rPr>
              <w:lastRenderedPageBreak/>
              <w:t xml:space="preserve">însă </w:t>
            </w:r>
            <w:r>
              <w:rPr>
                <w:rFonts w:ascii="Times New Roman" w:hAnsi="Times New Roman" w:cs="Times New Roman"/>
                <w:sz w:val="20"/>
                <w:szCs w:val="20"/>
              </w:rPr>
              <w:t>la caz acesta urmează să fie aplicate și de entități non-banking.</w:t>
            </w:r>
          </w:p>
          <w:p w14:paraId="248A97E6" w14:textId="042AE895" w:rsidR="00C42394" w:rsidRDefault="00C42394" w:rsidP="0049663C">
            <w:pPr>
              <w:rPr>
                <w:rFonts w:ascii="Times New Roman" w:hAnsi="Times New Roman" w:cs="Times New Roman"/>
                <w:sz w:val="20"/>
                <w:szCs w:val="20"/>
              </w:rPr>
            </w:pPr>
            <w:r w:rsidRPr="00C42394">
              <w:rPr>
                <w:rFonts w:ascii="Times New Roman" w:hAnsi="Times New Roman" w:cs="Times New Roman"/>
                <w:sz w:val="20"/>
                <w:szCs w:val="20"/>
              </w:rPr>
              <w:t xml:space="preserve">Noțiunea de fonduri proprii, care constau în elementele și instrumentele de fonduri proprii de nivel 1 de bază menționate la art. 26-30 din Regulamentul (UE) nr. 575/2013 este transpusă în Legea nr.202/2017 privind activitatea bancară și în Regulamentul cu privire la fondurile proprii ale băncilor </w:t>
            </w:r>
            <w:proofErr w:type="spellStart"/>
            <w:r w:rsidRPr="00C42394">
              <w:rPr>
                <w:rFonts w:ascii="Times New Roman" w:hAnsi="Times New Roman" w:cs="Times New Roman"/>
                <w:sz w:val="20"/>
                <w:szCs w:val="20"/>
              </w:rPr>
              <w:t>şi</w:t>
            </w:r>
            <w:proofErr w:type="spellEnd"/>
            <w:r w:rsidRPr="00C42394">
              <w:rPr>
                <w:rFonts w:ascii="Times New Roman" w:hAnsi="Times New Roman" w:cs="Times New Roman"/>
                <w:sz w:val="20"/>
                <w:szCs w:val="20"/>
              </w:rPr>
              <w:t xml:space="preserve"> </w:t>
            </w:r>
            <w:proofErr w:type="spellStart"/>
            <w:r w:rsidRPr="00C42394">
              <w:rPr>
                <w:rFonts w:ascii="Times New Roman" w:hAnsi="Times New Roman" w:cs="Times New Roman"/>
                <w:sz w:val="20"/>
                <w:szCs w:val="20"/>
              </w:rPr>
              <w:t>cerinţele</w:t>
            </w:r>
            <w:proofErr w:type="spellEnd"/>
            <w:r w:rsidRPr="00C42394">
              <w:rPr>
                <w:rFonts w:ascii="Times New Roman" w:hAnsi="Times New Roman" w:cs="Times New Roman"/>
                <w:sz w:val="20"/>
                <w:szCs w:val="20"/>
              </w:rPr>
              <w:t xml:space="preserve"> de capital aprobat prin Hotărârea Comitetul executiv al BNM nr. 109 din 24.05.2018, însă după cum s-a remarcat acestea sunt aplicabile băncilor, iar pentru alte entități non-banking (persoane juridice) Comisia Națională va adopta actele normative care să reglementeze metodologia de calcul al fondurilor proprii, va stabili </w:t>
            </w:r>
            <w:proofErr w:type="spellStart"/>
            <w:r w:rsidRPr="00C42394">
              <w:rPr>
                <w:rFonts w:ascii="Times New Roman" w:hAnsi="Times New Roman" w:cs="Times New Roman"/>
                <w:sz w:val="20"/>
                <w:szCs w:val="20"/>
              </w:rPr>
              <w:t>cerinţele</w:t>
            </w:r>
            <w:proofErr w:type="spellEnd"/>
            <w:r w:rsidRPr="00C42394">
              <w:rPr>
                <w:rFonts w:ascii="Times New Roman" w:hAnsi="Times New Roman" w:cs="Times New Roman"/>
                <w:sz w:val="20"/>
                <w:szCs w:val="20"/>
              </w:rPr>
              <w:t xml:space="preserve"> </w:t>
            </w:r>
            <w:proofErr w:type="spellStart"/>
            <w:r w:rsidRPr="00C42394">
              <w:rPr>
                <w:rFonts w:ascii="Times New Roman" w:hAnsi="Times New Roman" w:cs="Times New Roman"/>
                <w:sz w:val="20"/>
                <w:szCs w:val="20"/>
              </w:rPr>
              <w:t>faţă</w:t>
            </w:r>
            <w:proofErr w:type="spellEnd"/>
            <w:r w:rsidRPr="00C42394">
              <w:rPr>
                <w:rFonts w:ascii="Times New Roman" w:hAnsi="Times New Roman" w:cs="Times New Roman"/>
                <w:sz w:val="20"/>
                <w:szCs w:val="20"/>
              </w:rPr>
              <w:t xml:space="preserve"> de fondurile proprii </w:t>
            </w:r>
            <w:proofErr w:type="spellStart"/>
            <w:r w:rsidRPr="00C42394">
              <w:rPr>
                <w:rFonts w:ascii="Times New Roman" w:hAnsi="Times New Roman" w:cs="Times New Roman"/>
                <w:sz w:val="20"/>
                <w:szCs w:val="20"/>
              </w:rPr>
              <w:t>şi</w:t>
            </w:r>
            <w:proofErr w:type="spellEnd"/>
            <w:r w:rsidRPr="00C42394">
              <w:rPr>
                <w:rFonts w:ascii="Times New Roman" w:hAnsi="Times New Roman" w:cs="Times New Roman"/>
                <w:sz w:val="20"/>
                <w:szCs w:val="20"/>
              </w:rPr>
              <w:t xml:space="preserve"> elementele care intră în calculul fondurilor proprii, deducerile din elementele de fonduri proprii, reducerile din nivelurile de fonduri proprii </w:t>
            </w:r>
            <w:proofErr w:type="spellStart"/>
            <w:r w:rsidRPr="00C42394">
              <w:rPr>
                <w:rFonts w:ascii="Times New Roman" w:hAnsi="Times New Roman" w:cs="Times New Roman"/>
                <w:sz w:val="20"/>
                <w:szCs w:val="20"/>
              </w:rPr>
              <w:t>şi</w:t>
            </w:r>
            <w:proofErr w:type="spellEnd"/>
            <w:r w:rsidRPr="00C42394">
              <w:rPr>
                <w:rFonts w:ascii="Times New Roman" w:hAnsi="Times New Roman" w:cs="Times New Roman"/>
                <w:sz w:val="20"/>
                <w:szCs w:val="20"/>
              </w:rPr>
              <w:t xml:space="preserve"> alte </w:t>
            </w:r>
            <w:proofErr w:type="spellStart"/>
            <w:r w:rsidRPr="00C42394">
              <w:rPr>
                <w:rFonts w:ascii="Times New Roman" w:hAnsi="Times New Roman" w:cs="Times New Roman"/>
                <w:sz w:val="20"/>
                <w:szCs w:val="20"/>
              </w:rPr>
              <w:t>cerinţe</w:t>
            </w:r>
            <w:proofErr w:type="spellEnd"/>
            <w:r w:rsidRPr="00C42394">
              <w:rPr>
                <w:rFonts w:ascii="Times New Roman" w:hAnsi="Times New Roman" w:cs="Times New Roman"/>
                <w:sz w:val="20"/>
                <w:szCs w:val="20"/>
              </w:rPr>
              <w:t xml:space="preserve"> de determinare a acestora.</w:t>
            </w:r>
          </w:p>
          <w:p w14:paraId="0024F50C"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rPr>
              <w:t>Î</w:t>
            </w:r>
            <w:r>
              <w:rPr>
                <w:rFonts w:ascii="Times New Roman" w:hAnsi="Times New Roman" w:cs="Times New Roman"/>
                <w:sz w:val="20"/>
                <w:szCs w:val="20"/>
                <w:lang w:val="ro-RO"/>
              </w:rPr>
              <w:t>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2BE6B6C" w14:textId="2D0D5286" w:rsidR="00C42394" w:rsidRDefault="00C42394" w:rsidP="0049663C">
            <w:pPr>
              <w:rPr>
                <w:rFonts w:ascii="Times New Roman" w:hAnsi="Times New Roman" w:cs="Times New Roman"/>
                <w:sz w:val="20"/>
                <w:szCs w:val="20"/>
              </w:rPr>
            </w:pPr>
          </w:p>
        </w:tc>
      </w:tr>
      <w:tr w:rsidR="0049663C" w:rsidRPr="000B539E" w14:paraId="75A01488" w14:textId="77777777" w:rsidTr="00B4511F">
        <w:trPr>
          <w:gridAfter w:val="1"/>
          <w:wAfter w:w="15" w:type="dxa"/>
        </w:trPr>
        <w:tc>
          <w:tcPr>
            <w:tcW w:w="4434" w:type="dxa"/>
            <w:gridSpan w:val="2"/>
          </w:tcPr>
          <w:p w14:paraId="2941764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Autoritatea competentă din statul membru de origine poate impune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să dețină un cuantum al fondurilor proprii cu până la 20 % mai mare decât cuantumul rezultat din aplicarea alineatului (1) primul paragraf litera (b), în cazul în care o evaluare a oricăruia dintre următoarele elemente indică un grad mai mare de risc:</w:t>
            </w:r>
          </w:p>
          <w:p w14:paraId="4F6317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evaluarea proceselor de gestionare a riscurilor și a mecanismelor de control intern ale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astfel cum se </w:t>
            </w:r>
            <w:r w:rsidRPr="000B539E">
              <w:rPr>
                <w:rFonts w:ascii="Times New Roman" w:hAnsi="Times New Roman" w:cs="Times New Roman"/>
                <w:sz w:val="20"/>
                <w:szCs w:val="20"/>
              </w:rPr>
              <w:lastRenderedPageBreak/>
              <w:t>menționează la articolul 34 alineatele (1), (8) și (10);</w:t>
            </w:r>
          </w:p>
          <w:p w14:paraId="278D1CF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calitatea și volatilitatea rezervei de active menționate la articolul 36;</w:t>
            </w:r>
          </w:p>
          <w:p w14:paraId="6B9C84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tipurile de drepturi acordate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în conformitate cu articolul 39;</w:t>
            </w:r>
          </w:p>
          <w:p w14:paraId="6E8E1DA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în cazul în care rezerva de active include investiții, riscurile pe care le prezintă politica de investiții pentru rezerva de active;</w:t>
            </w:r>
          </w:p>
          <w:p w14:paraId="5D1468E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valoarea agregată și numărul de tranzacții decontate cu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w:t>
            </w:r>
          </w:p>
          <w:p w14:paraId="4C8DEEB0" w14:textId="3341AE7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importanța piețelor pe care se oferă și se comercializează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w:t>
            </w:r>
          </w:p>
          <w:p w14:paraId="25E86C72" w14:textId="6F760AB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dacă este cazul, capitalizarea de piață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tc>
        <w:tc>
          <w:tcPr>
            <w:tcW w:w="4318" w:type="dxa"/>
          </w:tcPr>
          <w:p w14:paraId="4E5A053F" w14:textId="187DC8B8"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lastRenderedPageBreak/>
              <w:t>(</w:t>
            </w:r>
            <w:r w:rsidR="00D34680">
              <w:rPr>
                <w:rFonts w:ascii="Times New Roman" w:hAnsi="Times New Roman" w:cs="Times New Roman"/>
                <w:sz w:val="20"/>
                <w:szCs w:val="20"/>
              </w:rPr>
              <w:t>5</w:t>
            </w:r>
            <w:r w:rsidRPr="00D81851">
              <w:rPr>
                <w:rFonts w:ascii="Times New Roman" w:hAnsi="Times New Roman" w:cs="Times New Roman"/>
                <w:sz w:val="20"/>
                <w:szCs w:val="20"/>
              </w:rPr>
              <w:t>)</w:t>
            </w:r>
            <w:r w:rsidRPr="00D81851">
              <w:rPr>
                <w:rFonts w:ascii="Times New Roman" w:hAnsi="Times New Roman" w:cs="Times New Roman"/>
                <w:sz w:val="20"/>
                <w:szCs w:val="20"/>
              </w:rPr>
              <w:tab/>
              <w:t xml:space="preserve">Comisia Națională poate impune unui emitent al unui </w:t>
            </w:r>
            <w:proofErr w:type="spellStart"/>
            <w:r w:rsidRPr="00D81851">
              <w:rPr>
                <w:rFonts w:ascii="Times New Roman" w:hAnsi="Times New Roman" w:cs="Times New Roman"/>
                <w:sz w:val="20"/>
                <w:szCs w:val="20"/>
              </w:rPr>
              <w:t>token</w:t>
            </w:r>
            <w:proofErr w:type="spellEnd"/>
            <w:r w:rsidRPr="00D81851">
              <w:rPr>
                <w:rFonts w:ascii="Times New Roman" w:hAnsi="Times New Roman" w:cs="Times New Roman"/>
                <w:sz w:val="20"/>
                <w:szCs w:val="20"/>
              </w:rPr>
              <w:t xml:space="preserve"> raportat la active să dețină un cuantum al fondurilor proprii cu până la 20 % mai mare decât cuantumul rezultat din aplicarea alin. (1) lit. b), în cazul în care o evaluare a oricăruia dintre următoarele elemente indică un grad mai mare de risc:</w:t>
            </w:r>
          </w:p>
          <w:p w14:paraId="6474023B" w14:textId="77777777" w:rsidR="0049663C" w:rsidRPr="00D81851" w:rsidRDefault="0049663C" w:rsidP="0049663C">
            <w:pPr>
              <w:tabs>
                <w:tab w:val="left" w:pos="450"/>
              </w:tabs>
              <w:rPr>
                <w:rFonts w:ascii="Times New Roman" w:hAnsi="Times New Roman" w:cs="Times New Roman"/>
                <w:sz w:val="20"/>
                <w:szCs w:val="20"/>
              </w:rPr>
            </w:pPr>
          </w:p>
          <w:p w14:paraId="6E881355" w14:textId="42CD8E5B"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evaluarea proceselor de gestionare a riscurilor și a mecanismelor de control intern ale emitentului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astfel cum se menționează la art. 34 alin. (1), (</w:t>
            </w:r>
            <w:r w:rsidR="00D34680">
              <w:rPr>
                <w:rFonts w:ascii="Times New Roman" w:hAnsi="Times New Roman" w:cs="Times New Roman"/>
                <w:sz w:val="20"/>
                <w:szCs w:val="20"/>
              </w:rPr>
              <w:t>9</w:t>
            </w:r>
            <w:r w:rsidRPr="00D81851">
              <w:rPr>
                <w:rFonts w:ascii="Times New Roman" w:hAnsi="Times New Roman" w:cs="Times New Roman"/>
                <w:sz w:val="20"/>
                <w:szCs w:val="20"/>
              </w:rPr>
              <w:t>) și (1</w:t>
            </w:r>
            <w:r w:rsidR="00D34680">
              <w:rPr>
                <w:rFonts w:ascii="Times New Roman" w:hAnsi="Times New Roman" w:cs="Times New Roman"/>
                <w:sz w:val="20"/>
                <w:szCs w:val="20"/>
              </w:rPr>
              <w:t>1</w:t>
            </w:r>
            <w:r w:rsidRPr="00D81851">
              <w:rPr>
                <w:rFonts w:ascii="Times New Roman" w:hAnsi="Times New Roman" w:cs="Times New Roman"/>
                <w:sz w:val="20"/>
                <w:szCs w:val="20"/>
              </w:rPr>
              <w:t>);</w:t>
            </w:r>
          </w:p>
          <w:p w14:paraId="2F57D0E0" w14:textId="77777777" w:rsidR="0049663C" w:rsidRPr="00D81851" w:rsidRDefault="0049663C" w:rsidP="0049663C">
            <w:pPr>
              <w:tabs>
                <w:tab w:val="left" w:pos="450"/>
              </w:tabs>
              <w:rPr>
                <w:rFonts w:ascii="Times New Roman" w:hAnsi="Times New Roman" w:cs="Times New Roman"/>
                <w:sz w:val="20"/>
                <w:szCs w:val="20"/>
              </w:rPr>
            </w:pPr>
          </w:p>
          <w:p w14:paraId="755A8EB9"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calitatea și volatilitatea rezervei de active menționate la art. 36;</w:t>
            </w:r>
          </w:p>
          <w:p w14:paraId="2E22504F"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 xml:space="preserve">tipurile de drepturi acordate de emitentul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deținătorilor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în conformitate cu art. 39;</w:t>
            </w:r>
          </w:p>
          <w:p w14:paraId="756FBF56"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în cazul în care rezerva de active include investiții, riscurile pe care le prezintă politica de investiții pentru rezerva de active;</w:t>
            </w:r>
          </w:p>
          <w:p w14:paraId="5B0C41DF"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e)</w:t>
            </w:r>
            <w:r w:rsidRPr="00D81851">
              <w:rPr>
                <w:rFonts w:ascii="Times New Roman" w:hAnsi="Times New Roman" w:cs="Times New Roman"/>
                <w:sz w:val="20"/>
                <w:szCs w:val="20"/>
              </w:rPr>
              <w:tab/>
              <w:t xml:space="preserve">valoarea agregată și numărul de tranzacții decontate cu </w:t>
            </w:r>
            <w:proofErr w:type="spellStart"/>
            <w:r w:rsidRPr="00D81851">
              <w:rPr>
                <w:rFonts w:ascii="Times New Roman" w:hAnsi="Times New Roman" w:cs="Times New Roman"/>
                <w:sz w:val="20"/>
                <w:szCs w:val="20"/>
              </w:rPr>
              <w:t>tokenul</w:t>
            </w:r>
            <w:proofErr w:type="spellEnd"/>
            <w:r w:rsidRPr="00D81851">
              <w:rPr>
                <w:rFonts w:ascii="Times New Roman" w:hAnsi="Times New Roman" w:cs="Times New Roman"/>
                <w:sz w:val="20"/>
                <w:szCs w:val="20"/>
              </w:rPr>
              <w:t xml:space="preserve"> raportat la active;</w:t>
            </w:r>
          </w:p>
          <w:p w14:paraId="0047FD21" w14:textId="77777777"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f)</w:t>
            </w:r>
            <w:r w:rsidRPr="00D81851">
              <w:rPr>
                <w:rFonts w:ascii="Times New Roman" w:hAnsi="Times New Roman" w:cs="Times New Roman"/>
                <w:sz w:val="20"/>
                <w:szCs w:val="20"/>
              </w:rPr>
              <w:tab/>
              <w:t xml:space="preserve">importanța piețelor pe care se oferă și se comercializează </w:t>
            </w:r>
            <w:proofErr w:type="spellStart"/>
            <w:r w:rsidRPr="00D81851">
              <w:rPr>
                <w:rFonts w:ascii="Times New Roman" w:hAnsi="Times New Roman" w:cs="Times New Roman"/>
                <w:sz w:val="20"/>
                <w:szCs w:val="20"/>
              </w:rPr>
              <w:t>tokenul</w:t>
            </w:r>
            <w:proofErr w:type="spellEnd"/>
            <w:r w:rsidRPr="00D81851">
              <w:rPr>
                <w:rFonts w:ascii="Times New Roman" w:hAnsi="Times New Roman" w:cs="Times New Roman"/>
                <w:sz w:val="20"/>
                <w:szCs w:val="20"/>
              </w:rPr>
              <w:t xml:space="preserve"> raportat la active;</w:t>
            </w:r>
          </w:p>
          <w:p w14:paraId="60951CB7" w14:textId="64C68ACA" w:rsidR="0049663C" w:rsidRPr="00D81851" w:rsidRDefault="0049663C" w:rsidP="0049663C">
            <w:pPr>
              <w:tabs>
                <w:tab w:val="left" w:pos="450"/>
              </w:tabs>
              <w:rPr>
                <w:rFonts w:ascii="Times New Roman" w:hAnsi="Times New Roman" w:cs="Times New Roman"/>
                <w:sz w:val="20"/>
                <w:szCs w:val="20"/>
              </w:rPr>
            </w:pPr>
            <w:r w:rsidRPr="00D81851">
              <w:rPr>
                <w:rFonts w:ascii="Times New Roman" w:hAnsi="Times New Roman" w:cs="Times New Roman"/>
                <w:sz w:val="20"/>
                <w:szCs w:val="20"/>
              </w:rPr>
              <w:t>g)</w:t>
            </w:r>
            <w:r w:rsidRPr="00D81851">
              <w:rPr>
                <w:rFonts w:ascii="Times New Roman" w:hAnsi="Times New Roman" w:cs="Times New Roman"/>
                <w:sz w:val="20"/>
                <w:szCs w:val="20"/>
              </w:rPr>
              <w:tab/>
              <w:t xml:space="preserve">dacă este cazul, capitalizarea de piață a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w:t>
            </w:r>
          </w:p>
        </w:tc>
        <w:tc>
          <w:tcPr>
            <w:tcW w:w="2684" w:type="dxa"/>
          </w:tcPr>
          <w:p w14:paraId="537B8760" w14:textId="1E6FD5E6"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lastRenderedPageBreak/>
              <w:t>Compatibil</w:t>
            </w:r>
          </w:p>
        </w:tc>
        <w:tc>
          <w:tcPr>
            <w:tcW w:w="3018" w:type="dxa"/>
          </w:tcPr>
          <w:p w14:paraId="4505411F" w14:textId="77777777" w:rsidR="0049663C" w:rsidRDefault="0049663C" w:rsidP="0049663C">
            <w:pPr>
              <w:rPr>
                <w:rFonts w:ascii="Times New Roman" w:hAnsi="Times New Roman" w:cs="Times New Roman"/>
                <w:sz w:val="20"/>
                <w:szCs w:val="20"/>
              </w:rPr>
            </w:pPr>
          </w:p>
        </w:tc>
      </w:tr>
      <w:tr w:rsidR="0049663C" w:rsidRPr="000B539E" w14:paraId="6845931C" w14:textId="77777777" w:rsidTr="00B4511F">
        <w:trPr>
          <w:gridAfter w:val="1"/>
          <w:wAfter w:w="15" w:type="dxa"/>
        </w:trPr>
        <w:tc>
          <w:tcPr>
            <w:tcW w:w="4434" w:type="dxa"/>
            <w:gridSpan w:val="2"/>
          </w:tcPr>
          <w:p w14:paraId="4F6ED377" w14:textId="1E86065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Autoritatea competentă din statul membru de origine poate solicita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care nu este semnificativ să respecte oricare dintre cerințele prevăzute la articolul 45, dacă este necesar, pentru a aborda riscurile mai mari identificate în conformitate cu alineatul (3) din prezentul articol sau orice alte riscuri vizate de articolul 45, cum ar fi riscurile de lichiditate.</w:t>
            </w:r>
          </w:p>
        </w:tc>
        <w:tc>
          <w:tcPr>
            <w:tcW w:w="4318" w:type="dxa"/>
          </w:tcPr>
          <w:p w14:paraId="69B36547" w14:textId="77777777" w:rsidR="0049663C" w:rsidRPr="00D81851" w:rsidRDefault="0049663C" w:rsidP="0049663C">
            <w:pPr>
              <w:rPr>
                <w:rFonts w:ascii="Times New Roman" w:hAnsi="Times New Roman" w:cs="Times New Roman"/>
                <w:sz w:val="20"/>
                <w:szCs w:val="20"/>
              </w:rPr>
            </w:pPr>
          </w:p>
        </w:tc>
        <w:tc>
          <w:tcPr>
            <w:tcW w:w="2684" w:type="dxa"/>
          </w:tcPr>
          <w:p w14:paraId="12CCBA98" w14:textId="77777777"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Prevederi UE neaplicabile</w:t>
            </w:r>
          </w:p>
          <w:p w14:paraId="224147F6" w14:textId="77777777" w:rsidR="0049663C" w:rsidRPr="00FA3AC2" w:rsidRDefault="0049663C" w:rsidP="0049663C">
            <w:pPr>
              <w:rPr>
                <w:rFonts w:ascii="Times New Roman" w:hAnsi="Times New Roman" w:cs="Times New Roman"/>
                <w:b/>
                <w:bCs/>
                <w:sz w:val="20"/>
                <w:szCs w:val="20"/>
              </w:rPr>
            </w:pPr>
          </w:p>
        </w:tc>
        <w:tc>
          <w:tcPr>
            <w:tcW w:w="3018" w:type="dxa"/>
          </w:tcPr>
          <w:p w14:paraId="3D7262D0" w14:textId="50D86310"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09B286A2" w14:textId="77777777" w:rsidTr="00B4511F">
        <w:trPr>
          <w:gridAfter w:val="1"/>
          <w:wAfter w:w="15" w:type="dxa"/>
        </w:trPr>
        <w:tc>
          <w:tcPr>
            <w:tcW w:w="4434" w:type="dxa"/>
            <w:gridSpan w:val="2"/>
          </w:tcPr>
          <w:p w14:paraId="33E1306A" w14:textId="16AF0F9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Fără a aduce atingere alineatului (3),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efectuează periodic simulări de criză care iau în considerare scenarii de criză financiară gravă, dar plauzibilă, cum ar fi șocurile legate de rata dobânzii, și scenarii de criză nefinanciară, cum ar fi riscul operațional. Pe baza rezultatelor simulărilor de criză respective, autoritatea competentă din statul membru de origine îi impune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să dețină un cuantum al fondurilor proprii cu 20 % până la 40 % mai mare decât cuantumul ce rezultă din aplicarea alineatului (1) primul paragraf litera (b) în anumite circumstanțe, având în vedere perspectivele de risc și rezultatele simulărilor de criză.</w:t>
            </w:r>
          </w:p>
        </w:tc>
        <w:tc>
          <w:tcPr>
            <w:tcW w:w="4318" w:type="dxa"/>
          </w:tcPr>
          <w:p w14:paraId="4339D8C0" w14:textId="0BCC7812"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w:t>
            </w:r>
            <w:r w:rsidR="00D34680">
              <w:rPr>
                <w:rFonts w:ascii="Times New Roman" w:hAnsi="Times New Roman" w:cs="Times New Roman"/>
                <w:sz w:val="20"/>
                <w:szCs w:val="20"/>
              </w:rPr>
              <w:t>6</w:t>
            </w:r>
            <w:r w:rsidRPr="00D81851">
              <w:rPr>
                <w:rFonts w:ascii="Times New Roman" w:hAnsi="Times New Roman" w:cs="Times New Roman"/>
                <w:sz w:val="20"/>
                <w:szCs w:val="20"/>
              </w:rPr>
              <w:t>)</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Fără a aduce atingere alin. (3), emitentul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efectuează periodic simulări de criză care iau în considerare scenarii de criză financiară gravă, dar plauzibilă, cum ar fi șocurile legate de rata dobânzii, și scenarii de criză nefinanciară, cum ar fi riscul operațional. Pe baza rezultatelor simulărilor de criză respective, Comisia Națională îi impune emitentului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să dețină un cuantum al fondurilor proprii cu 20 % până la 40 % mai mare decât cuantumul ce rezultă din aplicarea alin. (1) lit. b) în anumite circumstanțe, având în vedere perspectivele de risc și rezultatele simulărilor de criză.</w:t>
            </w:r>
          </w:p>
          <w:p w14:paraId="610B3436" w14:textId="77777777" w:rsidR="0049663C" w:rsidRPr="000B539E" w:rsidRDefault="0049663C" w:rsidP="0049663C">
            <w:pPr>
              <w:rPr>
                <w:rFonts w:ascii="Times New Roman" w:hAnsi="Times New Roman" w:cs="Times New Roman"/>
                <w:sz w:val="20"/>
                <w:szCs w:val="20"/>
              </w:rPr>
            </w:pPr>
          </w:p>
        </w:tc>
        <w:tc>
          <w:tcPr>
            <w:tcW w:w="2684" w:type="dxa"/>
          </w:tcPr>
          <w:p w14:paraId="05DEF66E" w14:textId="12E3183F"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Compatibil</w:t>
            </w:r>
          </w:p>
        </w:tc>
        <w:tc>
          <w:tcPr>
            <w:tcW w:w="3018" w:type="dxa"/>
          </w:tcPr>
          <w:p w14:paraId="55A08245" w14:textId="77777777" w:rsidR="0049663C" w:rsidRDefault="0049663C" w:rsidP="0049663C">
            <w:pPr>
              <w:rPr>
                <w:rFonts w:ascii="Times New Roman" w:hAnsi="Times New Roman" w:cs="Times New Roman"/>
                <w:sz w:val="20"/>
                <w:szCs w:val="20"/>
              </w:rPr>
            </w:pPr>
          </w:p>
        </w:tc>
      </w:tr>
      <w:tr w:rsidR="0049663C" w:rsidRPr="000B539E" w14:paraId="0D7D64A0" w14:textId="77777777" w:rsidTr="00B4511F">
        <w:trPr>
          <w:gridAfter w:val="1"/>
          <w:wAfter w:w="15" w:type="dxa"/>
        </w:trPr>
        <w:tc>
          <w:tcPr>
            <w:tcW w:w="4434" w:type="dxa"/>
            <w:gridSpan w:val="2"/>
          </w:tcPr>
          <w:p w14:paraId="6E2AFC66" w14:textId="535CC48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În strânsă cooperare cu ESMA și cu BCE, ABE elaborează proiecte de standarde tehnice de reglementare pentru a detalia:</w:t>
            </w:r>
          </w:p>
          <w:p w14:paraId="0221C27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procedura și calendarul pentru ca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să se </w:t>
            </w:r>
            <w:r w:rsidRPr="000B539E">
              <w:rPr>
                <w:rFonts w:ascii="Times New Roman" w:hAnsi="Times New Roman" w:cs="Times New Roman"/>
                <w:sz w:val="20"/>
                <w:szCs w:val="20"/>
              </w:rPr>
              <w:lastRenderedPageBreak/>
              <w:t>adapteze la cerințele de fonduri proprii mai ridicate, astfel cum sunt prevăzute la alineatul (3);</w:t>
            </w:r>
          </w:p>
          <w:p w14:paraId="642D971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criteriile pentru impunerea unui cuantum mai mare al fondurilor proprii, astfel cum sunt prevăzute la alineatul (3);</w:t>
            </w:r>
          </w:p>
          <w:p w14:paraId="440AE5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cerințele minime pentru conceperea programelor de simulare de criză, ținând seama de dimensiunea, complexitatea și natura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inclusiv, dar fără a se limita la:</w:t>
            </w:r>
          </w:p>
          <w:p w14:paraId="710569F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tipurile de simulări de criză și principalele obiective și aplicații ale acestora;</w:t>
            </w:r>
          </w:p>
          <w:p w14:paraId="26543E1A" w14:textId="28EC2B5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 frecvența diferitelor exerciții de simulare de criză;</w:t>
            </w:r>
          </w:p>
          <w:p w14:paraId="08DF231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(iii) cadrul intern de guvernanță;</w:t>
            </w:r>
          </w:p>
          <w:p w14:paraId="73530E2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(iv) infrastructura de date relevantă;</w:t>
            </w:r>
          </w:p>
          <w:p w14:paraId="54533A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 metodologia și plauzibilitatea ipotezelor;</w:t>
            </w:r>
          </w:p>
          <w:p w14:paraId="17E6C1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(vi) aplicarea principiului proporționalității tuturor cerințelor minime, cantitative sau calitative; și</w:t>
            </w:r>
          </w:p>
          <w:p w14:paraId="0A9F7DE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(vii) periodicitatea minimă a </w:t>
            </w:r>
          </w:p>
          <w:p w14:paraId="23ADF2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simulărilor de criză și parametrii de referință comuni ai scenariilor de simulare de criză.</w:t>
            </w:r>
          </w:p>
          <w:p w14:paraId="632F262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49A00FEE" w14:textId="22D735D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1C8FEA31" w14:textId="77777777" w:rsidR="0049663C" w:rsidRPr="000B539E" w:rsidRDefault="0049663C" w:rsidP="0049663C">
            <w:pPr>
              <w:rPr>
                <w:rFonts w:ascii="Times New Roman" w:hAnsi="Times New Roman" w:cs="Times New Roman"/>
                <w:sz w:val="20"/>
                <w:szCs w:val="20"/>
              </w:rPr>
            </w:pPr>
          </w:p>
        </w:tc>
        <w:tc>
          <w:tcPr>
            <w:tcW w:w="2684" w:type="dxa"/>
          </w:tcPr>
          <w:p w14:paraId="42814242" w14:textId="77777777"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Prevederi UE neaplicabile</w:t>
            </w:r>
          </w:p>
          <w:p w14:paraId="58180D46" w14:textId="77777777" w:rsidR="0049663C" w:rsidRPr="00FA3AC2" w:rsidRDefault="0049663C" w:rsidP="0049663C">
            <w:pPr>
              <w:rPr>
                <w:rFonts w:ascii="Times New Roman" w:hAnsi="Times New Roman" w:cs="Times New Roman"/>
                <w:b/>
                <w:bCs/>
                <w:sz w:val="20"/>
                <w:szCs w:val="20"/>
              </w:rPr>
            </w:pPr>
          </w:p>
        </w:tc>
        <w:tc>
          <w:tcPr>
            <w:tcW w:w="3018" w:type="dxa"/>
          </w:tcPr>
          <w:p w14:paraId="2DC22E77" w14:textId="4C419FE4"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6CEE46FE" w14:textId="77777777" w:rsidTr="00B4511F">
        <w:trPr>
          <w:gridAfter w:val="1"/>
          <w:wAfter w:w="15" w:type="dxa"/>
        </w:trPr>
        <w:tc>
          <w:tcPr>
            <w:tcW w:w="4434" w:type="dxa"/>
            <w:gridSpan w:val="2"/>
          </w:tcPr>
          <w:p w14:paraId="68C4317A" w14:textId="77777777" w:rsidR="0049663C" w:rsidRPr="000B539E" w:rsidRDefault="0049663C" w:rsidP="0049663C">
            <w:pPr>
              <w:rPr>
                <w:rFonts w:ascii="Times New Roman" w:hAnsi="Times New Roman" w:cs="Times New Roman"/>
                <w:sz w:val="20"/>
                <w:szCs w:val="20"/>
              </w:rPr>
            </w:pPr>
          </w:p>
        </w:tc>
        <w:tc>
          <w:tcPr>
            <w:tcW w:w="4318" w:type="dxa"/>
          </w:tcPr>
          <w:p w14:paraId="31F9DEE1" w14:textId="66443E5C"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w:t>
            </w:r>
            <w:r w:rsidR="00D34680">
              <w:rPr>
                <w:rFonts w:ascii="Times New Roman" w:hAnsi="Times New Roman" w:cs="Times New Roman"/>
                <w:sz w:val="20"/>
                <w:szCs w:val="20"/>
              </w:rPr>
              <w:t>7</w:t>
            </w:r>
            <w:r w:rsidRPr="00D81851">
              <w:rPr>
                <w:rFonts w:ascii="Times New Roman" w:hAnsi="Times New Roman" w:cs="Times New Roman"/>
                <w:sz w:val="20"/>
                <w:szCs w:val="20"/>
              </w:rPr>
              <w:t>)</w:t>
            </w:r>
            <w:r w:rsidRPr="00D81851">
              <w:rPr>
                <w:rFonts w:ascii="Times New Roman" w:hAnsi="Times New Roman" w:cs="Times New Roman"/>
                <w:sz w:val="20"/>
                <w:szCs w:val="20"/>
              </w:rPr>
              <w:tab/>
              <w:t xml:space="preserve">Comisia Națională adoptă acte normative </w:t>
            </w:r>
            <w:r w:rsidR="00D34680" w:rsidRPr="00D34680">
              <w:rPr>
                <w:rFonts w:ascii="Times New Roman" w:hAnsi="Times New Roman" w:cs="Times New Roman"/>
                <w:sz w:val="20"/>
                <w:szCs w:val="20"/>
              </w:rPr>
              <w:t>de punere în aplicare a prezentei legi</w:t>
            </w:r>
            <w:r w:rsidRPr="00D81851">
              <w:rPr>
                <w:rFonts w:ascii="Times New Roman" w:hAnsi="Times New Roman" w:cs="Times New Roman"/>
                <w:sz w:val="20"/>
                <w:szCs w:val="20"/>
              </w:rPr>
              <w:t xml:space="preserve"> </w:t>
            </w:r>
            <w:r w:rsidR="00D34680">
              <w:rPr>
                <w:rFonts w:ascii="Times New Roman" w:hAnsi="Times New Roman" w:cs="Times New Roman"/>
                <w:sz w:val="20"/>
                <w:szCs w:val="20"/>
              </w:rPr>
              <w:t>cu privire la</w:t>
            </w:r>
            <w:r w:rsidRPr="00D81851">
              <w:rPr>
                <w:rFonts w:ascii="Times New Roman" w:hAnsi="Times New Roman" w:cs="Times New Roman"/>
                <w:sz w:val="20"/>
                <w:szCs w:val="20"/>
              </w:rPr>
              <w:t xml:space="preserve"> stabilir</w:t>
            </w:r>
            <w:r w:rsidR="00D34680">
              <w:rPr>
                <w:rFonts w:ascii="Times New Roman" w:hAnsi="Times New Roman" w:cs="Times New Roman"/>
                <w:sz w:val="20"/>
                <w:szCs w:val="20"/>
              </w:rPr>
              <w:t>ea</w:t>
            </w:r>
            <w:r w:rsidRPr="00D81851">
              <w:rPr>
                <w:rFonts w:ascii="Times New Roman" w:hAnsi="Times New Roman" w:cs="Times New Roman"/>
                <w:sz w:val="20"/>
                <w:szCs w:val="20"/>
              </w:rPr>
              <w:t xml:space="preserve"> cerințelor și/sau standardelor tehnice care să detalieze, cel puțin:</w:t>
            </w:r>
          </w:p>
          <w:p w14:paraId="59E82CF0"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procedura și calendarul pentru ca un emitent al unui </w:t>
            </w:r>
            <w:proofErr w:type="spellStart"/>
            <w:r w:rsidRPr="00D81851">
              <w:rPr>
                <w:rFonts w:ascii="Times New Roman" w:hAnsi="Times New Roman" w:cs="Times New Roman"/>
                <w:sz w:val="20"/>
                <w:szCs w:val="20"/>
              </w:rPr>
              <w:t>token</w:t>
            </w:r>
            <w:proofErr w:type="spellEnd"/>
            <w:r w:rsidRPr="00D81851">
              <w:rPr>
                <w:rFonts w:ascii="Times New Roman" w:hAnsi="Times New Roman" w:cs="Times New Roman"/>
                <w:sz w:val="20"/>
                <w:szCs w:val="20"/>
              </w:rPr>
              <w:t xml:space="preserve"> semnificativ raportat la active să se adapteze la cerințele de fonduri proprii mai ridicate, astfel cum sunt prevăzute la alin. (3);</w:t>
            </w:r>
          </w:p>
          <w:p w14:paraId="3B10CCCD"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criteriile pentru impunerea unui cuantum mai mare al fondurilor proprii, astfel cum sunt prevăzute la alin. (3);</w:t>
            </w:r>
          </w:p>
          <w:p w14:paraId="0E8DB79B"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 xml:space="preserve">cerințele minime pentru conceperea programelor de simulare de criză, ținând seama de dimensiunea, complexitatea și natura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inclusiv, dar fără a se limita la:</w:t>
            </w:r>
          </w:p>
          <w:p w14:paraId="6DC974B2"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lastRenderedPageBreak/>
              <w:t>(i)</w:t>
            </w:r>
            <w:r w:rsidRPr="00D81851">
              <w:rPr>
                <w:rFonts w:ascii="Times New Roman" w:hAnsi="Times New Roman" w:cs="Times New Roman"/>
                <w:sz w:val="20"/>
                <w:szCs w:val="20"/>
              </w:rPr>
              <w:tab/>
              <w:t>tipurile de simulări de criză și principalele obiective și aplicații ale acestora;</w:t>
            </w:r>
          </w:p>
          <w:p w14:paraId="648EC420"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(ii)</w:t>
            </w:r>
            <w:r w:rsidRPr="00D81851">
              <w:rPr>
                <w:rFonts w:ascii="Times New Roman" w:hAnsi="Times New Roman" w:cs="Times New Roman"/>
                <w:sz w:val="20"/>
                <w:szCs w:val="20"/>
              </w:rPr>
              <w:tab/>
              <w:t>frecvența diferitelor exerciții de simulare de criză;</w:t>
            </w:r>
          </w:p>
          <w:p w14:paraId="5406FC61"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(iii)</w:t>
            </w:r>
            <w:r w:rsidRPr="00D81851">
              <w:rPr>
                <w:rFonts w:ascii="Times New Roman" w:hAnsi="Times New Roman" w:cs="Times New Roman"/>
                <w:sz w:val="20"/>
                <w:szCs w:val="20"/>
              </w:rPr>
              <w:tab/>
              <w:t>cadrul intern de guvernanță;</w:t>
            </w:r>
          </w:p>
          <w:p w14:paraId="2B0CFFA3"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(iv)</w:t>
            </w:r>
            <w:r w:rsidRPr="00D81851">
              <w:rPr>
                <w:rFonts w:ascii="Times New Roman" w:hAnsi="Times New Roman" w:cs="Times New Roman"/>
                <w:sz w:val="20"/>
                <w:szCs w:val="20"/>
              </w:rPr>
              <w:tab/>
              <w:t>infrastructura de date relevantă;</w:t>
            </w:r>
          </w:p>
          <w:p w14:paraId="2CB7E75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(v)</w:t>
            </w:r>
            <w:r w:rsidRPr="00D81851">
              <w:rPr>
                <w:rFonts w:ascii="Times New Roman" w:hAnsi="Times New Roman" w:cs="Times New Roman"/>
                <w:sz w:val="20"/>
                <w:szCs w:val="20"/>
              </w:rPr>
              <w:tab/>
              <w:t>metodologia și plauzibilitatea ipotezelor;</w:t>
            </w:r>
          </w:p>
          <w:p w14:paraId="2633716A"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(vi)</w:t>
            </w:r>
            <w:r w:rsidRPr="00D81851">
              <w:rPr>
                <w:rFonts w:ascii="Times New Roman" w:hAnsi="Times New Roman" w:cs="Times New Roman"/>
                <w:sz w:val="20"/>
                <w:szCs w:val="20"/>
              </w:rPr>
              <w:tab/>
              <w:t>aplicarea principiului proporționalității tuturor cerințelor minime, cantitative sau calitative; și</w:t>
            </w:r>
          </w:p>
          <w:p w14:paraId="49AB0F87" w14:textId="1E92C3CE" w:rsidR="0049663C" w:rsidRPr="000B539E"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(vii)</w:t>
            </w:r>
            <w:r w:rsidRPr="00D81851">
              <w:rPr>
                <w:rFonts w:ascii="Times New Roman" w:hAnsi="Times New Roman" w:cs="Times New Roman"/>
                <w:sz w:val="20"/>
                <w:szCs w:val="20"/>
              </w:rPr>
              <w:tab/>
              <w:t>periodicitatea minimă a simulărilor de criză și parametrii de referință comuni ai scenariilor de simulare de criză.</w:t>
            </w:r>
          </w:p>
        </w:tc>
        <w:tc>
          <w:tcPr>
            <w:tcW w:w="2684" w:type="dxa"/>
          </w:tcPr>
          <w:p w14:paraId="427F91B3" w14:textId="77777777" w:rsidR="0049663C" w:rsidRPr="000B539E" w:rsidRDefault="0049663C" w:rsidP="0049663C">
            <w:pPr>
              <w:rPr>
                <w:rFonts w:ascii="Times New Roman" w:hAnsi="Times New Roman" w:cs="Times New Roman"/>
                <w:sz w:val="20"/>
                <w:szCs w:val="20"/>
              </w:rPr>
            </w:pPr>
          </w:p>
        </w:tc>
        <w:tc>
          <w:tcPr>
            <w:tcW w:w="3018" w:type="dxa"/>
          </w:tcPr>
          <w:p w14:paraId="1BB5308D" w14:textId="6135E76C"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D53515A"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30549D5" w14:textId="23817B4E" w:rsidR="00201A12" w:rsidRPr="000B539E" w:rsidRDefault="00201A12"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201A12">
              <w:rPr>
                <w:rFonts w:ascii="Times New Roman" w:hAnsi="Times New Roman" w:cs="Times New Roman"/>
                <w:sz w:val="20"/>
                <w:szCs w:val="20"/>
              </w:rPr>
              <w:t>Regulamentul delegat (UE) 2025/415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w:t>
            </w:r>
            <w:r w:rsidRPr="00CC7899">
              <w:rPr>
                <w:rFonts w:ascii="Times New Roman" w:hAnsi="Times New Roman" w:cs="Times New Roman"/>
                <w:sz w:val="20"/>
                <w:szCs w:val="20"/>
              </w:rPr>
              <w:lastRenderedPageBreak/>
              <w:t xml:space="preserve">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56BAFD98" w14:textId="77777777" w:rsidTr="00B4511F">
        <w:trPr>
          <w:gridAfter w:val="1"/>
          <w:wAfter w:w="15" w:type="dxa"/>
        </w:trPr>
        <w:tc>
          <w:tcPr>
            <w:tcW w:w="4434" w:type="dxa"/>
            <w:gridSpan w:val="2"/>
          </w:tcPr>
          <w:p w14:paraId="26C8777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CAPITOLUL 3</w:t>
            </w:r>
          </w:p>
          <w:p w14:paraId="086AE0B6" w14:textId="739C9C9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Rezerva de active</w:t>
            </w:r>
          </w:p>
        </w:tc>
        <w:tc>
          <w:tcPr>
            <w:tcW w:w="4318" w:type="dxa"/>
          </w:tcPr>
          <w:p w14:paraId="35F05088" w14:textId="7C534B69" w:rsidR="0049663C" w:rsidRPr="000B539E" w:rsidRDefault="002450BD"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3</w:t>
            </w:r>
          </w:p>
          <w:p w14:paraId="073B64E9" w14:textId="5F4E510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Rezerva de active</w:t>
            </w:r>
          </w:p>
        </w:tc>
        <w:tc>
          <w:tcPr>
            <w:tcW w:w="2684" w:type="dxa"/>
          </w:tcPr>
          <w:p w14:paraId="0C9AFA5E" w14:textId="5A86D799"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Compatibil</w:t>
            </w:r>
          </w:p>
        </w:tc>
        <w:tc>
          <w:tcPr>
            <w:tcW w:w="3018" w:type="dxa"/>
          </w:tcPr>
          <w:p w14:paraId="42A00A30" w14:textId="0209FDED" w:rsidR="0049663C" w:rsidRPr="000B539E" w:rsidRDefault="0049663C" w:rsidP="0049663C">
            <w:pPr>
              <w:rPr>
                <w:rFonts w:ascii="Times New Roman" w:hAnsi="Times New Roman" w:cs="Times New Roman"/>
                <w:sz w:val="20"/>
                <w:szCs w:val="20"/>
              </w:rPr>
            </w:pPr>
          </w:p>
        </w:tc>
      </w:tr>
      <w:tr w:rsidR="0049663C" w:rsidRPr="000B539E" w14:paraId="3FE36C99" w14:textId="77777777" w:rsidTr="00B4511F">
        <w:trPr>
          <w:gridAfter w:val="1"/>
          <w:wAfter w:w="15" w:type="dxa"/>
        </w:trPr>
        <w:tc>
          <w:tcPr>
            <w:tcW w:w="4434" w:type="dxa"/>
            <w:gridSpan w:val="2"/>
          </w:tcPr>
          <w:p w14:paraId="5D46DD8C" w14:textId="77777777" w:rsidR="0049663C"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36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Obligația de a avea o rezervă de active, componența și administrarea rezervei de active</w:t>
            </w:r>
          </w:p>
          <w:p w14:paraId="17AEE284" w14:textId="77777777" w:rsidR="00C42394" w:rsidRPr="000B539E" w:rsidRDefault="00C42394" w:rsidP="0049663C">
            <w:pPr>
              <w:rPr>
                <w:rFonts w:ascii="Times New Roman" w:hAnsi="Times New Roman" w:cs="Times New Roman"/>
                <w:b/>
                <w:bCs/>
                <w:sz w:val="20"/>
                <w:szCs w:val="20"/>
              </w:rPr>
            </w:pPr>
          </w:p>
          <w:p w14:paraId="02AE192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constituie și mențin în </w:t>
            </w:r>
          </w:p>
          <w:p w14:paraId="6C06D59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permanență o rezervă de active.</w:t>
            </w:r>
          </w:p>
          <w:p w14:paraId="5D3CCA1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Rezerva de active este constituită și gestionată în așa fel încât:</w:t>
            </w:r>
          </w:p>
          <w:p w14:paraId="0021A2C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să fie acoperite riscurile asociate activelor la care se raportează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w:t>
            </w:r>
          </w:p>
          <w:p w14:paraId="256F997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să fie abordate riscurile de lichiditate asociate drepturilor permanente de răscumpărare ale </w:t>
            </w:r>
          </w:p>
          <w:p w14:paraId="45605CC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deținătorilor.</w:t>
            </w:r>
          </w:p>
          <w:p w14:paraId="1CD3222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Rezerva de active este, din punct de vedere juridic, separată de patrimoniul emitentului, precum și de rezerva de active a altor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interesul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conformitate cu legea aplicabilă, astfel încât creditorii emitenților să nu poată dobândi drepturi asupra rezervei de active, în special în caz de insolvență.</w:t>
            </w:r>
          </w:p>
          <w:p w14:paraId="088AA287" w14:textId="77777777" w:rsidR="0049663C" w:rsidRPr="000B539E" w:rsidRDefault="0049663C" w:rsidP="0049663C">
            <w:pPr>
              <w:rPr>
                <w:rFonts w:ascii="Times New Roman" w:hAnsi="Times New Roman" w:cs="Times New Roman"/>
                <w:sz w:val="20"/>
                <w:szCs w:val="20"/>
              </w:rPr>
            </w:pPr>
          </w:p>
          <w:p w14:paraId="2BC1E97E" w14:textId="1F651111" w:rsidR="0049663C" w:rsidRPr="00AC0FE4"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se asigură că rezerva de active este separată din punct de vedere operațional de patrimoniul lor, precum și de rezerva de active a altor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w:t>
            </w:r>
          </w:p>
        </w:tc>
        <w:tc>
          <w:tcPr>
            <w:tcW w:w="4318" w:type="dxa"/>
          </w:tcPr>
          <w:p w14:paraId="6E6393E9" w14:textId="77777777" w:rsidR="0049663C" w:rsidRPr="00213CF8" w:rsidRDefault="0049663C" w:rsidP="0049663C">
            <w:pPr>
              <w:tabs>
                <w:tab w:val="left" w:pos="400"/>
                <w:tab w:val="left" w:pos="1108"/>
              </w:tabs>
              <w:rPr>
                <w:rFonts w:ascii="Times New Roman" w:hAnsi="Times New Roman" w:cs="Times New Roman"/>
                <w:b/>
                <w:sz w:val="20"/>
                <w:szCs w:val="20"/>
              </w:rPr>
            </w:pPr>
            <w:r w:rsidRPr="00213CF8">
              <w:rPr>
                <w:rFonts w:ascii="Times New Roman" w:hAnsi="Times New Roman" w:cs="Times New Roman"/>
                <w:b/>
                <w:sz w:val="20"/>
                <w:szCs w:val="20"/>
              </w:rPr>
              <w:t>Articolul 36.</w:t>
            </w:r>
            <w:r w:rsidRPr="00213CF8">
              <w:rPr>
                <w:rFonts w:ascii="Times New Roman" w:hAnsi="Times New Roman" w:cs="Times New Roman"/>
                <w:b/>
                <w:sz w:val="20"/>
                <w:szCs w:val="20"/>
              </w:rPr>
              <w:tab/>
              <w:t>Obligația de a avea o rezervă de active, componența și administrarea rezervei de active</w:t>
            </w:r>
          </w:p>
          <w:p w14:paraId="7D2E4C60"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constituie și mențin în permanență o rezervă de active.</w:t>
            </w:r>
          </w:p>
          <w:p w14:paraId="7434ED17"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Rezerva de active este constituită și gestionată în așa fel încât:</w:t>
            </w:r>
          </w:p>
          <w:p w14:paraId="2D78930D"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 să fie acoperite riscurile asociate activelor la care se raportează </w:t>
            </w:r>
            <w:proofErr w:type="spellStart"/>
            <w:r w:rsidRPr="00D81851">
              <w:rPr>
                <w:rFonts w:ascii="Times New Roman" w:hAnsi="Times New Roman" w:cs="Times New Roman"/>
                <w:sz w:val="20"/>
                <w:szCs w:val="20"/>
              </w:rPr>
              <w:t>tokenurile</w:t>
            </w:r>
            <w:proofErr w:type="spellEnd"/>
            <w:r w:rsidRPr="00D81851">
              <w:rPr>
                <w:rFonts w:ascii="Times New Roman" w:hAnsi="Times New Roman" w:cs="Times New Roman"/>
                <w:sz w:val="20"/>
                <w:szCs w:val="20"/>
              </w:rPr>
              <w:t xml:space="preserve"> raportate la active; și</w:t>
            </w:r>
          </w:p>
          <w:p w14:paraId="05AE31C4"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 xml:space="preserve"> să fie abordate riscurile de lichiditate asociate drepturilor permanente de răscumpărare ale deținătorilor.</w:t>
            </w:r>
          </w:p>
          <w:p w14:paraId="06B7F018" w14:textId="212CE4AD"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(2)</w:t>
            </w:r>
            <w:r w:rsidRPr="00D81851">
              <w:rPr>
                <w:rFonts w:ascii="Times New Roman" w:hAnsi="Times New Roman" w:cs="Times New Roman"/>
                <w:sz w:val="20"/>
                <w:szCs w:val="20"/>
              </w:rPr>
              <w:tab/>
              <w:t xml:space="preserve">Rezerva de active este, din punct de vedere juridic, separată de patrimoniul emitentului, precum și de rezerva de active a altor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în interesul deținătorilor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prin segregarea clară a acestora în registrele interne și în contabil</w:t>
            </w:r>
            <w:r w:rsidR="00195520">
              <w:rPr>
                <w:rFonts w:ascii="Times New Roman" w:hAnsi="Times New Roman" w:cs="Times New Roman"/>
                <w:sz w:val="20"/>
                <w:szCs w:val="20"/>
              </w:rPr>
              <w:t>itate</w:t>
            </w:r>
            <w:r w:rsidRPr="00D81851">
              <w:rPr>
                <w:rFonts w:ascii="Times New Roman" w:hAnsi="Times New Roman" w:cs="Times New Roman"/>
                <w:sz w:val="20"/>
                <w:szCs w:val="20"/>
              </w:rPr>
              <w:t>, astfel încât creditorii emitenților să nu poată dobândi drepturi asupra rezervei de active, în special în cazului insolvabilității emitentului.</w:t>
            </w:r>
          </w:p>
          <w:p w14:paraId="49275ED0" w14:textId="034C8D66"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se asigură că rezerva de active este separată din punct de vedere operațional de patrimoniul lor, precum și de rezerva de active a altor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w:t>
            </w:r>
          </w:p>
        </w:tc>
        <w:tc>
          <w:tcPr>
            <w:tcW w:w="2684" w:type="dxa"/>
          </w:tcPr>
          <w:p w14:paraId="066D3BD1" w14:textId="6471EFC7"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Compatibil</w:t>
            </w:r>
          </w:p>
        </w:tc>
        <w:tc>
          <w:tcPr>
            <w:tcW w:w="3018" w:type="dxa"/>
          </w:tcPr>
          <w:p w14:paraId="35AC41CD" w14:textId="6D54C113" w:rsidR="0049663C" w:rsidRPr="000B539E" w:rsidRDefault="0049663C" w:rsidP="00FA3AC2">
            <w:pPr>
              <w:rPr>
                <w:rFonts w:ascii="Times New Roman" w:hAnsi="Times New Roman" w:cs="Times New Roman"/>
                <w:sz w:val="20"/>
                <w:szCs w:val="20"/>
              </w:rPr>
            </w:pPr>
          </w:p>
        </w:tc>
      </w:tr>
      <w:tr w:rsidR="0049663C" w:rsidRPr="000B539E" w14:paraId="4118D3C7" w14:textId="77777777" w:rsidTr="00B4511F">
        <w:trPr>
          <w:gridAfter w:val="1"/>
          <w:wAfter w:w="15" w:type="dxa"/>
        </w:trPr>
        <w:tc>
          <w:tcPr>
            <w:tcW w:w="4434" w:type="dxa"/>
            <w:gridSpan w:val="2"/>
          </w:tcPr>
          <w:p w14:paraId="497F6A4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În strânsă cooperare cu ESMA și cu</w:t>
            </w:r>
          </w:p>
          <w:p w14:paraId="381D555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 BCE, ABE elaborează proiecte de standarde tehnice de reglementare pentru a detalia cerințele de </w:t>
            </w:r>
            <w:r w:rsidRPr="000B539E">
              <w:rPr>
                <w:rFonts w:ascii="Times New Roman" w:hAnsi="Times New Roman" w:cs="Times New Roman"/>
                <w:sz w:val="20"/>
                <w:szCs w:val="20"/>
              </w:rPr>
              <w:lastRenderedPageBreak/>
              <w:t xml:space="preserve">lichiditate, ținând seama de dimensiunea, complexitatea și natura rezervei de active și ale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în sine.</w:t>
            </w:r>
          </w:p>
          <w:p w14:paraId="1E0131B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Standardele tehnice de reglementare stabilesc în special:</w:t>
            </w:r>
          </w:p>
          <w:p w14:paraId="2EDD9E1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procentul relevant din rezerva de active, potrivit scadențelor zilnice, inclusiv procentul din acordurile reverse </w:t>
            </w:r>
            <w:proofErr w:type="spellStart"/>
            <w:r w:rsidRPr="000B539E">
              <w:rPr>
                <w:rFonts w:ascii="Times New Roman" w:hAnsi="Times New Roman" w:cs="Times New Roman"/>
                <w:sz w:val="20"/>
                <w:szCs w:val="20"/>
              </w:rPr>
              <w:t>repo</w:t>
            </w:r>
            <w:proofErr w:type="spellEnd"/>
            <w:r w:rsidRPr="000B539E">
              <w:rPr>
                <w:rFonts w:ascii="Times New Roman" w:hAnsi="Times New Roman" w:cs="Times New Roman"/>
                <w:sz w:val="20"/>
                <w:szCs w:val="20"/>
              </w:rPr>
              <w:t xml:space="preserve"> care pot fi încetate cu o notificare prealabilă de o zi lucrătoare sau procentul din numerar care poate fi retras cu o notificare prealabilă de o zi lucrătoare;</w:t>
            </w:r>
          </w:p>
          <w:p w14:paraId="22404FC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procentul relevant din rezerva de active, potrivit activelor cu scadență zilnică, inclusiv procentul din acordurile reverse </w:t>
            </w:r>
            <w:proofErr w:type="spellStart"/>
            <w:r w:rsidRPr="000B539E">
              <w:rPr>
                <w:rFonts w:ascii="Times New Roman" w:hAnsi="Times New Roman" w:cs="Times New Roman"/>
                <w:sz w:val="20"/>
                <w:szCs w:val="20"/>
              </w:rPr>
              <w:t>repo</w:t>
            </w:r>
            <w:proofErr w:type="spellEnd"/>
            <w:r w:rsidRPr="000B539E">
              <w:rPr>
                <w:rFonts w:ascii="Times New Roman" w:hAnsi="Times New Roman" w:cs="Times New Roman"/>
                <w:sz w:val="20"/>
                <w:szCs w:val="20"/>
              </w:rPr>
              <w:t xml:space="preserve"> care pot fi încetate cu o notificare prealabilă de cinci zile lucrătoare sau procentul din numerar care poate fi retras cu o notificare prealabilă de cinci zile lucrătoare;</w:t>
            </w:r>
          </w:p>
          <w:p w14:paraId="1840E3B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alte scadențe relevante și tehnici </w:t>
            </w:r>
          </w:p>
          <w:p w14:paraId="0C6D220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generale de gestionare a lichidității;</w:t>
            </w:r>
          </w:p>
          <w:p w14:paraId="51BF16A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cuantumurile minime în fiecare monedă oficială de referință care vor fi păstrate ca depozite la instituții de credit, care nu pot fi mai mici de 30 % din suma menționată în fiecare monedă oficială.</w:t>
            </w:r>
          </w:p>
          <w:p w14:paraId="2AD4A94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celui de-al doilea paragraf literele (a), (b) și (c), ABE ia în considerare, printre altele, pragurile relevante prevăzute la articolul 52 din Directiva 2009/65/CE.</w:t>
            </w:r>
          </w:p>
          <w:p w14:paraId="54F18C9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01CC2F40" w14:textId="51AAB42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113D5018" w14:textId="77777777" w:rsidR="0049663C" w:rsidRPr="0056744C" w:rsidRDefault="0049663C" w:rsidP="0049663C">
            <w:pPr>
              <w:rPr>
                <w:rFonts w:ascii="Times New Roman" w:hAnsi="Times New Roman" w:cs="Times New Roman"/>
                <w:sz w:val="20"/>
                <w:szCs w:val="20"/>
                <w:lang w:val="ro-RO"/>
              </w:rPr>
            </w:pPr>
          </w:p>
        </w:tc>
        <w:tc>
          <w:tcPr>
            <w:tcW w:w="2684" w:type="dxa"/>
          </w:tcPr>
          <w:p w14:paraId="783651C7" w14:textId="150CD714"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t>Prevederi UE neaplicabile</w:t>
            </w:r>
          </w:p>
        </w:tc>
        <w:tc>
          <w:tcPr>
            <w:tcW w:w="3018" w:type="dxa"/>
          </w:tcPr>
          <w:p w14:paraId="1BE58355" w14:textId="485D1586"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w:t>
            </w:r>
            <w:r w:rsidR="00E91D8E" w:rsidRPr="00355B35">
              <w:rPr>
                <w:rFonts w:ascii="Times New Roman" w:hAnsi="Times New Roman" w:cs="Times New Roman"/>
                <w:sz w:val="20"/>
                <w:szCs w:val="20"/>
              </w:rPr>
              <w:lastRenderedPageBreak/>
              <w:t>Transpunerea este condiționată de aderarea RM la UE.</w:t>
            </w:r>
          </w:p>
          <w:p w14:paraId="56EC44D0" w14:textId="06E9A852" w:rsidR="0049663C" w:rsidRPr="000B539E" w:rsidRDefault="0049663C" w:rsidP="00FA3AC2">
            <w:pPr>
              <w:rPr>
                <w:rFonts w:ascii="Times New Roman" w:hAnsi="Times New Roman" w:cs="Times New Roman"/>
                <w:sz w:val="20"/>
                <w:szCs w:val="20"/>
              </w:rPr>
            </w:pPr>
          </w:p>
        </w:tc>
      </w:tr>
      <w:tr w:rsidR="0049663C" w:rsidRPr="000B539E" w14:paraId="15D95D32" w14:textId="77777777" w:rsidTr="00B4511F">
        <w:trPr>
          <w:gridAfter w:val="1"/>
          <w:wAfter w:w="15" w:type="dxa"/>
        </w:trPr>
        <w:tc>
          <w:tcPr>
            <w:tcW w:w="4434" w:type="dxa"/>
            <w:gridSpan w:val="2"/>
          </w:tcPr>
          <w:p w14:paraId="3A758C07" w14:textId="77777777" w:rsidR="0049663C" w:rsidRPr="000B539E" w:rsidRDefault="0049663C" w:rsidP="0049663C">
            <w:pPr>
              <w:rPr>
                <w:rFonts w:ascii="Times New Roman" w:hAnsi="Times New Roman" w:cs="Times New Roman"/>
                <w:sz w:val="20"/>
                <w:szCs w:val="20"/>
              </w:rPr>
            </w:pPr>
          </w:p>
        </w:tc>
        <w:tc>
          <w:tcPr>
            <w:tcW w:w="4318" w:type="dxa"/>
          </w:tcPr>
          <w:p w14:paraId="073BBAFB" w14:textId="5D3A88D1"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(4)</w:t>
            </w:r>
            <w:r w:rsidRPr="00D81851">
              <w:rPr>
                <w:rFonts w:ascii="Times New Roman" w:hAnsi="Times New Roman" w:cs="Times New Roman"/>
                <w:sz w:val="20"/>
                <w:szCs w:val="20"/>
              </w:rPr>
              <w:tab/>
              <w:t xml:space="preserve">Comisia Națională adoptă acte normative </w:t>
            </w:r>
            <w:r w:rsidR="00D34680" w:rsidRPr="00D34680">
              <w:rPr>
                <w:rFonts w:ascii="Times New Roman" w:hAnsi="Times New Roman" w:cs="Times New Roman"/>
                <w:sz w:val="20"/>
                <w:szCs w:val="20"/>
              </w:rPr>
              <w:t>de punere în aplicare a prezentei legi</w:t>
            </w:r>
            <w:r w:rsidRPr="00D81851">
              <w:rPr>
                <w:rFonts w:ascii="Times New Roman" w:hAnsi="Times New Roman" w:cs="Times New Roman"/>
                <w:sz w:val="20"/>
                <w:szCs w:val="20"/>
              </w:rPr>
              <w:t xml:space="preserve">, </w:t>
            </w:r>
            <w:r w:rsidR="00D34680">
              <w:rPr>
                <w:rFonts w:ascii="Times New Roman" w:hAnsi="Times New Roman" w:cs="Times New Roman"/>
                <w:sz w:val="20"/>
                <w:szCs w:val="20"/>
              </w:rPr>
              <w:t>cu privire la</w:t>
            </w:r>
            <w:r w:rsidRPr="00D81851">
              <w:rPr>
                <w:rFonts w:ascii="Times New Roman" w:hAnsi="Times New Roman" w:cs="Times New Roman"/>
                <w:sz w:val="20"/>
                <w:szCs w:val="20"/>
              </w:rPr>
              <w:t xml:space="preserve"> stabilir</w:t>
            </w:r>
            <w:r w:rsidR="00D34680">
              <w:rPr>
                <w:rFonts w:ascii="Times New Roman" w:hAnsi="Times New Roman" w:cs="Times New Roman"/>
                <w:sz w:val="20"/>
                <w:szCs w:val="20"/>
              </w:rPr>
              <w:t>ea</w:t>
            </w:r>
            <w:r w:rsidRPr="00D81851">
              <w:rPr>
                <w:rFonts w:ascii="Times New Roman" w:hAnsi="Times New Roman" w:cs="Times New Roman"/>
                <w:sz w:val="20"/>
                <w:szCs w:val="20"/>
              </w:rPr>
              <w:t xml:space="preserve"> cerințelor și/sau standardelor tehnice privind detalierea cerințelor de lichiditate, ținând seama de dimensiunea, complexitatea și natura rezervei de active și ale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în sine.</w:t>
            </w:r>
          </w:p>
          <w:p w14:paraId="1980EF2D" w14:textId="699C9508" w:rsidR="0049663C" w:rsidRPr="00D81851" w:rsidRDefault="00D34680" w:rsidP="0049663C">
            <w:pPr>
              <w:tabs>
                <w:tab w:val="left" w:pos="400"/>
              </w:tabs>
              <w:rPr>
                <w:rFonts w:ascii="Times New Roman" w:hAnsi="Times New Roman" w:cs="Times New Roman"/>
                <w:sz w:val="20"/>
                <w:szCs w:val="20"/>
              </w:rPr>
            </w:pPr>
            <w:r>
              <w:rPr>
                <w:rFonts w:ascii="Times New Roman" w:hAnsi="Times New Roman" w:cs="Times New Roman"/>
                <w:sz w:val="20"/>
                <w:szCs w:val="20"/>
              </w:rPr>
              <w:t xml:space="preserve">(5) </w:t>
            </w:r>
            <w:r w:rsidR="0049663C" w:rsidRPr="00D81851">
              <w:rPr>
                <w:rFonts w:ascii="Times New Roman" w:hAnsi="Times New Roman" w:cs="Times New Roman"/>
                <w:sz w:val="20"/>
                <w:szCs w:val="20"/>
              </w:rPr>
              <w:t>Cerințele și/sau standardele tehnice de reglementare stabilesc în special:</w:t>
            </w:r>
          </w:p>
          <w:p w14:paraId="02644979"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lastRenderedPageBreak/>
              <w:t>a)</w:t>
            </w:r>
            <w:r w:rsidRPr="00D81851">
              <w:rPr>
                <w:rFonts w:ascii="Times New Roman" w:hAnsi="Times New Roman" w:cs="Times New Roman"/>
                <w:sz w:val="20"/>
                <w:szCs w:val="20"/>
              </w:rPr>
              <w:tab/>
              <w:t xml:space="preserve">procentul relevant din rezerva de active, potrivit scadențelor zilnice, inclusiv procentul din acordurile reverse </w:t>
            </w:r>
            <w:proofErr w:type="spellStart"/>
            <w:r w:rsidRPr="00D81851">
              <w:rPr>
                <w:rFonts w:ascii="Times New Roman" w:hAnsi="Times New Roman" w:cs="Times New Roman"/>
                <w:sz w:val="20"/>
                <w:szCs w:val="20"/>
              </w:rPr>
              <w:t>repo</w:t>
            </w:r>
            <w:proofErr w:type="spellEnd"/>
            <w:r w:rsidRPr="00D81851">
              <w:rPr>
                <w:rFonts w:ascii="Times New Roman" w:hAnsi="Times New Roman" w:cs="Times New Roman"/>
                <w:sz w:val="20"/>
                <w:szCs w:val="20"/>
              </w:rPr>
              <w:t xml:space="preserve"> care pot fi încetate cu o notificare prealabilă de o zi lucrătoare sau procentul din numerar care poate fi retras cu o notificare prealabilă de o zi lucrătoare;</w:t>
            </w:r>
          </w:p>
          <w:p w14:paraId="5C635C4E"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 xml:space="preserve">procentul relevant din rezerva de active, potrivit activelor cu scadență zilnică, inclusiv procentul din acordurile reverse </w:t>
            </w:r>
            <w:proofErr w:type="spellStart"/>
            <w:r w:rsidRPr="00D81851">
              <w:rPr>
                <w:rFonts w:ascii="Times New Roman" w:hAnsi="Times New Roman" w:cs="Times New Roman"/>
                <w:sz w:val="20"/>
                <w:szCs w:val="20"/>
              </w:rPr>
              <w:t>repo</w:t>
            </w:r>
            <w:proofErr w:type="spellEnd"/>
            <w:r w:rsidRPr="00D81851">
              <w:rPr>
                <w:rFonts w:ascii="Times New Roman" w:hAnsi="Times New Roman" w:cs="Times New Roman"/>
                <w:sz w:val="20"/>
                <w:szCs w:val="20"/>
              </w:rPr>
              <w:t xml:space="preserve"> care pot fi încetate cu o notificare prealabilă de cinci zile lucrătoare sau procentul din numerar care poate fi retras cu o notificare prealabilă de cinci zile lucrătoare;</w:t>
            </w:r>
          </w:p>
          <w:p w14:paraId="6AD902C3"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alte scadențe relevante și tehnici generale de gestionare a lichidității;</w:t>
            </w:r>
          </w:p>
          <w:p w14:paraId="224BEF4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cuantumurile minime de mijloace bănești care vor fi păstrate ca depozite la instituții de credit, care nu pot fi mai mici de 30 % din suma menționată în moneda națională.</w:t>
            </w:r>
          </w:p>
          <w:p w14:paraId="4A89C47B" w14:textId="4B1F3560" w:rsidR="0049663C" w:rsidRPr="00D81851" w:rsidRDefault="00D34680" w:rsidP="0049663C">
            <w:pPr>
              <w:tabs>
                <w:tab w:val="left" w:pos="400"/>
              </w:tabs>
              <w:rPr>
                <w:rFonts w:ascii="Times New Roman" w:hAnsi="Times New Roman" w:cs="Times New Roman"/>
                <w:sz w:val="20"/>
                <w:szCs w:val="20"/>
              </w:rPr>
            </w:pPr>
            <w:r>
              <w:rPr>
                <w:rFonts w:ascii="Times New Roman" w:hAnsi="Times New Roman" w:cs="Times New Roman"/>
                <w:sz w:val="20"/>
                <w:szCs w:val="20"/>
              </w:rPr>
              <w:t xml:space="preserve">(6) </w:t>
            </w:r>
            <w:r w:rsidR="0049663C" w:rsidRPr="00D81851">
              <w:rPr>
                <w:rFonts w:ascii="Times New Roman" w:hAnsi="Times New Roman" w:cs="Times New Roman"/>
                <w:sz w:val="20"/>
                <w:szCs w:val="20"/>
              </w:rPr>
              <w:t>În sensul dispozițiilor</w:t>
            </w:r>
            <w:r>
              <w:rPr>
                <w:rFonts w:ascii="Times New Roman" w:hAnsi="Times New Roman" w:cs="Times New Roman"/>
                <w:sz w:val="20"/>
                <w:szCs w:val="20"/>
              </w:rPr>
              <w:t xml:space="preserve"> alin. (5)</w:t>
            </w:r>
            <w:r w:rsidR="0049663C" w:rsidRPr="00D81851">
              <w:rPr>
                <w:rFonts w:ascii="Times New Roman" w:hAnsi="Times New Roman" w:cs="Times New Roman"/>
                <w:sz w:val="20"/>
                <w:szCs w:val="20"/>
              </w:rPr>
              <w:t xml:space="preserve"> lit. a), b) și c), Comisia Națională ia în considerare, printre altele, pragurile relevante prevăzute de Legea nr. 171/2012 sau în actele normative emise în aplicarea a Legii nr. 171/2012.</w:t>
            </w:r>
          </w:p>
        </w:tc>
        <w:tc>
          <w:tcPr>
            <w:tcW w:w="2684" w:type="dxa"/>
          </w:tcPr>
          <w:p w14:paraId="224377A8" w14:textId="77777777" w:rsidR="0049663C" w:rsidRDefault="0049663C" w:rsidP="0049663C">
            <w:pPr>
              <w:rPr>
                <w:rFonts w:ascii="Times New Roman" w:hAnsi="Times New Roman" w:cs="Times New Roman"/>
                <w:sz w:val="20"/>
                <w:szCs w:val="20"/>
              </w:rPr>
            </w:pPr>
          </w:p>
        </w:tc>
        <w:tc>
          <w:tcPr>
            <w:tcW w:w="3018" w:type="dxa"/>
          </w:tcPr>
          <w:p w14:paraId="10BDB4EF" w14:textId="3BAFAFFF"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F1354ED"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0254145" w14:textId="3FEC96C1" w:rsidR="00E80D2A" w:rsidRDefault="00E80D2A" w:rsidP="0049663C">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sidRPr="00F94BDC">
              <w:rPr>
                <w:rFonts w:ascii="Times New Roman" w:hAnsi="Times New Roman" w:cs="Times New Roman"/>
                <w:b/>
                <w:bCs/>
                <w:sz w:val="20"/>
                <w:szCs w:val="20"/>
              </w:rPr>
              <w:t xml:space="preserve">Standardele Tehnice de Reglementare </w:t>
            </w:r>
            <w:r w:rsidRPr="00F94BDC">
              <w:rPr>
                <w:rFonts w:ascii="Times New Roman" w:hAnsi="Times New Roman" w:cs="Times New Roman"/>
                <w:b/>
                <w:bCs/>
                <w:sz w:val="20"/>
                <w:szCs w:val="20"/>
              </w:rPr>
              <w:lastRenderedPageBreak/>
              <w:t>EBA/RTS/2024/10 din 13.06.2024</w:t>
            </w:r>
            <w:r w:rsidRPr="00F94BDC">
              <w:rPr>
                <w:rFonts w:ascii="Times New Roman" w:hAnsi="Times New Roman" w:cs="Times New Roman"/>
                <w:sz w:val="20"/>
                <w:szCs w:val="20"/>
              </w:rPr>
              <w:t>.</w:t>
            </w:r>
            <w:r>
              <w:rPr>
                <w:rFonts w:ascii="Times New Roman" w:hAnsi="Times New Roman" w:cs="Times New Roman"/>
                <w:sz w:val="20"/>
                <w:szCs w:val="20"/>
              </w:rPr>
              <w:t xml:space="preserve">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p w14:paraId="5259B392" w14:textId="77777777" w:rsidR="0049663C" w:rsidRDefault="0049663C" w:rsidP="0049663C">
            <w:pPr>
              <w:rPr>
                <w:rFonts w:ascii="Times New Roman" w:hAnsi="Times New Roman" w:cs="Times New Roman"/>
                <w:sz w:val="20"/>
                <w:szCs w:val="20"/>
                <w:lang w:val="ro-RO"/>
              </w:rPr>
            </w:pPr>
          </w:p>
          <w:p w14:paraId="6F069690" w14:textId="77777777" w:rsidR="0049663C" w:rsidRPr="0056744C" w:rsidRDefault="0049663C" w:rsidP="0049663C">
            <w:pPr>
              <w:rPr>
                <w:rFonts w:ascii="Times New Roman" w:hAnsi="Times New Roman" w:cs="Times New Roman"/>
                <w:sz w:val="20"/>
                <w:szCs w:val="20"/>
              </w:rPr>
            </w:pPr>
            <w:r w:rsidRPr="0056744C">
              <w:rPr>
                <w:rFonts w:ascii="Times New Roman" w:hAnsi="Times New Roman" w:cs="Times New Roman"/>
                <w:sz w:val="20"/>
                <w:szCs w:val="20"/>
              </w:rPr>
              <w:t>Notă:</w:t>
            </w:r>
          </w:p>
          <w:p w14:paraId="6ACAFBF6" w14:textId="000291FF" w:rsidR="0049663C" w:rsidRPr="0056744C" w:rsidRDefault="0049663C" w:rsidP="0049663C">
            <w:pPr>
              <w:rPr>
                <w:rFonts w:ascii="Times New Roman" w:hAnsi="Times New Roman" w:cs="Times New Roman"/>
                <w:sz w:val="20"/>
                <w:szCs w:val="20"/>
              </w:rPr>
            </w:pPr>
            <w:r w:rsidRPr="0056744C">
              <w:rPr>
                <w:rFonts w:ascii="Times New Roman" w:hAnsi="Times New Roman" w:cs="Times New Roman"/>
                <w:sz w:val="20"/>
                <w:szCs w:val="20"/>
              </w:rPr>
              <w:t>Acțiunea nr.163</w:t>
            </w:r>
            <w:r w:rsidR="00FA3AC2">
              <w:rPr>
                <w:rFonts w:ascii="Times New Roman" w:hAnsi="Times New Roman" w:cs="Times New Roman"/>
                <w:sz w:val="20"/>
                <w:szCs w:val="20"/>
              </w:rPr>
              <w:t>/</w:t>
            </w:r>
            <w:r w:rsidRPr="0056744C">
              <w:rPr>
                <w:rFonts w:ascii="Times New Roman" w:hAnsi="Times New Roman" w:cs="Times New Roman"/>
                <w:sz w:val="20"/>
                <w:szCs w:val="20"/>
              </w:rPr>
              <w:t>108 și 166</w:t>
            </w:r>
            <w:r w:rsidR="00FA3AC2">
              <w:rPr>
                <w:rFonts w:ascii="Times New Roman" w:hAnsi="Times New Roman" w:cs="Times New Roman"/>
                <w:sz w:val="20"/>
                <w:szCs w:val="20"/>
              </w:rPr>
              <w:t>/</w:t>
            </w:r>
            <w:r w:rsidRPr="0056744C">
              <w:rPr>
                <w:rFonts w:ascii="Times New Roman" w:hAnsi="Times New Roman" w:cs="Times New Roman"/>
                <w:sz w:val="20"/>
                <w:szCs w:val="20"/>
              </w:rPr>
              <w:t xml:space="preserve">110 din Capitolul 9 „Servicii financiare”, Cluster 2. Piața internă, Anexa A din PNA 2025-2029 prevede adoptarea proiect de Hotărâre privind modificarea Regulamentului privind reglementările </w:t>
            </w:r>
            <w:r w:rsidR="00FA3AC2" w:rsidRPr="0056744C">
              <w:rPr>
                <w:rFonts w:ascii="Times New Roman" w:hAnsi="Times New Roman" w:cs="Times New Roman"/>
                <w:sz w:val="20"/>
                <w:szCs w:val="20"/>
              </w:rPr>
              <w:t>prudențiale</w:t>
            </w:r>
            <w:r w:rsidRPr="0056744C">
              <w:rPr>
                <w:rFonts w:ascii="Times New Roman" w:hAnsi="Times New Roman" w:cs="Times New Roman"/>
                <w:sz w:val="20"/>
                <w:szCs w:val="20"/>
              </w:rPr>
              <w:t xml:space="preserve"> </w:t>
            </w:r>
            <w:proofErr w:type="spellStart"/>
            <w:r w:rsidRPr="0056744C">
              <w:rPr>
                <w:rFonts w:ascii="Times New Roman" w:hAnsi="Times New Roman" w:cs="Times New Roman"/>
                <w:sz w:val="20"/>
                <w:szCs w:val="20"/>
              </w:rPr>
              <w:t>faţă</w:t>
            </w:r>
            <w:proofErr w:type="spellEnd"/>
            <w:r w:rsidRPr="0056744C">
              <w:rPr>
                <w:rFonts w:ascii="Times New Roman" w:hAnsi="Times New Roman" w:cs="Times New Roman"/>
                <w:sz w:val="20"/>
                <w:szCs w:val="20"/>
              </w:rPr>
              <w:t xml:space="preserve"> de activitatea </w:t>
            </w:r>
            <w:proofErr w:type="spellStart"/>
            <w:r w:rsidRPr="0056744C">
              <w:rPr>
                <w:rFonts w:ascii="Times New Roman" w:hAnsi="Times New Roman" w:cs="Times New Roman"/>
                <w:sz w:val="20"/>
                <w:szCs w:val="20"/>
              </w:rPr>
              <w:t>societăţii</w:t>
            </w:r>
            <w:proofErr w:type="spellEnd"/>
            <w:r w:rsidRPr="0056744C">
              <w:rPr>
                <w:rFonts w:ascii="Times New Roman" w:hAnsi="Times New Roman" w:cs="Times New Roman"/>
                <w:sz w:val="20"/>
                <w:szCs w:val="20"/>
              </w:rPr>
              <w:t xml:space="preserve"> de administrarea organismelor de plasament colectiv (Hotărârea CNPF nr.62/21/14), precum și adoptarea proiectului de Lege pentru modificarea Legii nr. 171/2012 privind piața de capital (pe aspecte ce țin de distribuția transfrontalieră a organismelor de plasament colectiv), care va transpune Directiva 2010/43/UE și Directiva (UE) 2019/1160.</w:t>
            </w:r>
          </w:p>
          <w:p w14:paraId="11521AC3" w14:textId="0830EAB5" w:rsidR="0049663C" w:rsidRPr="000B539E" w:rsidRDefault="0049663C" w:rsidP="0049663C">
            <w:pPr>
              <w:rPr>
                <w:rFonts w:ascii="Times New Roman" w:hAnsi="Times New Roman" w:cs="Times New Roman"/>
                <w:sz w:val="20"/>
                <w:szCs w:val="20"/>
              </w:rPr>
            </w:pPr>
            <w:r w:rsidRPr="0056744C">
              <w:rPr>
                <w:rFonts w:ascii="Times New Roman" w:hAnsi="Times New Roman" w:cs="Times New Roman"/>
                <w:sz w:val="20"/>
                <w:szCs w:val="20"/>
              </w:rPr>
              <w:t>Termenul de realizare a acțiunii, potrivit PNA 2025-2029, este decembrie, 2026.</w:t>
            </w:r>
          </w:p>
        </w:tc>
      </w:tr>
      <w:tr w:rsidR="0049663C" w:rsidRPr="000B539E" w14:paraId="73BAA243" w14:textId="77777777" w:rsidTr="00B4511F">
        <w:trPr>
          <w:gridAfter w:val="1"/>
          <w:wAfter w:w="15" w:type="dxa"/>
        </w:trPr>
        <w:tc>
          <w:tcPr>
            <w:tcW w:w="4434" w:type="dxa"/>
            <w:gridSpan w:val="2"/>
          </w:tcPr>
          <w:p w14:paraId="0A7B109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(5) Emitenții care fac o ofertă publică privind două sau mai multe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administrează și mențin colecții separate de rezerve de active pentru fiecare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Fiecare dintre aceste colecții de rezerve de active este gestionată separat.</w:t>
            </w:r>
          </w:p>
          <w:p w14:paraId="43D23B1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În cazul în care diverși emitenți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fac o ofertă publică privind același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respectivii emitenți operează și mențin o singură rezervă de active pentru respectivul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w:t>
            </w:r>
          </w:p>
          <w:p w14:paraId="7331BD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Organele de conducere ale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asigură gestionarea eficace și prudentă a rezervei de active. Emitenții se asigură că emiterea și răscumpărarea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sunt însoțite întotdeauna de o majorare sau o reducere corespunzătoare în rezerva de active.</w:t>
            </w:r>
          </w:p>
          <w:p w14:paraId="5689324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Emitentul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stabilește valoarea agregată a rezervei de active utilizând prețurile pieței. Valoarea agregată a rezervei de active este cel puțin egală cu valoarea agregată a creanțelor împotriva emitentului din partea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aflat în circulație.</w:t>
            </w:r>
          </w:p>
          <w:p w14:paraId="685B18D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trebuie să aibă o politică clară și detaliată care să descrie mecanismul de stabilizare al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În special, politica respectivă:</w:t>
            </w:r>
          </w:p>
          <w:p w14:paraId="09D520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enumeră activele la care se raportează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componența activelor respective;</w:t>
            </w:r>
          </w:p>
          <w:p w14:paraId="503DC5D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descrie tipul de active și alocarea exactă a activelor care sunt incluse în rezerva de active;</w:t>
            </w:r>
          </w:p>
          <w:p w14:paraId="6CDC74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conține o evaluare detaliată a riscurilor, inclusiv a riscului de credit, a riscului de piață, a riscului de concentrare și a riscului de lichiditate care rezultă din activele de rezervă;</w:t>
            </w:r>
          </w:p>
          <w:p w14:paraId="721505C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descriu procedura prin care sunt emise și răscumpărate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precum și procedura prin care respectiva emitere sau răscumpărare va avea ca rezultat o majorare sau o diminuare corespunzătoare a rezervei de active;</w:t>
            </w:r>
          </w:p>
          <w:p w14:paraId="1CA8AFDD" w14:textId="77777777" w:rsidR="0049663C" w:rsidRPr="000B539E" w:rsidRDefault="0049663C" w:rsidP="0049663C">
            <w:pPr>
              <w:rPr>
                <w:rFonts w:ascii="Times New Roman" w:hAnsi="Times New Roman" w:cs="Times New Roman"/>
                <w:sz w:val="20"/>
                <w:szCs w:val="20"/>
              </w:rPr>
            </w:pPr>
          </w:p>
          <w:p w14:paraId="0C2D667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menționează dacă o parte din rezerva de active este investită conform prevederilor articolului 38;</w:t>
            </w:r>
          </w:p>
          <w:p w14:paraId="5FFA4299" w14:textId="77777777" w:rsidR="0049663C" w:rsidRPr="000B539E" w:rsidRDefault="0049663C" w:rsidP="0049663C">
            <w:pPr>
              <w:rPr>
                <w:rFonts w:ascii="Times New Roman" w:hAnsi="Times New Roman" w:cs="Times New Roman"/>
                <w:sz w:val="20"/>
                <w:szCs w:val="20"/>
              </w:rPr>
            </w:pPr>
          </w:p>
          <w:p w14:paraId="44BF99F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descriu în detaliu politica de investiții și includ o evaluare a modului în care această politică de investiții poate afecta valoarea rezervei de active, în cazul în care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w:t>
            </w:r>
            <w:r w:rsidRPr="000B539E">
              <w:rPr>
                <w:rFonts w:ascii="Times New Roman" w:hAnsi="Times New Roman" w:cs="Times New Roman"/>
                <w:sz w:val="20"/>
                <w:szCs w:val="20"/>
              </w:rPr>
              <w:lastRenderedPageBreak/>
              <w:t>investesc o parte din rezerva de active conform prevederilor articolului 38;</w:t>
            </w:r>
          </w:p>
          <w:p w14:paraId="3013D6FE" w14:textId="206613A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descriu procedura de achiziționare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de răscumpărare a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contra rezervei de active și enumeră persoanele sau categoriile de persoane care au dreptul să facă acest lucru.(9) Fără a aduce atingere articolului 34 alineatul (12), rezervele de active ale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fac obiectul unui audit independent la fiecare șase luni, care evaluează respectarea normelor din prezentul capitol, începând de la data autorizării lor potrivit articolului 21 sau începând de la data aprobării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potrivit articolului 17.</w:t>
            </w:r>
          </w:p>
          <w:p w14:paraId="042B96C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Emitentul comunică fără întârziere autorității competente rezultatele auditului menționat la alineatul (9), în termen de cel mult șase săptămâni de la data de referință a evaluării. Emitentul publică rezultatul auditului în termen de două săptămâni de la data comunicării acestuia autorității competente. Autoritatea competentă poate dispune ca un emitent să amâne publicarea rezultatelor auditului în cazul în care:</w:t>
            </w:r>
          </w:p>
          <w:p w14:paraId="0A43E852" w14:textId="77777777" w:rsidR="0049663C" w:rsidRDefault="0049663C" w:rsidP="0049663C">
            <w:pPr>
              <w:rPr>
                <w:rFonts w:ascii="Times New Roman" w:hAnsi="Times New Roman" w:cs="Times New Roman"/>
                <w:sz w:val="20"/>
                <w:szCs w:val="20"/>
              </w:rPr>
            </w:pPr>
          </w:p>
          <w:p w14:paraId="190FC579" w14:textId="38DD9727" w:rsidR="0049663C" w:rsidRPr="001E270E" w:rsidRDefault="0049663C" w:rsidP="0049663C">
            <w:pPr>
              <w:rPr>
                <w:rFonts w:ascii="Times New Roman" w:hAnsi="Times New Roman" w:cs="Times New Roman"/>
                <w:sz w:val="20"/>
                <w:szCs w:val="20"/>
              </w:rPr>
            </w:pPr>
            <w:r w:rsidRPr="001E270E">
              <w:rPr>
                <w:rFonts w:ascii="Times New Roman" w:hAnsi="Times New Roman" w:cs="Times New Roman"/>
                <w:sz w:val="20"/>
                <w:szCs w:val="20"/>
              </w:rPr>
              <w:t>(a)</w:t>
            </w:r>
            <w:r>
              <w:rPr>
                <w:rFonts w:ascii="Times New Roman" w:hAnsi="Times New Roman" w:cs="Times New Roman"/>
                <w:sz w:val="20"/>
                <w:szCs w:val="20"/>
              </w:rPr>
              <w:t xml:space="preserve"> </w:t>
            </w:r>
            <w:r w:rsidRPr="001E270E">
              <w:rPr>
                <w:rFonts w:ascii="Times New Roman" w:hAnsi="Times New Roman" w:cs="Times New Roman"/>
                <w:sz w:val="20"/>
                <w:szCs w:val="20"/>
              </w:rPr>
              <w:t>emitentului i s-a solicitat să pună în aplicare un mecanism sau măsuri de redresare în conformitate cu articolul 46 alineatul (3);</w:t>
            </w:r>
          </w:p>
          <w:p w14:paraId="30937524" w14:textId="11EF0C7F" w:rsidR="0049663C" w:rsidRPr="001E270E" w:rsidRDefault="0049663C" w:rsidP="0049663C">
            <w:pPr>
              <w:rPr>
                <w:rFonts w:ascii="Times New Roman" w:hAnsi="Times New Roman" w:cs="Times New Roman"/>
                <w:sz w:val="20"/>
                <w:szCs w:val="20"/>
              </w:rPr>
            </w:pPr>
            <w:r w:rsidRPr="001E270E">
              <w:rPr>
                <w:rFonts w:ascii="Times New Roman" w:hAnsi="Times New Roman" w:cs="Times New Roman"/>
                <w:sz w:val="20"/>
                <w:szCs w:val="20"/>
              </w:rPr>
              <w:t>(b)</w:t>
            </w:r>
            <w:r>
              <w:rPr>
                <w:rFonts w:ascii="Times New Roman" w:hAnsi="Times New Roman" w:cs="Times New Roman"/>
                <w:sz w:val="20"/>
                <w:szCs w:val="20"/>
              </w:rPr>
              <w:t xml:space="preserve"> </w:t>
            </w:r>
            <w:r w:rsidRPr="001E270E">
              <w:rPr>
                <w:rFonts w:ascii="Times New Roman" w:hAnsi="Times New Roman" w:cs="Times New Roman"/>
                <w:sz w:val="20"/>
                <w:szCs w:val="20"/>
              </w:rPr>
              <w:t>emitentului i s-a solicitat să pună în aplicare un plan de răscumpărare în conformitate cu articolul 47;</w:t>
            </w:r>
          </w:p>
          <w:p w14:paraId="314C8CC7" w14:textId="32136C6B" w:rsidR="0049663C" w:rsidRPr="001E270E" w:rsidRDefault="0049663C" w:rsidP="0049663C">
            <w:pPr>
              <w:rPr>
                <w:rFonts w:ascii="Times New Roman" w:hAnsi="Times New Roman" w:cs="Times New Roman"/>
                <w:sz w:val="20"/>
                <w:szCs w:val="20"/>
              </w:rPr>
            </w:pPr>
            <w:r w:rsidRPr="001E270E">
              <w:rPr>
                <w:rFonts w:ascii="Times New Roman" w:hAnsi="Times New Roman" w:cs="Times New Roman"/>
                <w:sz w:val="20"/>
                <w:szCs w:val="20"/>
              </w:rPr>
              <w:t>(c)</w:t>
            </w:r>
            <w:r>
              <w:rPr>
                <w:rFonts w:ascii="Times New Roman" w:hAnsi="Times New Roman" w:cs="Times New Roman"/>
                <w:sz w:val="20"/>
                <w:szCs w:val="20"/>
              </w:rPr>
              <w:t xml:space="preserve"> </w:t>
            </w:r>
            <w:r w:rsidRPr="001E270E">
              <w:rPr>
                <w:rFonts w:ascii="Times New Roman" w:hAnsi="Times New Roman" w:cs="Times New Roman"/>
                <w:sz w:val="20"/>
                <w:szCs w:val="20"/>
              </w:rPr>
              <w:t xml:space="preserve">se consideră necesar să fie protejate interesele economice ale deținătorilor </w:t>
            </w:r>
            <w:proofErr w:type="spellStart"/>
            <w:r w:rsidRPr="001E270E">
              <w:rPr>
                <w:rFonts w:ascii="Times New Roman" w:hAnsi="Times New Roman" w:cs="Times New Roman"/>
                <w:sz w:val="20"/>
                <w:szCs w:val="20"/>
              </w:rPr>
              <w:t>tokenului</w:t>
            </w:r>
            <w:proofErr w:type="spellEnd"/>
            <w:r w:rsidRPr="001E270E">
              <w:rPr>
                <w:rFonts w:ascii="Times New Roman" w:hAnsi="Times New Roman" w:cs="Times New Roman"/>
                <w:sz w:val="20"/>
                <w:szCs w:val="20"/>
              </w:rPr>
              <w:t xml:space="preserve"> raportat la active;</w:t>
            </w:r>
          </w:p>
          <w:p w14:paraId="6B987416" w14:textId="6050BB84" w:rsidR="0049663C" w:rsidRDefault="0049663C" w:rsidP="0049663C">
            <w:pPr>
              <w:rPr>
                <w:rFonts w:ascii="Times New Roman" w:hAnsi="Times New Roman" w:cs="Times New Roman"/>
                <w:sz w:val="20"/>
                <w:szCs w:val="20"/>
              </w:rPr>
            </w:pPr>
            <w:r w:rsidRPr="001E270E">
              <w:rPr>
                <w:rFonts w:ascii="Times New Roman" w:hAnsi="Times New Roman" w:cs="Times New Roman"/>
                <w:sz w:val="20"/>
                <w:szCs w:val="20"/>
              </w:rPr>
              <w:t>(d)</w:t>
            </w:r>
            <w:r>
              <w:rPr>
                <w:rFonts w:ascii="Times New Roman" w:hAnsi="Times New Roman" w:cs="Times New Roman"/>
                <w:sz w:val="20"/>
                <w:szCs w:val="20"/>
              </w:rPr>
              <w:t xml:space="preserve"> </w:t>
            </w:r>
            <w:r w:rsidRPr="001E270E">
              <w:rPr>
                <w:rFonts w:ascii="Times New Roman" w:hAnsi="Times New Roman" w:cs="Times New Roman"/>
                <w:sz w:val="20"/>
                <w:szCs w:val="20"/>
              </w:rPr>
              <w:t>se consideră necesar să se evite un efect negativ semnificativ asupra sistemului financiar al statului membru de origine sau al altui stat membru.</w:t>
            </w:r>
          </w:p>
          <w:p w14:paraId="45353BC7" w14:textId="070C937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(11) Evaluarea la prețurile pieței menționată la alineatul (7) de la prezentul articol se efectuează utilizând marcarea la piață, astfel cum este definită la articolul 2 punctul 8 din Regulamentul (UE) 2017/1131 al Parlamentului European și al Consiliului, ori de câte ori este posibil.</w:t>
            </w:r>
          </w:p>
          <w:p w14:paraId="427C96AA" w14:textId="77777777" w:rsidR="0049663C" w:rsidRPr="000B539E" w:rsidRDefault="0049663C" w:rsidP="0049663C">
            <w:pPr>
              <w:rPr>
                <w:rFonts w:ascii="Times New Roman" w:hAnsi="Times New Roman" w:cs="Times New Roman"/>
                <w:sz w:val="20"/>
                <w:szCs w:val="20"/>
              </w:rPr>
            </w:pPr>
          </w:p>
          <w:p w14:paraId="264328D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Atunci când pentru evaluare se utilizează marcarea la piață, valoarea activului de rezervă se stabilește la </w:t>
            </w:r>
            <w:r w:rsidRPr="000B539E">
              <w:rPr>
                <w:rFonts w:ascii="Times New Roman" w:hAnsi="Times New Roman" w:cs="Times New Roman"/>
                <w:sz w:val="20"/>
                <w:szCs w:val="20"/>
              </w:rPr>
              <w:lastRenderedPageBreak/>
              <w:t>cotația de cumpărare/vânzare mai prudentă, cu excepția cazului în care activul poate fi închis la prețul mediu al pieței. Sunt utilizate numai date de piață de bună calitate, iar astfel de date sunt evaluate pe baza următorilor factori cumulativi:</w:t>
            </w:r>
          </w:p>
          <w:p w14:paraId="7982C15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numărul și calitatea </w:t>
            </w:r>
            <w:proofErr w:type="spellStart"/>
            <w:r w:rsidRPr="000B539E">
              <w:rPr>
                <w:rFonts w:ascii="Times New Roman" w:hAnsi="Times New Roman" w:cs="Times New Roman"/>
                <w:sz w:val="20"/>
                <w:szCs w:val="20"/>
              </w:rPr>
              <w:t>contrapărților</w:t>
            </w:r>
            <w:proofErr w:type="spellEnd"/>
            <w:r w:rsidRPr="000B539E">
              <w:rPr>
                <w:rFonts w:ascii="Times New Roman" w:hAnsi="Times New Roman" w:cs="Times New Roman"/>
                <w:sz w:val="20"/>
                <w:szCs w:val="20"/>
              </w:rPr>
              <w:t>;</w:t>
            </w:r>
          </w:p>
          <w:p w14:paraId="2840A69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volumul și cifra de afaceri pe piața activului de rezervă;</w:t>
            </w:r>
          </w:p>
          <w:p w14:paraId="0002ED33" w14:textId="18C66585"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dimensiunea rezervei de active.</w:t>
            </w:r>
          </w:p>
          <w:p w14:paraId="6D171A89" w14:textId="0B527AF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(12) În cazul în care utilizarea marcării la piață, astfel cum se menționează la alineatul (11) de la prezentul articol, nu este posibilă sau datele de piață nu sunt de o calitate suficient de bună, activul de rezervă este evaluat în mod prudent prin utilizarea marcării la model, astfel cum este definită la articolul 2 punctul 9 din Regulamentul (UE) 2017/1131.</w:t>
            </w:r>
          </w:p>
          <w:p w14:paraId="4052B76B" w14:textId="77777777" w:rsidR="0049663C" w:rsidRPr="000B539E" w:rsidRDefault="0049663C" w:rsidP="0049663C">
            <w:pPr>
              <w:rPr>
                <w:rFonts w:ascii="Times New Roman" w:hAnsi="Times New Roman" w:cs="Times New Roman"/>
                <w:sz w:val="20"/>
                <w:szCs w:val="20"/>
              </w:rPr>
            </w:pPr>
          </w:p>
          <w:p w14:paraId="6289EB2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Modelul estimează cu precizie valoarea intrinsecă a activelor de rezervă pe baza următorilor factori-cheie actualizați:</w:t>
            </w:r>
          </w:p>
          <w:p w14:paraId="600E26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volumul și cifra de afaceri pe piață ale activului de rezervă;</w:t>
            </w:r>
          </w:p>
          <w:p w14:paraId="19DBA0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dimensiunea rezervei de active;</w:t>
            </w:r>
          </w:p>
          <w:p w14:paraId="19B10C1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riscul de piață, riscul ratei dobânzii și riscul de credit aferente activului de rezervă.</w:t>
            </w:r>
          </w:p>
          <w:p w14:paraId="5A09E5CF" w14:textId="382A452C"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Atunci când se utilizează marcarea la model, nu se utilizează metoda costului amortizat, astfel cum este definită la articolul 2 punctul 10 din Regulamentul (UE) 2017/1131.</w:t>
            </w:r>
          </w:p>
        </w:tc>
        <w:tc>
          <w:tcPr>
            <w:tcW w:w="4318" w:type="dxa"/>
          </w:tcPr>
          <w:p w14:paraId="345944F8" w14:textId="074F70D5"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lastRenderedPageBreak/>
              <w:t>(</w:t>
            </w:r>
            <w:r w:rsidR="00D34680">
              <w:rPr>
                <w:rFonts w:ascii="Times New Roman" w:hAnsi="Times New Roman" w:cs="Times New Roman"/>
                <w:sz w:val="20"/>
                <w:szCs w:val="20"/>
              </w:rPr>
              <w:t>7</w:t>
            </w:r>
            <w:r w:rsidRPr="00D81851">
              <w:rPr>
                <w:rFonts w:ascii="Times New Roman" w:hAnsi="Times New Roman" w:cs="Times New Roman"/>
                <w:sz w:val="20"/>
                <w:szCs w:val="20"/>
              </w:rPr>
              <w:t>)</w:t>
            </w:r>
            <w:r w:rsidRPr="00D81851">
              <w:rPr>
                <w:rFonts w:ascii="Times New Roman" w:hAnsi="Times New Roman" w:cs="Times New Roman"/>
                <w:sz w:val="20"/>
                <w:szCs w:val="20"/>
              </w:rPr>
              <w:tab/>
              <w:t xml:space="preserve">Emitenții care fac o ofertă publică privind două sau mai multe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administrează și mențin colecții separate de rezerve de active pentru fiecare </w:t>
            </w:r>
            <w:proofErr w:type="spellStart"/>
            <w:r w:rsidRPr="00D81851">
              <w:rPr>
                <w:rFonts w:ascii="Times New Roman" w:hAnsi="Times New Roman" w:cs="Times New Roman"/>
                <w:sz w:val="20"/>
                <w:szCs w:val="20"/>
              </w:rPr>
              <w:t>token</w:t>
            </w:r>
            <w:proofErr w:type="spellEnd"/>
            <w:r w:rsidRPr="00D81851">
              <w:rPr>
                <w:rFonts w:ascii="Times New Roman" w:hAnsi="Times New Roman" w:cs="Times New Roman"/>
                <w:sz w:val="20"/>
                <w:szCs w:val="20"/>
              </w:rPr>
              <w:t xml:space="preserve"> raportat la active. Fiecare dintre aceste colecții de rezerve de active este gestionată separat.</w:t>
            </w:r>
          </w:p>
          <w:p w14:paraId="5FB7A98C" w14:textId="4985A85E" w:rsidR="0049663C" w:rsidRPr="00D81851" w:rsidRDefault="00D34680" w:rsidP="0049663C">
            <w:pPr>
              <w:tabs>
                <w:tab w:val="left" w:pos="400"/>
              </w:tabs>
              <w:rPr>
                <w:rFonts w:ascii="Times New Roman" w:hAnsi="Times New Roman" w:cs="Times New Roman"/>
                <w:sz w:val="20"/>
                <w:szCs w:val="20"/>
              </w:rPr>
            </w:pPr>
            <w:r>
              <w:rPr>
                <w:rFonts w:ascii="Times New Roman" w:hAnsi="Times New Roman" w:cs="Times New Roman"/>
                <w:sz w:val="20"/>
                <w:szCs w:val="20"/>
              </w:rPr>
              <w:lastRenderedPageBreak/>
              <w:t xml:space="preserve">(8) </w:t>
            </w:r>
            <w:r w:rsidR="0049663C" w:rsidRPr="00D81851">
              <w:rPr>
                <w:rFonts w:ascii="Times New Roman" w:hAnsi="Times New Roman" w:cs="Times New Roman"/>
                <w:sz w:val="20"/>
                <w:szCs w:val="20"/>
              </w:rPr>
              <w:t xml:space="preserve">În cazul în care diverși emitenți de </w:t>
            </w:r>
            <w:proofErr w:type="spellStart"/>
            <w:r w:rsidR="0049663C" w:rsidRPr="00D81851">
              <w:rPr>
                <w:rFonts w:ascii="Times New Roman" w:hAnsi="Times New Roman" w:cs="Times New Roman"/>
                <w:sz w:val="20"/>
                <w:szCs w:val="20"/>
              </w:rPr>
              <w:t>tokenuri</w:t>
            </w:r>
            <w:proofErr w:type="spellEnd"/>
            <w:r w:rsidR="0049663C" w:rsidRPr="00D81851">
              <w:rPr>
                <w:rFonts w:ascii="Times New Roman" w:hAnsi="Times New Roman" w:cs="Times New Roman"/>
                <w:sz w:val="20"/>
                <w:szCs w:val="20"/>
              </w:rPr>
              <w:t xml:space="preserve"> raportate la active fac o ofertă publică privind același </w:t>
            </w:r>
            <w:proofErr w:type="spellStart"/>
            <w:r w:rsidR="0049663C" w:rsidRPr="00D81851">
              <w:rPr>
                <w:rFonts w:ascii="Times New Roman" w:hAnsi="Times New Roman" w:cs="Times New Roman"/>
                <w:sz w:val="20"/>
                <w:szCs w:val="20"/>
              </w:rPr>
              <w:t>token</w:t>
            </w:r>
            <w:proofErr w:type="spellEnd"/>
            <w:r w:rsidR="0049663C" w:rsidRPr="00D81851">
              <w:rPr>
                <w:rFonts w:ascii="Times New Roman" w:hAnsi="Times New Roman" w:cs="Times New Roman"/>
                <w:sz w:val="20"/>
                <w:szCs w:val="20"/>
              </w:rPr>
              <w:t xml:space="preserve"> raportat la active, respectivii emitenți operează și mențin o singură rezervă de active pentru respectivul </w:t>
            </w:r>
            <w:proofErr w:type="spellStart"/>
            <w:r w:rsidR="0049663C" w:rsidRPr="00D81851">
              <w:rPr>
                <w:rFonts w:ascii="Times New Roman" w:hAnsi="Times New Roman" w:cs="Times New Roman"/>
                <w:sz w:val="20"/>
                <w:szCs w:val="20"/>
              </w:rPr>
              <w:t>token</w:t>
            </w:r>
            <w:proofErr w:type="spellEnd"/>
            <w:r w:rsidR="0049663C" w:rsidRPr="00D81851">
              <w:rPr>
                <w:rFonts w:ascii="Times New Roman" w:hAnsi="Times New Roman" w:cs="Times New Roman"/>
                <w:sz w:val="20"/>
                <w:szCs w:val="20"/>
              </w:rPr>
              <w:t xml:space="preserve"> raportat la active.</w:t>
            </w:r>
          </w:p>
          <w:p w14:paraId="4D2EA1F9" w14:textId="0DA83D66"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w:t>
            </w:r>
            <w:r w:rsidR="00D34680">
              <w:rPr>
                <w:rFonts w:ascii="Times New Roman" w:hAnsi="Times New Roman" w:cs="Times New Roman"/>
                <w:sz w:val="20"/>
                <w:szCs w:val="20"/>
              </w:rPr>
              <w:t>9</w:t>
            </w:r>
            <w:r w:rsidRPr="00D81851">
              <w:rPr>
                <w:rFonts w:ascii="Times New Roman" w:hAnsi="Times New Roman" w:cs="Times New Roman"/>
                <w:sz w:val="20"/>
                <w:szCs w:val="20"/>
              </w:rPr>
              <w:t>)</w:t>
            </w:r>
            <w:r w:rsidRPr="00D81851">
              <w:rPr>
                <w:rFonts w:ascii="Times New Roman" w:hAnsi="Times New Roman" w:cs="Times New Roman"/>
                <w:sz w:val="20"/>
                <w:szCs w:val="20"/>
              </w:rPr>
              <w:tab/>
              <w:t xml:space="preserve">Organele de conducere ale emitenților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asigură gestionarea eficace și prudentă a rezervei de active. Emitenții se asigură că emiterea și răscumpărarea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sunt însoțite întotdeauna de o majorare sau o reducere corespunzătoare în rezerva de active.</w:t>
            </w:r>
          </w:p>
          <w:p w14:paraId="22982ABA" w14:textId="0A48375E"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w:t>
            </w:r>
            <w:r w:rsidR="00D34680">
              <w:rPr>
                <w:rFonts w:ascii="Times New Roman" w:hAnsi="Times New Roman" w:cs="Times New Roman"/>
                <w:sz w:val="20"/>
                <w:szCs w:val="20"/>
              </w:rPr>
              <w:t>10</w:t>
            </w:r>
            <w:r w:rsidRPr="00D81851">
              <w:rPr>
                <w:rFonts w:ascii="Times New Roman" w:hAnsi="Times New Roman" w:cs="Times New Roman"/>
                <w:sz w:val="20"/>
                <w:szCs w:val="20"/>
              </w:rPr>
              <w:t>)</w:t>
            </w:r>
            <w:r w:rsidRPr="00D81851">
              <w:rPr>
                <w:rFonts w:ascii="Times New Roman" w:hAnsi="Times New Roman" w:cs="Times New Roman"/>
                <w:sz w:val="20"/>
                <w:szCs w:val="20"/>
              </w:rPr>
              <w:tab/>
              <w:t xml:space="preserve">Emitentul unui </w:t>
            </w:r>
            <w:proofErr w:type="spellStart"/>
            <w:r w:rsidRPr="00D81851">
              <w:rPr>
                <w:rFonts w:ascii="Times New Roman" w:hAnsi="Times New Roman" w:cs="Times New Roman"/>
                <w:sz w:val="20"/>
                <w:szCs w:val="20"/>
              </w:rPr>
              <w:t>token</w:t>
            </w:r>
            <w:proofErr w:type="spellEnd"/>
            <w:r w:rsidRPr="00D81851">
              <w:rPr>
                <w:rFonts w:ascii="Times New Roman" w:hAnsi="Times New Roman" w:cs="Times New Roman"/>
                <w:sz w:val="20"/>
                <w:szCs w:val="20"/>
              </w:rPr>
              <w:t xml:space="preserve"> raportat la active stabilește valoarea agregată a rezervei de active utilizând prețurile pieței. Valoarea agregată a rezervei de active este cel puțin egală cu valoarea agregată a creanțelor împotriva emitentului din partea deținătorilor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aflat în circulație.</w:t>
            </w:r>
          </w:p>
          <w:p w14:paraId="42ABD3B3" w14:textId="0F80C54D"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w:t>
            </w:r>
            <w:r w:rsidR="00D34680">
              <w:rPr>
                <w:rFonts w:ascii="Times New Roman" w:hAnsi="Times New Roman" w:cs="Times New Roman"/>
                <w:sz w:val="20"/>
                <w:szCs w:val="20"/>
              </w:rPr>
              <w:t>11</w:t>
            </w:r>
            <w:r w:rsidRPr="00D81851">
              <w:rPr>
                <w:rFonts w:ascii="Times New Roman" w:hAnsi="Times New Roman" w:cs="Times New Roman"/>
                <w:sz w:val="20"/>
                <w:szCs w:val="20"/>
              </w:rPr>
              <w:t>)</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trebuie să aibă o politică clară și detaliată care să descrie mecanismul de stabilizare al unor astfel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În special, politica respectivă:</w:t>
            </w:r>
          </w:p>
          <w:p w14:paraId="54E5415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enumeră activele la care se raportează </w:t>
            </w:r>
            <w:proofErr w:type="spellStart"/>
            <w:r w:rsidRPr="00D81851">
              <w:rPr>
                <w:rFonts w:ascii="Times New Roman" w:hAnsi="Times New Roman" w:cs="Times New Roman"/>
                <w:sz w:val="20"/>
                <w:szCs w:val="20"/>
              </w:rPr>
              <w:t>tokenurile</w:t>
            </w:r>
            <w:proofErr w:type="spellEnd"/>
            <w:r w:rsidRPr="00D81851">
              <w:rPr>
                <w:rFonts w:ascii="Times New Roman" w:hAnsi="Times New Roman" w:cs="Times New Roman"/>
                <w:sz w:val="20"/>
                <w:szCs w:val="20"/>
              </w:rPr>
              <w:t xml:space="preserve"> raportate la active și componența activelor respective;</w:t>
            </w:r>
          </w:p>
          <w:p w14:paraId="7A093D43"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descrie tipul de active și alocarea exactă a activelor care sunt incluse în rezerva de active;</w:t>
            </w:r>
          </w:p>
          <w:p w14:paraId="4F80212F"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conține o evaluare detaliată a riscurilor, inclusiv a riscului de credit, a riscului de piață, a riscului de concentrare și a riscului de lichiditate care rezultă din activele de rezervă;</w:t>
            </w:r>
          </w:p>
          <w:p w14:paraId="0185ED02"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 xml:space="preserve">descriu procedura prin care sunt emise și răscumpărate </w:t>
            </w:r>
            <w:proofErr w:type="spellStart"/>
            <w:r w:rsidRPr="00D81851">
              <w:rPr>
                <w:rFonts w:ascii="Times New Roman" w:hAnsi="Times New Roman" w:cs="Times New Roman"/>
                <w:sz w:val="20"/>
                <w:szCs w:val="20"/>
              </w:rPr>
              <w:t>tokenurile</w:t>
            </w:r>
            <w:proofErr w:type="spellEnd"/>
            <w:r w:rsidRPr="00D81851">
              <w:rPr>
                <w:rFonts w:ascii="Times New Roman" w:hAnsi="Times New Roman" w:cs="Times New Roman"/>
                <w:sz w:val="20"/>
                <w:szCs w:val="20"/>
              </w:rPr>
              <w:t xml:space="preserve"> raportate la active, precum și procedura prin care respectiva emitere sau răscumpărare va avea ca rezultat o majorare sau o diminuare corespunzătoare a rezervei de active;</w:t>
            </w:r>
          </w:p>
          <w:p w14:paraId="09E20C8B" w14:textId="5A1DDEA2"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e)</w:t>
            </w:r>
            <w:r w:rsidRPr="00D81851">
              <w:rPr>
                <w:rFonts w:ascii="Times New Roman" w:hAnsi="Times New Roman" w:cs="Times New Roman"/>
                <w:sz w:val="20"/>
                <w:szCs w:val="20"/>
              </w:rPr>
              <w:tab/>
              <w:t>menționează dacă o parte din rezerva de active este investită conform prevederilor art</w:t>
            </w:r>
            <w:r w:rsidR="00D34680">
              <w:rPr>
                <w:rFonts w:ascii="Times New Roman" w:hAnsi="Times New Roman" w:cs="Times New Roman"/>
                <w:sz w:val="20"/>
                <w:szCs w:val="20"/>
              </w:rPr>
              <w:t>.</w:t>
            </w:r>
            <w:r w:rsidRPr="00D81851">
              <w:rPr>
                <w:rFonts w:ascii="Times New Roman" w:hAnsi="Times New Roman" w:cs="Times New Roman"/>
                <w:sz w:val="20"/>
                <w:szCs w:val="20"/>
              </w:rPr>
              <w:t xml:space="preserve"> 38;</w:t>
            </w:r>
          </w:p>
          <w:p w14:paraId="4007E76C"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f)</w:t>
            </w:r>
            <w:r w:rsidRPr="00D81851">
              <w:rPr>
                <w:rFonts w:ascii="Times New Roman" w:hAnsi="Times New Roman" w:cs="Times New Roman"/>
                <w:sz w:val="20"/>
                <w:szCs w:val="20"/>
              </w:rPr>
              <w:tab/>
              <w:t xml:space="preserve">descriu în detaliu politica de investiții și includ o evaluare a modului în care această politică de investiții poate afecta valoarea rezervei de active, în cazul în care 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w:t>
            </w:r>
            <w:r w:rsidRPr="00D81851">
              <w:rPr>
                <w:rFonts w:ascii="Times New Roman" w:hAnsi="Times New Roman" w:cs="Times New Roman"/>
                <w:sz w:val="20"/>
                <w:szCs w:val="20"/>
              </w:rPr>
              <w:lastRenderedPageBreak/>
              <w:t>raportate la active investesc o parte din rezerva de active conform prevederilor articolului 38;</w:t>
            </w:r>
          </w:p>
          <w:p w14:paraId="0A45DEAF"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g)</w:t>
            </w:r>
            <w:r w:rsidRPr="00D81851">
              <w:rPr>
                <w:rFonts w:ascii="Times New Roman" w:hAnsi="Times New Roman" w:cs="Times New Roman"/>
                <w:sz w:val="20"/>
                <w:szCs w:val="20"/>
              </w:rPr>
              <w:tab/>
              <w:t xml:space="preserve">descriu procedura de achiziționare a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și de răscumpărare a unor astfel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contra rezervei de active și enumeră persoanele sau categoriile de persoane care au dreptul să facă acest lucru.</w:t>
            </w:r>
          </w:p>
          <w:p w14:paraId="1A001357" w14:textId="77777777" w:rsidR="0049663C" w:rsidRDefault="0049663C" w:rsidP="0049663C">
            <w:pPr>
              <w:tabs>
                <w:tab w:val="left" w:pos="400"/>
              </w:tabs>
              <w:rPr>
                <w:rFonts w:ascii="Times New Roman" w:hAnsi="Times New Roman" w:cs="Times New Roman"/>
                <w:sz w:val="20"/>
                <w:szCs w:val="20"/>
              </w:rPr>
            </w:pPr>
          </w:p>
          <w:p w14:paraId="6B28C451" w14:textId="77777777" w:rsidR="0049663C" w:rsidRDefault="0049663C" w:rsidP="0049663C">
            <w:pPr>
              <w:tabs>
                <w:tab w:val="left" w:pos="400"/>
              </w:tabs>
              <w:rPr>
                <w:rFonts w:ascii="Times New Roman" w:hAnsi="Times New Roman" w:cs="Times New Roman"/>
                <w:sz w:val="20"/>
                <w:szCs w:val="20"/>
              </w:rPr>
            </w:pPr>
          </w:p>
          <w:p w14:paraId="2182C309" w14:textId="77777777" w:rsidR="0049663C" w:rsidRDefault="0049663C" w:rsidP="0049663C">
            <w:pPr>
              <w:tabs>
                <w:tab w:val="left" w:pos="400"/>
              </w:tabs>
              <w:rPr>
                <w:rFonts w:ascii="Times New Roman" w:hAnsi="Times New Roman" w:cs="Times New Roman"/>
                <w:sz w:val="20"/>
                <w:szCs w:val="20"/>
              </w:rPr>
            </w:pPr>
          </w:p>
          <w:p w14:paraId="609BCF48" w14:textId="77777777" w:rsidR="0049663C" w:rsidRDefault="0049663C" w:rsidP="0049663C">
            <w:pPr>
              <w:tabs>
                <w:tab w:val="left" w:pos="400"/>
              </w:tabs>
              <w:rPr>
                <w:rFonts w:ascii="Times New Roman" w:hAnsi="Times New Roman" w:cs="Times New Roman"/>
                <w:sz w:val="20"/>
                <w:szCs w:val="20"/>
              </w:rPr>
            </w:pPr>
          </w:p>
          <w:p w14:paraId="4CE96F58" w14:textId="77777777" w:rsidR="0049663C" w:rsidRDefault="0049663C" w:rsidP="0049663C">
            <w:pPr>
              <w:tabs>
                <w:tab w:val="left" w:pos="400"/>
              </w:tabs>
              <w:rPr>
                <w:rFonts w:ascii="Times New Roman" w:hAnsi="Times New Roman" w:cs="Times New Roman"/>
                <w:sz w:val="20"/>
                <w:szCs w:val="20"/>
              </w:rPr>
            </w:pPr>
          </w:p>
          <w:p w14:paraId="5E1DCCC1" w14:textId="77777777" w:rsidR="0049663C" w:rsidRDefault="0049663C" w:rsidP="0049663C">
            <w:pPr>
              <w:tabs>
                <w:tab w:val="left" w:pos="400"/>
              </w:tabs>
              <w:rPr>
                <w:rFonts w:ascii="Times New Roman" w:hAnsi="Times New Roman" w:cs="Times New Roman"/>
                <w:sz w:val="20"/>
                <w:szCs w:val="20"/>
              </w:rPr>
            </w:pPr>
          </w:p>
          <w:p w14:paraId="492C5651" w14:textId="77777777" w:rsidR="0049663C" w:rsidRDefault="0049663C" w:rsidP="0049663C">
            <w:pPr>
              <w:tabs>
                <w:tab w:val="left" w:pos="400"/>
              </w:tabs>
              <w:rPr>
                <w:rFonts w:ascii="Times New Roman" w:hAnsi="Times New Roman" w:cs="Times New Roman"/>
                <w:sz w:val="20"/>
                <w:szCs w:val="20"/>
              </w:rPr>
            </w:pPr>
          </w:p>
          <w:p w14:paraId="3B735F28" w14:textId="77777777" w:rsidR="0049663C" w:rsidRDefault="0049663C" w:rsidP="0049663C">
            <w:pPr>
              <w:tabs>
                <w:tab w:val="left" w:pos="400"/>
              </w:tabs>
              <w:rPr>
                <w:rFonts w:ascii="Times New Roman" w:hAnsi="Times New Roman" w:cs="Times New Roman"/>
                <w:sz w:val="20"/>
                <w:szCs w:val="20"/>
              </w:rPr>
            </w:pPr>
          </w:p>
          <w:p w14:paraId="78B09DB3" w14:textId="77777777" w:rsidR="0049663C" w:rsidRDefault="0049663C" w:rsidP="0049663C">
            <w:pPr>
              <w:tabs>
                <w:tab w:val="left" w:pos="400"/>
              </w:tabs>
              <w:rPr>
                <w:rFonts w:ascii="Times New Roman" w:hAnsi="Times New Roman" w:cs="Times New Roman"/>
                <w:sz w:val="20"/>
                <w:szCs w:val="20"/>
              </w:rPr>
            </w:pPr>
          </w:p>
          <w:p w14:paraId="281AFBB9" w14:textId="77777777" w:rsidR="0049663C" w:rsidRDefault="0049663C" w:rsidP="0049663C">
            <w:pPr>
              <w:tabs>
                <w:tab w:val="left" w:pos="400"/>
              </w:tabs>
              <w:rPr>
                <w:rFonts w:ascii="Times New Roman" w:hAnsi="Times New Roman" w:cs="Times New Roman"/>
                <w:sz w:val="20"/>
                <w:szCs w:val="20"/>
              </w:rPr>
            </w:pPr>
          </w:p>
          <w:p w14:paraId="2767AE38" w14:textId="77777777" w:rsidR="0049663C" w:rsidRDefault="0049663C" w:rsidP="0049663C">
            <w:pPr>
              <w:tabs>
                <w:tab w:val="left" w:pos="400"/>
              </w:tabs>
              <w:rPr>
                <w:rFonts w:ascii="Times New Roman" w:hAnsi="Times New Roman" w:cs="Times New Roman"/>
                <w:sz w:val="20"/>
                <w:szCs w:val="20"/>
              </w:rPr>
            </w:pPr>
          </w:p>
          <w:p w14:paraId="66DA20E0" w14:textId="77777777" w:rsidR="0049663C" w:rsidRPr="00D81851" w:rsidRDefault="0049663C" w:rsidP="0049663C">
            <w:pPr>
              <w:tabs>
                <w:tab w:val="left" w:pos="400"/>
              </w:tabs>
              <w:rPr>
                <w:rFonts w:ascii="Times New Roman" w:hAnsi="Times New Roman" w:cs="Times New Roman"/>
                <w:sz w:val="20"/>
                <w:szCs w:val="20"/>
              </w:rPr>
            </w:pPr>
          </w:p>
          <w:p w14:paraId="74CF1130" w14:textId="6ADCE48C"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w:t>
            </w:r>
            <w:r w:rsidR="00D34680">
              <w:rPr>
                <w:rFonts w:ascii="Times New Roman" w:hAnsi="Times New Roman" w:cs="Times New Roman"/>
                <w:sz w:val="20"/>
                <w:szCs w:val="20"/>
              </w:rPr>
              <w:t>12</w:t>
            </w:r>
            <w:r w:rsidRPr="00D81851">
              <w:rPr>
                <w:rFonts w:ascii="Times New Roman" w:hAnsi="Times New Roman" w:cs="Times New Roman"/>
                <w:sz w:val="20"/>
                <w:szCs w:val="20"/>
              </w:rPr>
              <w:t>)</w:t>
            </w:r>
            <w:r w:rsidRPr="00D81851">
              <w:rPr>
                <w:rFonts w:ascii="Times New Roman" w:hAnsi="Times New Roman" w:cs="Times New Roman"/>
                <w:sz w:val="20"/>
                <w:szCs w:val="20"/>
              </w:rPr>
              <w:tab/>
              <w:t>Fără a aduce atingere art. 34 alin. (1</w:t>
            </w:r>
            <w:r w:rsidR="00D34680">
              <w:rPr>
                <w:rFonts w:ascii="Times New Roman" w:hAnsi="Times New Roman" w:cs="Times New Roman"/>
                <w:sz w:val="20"/>
                <w:szCs w:val="20"/>
              </w:rPr>
              <w:t>3</w:t>
            </w:r>
            <w:r w:rsidRPr="00D81851">
              <w:rPr>
                <w:rFonts w:ascii="Times New Roman" w:hAnsi="Times New Roman" w:cs="Times New Roman"/>
                <w:sz w:val="20"/>
                <w:szCs w:val="20"/>
              </w:rPr>
              <w:t xml:space="preserve">), rezervele de active ale emitenților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fac obiectul unui audit independent la fiecare 6 luni, care evaluează respectarea normelor din prezent</w:t>
            </w:r>
            <w:r w:rsidR="00772CE3">
              <w:rPr>
                <w:rFonts w:ascii="Times New Roman" w:hAnsi="Times New Roman" w:cs="Times New Roman"/>
                <w:sz w:val="20"/>
                <w:szCs w:val="20"/>
              </w:rPr>
              <w:t>a</w:t>
            </w:r>
            <w:r w:rsidRPr="00D81851">
              <w:rPr>
                <w:rFonts w:ascii="Times New Roman" w:hAnsi="Times New Roman" w:cs="Times New Roman"/>
                <w:sz w:val="20"/>
                <w:szCs w:val="20"/>
              </w:rPr>
              <w:t xml:space="preserve"> </w:t>
            </w:r>
            <w:r w:rsidR="00772CE3">
              <w:rPr>
                <w:rFonts w:ascii="Times New Roman" w:hAnsi="Times New Roman" w:cs="Times New Roman"/>
                <w:sz w:val="20"/>
                <w:szCs w:val="20"/>
              </w:rPr>
              <w:t>secțiune</w:t>
            </w:r>
            <w:r w:rsidRPr="00D81851">
              <w:rPr>
                <w:rFonts w:ascii="Times New Roman" w:hAnsi="Times New Roman" w:cs="Times New Roman"/>
                <w:sz w:val="20"/>
                <w:szCs w:val="20"/>
              </w:rPr>
              <w:t xml:space="preserve">, începând de la data autorizării lor potrivit art. 21 sau începând de la data aprobării cărții albe pentru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potrivit art. 17.</w:t>
            </w:r>
          </w:p>
          <w:p w14:paraId="46D35F77" w14:textId="3738C7A5"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(1</w:t>
            </w:r>
            <w:r w:rsidR="00D34680">
              <w:rPr>
                <w:rFonts w:ascii="Times New Roman" w:hAnsi="Times New Roman" w:cs="Times New Roman"/>
                <w:sz w:val="20"/>
                <w:szCs w:val="20"/>
              </w:rPr>
              <w:t>3</w:t>
            </w:r>
            <w:r w:rsidRPr="00D81851">
              <w:rPr>
                <w:rFonts w:ascii="Times New Roman" w:hAnsi="Times New Roman" w:cs="Times New Roman"/>
                <w:sz w:val="20"/>
                <w:szCs w:val="20"/>
              </w:rPr>
              <w:t>)</w:t>
            </w:r>
            <w:r w:rsidRPr="00D81851">
              <w:rPr>
                <w:rFonts w:ascii="Times New Roman" w:hAnsi="Times New Roman" w:cs="Times New Roman"/>
                <w:sz w:val="20"/>
                <w:szCs w:val="20"/>
              </w:rPr>
              <w:tab/>
              <w:t>Emitentul comunică fără întârziere, dar nu mai târziu de 3 zile de la primirea raportului de audit,  Comisiei Naționale, rezultatele auditului menționat la alin. (9), în termen de cel mult 6 săptămâni de la data de referință a evaluării. Emitentul publică rezultatul auditului în termen de două săptămâni de la data comunicării acestuia Comisiei Naționale. Comisia Națională poate dispune ca un emitent să amâne publicarea rezultatelor auditului în cazul în care:</w:t>
            </w:r>
          </w:p>
          <w:p w14:paraId="360229FA"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emitentului i s-a solicitat să pună în aplicare un mecanism sau măsuri de redresare în conformitate cu articolul 43 alin. (3);</w:t>
            </w:r>
          </w:p>
          <w:p w14:paraId="0C113C2E" w14:textId="184FD74A"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emitentului i s-a solicitat să pună în aplicare un plan de răscumpărare în conformitate cu art</w:t>
            </w:r>
            <w:r w:rsidR="00D34680">
              <w:rPr>
                <w:rFonts w:ascii="Times New Roman" w:hAnsi="Times New Roman" w:cs="Times New Roman"/>
                <w:sz w:val="20"/>
                <w:szCs w:val="20"/>
              </w:rPr>
              <w:t>.</w:t>
            </w:r>
            <w:r w:rsidRPr="00D81851">
              <w:rPr>
                <w:rFonts w:ascii="Times New Roman" w:hAnsi="Times New Roman" w:cs="Times New Roman"/>
                <w:sz w:val="20"/>
                <w:szCs w:val="20"/>
              </w:rPr>
              <w:t xml:space="preserve"> 44;</w:t>
            </w:r>
          </w:p>
          <w:p w14:paraId="0C3E7AD2" w14:textId="6FBAC2D6"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r>
            <w:r w:rsidR="00D34680">
              <w:rPr>
                <w:rFonts w:ascii="Times New Roman" w:hAnsi="Times New Roman" w:cs="Times New Roman"/>
                <w:sz w:val="20"/>
                <w:szCs w:val="20"/>
              </w:rPr>
              <w:t>este</w:t>
            </w:r>
            <w:r w:rsidRPr="00D81851">
              <w:rPr>
                <w:rFonts w:ascii="Times New Roman" w:hAnsi="Times New Roman" w:cs="Times New Roman"/>
                <w:sz w:val="20"/>
                <w:szCs w:val="20"/>
              </w:rPr>
              <w:t xml:space="preserve"> necesar</w:t>
            </w:r>
            <w:r w:rsidR="00D34680">
              <w:rPr>
                <w:rFonts w:ascii="Times New Roman" w:hAnsi="Times New Roman" w:cs="Times New Roman"/>
                <w:sz w:val="20"/>
                <w:szCs w:val="20"/>
              </w:rPr>
              <w:t>ă</w:t>
            </w:r>
            <w:r w:rsidRPr="00D81851">
              <w:rPr>
                <w:rFonts w:ascii="Times New Roman" w:hAnsi="Times New Roman" w:cs="Times New Roman"/>
                <w:sz w:val="20"/>
                <w:szCs w:val="20"/>
              </w:rPr>
              <w:t xml:space="preserve"> </w:t>
            </w:r>
            <w:r w:rsidR="00D34680">
              <w:rPr>
                <w:rFonts w:ascii="Times New Roman" w:hAnsi="Times New Roman" w:cs="Times New Roman"/>
                <w:sz w:val="20"/>
                <w:szCs w:val="20"/>
              </w:rPr>
              <w:t>pentru a fi</w:t>
            </w:r>
            <w:r w:rsidRPr="00D81851">
              <w:rPr>
                <w:rFonts w:ascii="Times New Roman" w:hAnsi="Times New Roman" w:cs="Times New Roman"/>
                <w:sz w:val="20"/>
                <w:szCs w:val="20"/>
              </w:rPr>
              <w:t xml:space="preserve"> protejate interesele economice ale deținătorilor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w:t>
            </w:r>
          </w:p>
          <w:p w14:paraId="53FA700D" w14:textId="02578715"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lastRenderedPageBreak/>
              <w:t>d)</w:t>
            </w:r>
            <w:r w:rsidRPr="00D81851">
              <w:rPr>
                <w:rFonts w:ascii="Times New Roman" w:hAnsi="Times New Roman" w:cs="Times New Roman"/>
                <w:sz w:val="20"/>
                <w:szCs w:val="20"/>
              </w:rPr>
              <w:tab/>
            </w:r>
            <w:r w:rsidR="00D34680">
              <w:rPr>
                <w:rFonts w:ascii="Times New Roman" w:hAnsi="Times New Roman" w:cs="Times New Roman"/>
                <w:sz w:val="20"/>
                <w:szCs w:val="20"/>
              </w:rPr>
              <w:t>este</w:t>
            </w:r>
            <w:r w:rsidRPr="00D81851">
              <w:rPr>
                <w:rFonts w:ascii="Times New Roman" w:hAnsi="Times New Roman" w:cs="Times New Roman"/>
                <w:sz w:val="20"/>
                <w:szCs w:val="20"/>
              </w:rPr>
              <w:t xml:space="preserve"> necesar</w:t>
            </w:r>
            <w:r w:rsidR="00D34680">
              <w:rPr>
                <w:rFonts w:ascii="Times New Roman" w:hAnsi="Times New Roman" w:cs="Times New Roman"/>
                <w:sz w:val="20"/>
                <w:szCs w:val="20"/>
              </w:rPr>
              <w:t>ă</w:t>
            </w:r>
            <w:r w:rsidRPr="00D81851">
              <w:rPr>
                <w:rFonts w:ascii="Times New Roman" w:hAnsi="Times New Roman" w:cs="Times New Roman"/>
                <w:sz w:val="20"/>
                <w:szCs w:val="20"/>
              </w:rPr>
              <w:t xml:space="preserve"> </w:t>
            </w:r>
            <w:r w:rsidR="00D34680">
              <w:rPr>
                <w:rFonts w:ascii="Times New Roman" w:hAnsi="Times New Roman" w:cs="Times New Roman"/>
                <w:sz w:val="20"/>
                <w:szCs w:val="20"/>
              </w:rPr>
              <w:t>pentru a fi</w:t>
            </w:r>
            <w:r w:rsidRPr="00D81851">
              <w:rPr>
                <w:rFonts w:ascii="Times New Roman" w:hAnsi="Times New Roman" w:cs="Times New Roman"/>
                <w:sz w:val="20"/>
                <w:szCs w:val="20"/>
              </w:rPr>
              <w:t xml:space="preserve"> evit</w:t>
            </w:r>
            <w:r w:rsidR="00D34680">
              <w:rPr>
                <w:rFonts w:ascii="Times New Roman" w:hAnsi="Times New Roman" w:cs="Times New Roman"/>
                <w:sz w:val="20"/>
                <w:szCs w:val="20"/>
              </w:rPr>
              <w:t>at</w:t>
            </w:r>
            <w:r w:rsidRPr="00D81851">
              <w:rPr>
                <w:rFonts w:ascii="Times New Roman" w:hAnsi="Times New Roman" w:cs="Times New Roman"/>
                <w:sz w:val="20"/>
                <w:szCs w:val="20"/>
              </w:rPr>
              <w:t>e un efect negativ semnificativ asupra sistemului financiar.</w:t>
            </w:r>
          </w:p>
          <w:p w14:paraId="11A1B0C4" w14:textId="77777777" w:rsidR="0049663C" w:rsidRPr="00D81851" w:rsidRDefault="0049663C" w:rsidP="0049663C">
            <w:pPr>
              <w:tabs>
                <w:tab w:val="left" w:pos="400"/>
              </w:tabs>
              <w:rPr>
                <w:rFonts w:ascii="Times New Roman" w:hAnsi="Times New Roman" w:cs="Times New Roman"/>
                <w:sz w:val="20"/>
                <w:szCs w:val="20"/>
              </w:rPr>
            </w:pPr>
          </w:p>
          <w:p w14:paraId="59ED9C6F" w14:textId="7A721A33" w:rsidR="0049663C" w:rsidRPr="005A19D4" w:rsidRDefault="0049663C" w:rsidP="0049663C">
            <w:pPr>
              <w:tabs>
                <w:tab w:val="left" w:pos="400"/>
              </w:tabs>
              <w:rPr>
                <w:rFonts w:ascii="Times New Roman" w:hAnsi="Times New Roman" w:cs="Times New Roman"/>
                <w:sz w:val="20"/>
                <w:szCs w:val="20"/>
              </w:rPr>
            </w:pPr>
            <w:r w:rsidRPr="005A19D4">
              <w:rPr>
                <w:rFonts w:ascii="Times New Roman" w:hAnsi="Times New Roman" w:cs="Times New Roman"/>
                <w:sz w:val="20"/>
                <w:szCs w:val="20"/>
              </w:rPr>
              <w:t>(1</w:t>
            </w:r>
            <w:r w:rsidR="00D34680">
              <w:rPr>
                <w:rFonts w:ascii="Times New Roman" w:hAnsi="Times New Roman" w:cs="Times New Roman"/>
                <w:sz w:val="20"/>
                <w:szCs w:val="20"/>
              </w:rPr>
              <w:t>4</w:t>
            </w:r>
            <w:r w:rsidRPr="005A19D4">
              <w:rPr>
                <w:rFonts w:ascii="Times New Roman" w:hAnsi="Times New Roman" w:cs="Times New Roman"/>
                <w:sz w:val="20"/>
                <w:szCs w:val="20"/>
              </w:rPr>
              <w:t>)</w:t>
            </w:r>
            <w:r w:rsidRPr="005A19D4">
              <w:rPr>
                <w:rFonts w:ascii="Times New Roman" w:hAnsi="Times New Roman" w:cs="Times New Roman"/>
                <w:sz w:val="20"/>
                <w:szCs w:val="20"/>
              </w:rPr>
              <w:tab/>
              <w:t xml:space="preserve">Evaluarea la prețurile pieței menționată la alin. (7) se efectuează utilizând </w:t>
            </w:r>
            <w:r w:rsidR="00D12F25" w:rsidRPr="00A56265">
              <w:rPr>
                <w:rFonts w:ascii="Times New Roman" w:hAnsi="Times New Roman" w:cs="Times New Roman"/>
                <w:sz w:val="20"/>
                <w:szCs w:val="20"/>
              </w:rPr>
              <w:t>marcare (</w:t>
            </w:r>
            <w:r w:rsidRPr="005A19D4">
              <w:rPr>
                <w:rFonts w:ascii="Times New Roman" w:hAnsi="Times New Roman" w:cs="Times New Roman"/>
                <w:sz w:val="20"/>
                <w:szCs w:val="20"/>
              </w:rPr>
              <w:t>raportarea</w:t>
            </w:r>
            <w:r w:rsidR="00D12F25" w:rsidRPr="00A56265">
              <w:rPr>
                <w:rFonts w:ascii="Times New Roman" w:hAnsi="Times New Roman" w:cs="Times New Roman"/>
                <w:sz w:val="20"/>
                <w:szCs w:val="20"/>
              </w:rPr>
              <w:t>)</w:t>
            </w:r>
            <w:r w:rsidRPr="005A19D4">
              <w:rPr>
                <w:rFonts w:ascii="Times New Roman" w:hAnsi="Times New Roman" w:cs="Times New Roman"/>
                <w:sz w:val="20"/>
                <w:szCs w:val="20"/>
              </w:rPr>
              <w:t xml:space="preserve"> la piață, ori de câte ori este posibil</w:t>
            </w:r>
            <w:r w:rsidR="00D12F25" w:rsidRPr="00A56265">
              <w:rPr>
                <w:rFonts w:ascii="Times New Roman" w:hAnsi="Times New Roman" w:cs="Times New Roman"/>
                <w:sz w:val="20"/>
                <w:szCs w:val="20"/>
              </w:rPr>
              <w:t>.</w:t>
            </w:r>
            <w:r w:rsidRPr="005A19D4">
              <w:rPr>
                <w:rFonts w:ascii="Times New Roman" w:hAnsi="Times New Roman" w:cs="Times New Roman"/>
                <w:sz w:val="20"/>
                <w:szCs w:val="20"/>
              </w:rPr>
              <w:t xml:space="preserve"> </w:t>
            </w:r>
            <w:r w:rsidR="00D12F25" w:rsidRPr="00A56265">
              <w:rPr>
                <w:rFonts w:ascii="Times New Roman" w:hAnsi="Times New Roman" w:cs="Times New Roman"/>
                <w:sz w:val="20"/>
                <w:szCs w:val="20"/>
              </w:rPr>
              <w:t>Marcarea (raportarea) la piață</w:t>
            </w:r>
            <w:r w:rsidR="00D12F25" w:rsidRPr="00A56265" w:rsidDel="00D12F25">
              <w:rPr>
                <w:rFonts w:ascii="Times New Roman" w:hAnsi="Times New Roman" w:cs="Times New Roman"/>
                <w:sz w:val="20"/>
                <w:szCs w:val="20"/>
              </w:rPr>
              <w:t xml:space="preserve"> </w:t>
            </w:r>
            <w:r w:rsidR="00D12F25" w:rsidRPr="00A56265">
              <w:rPr>
                <w:rFonts w:ascii="Times New Roman" w:hAnsi="Times New Roman" w:cs="Times New Roman"/>
                <w:sz w:val="20"/>
                <w:szCs w:val="20"/>
              </w:rPr>
              <w:t>semnifică</w:t>
            </w:r>
            <w:r w:rsidR="00D12F25" w:rsidRPr="005A19D4">
              <w:rPr>
                <w:rFonts w:ascii="Times New Roman" w:hAnsi="Times New Roman" w:cs="Times New Roman"/>
                <w:sz w:val="20"/>
                <w:szCs w:val="20"/>
              </w:rPr>
              <w:t xml:space="preserve"> </w:t>
            </w:r>
            <w:r w:rsidRPr="005A19D4">
              <w:rPr>
                <w:rFonts w:ascii="Times New Roman" w:hAnsi="Times New Roman" w:cs="Times New Roman"/>
                <w:sz w:val="20"/>
                <w:szCs w:val="20"/>
              </w:rPr>
              <w:t xml:space="preserve">evaluarea pozițiilor la prețuri de închidere direct disponibile, care provin din surse independente, inclusiv cotații bursiere, cotații electronice sau cotații provenite de la mai mulți brokeri </w:t>
            </w:r>
            <w:proofErr w:type="spellStart"/>
            <w:r w:rsidRPr="005A19D4">
              <w:rPr>
                <w:rFonts w:ascii="Times New Roman" w:hAnsi="Times New Roman" w:cs="Times New Roman"/>
                <w:sz w:val="20"/>
                <w:szCs w:val="20"/>
              </w:rPr>
              <w:t>independenți.Atunci</w:t>
            </w:r>
            <w:proofErr w:type="spellEnd"/>
            <w:r w:rsidRPr="005A19D4">
              <w:rPr>
                <w:rFonts w:ascii="Times New Roman" w:hAnsi="Times New Roman" w:cs="Times New Roman"/>
                <w:sz w:val="20"/>
                <w:szCs w:val="20"/>
              </w:rPr>
              <w:t xml:space="preserve"> când pentru evaluare se utilizează marcarea</w:t>
            </w:r>
            <w:r w:rsidR="00D12F25" w:rsidRPr="00A56265">
              <w:rPr>
                <w:rFonts w:ascii="Times New Roman" w:hAnsi="Times New Roman" w:cs="Times New Roman"/>
                <w:sz w:val="20"/>
                <w:szCs w:val="20"/>
              </w:rPr>
              <w:t xml:space="preserve"> (raportarea)</w:t>
            </w:r>
            <w:r w:rsidRPr="005A19D4">
              <w:rPr>
                <w:rFonts w:ascii="Times New Roman" w:hAnsi="Times New Roman" w:cs="Times New Roman"/>
                <w:sz w:val="20"/>
                <w:szCs w:val="20"/>
              </w:rPr>
              <w:t xml:space="preserve"> la piață, valoarea activului de rezervă se stabilește la cotația de cumpărare/vânzare mai prudentă, cu excepția cazului în care activul poate fi închis la prețul mediu al pieței. Sunt utilizate numai date de piață de bună calitate, iar astfel de date sunt evaluate pe baza următorilor factori cumulativi:</w:t>
            </w:r>
          </w:p>
          <w:p w14:paraId="0B973C19" w14:textId="77777777" w:rsidR="0049663C" w:rsidRPr="005A19D4" w:rsidRDefault="0049663C" w:rsidP="0049663C">
            <w:pPr>
              <w:tabs>
                <w:tab w:val="left" w:pos="400"/>
              </w:tabs>
              <w:rPr>
                <w:rFonts w:ascii="Times New Roman" w:hAnsi="Times New Roman" w:cs="Times New Roman"/>
                <w:sz w:val="20"/>
                <w:szCs w:val="20"/>
              </w:rPr>
            </w:pPr>
            <w:r w:rsidRPr="005A19D4">
              <w:rPr>
                <w:rFonts w:ascii="Times New Roman" w:hAnsi="Times New Roman" w:cs="Times New Roman"/>
                <w:sz w:val="20"/>
                <w:szCs w:val="20"/>
              </w:rPr>
              <w:t>a)</w:t>
            </w:r>
            <w:r w:rsidRPr="005A19D4">
              <w:rPr>
                <w:rFonts w:ascii="Times New Roman" w:hAnsi="Times New Roman" w:cs="Times New Roman"/>
                <w:sz w:val="20"/>
                <w:szCs w:val="20"/>
              </w:rPr>
              <w:tab/>
              <w:t xml:space="preserve">numărul și calitatea </w:t>
            </w:r>
            <w:proofErr w:type="spellStart"/>
            <w:r w:rsidRPr="005A19D4">
              <w:rPr>
                <w:rFonts w:ascii="Times New Roman" w:hAnsi="Times New Roman" w:cs="Times New Roman"/>
                <w:sz w:val="20"/>
                <w:szCs w:val="20"/>
              </w:rPr>
              <w:t>contrapărților</w:t>
            </w:r>
            <w:proofErr w:type="spellEnd"/>
            <w:r w:rsidRPr="005A19D4">
              <w:rPr>
                <w:rFonts w:ascii="Times New Roman" w:hAnsi="Times New Roman" w:cs="Times New Roman"/>
                <w:sz w:val="20"/>
                <w:szCs w:val="20"/>
              </w:rPr>
              <w:t>;</w:t>
            </w:r>
          </w:p>
          <w:p w14:paraId="43E94287" w14:textId="77777777" w:rsidR="0049663C" w:rsidRPr="005A19D4" w:rsidRDefault="0049663C" w:rsidP="0049663C">
            <w:pPr>
              <w:tabs>
                <w:tab w:val="left" w:pos="400"/>
              </w:tabs>
              <w:rPr>
                <w:rFonts w:ascii="Times New Roman" w:hAnsi="Times New Roman" w:cs="Times New Roman"/>
                <w:sz w:val="20"/>
                <w:szCs w:val="20"/>
              </w:rPr>
            </w:pPr>
            <w:r w:rsidRPr="005A19D4">
              <w:rPr>
                <w:rFonts w:ascii="Times New Roman" w:hAnsi="Times New Roman" w:cs="Times New Roman"/>
                <w:sz w:val="20"/>
                <w:szCs w:val="20"/>
              </w:rPr>
              <w:t>b)</w:t>
            </w:r>
            <w:r w:rsidRPr="005A19D4">
              <w:rPr>
                <w:rFonts w:ascii="Times New Roman" w:hAnsi="Times New Roman" w:cs="Times New Roman"/>
                <w:sz w:val="20"/>
                <w:szCs w:val="20"/>
              </w:rPr>
              <w:tab/>
              <w:t>volumul și cifra de afaceri pe piața activului de rezervă;</w:t>
            </w:r>
          </w:p>
          <w:p w14:paraId="5F9D97DA" w14:textId="0919996E" w:rsidR="0049663C" w:rsidRPr="005A19D4" w:rsidRDefault="0049663C" w:rsidP="0049663C">
            <w:pPr>
              <w:tabs>
                <w:tab w:val="left" w:pos="400"/>
              </w:tabs>
              <w:rPr>
                <w:rFonts w:ascii="Times New Roman" w:hAnsi="Times New Roman" w:cs="Times New Roman"/>
                <w:sz w:val="20"/>
                <w:szCs w:val="20"/>
              </w:rPr>
            </w:pPr>
            <w:r w:rsidRPr="005A19D4">
              <w:rPr>
                <w:rFonts w:ascii="Times New Roman" w:hAnsi="Times New Roman" w:cs="Times New Roman"/>
                <w:sz w:val="20"/>
                <w:szCs w:val="20"/>
              </w:rPr>
              <w:t>c)</w:t>
            </w:r>
            <w:r w:rsidRPr="005A19D4">
              <w:rPr>
                <w:rFonts w:ascii="Times New Roman" w:hAnsi="Times New Roman" w:cs="Times New Roman"/>
                <w:sz w:val="20"/>
                <w:szCs w:val="20"/>
              </w:rPr>
              <w:tab/>
              <w:t>dimensiunea rezervei de active.</w:t>
            </w:r>
          </w:p>
          <w:p w14:paraId="7F8DF890" w14:textId="06642079" w:rsidR="0049663C" w:rsidRPr="005A19D4" w:rsidRDefault="0049663C" w:rsidP="0049663C">
            <w:pPr>
              <w:tabs>
                <w:tab w:val="left" w:pos="400"/>
              </w:tabs>
              <w:rPr>
                <w:rFonts w:ascii="Times New Roman" w:hAnsi="Times New Roman" w:cs="Times New Roman"/>
                <w:sz w:val="20"/>
                <w:szCs w:val="20"/>
              </w:rPr>
            </w:pPr>
            <w:r w:rsidRPr="005A19D4">
              <w:rPr>
                <w:rFonts w:ascii="Times New Roman" w:hAnsi="Times New Roman" w:cs="Times New Roman"/>
                <w:sz w:val="20"/>
                <w:szCs w:val="20"/>
              </w:rPr>
              <w:t>(1</w:t>
            </w:r>
            <w:r w:rsidR="00D34680">
              <w:rPr>
                <w:rFonts w:ascii="Times New Roman" w:hAnsi="Times New Roman" w:cs="Times New Roman"/>
                <w:sz w:val="20"/>
                <w:szCs w:val="20"/>
              </w:rPr>
              <w:t>5</w:t>
            </w:r>
            <w:r w:rsidRPr="005A19D4">
              <w:rPr>
                <w:rFonts w:ascii="Times New Roman" w:hAnsi="Times New Roman" w:cs="Times New Roman"/>
                <w:sz w:val="20"/>
                <w:szCs w:val="20"/>
              </w:rPr>
              <w:t>)</w:t>
            </w:r>
            <w:r w:rsidRPr="005A19D4">
              <w:rPr>
                <w:rFonts w:ascii="Times New Roman" w:hAnsi="Times New Roman" w:cs="Times New Roman"/>
                <w:sz w:val="20"/>
                <w:szCs w:val="20"/>
              </w:rPr>
              <w:tab/>
              <w:t xml:space="preserve">În cazul în care utilizarea </w:t>
            </w:r>
            <w:r w:rsidR="00D12F25" w:rsidRPr="00A56265">
              <w:rPr>
                <w:rFonts w:ascii="Times New Roman" w:hAnsi="Times New Roman" w:cs="Times New Roman"/>
                <w:sz w:val="20"/>
                <w:szCs w:val="20"/>
              </w:rPr>
              <w:t>marcării (</w:t>
            </w:r>
            <w:r w:rsidRPr="005A19D4">
              <w:rPr>
                <w:rFonts w:ascii="Times New Roman" w:hAnsi="Times New Roman" w:cs="Times New Roman"/>
                <w:sz w:val="20"/>
                <w:szCs w:val="20"/>
              </w:rPr>
              <w:t>raportării</w:t>
            </w:r>
            <w:r w:rsidR="00D12F25" w:rsidRPr="00A56265">
              <w:rPr>
                <w:rFonts w:ascii="Times New Roman" w:hAnsi="Times New Roman" w:cs="Times New Roman"/>
                <w:sz w:val="20"/>
                <w:szCs w:val="20"/>
              </w:rPr>
              <w:t>)</w:t>
            </w:r>
            <w:r w:rsidRPr="005A19D4">
              <w:rPr>
                <w:rFonts w:ascii="Times New Roman" w:hAnsi="Times New Roman" w:cs="Times New Roman"/>
                <w:sz w:val="20"/>
                <w:szCs w:val="20"/>
              </w:rPr>
              <w:t xml:space="preserve"> la piață, astfel cum se menționează la alin. (11), nu este posibilă sau datele de piață nu sunt de o calitate suficient de bună, activul de rezervă este evaluat în mod prudent prin utilizarea </w:t>
            </w:r>
            <w:r w:rsidR="005A19D4" w:rsidRPr="00A56265">
              <w:rPr>
                <w:rFonts w:ascii="Times New Roman" w:hAnsi="Times New Roman" w:cs="Times New Roman"/>
                <w:sz w:val="20"/>
                <w:szCs w:val="20"/>
              </w:rPr>
              <w:t>marcării (</w:t>
            </w:r>
            <w:r w:rsidRPr="005A19D4">
              <w:rPr>
                <w:rFonts w:ascii="Times New Roman" w:hAnsi="Times New Roman" w:cs="Times New Roman"/>
                <w:sz w:val="20"/>
                <w:szCs w:val="20"/>
              </w:rPr>
              <w:t>raportării</w:t>
            </w:r>
            <w:r w:rsidR="005A19D4" w:rsidRPr="00A56265">
              <w:rPr>
                <w:rFonts w:ascii="Times New Roman" w:hAnsi="Times New Roman" w:cs="Times New Roman"/>
                <w:sz w:val="20"/>
                <w:szCs w:val="20"/>
              </w:rPr>
              <w:t>)</w:t>
            </w:r>
            <w:r w:rsidRPr="005A19D4">
              <w:rPr>
                <w:rFonts w:ascii="Times New Roman" w:hAnsi="Times New Roman" w:cs="Times New Roman"/>
                <w:sz w:val="20"/>
                <w:szCs w:val="20"/>
              </w:rPr>
              <w:t xml:space="preserve"> la model</w:t>
            </w:r>
            <w:r w:rsidR="005A19D4" w:rsidRPr="00A56265">
              <w:rPr>
                <w:rFonts w:ascii="Times New Roman" w:hAnsi="Times New Roman" w:cs="Times New Roman"/>
                <w:sz w:val="20"/>
                <w:szCs w:val="20"/>
              </w:rPr>
              <w:t>.</w:t>
            </w:r>
            <w:r w:rsidRPr="005A19D4">
              <w:rPr>
                <w:rFonts w:ascii="Times New Roman" w:hAnsi="Times New Roman" w:cs="Times New Roman"/>
                <w:sz w:val="20"/>
                <w:szCs w:val="20"/>
              </w:rPr>
              <w:t xml:space="preserve"> </w:t>
            </w:r>
            <w:r w:rsidR="005A19D4" w:rsidRPr="00A56265">
              <w:rPr>
                <w:rFonts w:ascii="Times New Roman" w:hAnsi="Times New Roman" w:cs="Times New Roman"/>
                <w:sz w:val="20"/>
                <w:szCs w:val="20"/>
              </w:rPr>
              <w:t>Marcarea (raportarea) la model</w:t>
            </w:r>
            <w:r w:rsidR="005A19D4" w:rsidRPr="00A56265" w:rsidDel="005A19D4">
              <w:rPr>
                <w:rFonts w:ascii="Times New Roman" w:hAnsi="Times New Roman" w:cs="Times New Roman"/>
                <w:sz w:val="20"/>
                <w:szCs w:val="20"/>
              </w:rPr>
              <w:t xml:space="preserve"> </w:t>
            </w:r>
            <w:r w:rsidR="005A19D4" w:rsidRPr="00A56265">
              <w:rPr>
                <w:rFonts w:ascii="Times New Roman" w:hAnsi="Times New Roman" w:cs="Times New Roman"/>
                <w:sz w:val="20"/>
                <w:szCs w:val="20"/>
              </w:rPr>
              <w:t xml:space="preserve">semnifică </w:t>
            </w:r>
            <w:r w:rsidRPr="005A19D4">
              <w:rPr>
                <w:rFonts w:ascii="Times New Roman" w:hAnsi="Times New Roman" w:cs="Times New Roman"/>
                <w:sz w:val="20"/>
                <w:szCs w:val="20"/>
              </w:rPr>
              <w:t>evaluarea care trebuie să fie analizată comparativ cu date de referință, extrapolată sau calculată în alt mod pe baza uneia sau a mai multor date de piață.</w:t>
            </w:r>
          </w:p>
          <w:p w14:paraId="0485A912" w14:textId="77777777" w:rsidR="0049663C" w:rsidRPr="005A19D4" w:rsidRDefault="0049663C" w:rsidP="0049663C">
            <w:pPr>
              <w:tabs>
                <w:tab w:val="left" w:pos="207"/>
              </w:tabs>
              <w:rPr>
                <w:rFonts w:ascii="Times New Roman" w:hAnsi="Times New Roman" w:cs="Times New Roman"/>
                <w:sz w:val="20"/>
                <w:szCs w:val="20"/>
              </w:rPr>
            </w:pPr>
            <w:r w:rsidRPr="005A19D4">
              <w:rPr>
                <w:rFonts w:ascii="Times New Roman" w:hAnsi="Times New Roman" w:cs="Times New Roman"/>
                <w:sz w:val="20"/>
                <w:szCs w:val="20"/>
              </w:rPr>
              <w:t>Modelul estimează cu precizie valoarea intrinsecă a activelor de rezervă pe baza următorilor factori-cheie actualizați:</w:t>
            </w:r>
          </w:p>
          <w:p w14:paraId="16B3DBA7" w14:textId="77777777" w:rsidR="0049663C" w:rsidRPr="005A19D4" w:rsidRDefault="0049663C" w:rsidP="0049663C">
            <w:pPr>
              <w:tabs>
                <w:tab w:val="left" w:pos="207"/>
              </w:tabs>
              <w:rPr>
                <w:rFonts w:ascii="Times New Roman" w:hAnsi="Times New Roman" w:cs="Times New Roman"/>
                <w:sz w:val="20"/>
                <w:szCs w:val="20"/>
              </w:rPr>
            </w:pPr>
            <w:r w:rsidRPr="005A19D4">
              <w:rPr>
                <w:rFonts w:ascii="Times New Roman" w:hAnsi="Times New Roman" w:cs="Times New Roman"/>
                <w:sz w:val="20"/>
                <w:szCs w:val="20"/>
              </w:rPr>
              <w:t>a)</w:t>
            </w:r>
            <w:r w:rsidRPr="005A19D4">
              <w:rPr>
                <w:rFonts w:ascii="Times New Roman" w:hAnsi="Times New Roman" w:cs="Times New Roman"/>
                <w:sz w:val="20"/>
                <w:szCs w:val="20"/>
              </w:rPr>
              <w:tab/>
              <w:t>volumul și cifra de afaceri pe piață ale activului de rezervă;</w:t>
            </w:r>
          </w:p>
          <w:p w14:paraId="0CFE4D6B" w14:textId="77777777" w:rsidR="0049663C" w:rsidRPr="005A19D4" w:rsidRDefault="0049663C" w:rsidP="0049663C">
            <w:pPr>
              <w:tabs>
                <w:tab w:val="left" w:pos="207"/>
              </w:tabs>
              <w:rPr>
                <w:rFonts w:ascii="Times New Roman" w:hAnsi="Times New Roman" w:cs="Times New Roman"/>
                <w:sz w:val="20"/>
                <w:szCs w:val="20"/>
              </w:rPr>
            </w:pPr>
            <w:r w:rsidRPr="005A19D4">
              <w:rPr>
                <w:rFonts w:ascii="Times New Roman" w:hAnsi="Times New Roman" w:cs="Times New Roman"/>
                <w:sz w:val="20"/>
                <w:szCs w:val="20"/>
              </w:rPr>
              <w:t>b)</w:t>
            </w:r>
            <w:r w:rsidRPr="005A19D4">
              <w:rPr>
                <w:rFonts w:ascii="Times New Roman" w:hAnsi="Times New Roman" w:cs="Times New Roman"/>
                <w:sz w:val="20"/>
                <w:szCs w:val="20"/>
              </w:rPr>
              <w:tab/>
              <w:t>dimensiunea rezervei de active;</w:t>
            </w:r>
          </w:p>
          <w:p w14:paraId="12ECBABF" w14:textId="77777777" w:rsidR="0049663C" w:rsidRPr="005A19D4" w:rsidRDefault="0049663C" w:rsidP="0049663C">
            <w:pPr>
              <w:tabs>
                <w:tab w:val="left" w:pos="207"/>
              </w:tabs>
              <w:rPr>
                <w:rFonts w:ascii="Times New Roman" w:hAnsi="Times New Roman" w:cs="Times New Roman"/>
                <w:sz w:val="20"/>
                <w:szCs w:val="20"/>
              </w:rPr>
            </w:pPr>
            <w:r w:rsidRPr="005A19D4">
              <w:rPr>
                <w:rFonts w:ascii="Times New Roman" w:hAnsi="Times New Roman" w:cs="Times New Roman"/>
                <w:sz w:val="20"/>
                <w:szCs w:val="20"/>
              </w:rPr>
              <w:t>c)</w:t>
            </w:r>
            <w:r w:rsidRPr="005A19D4">
              <w:rPr>
                <w:rFonts w:ascii="Times New Roman" w:hAnsi="Times New Roman" w:cs="Times New Roman"/>
                <w:sz w:val="20"/>
                <w:szCs w:val="20"/>
              </w:rPr>
              <w:tab/>
              <w:t>riscul de piață, riscul ratei dobânzii și riscul de credit aferente activului de rezervă.</w:t>
            </w:r>
          </w:p>
          <w:p w14:paraId="48C20C84" w14:textId="45FDED2A" w:rsidR="0049663C" w:rsidRPr="00D81851" w:rsidRDefault="00D34680" w:rsidP="0049663C">
            <w:pPr>
              <w:rPr>
                <w:rFonts w:ascii="Times New Roman" w:hAnsi="Times New Roman" w:cs="Times New Roman"/>
                <w:sz w:val="20"/>
                <w:szCs w:val="20"/>
              </w:rPr>
            </w:pPr>
            <w:r>
              <w:rPr>
                <w:rFonts w:ascii="Times New Roman" w:hAnsi="Times New Roman" w:cs="Times New Roman"/>
                <w:sz w:val="20"/>
                <w:szCs w:val="20"/>
              </w:rPr>
              <w:t xml:space="preserve">(16) </w:t>
            </w:r>
            <w:r w:rsidR="0049663C" w:rsidRPr="005A19D4">
              <w:rPr>
                <w:rFonts w:ascii="Times New Roman" w:hAnsi="Times New Roman" w:cs="Times New Roman"/>
                <w:sz w:val="20"/>
                <w:szCs w:val="20"/>
              </w:rPr>
              <w:t xml:space="preserve">Atunci când se utilizează </w:t>
            </w:r>
            <w:r w:rsidR="005A19D4" w:rsidRPr="00A56265">
              <w:rPr>
                <w:rFonts w:ascii="Times New Roman" w:hAnsi="Times New Roman" w:cs="Times New Roman"/>
                <w:sz w:val="20"/>
                <w:szCs w:val="20"/>
              </w:rPr>
              <w:t>marcarea (</w:t>
            </w:r>
            <w:r w:rsidR="0049663C" w:rsidRPr="005A19D4">
              <w:rPr>
                <w:rFonts w:ascii="Times New Roman" w:hAnsi="Times New Roman" w:cs="Times New Roman"/>
                <w:sz w:val="20"/>
                <w:szCs w:val="20"/>
              </w:rPr>
              <w:t>raportarea</w:t>
            </w:r>
            <w:r w:rsidR="005A19D4" w:rsidRPr="00A56265">
              <w:rPr>
                <w:rFonts w:ascii="Times New Roman" w:hAnsi="Times New Roman" w:cs="Times New Roman"/>
                <w:sz w:val="20"/>
                <w:szCs w:val="20"/>
              </w:rPr>
              <w:t>)</w:t>
            </w:r>
            <w:r w:rsidR="0049663C" w:rsidRPr="005A19D4">
              <w:rPr>
                <w:rFonts w:ascii="Times New Roman" w:hAnsi="Times New Roman" w:cs="Times New Roman"/>
                <w:sz w:val="20"/>
                <w:szCs w:val="20"/>
              </w:rPr>
              <w:t xml:space="preserve"> la model, nu se utilizează metoda costului amortizat</w:t>
            </w:r>
            <w:r w:rsidR="005A19D4" w:rsidRPr="00A56265">
              <w:rPr>
                <w:rFonts w:ascii="Times New Roman" w:hAnsi="Times New Roman" w:cs="Times New Roman"/>
                <w:sz w:val="20"/>
                <w:szCs w:val="20"/>
              </w:rPr>
              <w:t>.</w:t>
            </w:r>
            <w:r w:rsidR="0049663C" w:rsidRPr="005A19D4">
              <w:rPr>
                <w:rFonts w:ascii="Times New Roman" w:hAnsi="Times New Roman" w:cs="Times New Roman"/>
                <w:sz w:val="20"/>
                <w:szCs w:val="20"/>
              </w:rPr>
              <w:t xml:space="preserve">, </w:t>
            </w:r>
            <w:r w:rsidR="005A19D4" w:rsidRPr="005A19D4">
              <w:rPr>
                <w:rFonts w:ascii="Times New Roman" w:hAnsi="Times New Roman" w:cs="Times New Roman"/>
                <w:sz w:val="20"/>
                <w:szCs w:val="20"/>
              </w:rPr>
              <w:t>Metoda costului amortizat</w:t>
            </w:r>
            <w:r w:rsidR="005A19D4" w:rsidRPr="00A56265" w:rsidDel="005A19D4">
              <w:rPr>
                <w:rFonts w:ascii="Times New Roman" w:hAnsi="Times New Roman" w:cs="Times New Roman"/>
                <w:sz w:val="20"/>
                <w:szCs w:val="20"/>
              </w:rPr>
              <w:t xml:space="preserve"> </w:t>
            </w:r>
            <w:r w:rsidR="005A19D4" w:rsidRPr="00A56265">
              <w:rPr>
                <w:rFonts w:ascii="Times New Roman" w:hAnsi="Times New Roman" w:cs="Times New Roman"/>
                <w:sz w:val="20"/>
                <w:szCs w:val="20"/>
              </w:rPr>
              <w:t xml:space="preserve">semnifică metoda de </w:t>
            </w:r>
            <w:r w:rsidR="0049663C" w:rsidRPr="005A19D4">
              <w:rPr>
                <w:rFonts w:ascii="Times New Roman" w:hAnsi="Times New Roman" w:cs="Times New Roman"/>
                <w:sz w:val="20"/>
                <w:szCs w:val="20"/>
              </w:rPr>
              <w:t xml:space="preserve">evaluare care ia în calcul costul de achiziție al unui activ și ajustează </w:t>
            </w:r>
            <w:r w:rsidR="0049663C" w:rsidRPr="005A19D4">
              <w:rPr>
                <w:rFonts w:ascii="Times New Roman" w:hAnsi="Times New Roman" w:cs="Times New Roman"/>
                <w:sz w:val="20"/>
                <w:szCs w:val="20"/>
              </w:rPr>
              <w:lastRenderedPageBreak/>
              <w:t>valoarea respectivă pentru amortizarea primelor (sau a sconturilor) până la scadență.</w:t>
            </w:r>
          </w:p>
        </w:tc>
        <w:tc>
          <w:tcPr>
            <w:tcW w:w="2684" w:type="dxa"/>
          </w:tcPr>
          <w:p w14:paraId="57670762" w14:textId="1F63B7F2"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lastRenderedPageBreak/>
              <w:t>Compatibil</w:t>
            </w:r>
          </w:p>
        </w:tc>
        <w:tc>
          <w:tcPr>
            <w:tcW w:w="3018" w:type="dxa"/>
          </w:tcPr>
          <w:p w14:paraId="0D1FBF10" w14:textId="77777777" w:rsidR="0049663C" w:rsidRDefault="0049663C" w:rsidP="0049663C">
            <w:pPr>
              <w:rPr>
                <w:rFonts w:ascii="Times New Roman" w:hAnsi="Times New Roman" w:cs="Times New Roman"/>
                <w:sz w:val="20"/>
                <w:szCs w:val="20"/>
              </w:rPr>
            </w:pPr>
          </w:p>
          <w:p w14:paraId="6A290C59" w14:textId="77777777" w:rsidR="0049663C" w:rsidRDefault="0049663C" w:rsidP="0049663C">
            <w:pPr>
              <w:rPr>
                <w:rFonts w:ascii="Times New Roman" w:hAnsi="Times New Roman" w:cs="Times New Roman"/>
                <w:sz w:val="20"/>
                <w:szCs w:val="20"/>
              </w:rPr>
            </w:pPr>
          </w:p>
          <w:p w14:paraId="7722D3BC" w14:textId="77777777" w:rsidR="0049663C" w:rsidRDefault="0049663C" w:rsidP="0049663C">
            <w:pPr>
              <w:rPr>
                <w:rFonts w:ascii="Times New Roman" w:hAnsi="Times New Roman" w:cs="Times New Roman"/>
                <w:sz w:val="20"/>
                <w:szCs w:val="20"/>
              </w:rPr>
            </w:pPr>
          </w:p>
          <w:p w14:paraId="3FFE46CD" w14:textId="77777777" w:rsidR="0049663C" w:rsidRDefault="0049663C" w:rsidP="0049663C">
            <w:pPr>
              <w:rPr>
                <w:rFonts w:ascii="Times New Roman" w:hAnsi="Times New Roman" w:cs="Times New Roman"/>
                <w:sz w:val="20"/>
                <w:szCs w:val="20"/>
              </w:rPr>
            </w:pPr>
          </w:p>
          <w:p w14:paraId="261C5585" w14:textId="77777777" w:rsidR="0049663C" w:rsidRDefault="0049663C" w:rsidP="0049663C">
            <w:pPr>
              <w:rPr>
                <w:rFonts w:ascii="Times New Roman" w:hAnsi="Times New Roman" w:cs="Times New Roman"/>
                <w:sz w:val="20"/>
                <w:szCs w:val="20"/>
              </w:rPr>
            </w:pPr>
          </w:p>
          <w:p w14:paraId="1027D4B5" w14:textId="77777777" w:rsidR="0049663C" w:rsidRDefault="0049663C" w:rsidP="0049663C">
            <w:pPr>
              <w:rPr>
                <w:rFonts w:ascii="Times New Roman" w:hAnsi="Times New Roman" w:cs="Times New Roman"/>
                <w:sz w:val="20"/>
                <w:szCs w:val="20"/>
              </w:rPr>
            </w:pPr>
          </w:p>
          <w:p w14:paraId="231EF5D3" w14:textId="77777777" w:rsidR="0049663C" w:rsidRDefault="0049663C" w:rsidP="0049663C">
            <w:pPr>
              <w:rPr>
                <w:rFonts w:ascii="Times New Roman" w:hAnsi="Times New Roman" w:cs="Times New Roman"/>
                <w:sz w:val="20"/>
                <w:szCs w:val="20"/>
              </w:rPr>
            </w:pPr>
          </w:p>
          <w:p w14:paraId="4B949BF9" w14:textId="77777777" w:rsidR="0049663C" w:rsidRDefault="0049663C" w:rsidP="0049663C">
            <w:pPr>
              <w:rPr>
                <w:rFonts w:ascii="Times New Roman" w:hAnsi="Times New Roman" w:cs="Times New Roman"/>
                <w:sz w:val="20"/>
                <w:szCs w:val="20"/>
              </w:rPr>
            </w:pPr>
          </w:p>
          <w:p w14:paraId="22E09C51" w14:textId="77777777" w:rsidR="0049663C" w:rsidRDefault="0049663C" w:rsidP="0049663C">
            <w:pPr>
              <w:rPr>
                <w:rFonts w:ascii="Times New Roman" w:hAnsi="Times New Roman" w:cs="Times New Roman"/>
                <w:sz w:val="20"/>
                <w:szCs w:val="20"/>
              </w:rPr>
            </w:pPr>
          </w:p>
          <w:p w14:paraId="3EB8CFFC" w14:textId="77777777" w:rsidR="0049663C" w:rsidRDefault="0049663C" w:rsidP="0049663C">
            <w:pPr>
              <w:rPr>
                <w:rFonts w:ascii="Times New Roman" w:hAnsi="Times New Roman" w:cs="Times New Roman"/>
                <w:sz w:val="20"/>
                <w:szCs w:val="20"/>
              </w:rPr>
            </w:pPr>
          </w:p>
          <w:p w14:paraId="1F1C4A43" w14:textId="77777777" w:rsidR="0049663C" w:rsidRDefault="0049663C" w:rsidP="0049663C">
            <w:pPr>
              <w:rPr>
                <w:rFonts w:ascii="Times New Roman" w:hAnsi="Times New Roman" w:cs="Times New Roman"/>
                <w:sz w:val="20"/>
                <w:szCs w:val="20"/>
              </w:rPr>
            </w:pPr>
          </w:p>
          <w:p w14:paraId="5AF58856" w14:textId="77777777" w:rsidR="0049663C" w:rsidRDefault="0049663C" w:rsidP="0049663C">
            <w:pPr>
              <w:rPr>
                <w:rFonts w:ascii="Times New Roman" w:hAnsi="Times New Roman" w:cs="Times New Roman"/>
                <w:sz w:val="20"/>
                <w:szCs w:val="20"/>
              </w:rPr>
            </w:pPr>
          </w:p>
          <w:p w14:paraId="6CCCF221" w14:textId="77777777" w:rsidR="0049663C" w:rsidRDefault="0049663C" w:rsidP="0049663C">
            <w:pPr>
              <w:rPr>
                <w:rFonts w:ascii="Times New Roman" w:hAnsi="Times New Roman" w:cs="Times New Roman"/>
                <w:sz w:val="20"/>
                <w:szCs w:val="20"/>
              </w:rPr>
            </w:pPr>
          </w:p>
          <w:p w14:paraId="5F398DAC" w14:textId="77777777" w:rsidR="0049663C" w:rsidRDefault="0049663C" w:rsidP="0049663C">
            <w:pPr>
              <w:rPr>
                <w:rFonts w:ascii="Times New Roman" w:hAnsi="Times New Roman" w:cs="Times New Roman"/>
                <w:sz w:val="20"/>
                <w:szCs w:val="20"/>
              </w:rPr>
            </w:pPr>
          </w:p>
          <w:p w14:paraId="2CB64273" w14:textId="77777777" w:rsidR="0049663C" w:rsidRDefault="0049663C" w:rsidP="0049663C">
            <w:pPr>
              <w:rPr>
                <w:rFonts w:ascii="Times New Roman" w:hAnsi="Times New Roman" w:cs="Times New Roman"/>
                <w:sz w:val="20"/>
                <w:szCs w:val="20"/>
              </w:rPr>
            </w:pPr>
          </w:p>
          <w:p w14:paraId="510A3457" w14:textId="77777777" w:rsidR="0049663C" w:rsidRDefault="0049663C" w:rsidP="0049663C">
            <w:pPr>
              <w:rPr>
                <w:rFonts w:ascii="Times New Roman" w:hAnsi="Times New Roman" w:cs="Times New Roman"/>
                <w:sz w:val="20"/>
                <w:szCs w:val="20"/>
              </w:rPr>
            </w:pPr>
          </w:p>
          <w:p w14:paraId="433BF3F4" w14:textId="77777777" w:rsidR="0049663C" w:rsidRDefault="0049663C" w:rsidP="0049663C">
            <w:pPr>
              <w:rPr>
                <w:rFonts w:ascii="Times New Roman" w:hAnsi="Times New Roman" w:cs="Times New Roman"/>
                <w:sz w:val="20"/>
                <w:szCs w:val="20"/>
              </w:rPr>
            </w:pPr>
          </w:p>
          <w:p w14:paraId="2B0B3013" w14:textId="77777777" w:rsidR="0049663C" w:rsidRDefault="0049663C" w:rsidP="0049663C">
            <w:pPr>
              <w:rPr>
                <w:rFonts w:ascii="Times New Roman" w:hAnsi="Times New Roman" w:cs="Times New Roman"/>
                <w:sz w:val="20"/>
                <w:szCs w:val="20"/>
              </w:rPr>
            </w:pPr>
          </w:p>
          <w:p w14:paraId="1E2C169E" w14:textId="77777777" w:rsidR="0049663C" w:rsidRDefault="0049663C" w:rsidP="0049663C">
            <w:pPr>
              <w:rPr>
                <w:rFonts w:ascii="Times New Roman" w:hAnsi="Times New Roman" w:cs="Times New Roman"/>
                <w:sz w:val="20"/>
                <w:szCs w:val="20"/>
              </w:rPr>
            </w:pPr>
          </w:p>
          <w:p w14:paraId="071B6B0C" w14:textId="77777777" w:rsidR="0049663C" w:rsidRDefault="0049663C" w:rsidP="0049663C">
            <w:pPr>
              <w:rPr>
                <w:rFonts w:ascii="Times New Roman" w:hAnsi="Times New Roman" w:cs="Times New Roman"/>
                <w:sz w:val="20"/>
                <w:szCs w:val="20"/>
              </w:rPr>
            </w:pPr>
          </w:p>
          <w:p w14:paraId="3E32C504" w14:textId="77777777" w:rsidR="0049663C" w:rsidRDefault="0049663C" w:rsidP="0049663C">
            <w:pPr>
              <w:rPr>
                <w:rFonts w:ascii="Times New Roman" w:hAnsi="Times New Roman" w:cs="Times New Roman"/>
                <w:sz w:val="20"/>
                <w:szCs w:val="20"/>
              </w:rPr>
            </w:pPr>
          </w:p>
          <w:p w14:paraId="3C48ECAD" w14:textId="77777777" w:rsidR="0049663C" w:rsidRDefault="0049663C" w:rsidP="0049663C">
            <w:pPr>
              <w:rPr>
                <w:rFonts w:ascii="Times New Roman" w:hAnsi="Times New Roman" w:cs="Times New Roman"/>
                <w:sz w:val="20"/>
                <w:szCs w:val="20"/>
              </w:rPr>
            </w:pPr>
          </w:p>
          <w:p w14:paraId="764FCBF0" w14:textId="77777777" w:rsidR="0049663C" w:rsidRDefault="0049663C" w:rsidP="0049663C">
            <w:pPr>
              <w:rPr>
                <w:rFonts w:ascii="Times New Roman" w:hAnsi="Times New Roman" w:cs="Times New Roman"/>
                <w:sz w:val="20"/>
                <w:szCs w:val="20"/>
              </w:rPr>
            </w:pPr>
          </w:p>
          <w:p w14:paraId="022EF66D" w14:textId="77777777" w:rsidR="0049663C" w:rsidRDefault="0049663C" w:rsidP="0049663C">
            <w:pPr>
              <w:rPr>
                <w:rFonts w:ascii="Times New Roman" w:hAnsi="Times New Roman" w:cs="Times New Roman"/>
                <w:sz w:val="20"/>
                <w:szCs w:val="20"/>
              </w:rPr>
            </w:pPr>
          </w:p>
          <w:p w14:paraId="2F162519" w14:textId="77777777" w:rsidR="0049663C" w:rsidRDefault="0049663C" w:rsidP="0049663C">
            <w:pPr>
              <w:rPr>
                <w:rFonts w:ascii="Times New Roman" w:hAnsi="Times New Roman" w:cs="Times New Roman"/>
                <w:sz w:val="20"/>
                <w:szCs w:val="20"/>
              </w:rPr>
            </w:pPr>
          </w:p>
          <w:p w14:paraId="507BF6F0" w14:textId="77777777" w:rsidR="0049663C" w:rsidRDefault="0049663C" w:rsidP="0049663C">
            <w:pPr>
              <w:rPr>
                <w:rFonts w:ascii="Times New Roman" w:hAnsi="Times New Roman" w:cs="Times New Roman"/>
                <w:sz w:val="20"/>
                <w:szCs w:val="20"/>
              </w:rPr>
            </w:pPr>
          </w:p>
          <w:p w14:paraId="78DF06F0" w14:textId="77777777" w:rsidR="0049663C" w:rsidRDefault="0049663C" w:rsidP="0049663C">
            <w:pPr>
              <w:rPr>
                <w:rFonts w:ascii="Times New Roman" w:hAnsi="Times New Roman" w:cs="Times New Roman"/>
                <w:sz w:val="20"/>
                <w:szCs w:val="20"/>
              </w:rPr>
            </w:pPr>
          </w:p>
          <w:p w14:paraId="494CFCBF" w14:textId="77777777" w:rsidR="0049663C" w:rsidRDefault="0049663C" w:rsidP="0049663C">
            <w:pPr>
              <w:rPr>
                <w:rFonts w:ascii="Times New Roman" w:hAnsi="Times New Roman" w:cs="Times New Roman"/>
                <w:sz w:val="20"/>
                <w:szCs w:val="20"/>
              </w:rPr>
            </w:pPr>
          </w:p>
          <w:p w14:paraId="09F62419" w14:textId="77777777" w:rsidR="0049663C" w:rsidRDefault="0049663C" w:rsidP="0049663C">
            <w:pPr>
              <w:rPr>
                <w:rFonts w:ascii="Times New Roman" w:hAnsi="Times New Roman" w:cs="Times New Roman"/>
                <w:sz w:val="20"/>
                <w:szCs w:val="20"/>
              </w:rPr>
            </w:pPr>
          </w:p>
          <w:p w14:paraId="47CF8E44" w14:textId="77777777" w:rsidR="0049663C" w:rsidRDefault="0049663C" w:rsidP="0049663C">
            <w:pPr>
              <w:rPr>
                <w:rFonts w:ascii="Times New Roman" w:hAnsi="Times New Roman" w:cs="Times New Roman"/>
                <w:sz w:val="20"/>
                <w:szCs w:val="20"/>
              </w:rPr>
            </w:pPr>
          </w:p>
          <w:p w14:paraId="70CE0360" w14:textId="77777777" w:rsidR="0049663C" w:rsidRDefault="0049663C" w:rsidP="0049663C">
            <w:pPr>
              <w:rPr>
                <w:rFonts w:ascii="Times New Roman" w:hAnsi="Times New Roman" w:cs="Times New Roman"/>
                <w:sz w:val="20"/>
                <w:szCs w:val="20"/>
              </w:rPr>
            </w:pPr>
          </w:p>
          <w:p w14:paraId="6C334865" w14:textId="77777777" w:rsidR="0049663C" w:rsidRDefault="0049663C" w:rsidP="0049663C">
            <w:pPr>
              <w:rPr>
                <w:rFonts w:ascii="Times New Roman" w:hAnsi="Times New Roman" w:cs="Times New Roman"/>
                <w:sz w:val="20"/>
                <w:szCs w:val="20"/>
              </w:rPr>
            </w:pPr>
          </w:p>
          <w:p w14:paraId="295DAAD6" w14:textId="77777777" w:rsidR="0049663C" w:rsidRDefault="0049663C" w:rsidP="0049663C">
            <w:pPr>
              <w:rPr>
                <w:rFonts w:ascii="Times New Roman" w:hAnsi="Times New Roman" w:cs="Times New Roman"/>
                <w:sz w:val="20"/>
                <w:szCs w:val="20"/>
              </w:rPr>
            </w:pPr>
          </w:p>
          <w:p w14:paraId="17B454BB" w14:textId="77777777" w:rsidR="0049663C" w:rsidRDefault="0049663C" w:rsidP="0049663C">
            <w:pPr>
              <w:rPr>
                <w:rFonts w:ascii="Times New Roman" w:hAnsi="Times New Roman" w:cs="Times New Roman"/>
                <w:sz w:val="20"/>
                <w:szCs w:val="20"/>
              </w:rPr>
            </w:pPr>
          </w:p>
          <w:p w14:paraId="737862F4" w14:textId="77777777" w:rsidR="0049663C" w:rsidRDefault="0049663C" w:rsidP="0049663C">
            <w:pPr>
              <w:rPr>
                <w:rFonts w:ascii="Times New Roman" w:hAnsi="Times New Roman" w:cs="Times New Roman"/>
                <w:sz w:val="20"/>
                <w:szCs w:val="20"/>
              </w:rPr>
            </w:pPr>
          </w:p>
          <w:p w14:paraId="7EEEF7E7" w14:textId="77777777" w:rsidR="0049663C" w:rsidRDefault="0049663C" w:rsidP="0049663C">
            <w:pPr>
              <w:rPr>
                <w:rFonts w:ascii="Times New Roman" w:hAnsi="Times New Roman" w:cs="Times New Roman"/>
                <w:sz w:val="20"/>
                <w:szCs w:val="20"/>
              </w:rPr>
            </w:pPr>
          </w:p>
          <w:p w14:paraId="6B3752BB" w14:textId="77777777" w:rsidR="0049663C" w:rsidRDefault="0049663C" w:rsidP="0049663C">
            <w:pPr>
              <w:rPr>
                <w:rFonts w:ascii="Times New Roman" w:hAnsi="Times New Roman" w:cs="Times New Roman"/>
                <w:sz w:val="20"/>
                <w:szCs w:val="20"/>
              </w:rPr>
            </w:pPr>
          </w:p>
          <w:p w14:paraId="426F50B4" w14:textId="77777777" w:rsidR="0049663C" w:rsidRDefault="0049663C" w:rsidP="0049663C">
            <w:pPr>
              <w:rPr>
                <w:rFonts w:ascii="Times New Roman" w:hAnsi="Times New Roman" w:cs="Times New Roman"/>
                <w:sz w:val="20"/>
                <w:szCs w:val="20"/>
              </w:rPr>
            </w:pPr>
          </w:p>
          <w:p w14:paraId="68104EB8" w14:textId="77777777" w:rsidR="0049663C" w:rsidRDefault="0049663C" w:rsidP="0049663C">
            <w:pPr>
              <w:rPr>
                <w:rFonts w:ascii="Times New Roman" w:hAnsi="Times New Roman" w:cs="Times New Roman"/>
                <w:sz w:val="20"/>
                <w:szCs w:val="20"/>
              </w:rPr>
            </w:pPr>
          </w:p>
          <w:p w14:paraId="69FC5CD6" w14:textId="77777777" w:rsidR="0049663C" w:rsidRDefault="0049663C" w:rsidP="0049663C">
            <w:pPr>
              <w:rPr>
                <w:rFonts w:ascii="Times New Roman" w:hAnsi="Times New Roman" w:cs="Times New Roman"/>
                <w:sz w:val="20"/>
                <w:szCs w:val="20"/>
              </w:rPr>
            </w:pPr>
          </w:p>
          <w:p w14:paraId="562F1E32" w14:textId="77777777" w:rsidR="0049663C" w:rsidRDefault="0049663C" w:rsidP="0049663C">
            <w:pPr>
              <w:rPr>
                <w:rFonts w:ascii="Times New Roman" w:hAnsi="Times New Roman" w:cs="Times New Roman"/>
                <w:sz w:val="20"/>
                <w:szCs w:val="20"/>
              </w:rPr>
            </w:pPr>
          </w:p>
          <w:p w14:paraId="5079B1EF" w14:textId="77777777" w:rsidR="0049663C" w:rsidRDefault="0049663C" w:rsidP="0049663C">
            <w:pPr>
              <w:rPr>
                <w:rFonts w:ascii="Times New Roman" w:hAnsi="Times New Roman" w:cs="Times New Roman"/>
                <w:sz w:val="20"/>
                <w:szCs w:val="20"/>
              </w:rPr>
            </w:pPr>
          </w:p>
          <w:p w14:paraId="4D570EC3" w14:textId="77777777" w:rsidR="0049663C" w:rsidRDefault="0049663C" w:rsidP="0049663C">
            <w:pPr>
              <w:rPr>
                <w:rFonts w:ascii="Times New Roman" w:hAnsi="Times New Roman" w:cs="Times New Roman"/>
                <w:sz w:val="20"/>
                <w:szCs w:val="20"/>
              </w:rPr>
            </w:pPr>
          </w:p>
          <w:p w14:paraId="2AB13707" w14:textId="77777777" w:rsidR="0049663C" w:rsidRDefault="0049663C" w:rsidP="0049663C">
            <w:pPr>
              <w:rPr>
                <w:rFonts w:ascii="Times New Roman" w:hAnsi="Times New Roman" w:cs="Times New Roman"/>
                <w:sz w:val="20"/>
                <w:szCs w:val="20"/>
              </w:rPr>
            </w:pPr>
          </w:p>
          <w:p w14:paraId="6216E944" w14:textId="77777777" w:rsidR="0049663C" w:rsidRDefault="0049663C" w:rsidP="0049663C">
            <w:pPr>
              <w:rPr>
                <w:rFonts w:ascii="Times New Roman" w:hAnsi="Times New Roman" w:cs="Times New Roman"/>
                <w:sz w:val="20"/>
                <w:szCs w:val="20"/>
              </w:rPr>
            </w:pPr>
          </w:p>
          <w:p w14:paraId="23B07127" w14:textId="77777777" w:rsidR="0049663C" w:rsidRDefault="0049663C" w:rsidP="0049663C">
            <w:pPr>
              <w:rPr>
                <w:rFonts w:ascii="Times New Roman" w:hAnsi="Times New Roman" w:cs="Times New Roman"/>
                <w:sz w:val="20"/>
                <w:szCs w:val="20"/>
              </w:rPr>
            </w:pPr>
          </w:p>
          <w:p w14:paraId="4B5CADE3" w14:textId="77777777" w:rsidR="0049663C" w:rsidRDefault="0049663C" w:rsidP="0049663C">
            <w:pPr>
              <w:rPr>
                <w:rFonts w:ascii="Times New Roman" w:hAnsi="Times New Roman" w:cs="Times New Roman"/>
                <w:sz w:val="20"/>
                <w:szCs w:val="20"/>
              </w:rPr>
            </w:pPr>
          </w:p>
          <w:p w14:paraId="1A39C0E4" w14:textId="77777777" w:rsidR="0049663C" w:rsidRDefault="0049663C" w:rsidP="0049663C">
            <w:pPr>
              <w:rPr>
                <w:rFonts w:ascii="Times New Roman" w:hAnsi="Times New Roman" w:cs="Times New Roman"/>
                <w:sz w:val="20"/>
                <w:szCs w:val="20"/>
              </w:rPr>
            </w:pPr>
          </w:p>
          <w:p w14:paraId="6B615A0A" w14:textId="77777777" w:rsidR="0049663C" w:rsidRDefault="0049663C" w:rsidP="0049663C">
            <w:pPr>
              <w:rPr>
                <w:rFonts w:ascii="Times New Roman" w:hAnsi="Times New Roman" w:cs="Times New Roman"/>
                <w:sz w:val="20"/>
                <w:szCs w:val="20"/>
              </w:rPr>
            </w:pPr>
          </w:p>
          <w:p w14:paraId="67A61918" w14:textId="77777777" w:rsidR="0049663C" w:rsidRDefault="0049663C" w:rsidP="0049663C">
            <w:pPr>
              <w:rPr>
                <w:rFonts w:ascii="Times New Roman" w:hAnsi="Times New Roman" w:cs="Times New Roman"/>
                <w:sz w:val="20"/>
                <w:szCs w:val="20"/>
              </w:rPr>
            </w:pPr>
          </w:p>
          <w:p w14:paraId="0F136F01" w14:textId="77777777" w:rsidR="0049663C" w:rsidRDefault="0049663C" w:rsidP="0049663C">
            <w:pPr>
              <w:rPr>
                <w:rFonts w:ascii="Times New Roman" w:hAnsi="Times New Roman" w:cs="Times New Roman"/>
                <w:sz w:val="20"/>
                <w:szCs w:val="20"/>
              </w:rPr>
            </w:pPr>
          </w:p>
          <w:p w14:paraId="59F206DE" w14:textId="77777777" w:rsidR="0049663C" w:rsidRDefault="0049663C" w:rsidP="0049663C">
            <w:pPr>
              <w:rPr>
                <w:rFonts w:ascii="Times New Roman" w:hAnsi="Times New Roman" w:cs="Times New Roman"/>
                <w:sz w:val="20"/>
                <w:szCs w:val="20"/>
              </w:rPr>
            </w:pPr>
          </w:p>
          <w:p w14:paraId="1C9AD422" w14:textId="77777777" w:rsidR="0049663C" w:rsidRDefault="0049663C" w:rsidP="0049663C">
            <w:pPr>
              <w:rPr>
                <w:rFonts w:ascii="Times New Roman" w:hAnsi="Times New Roman" w:cs="Times New Roman"/>
                <w:sz w:val="20"/>
                <w:szCs w:val="20"/>
              </w:rPr>
            </w:pPr>
          </w:p>
          <w:p w14:paraId="083822E5" w14:textId="77777777" w:rsidR="0049663C" w:rsidRDefault="0049663C" w:rsidP="0049663C">
            <w:pPr>
              <w:rPr>
                <w:rFonts w:ascii="Times New Roman" w:hAnsi="Times New Roman" w:cs="Times New Roman"/>
                <w:sz w:val="20"/>
                <w:szCs w:val="20"/>
              </w:rPr>
            </w:pPr>
          </w:p>
          <w:p w14:paraId="37A6A750" w14:textId="77777777" w:rsidR="0049663C" w:rsidRDefault="0049663C" w:rsidP="0049663C">
            <w:pPr>
              <w:rPr>
                <w:rFonts w:ascii="Times New Roman" w:hAnsi="Times New Roman" w:cs="Times New Roman"/>
                <w:sz w:val="20"/>
                <w:szCs w:val="20"/>
              </w:rPr>
            </w:pPr>
          </w:p>
          <w:p w14:paraId="7670D459" w14:textId="77777777" w:rsidR="0049663C" w:rsidRDefault="0049663C" w:rsidP="0049663C">
            <w:pPr>
              <w:rPr>
                <w:rFonts w:ascii="Times New Roman" w:hAnsi="Times New Roman" w:cs="Times New Roman"/>
                <w:sz w:val="20"/>
                <w:szCs w:val="20"/>
              </w:rPr>
            </w:pPr>
          </w:p>
          <w:p w14:paraId="504F7105" w14:textId="77777777" w:rsidR="0049663C" w:rsidRDefault="0049663C" w:rsidP="0049663C">
            <w:pPr>
              <w:rPr>
                <w:rFonts w:ascii="Times New Roman" w:hAnsi="Times New Roman" w:cs="Times New Roman"/>
                <w:sz w:val="20"/>
                <w:szCs w:val="20"/>
              </w:rPr>
            </w:pPr>
          </w:p>
          <w:p w14:paraId="7973975C" w14:textId="77777777" w:rsidR="0049663C" w:rsidRDefault="0049663C" w:rsidP="0049663C">
            <w:pPr>
              <w:rPr>
                <w:rFonts w:ascii="Times New Roman" w:hAnsi="Times New Roman" w:cs="Times New Roman"/>
                <w:sz w:val="20"/>
                <w:szCs w:val="20"/>
              </w:rPr>
            </w:pPr>
          </w:p>
          <w:p w14:paraId="4A766E7D" w14:textId="77777777" w:rsidR="0049663C" w:rsidRDefault="0049663C" w:rsidP="0049663C">
            <w:pPr>
              <w:rPr>
                <w:rFonts w:ascii="Times New Roman" w:hAnsi="Times New Roman" w:cs="Times New Roman"/>
                <w:sz w:val="20"/>
                <w:szCs w:val="20"/>
              </w:rPr>
            </w:pPr>
          </w:p>
          <w:p w14:paraId="1D0291E2" w14:textId="77777777" w:rsidR="0049663C" w:rsidRDefault="0049663C" w:rsidP="0049663C">
            <w:pPr>
              <w:rPr>
                <w:rFonts w:ascii="Times New Roman" w:hAnsi="Times New Roman" w:cs="Times New Roman"/>
                <w:sz w:val="20"/>
                <w:szCs w:val="20"/>
              </w:rPr>
            </w:pPr>
          </w:p>
          <w:p w14:paraId="4122D43D" w14:textId="77777777" w:rsidR="0049663C" w:rsidRDefault="0049663C" w:rsidP="0049663C">
            <w:pPr>
              <w:rPr>
                <w:rFonts w:ascii="Times New Roman" w:hAnsi="Times New Roman" w:cs="Times New Roman"/>
                <w:sz w:val="20"/>
                <w:szCs w:val="20"/>
              </w:rPr>
            </w:pPr>
          </w:p>
          <w:p w14:paraId="3AE2BF76" w14:textId="77777777" w:rsidR="0049663C" w:rsidRDefault="0049663C" w:rsidP="0049663C">
            <w:pPr>
              <w:rPr>
                <w:rFonts w:ascii="Times New Roman" w:hAnsi="Times New Roman" w:cs="Times New Roman"/>
                <w:sz w:val="20"/>
                <w:szCs w:val="20"/>
              </w:rPr>
            </w:pPr>
          </w:p>
          <w:p w14:paraId="1E2D3673" w14:textId="77777777" w:rsidR="0049663C" w:rsidRDefault="0049663C" w:rsidP="0049663C">
            <w:pPr>
              <w:rPr>
                <w:rFonts w:ascii="Times New Roman" w:hAnsi="Times New Roman" w:cs="Times New Roman"/>
                <w:sz w:val="20"/>
                <w:szCs w:val="20"/>
              </w:rPr>
            </w:pPr>
          </w:p>
          <w:p w14:paraId="46152286" w14:textId="77777777" w:rsidR="0049663C" w:rsidRDefault="0049663C" w:rsidP="0049663C">
            <w:pPr>
              <w:rPr>
                <w:rFonts w:ascii="Times New Roman" w:hAnsi="Times New Roman" w:cs="Times New Roman"/>
                <w:sz w:val="20"/>
                <w:szCs w:val="20"/>
              </w:rPr>
            </w:pPr>
          </w:p>
          <w:p w14:paraId="55EF4114" w14:textId="77777777" w:rsidR="0049663C" w:rsidRDefault="0049663C" w:rsidP="0049663C">
            <w:pPr>
              <w:rPr>
                <w:rFonts w:ascii="Times New Roman" w:hAnsi="Times New Roman" w:cs="Times New Roman"/>
                <w:sz w:val="20"/>
                <w:szCs w:val="20"/>
              </w:rPr>
            </w:pPr>
          </w:p>
          <w:p w14:paraId="63E2C6DC" w14:textId="77777777" w:rsidR="0049663C" w:rsidRDefault="0049663C" w:rsidP="0049663C">
            <w:pPr>
              <w:rPr>
                <w:rFonts w:ascii="Times New Roman" w:hAnsi="Times New Roman" w:cs="Times New Roman"/>
                <w:sz w:val="20"/>
                <w:szCs w:val="20"/>
              </w:rPr>
            </w:pPr>
          </w:p>
          <w:p w14:paraId="5D9A1048" w14:textId="77777777" w:rsidR="0049663C" w:rsidRDefault="0049663C" w:rsidP="0049663C">
            <w:pPr>
              <w:rPr>
                <w:rFonts w:ascii="Times New Roman" w:hAnsi="Times New Roman" w:cs="Times New Roman"/>
                <w:sz w:val="20"/>
                <w:szCs w:val="20"/>
              </w:rPr>
            </w:pPr>
          </w:p>
          <w:p w14:paraId="24D8203C" w14:textId="77777777" w:rsidR="0049663C" w:rsidRDefault="0049663C" w:rsidP="0049663C">
            <w:pPr>
              <w:rPr>
                <w:rFonts w:ascii="Times New Roman" w:hAnsi="Times New Roman" w:cs="Times New Roman"/>
                <w:sz w:val="20"/>
                <w:szCs w:val="20"/>
              </w:rPr>
            </w:pPr>
          </w:p>
          <w:p w14:paraId="0CAE8122" w14:textId="77777777" w:rsidR="0049663C" w:rsidRDefault="0049663C" w:rsidP="0049663C">
            <w:pPr>
              <w:rPr>
                <w:rFonts w:ascii="Times New Roman" w:hAnsi="Times New Roman" w:cs="Times New Roman"/>
                <w:sz w:val="20"/>
                <w:szCs w:val="20"/>
              </w:rPr>
            </w:pPr>
          </w:p>
          <w:p w14:paraId="1E0B5E6E" w14:textId="77777777" w:rsidR="0049663C" w:rsidRDefault="0049663C" w:rsidP="0049663C">
            <w:pPr>
              <w:rPr>
                <w:rFonts w:ascii="Times New Roman" w:hAnsi="Times New Roman" w:cs="Times New Roman"/>
                <w:sz w:val="20"/>
                <w:szCs w:val="20"/>
              </w:rPr>
            </w:pPr>
          </w:p>
          <w:p w14:paraId="6B76C825" w14:textId="77777777" w:rsidR="0049663C" w:rsidRDefault="0049663C" w:rsidP="0049663C">
            <w:pPr>
              <w:rPr>
                <w:rFonts w:ascii="Times New Roman" w:hAnsi="Times New Roman" w:cs="Times New Roman"/>
                <w:sz w:val="20"/>
                <w:szCs w:val="20"/>
              </w:rPr>
            </w:pPr>
          </w:p>
          <w:p w14:paraId="4AA59D21" w14:textId="77777777" w:rsidR="0049663C" w:rsidRDefault="0049663C" w:rsidP="0049663C">
            <w:pPr>
              <w:rPr>
                <w:rFonts w:ascii="Times New Roman" w:hAnsi="Times New Roman" w:cs="Times New Roman"/>
                <w:sz w:val="20"/>
                <w:szCs w:val="20"/>
              </w:rPr>
            </w:pPr>
          </w:p>
          <w:p w14:paraId="1A5A47CF" w14:textId="77777777" w:rsidR="0049663C" w:rsidRDefault="0049663C" w:rsidP="0049663C">
            <w:pPr>
              <w:rPr>
                <w:rFonts w:ascii="Times New Roman" w:hAnsi="Times New Roman" w:cs="Times New Roman"/>
                <w:sz w:val="20"/>
                <w:szCs w:val="20"/>
              </w:rPr>
            </w:pPr>
          </w:p>
          <w:p w14:paraId="4965C158" w14:textId="77777777" w:rsidR="0049663C" w:rsidRDefault="0049663C" w:rsidP="0049663C">
            <w:pPr>
              <w:rPr>
                <w:rFonts w:ascii="Times New Roman" w:hAnsi="Times New Roman" w:cs="Times New Roman"/>
                <w:sz w:val="20"/>
                <w:szCs w:val="20"/>
              </w:rPr>
            </w:pPr>
          </w:p>
          <w:p w14:paraId="11ABD59D" w14:textId="77777777" w:rsidR="0049663C" w:rsidRDefault="0049663C" w:rsidP="0049663C">
            <w:pPr>
              <w:rPr>
                <w:rFonts w:ascii="Times New Roman" w:hAnsi="Times New Roman" w:cs="Times New Roman"/>
                <w:sz w:val="20"/>
                <w:szCs w:val="20"/>
              </w:rPr>
            </w:pPr>
          </w:p>
          <w:p w14:paraId="00DCAD93" w14:textId="77777777" w:rsidR="0049663C" w:rsidRDefault="0049663C" w:rsidP="0049663C">
            <w:pPr>
              <w:rPr>
                <w:rFonts w:ascii="Times New Roman" w:hAnsi="Times New Roman" w:cs="Times New Roman"/>
                <w:sz w:val="20"/>
                <w:szCs w:val="20"/>
              </w:rPr>
            </w:pPr>
          </w:p>
          <w:p w14:paraId="493FBD9A" w14:textId="77777777" w:rsidR="0049663C" w:rsidRDefault="0049663C" w:rsidP="0049663C">
            <w:pPr>
              <w:rPr>
                <w:rFonts w:ascii="Times New Roman" w:hAnsi="Times New Roman" w:cs="Times New Roman"/>
                <w:sz w:val="20"/>
                <w:szCs w:val="20"/>
              </w:rPr>
            </w:pPr>
          </w:p>
          <w:p w14:paraId="62632E7F" w14:textId="77777777" w:rsidR="0049663C" w:rsidRDefault="0049663C" w:rsidP="0049663C">
            <w:pPr>
              <w:rPr>
                <w:rFonts w:ascii="Times New Roman" w:hAnsi="Times New Roman" w:cs="Times New Roman"/>
                <w:sz w:val="20"/>
                <w:szCs w:val="20"/>
              </w:rPr>
            </w:pPr>
          </w:p>
          <w:p w14:paraId="7F71BBEA" w14:textId="77777777" w:rsidR="0049663C" w:rsidRDefault="0049663C" w:rsidP="0049663C">
            <w:pPr>
              <w:rPr>
                <w:rFonts w:ascii="Times New Roman" w:hAnsi="Times New Roman" w:cs="Times New Roman"/>
                <w:sz w:val="20"/>
                <w:szCs w:val="20"/>
              </w:rPr>
            </w:pPr>
          </w:p>
          <w:p w14:paraId="2B18619B" w14:textId="77777777" w:rsidR="0049663C" w:rsidRDefault="0049663C" w:rsidP="0049663C">
            <w:pPr>
              <w:rPr>
                <w:rFonts w:ascii="Times New Roman" w:hAnsi="Times New Roman" w:cs="Times New Roman"/>
                <w:sz w:val="20"/>
                <w:szCs w:val="20"/>
              </w:rPr>
            </w:pPr>
          </w:p>
          <w:p w14:paraId="0551A2B7" w14:textId="77777777" w:rsidR="0049663C" w:rsidRDefault="0049663C" w:rsidP="0049663C">
            <w:pPr>
              <w:rPr>
                <w:rFonts w:ascii="Times New Roman" w:hAnsi="Times New Roman" w:cs="Times New Roman"/>
                <w:sz w:val="20"/>
                <w:szCs w:val="20"/>
              </w:rPr>
            </w:pPr>
          </w:p>
          <w:p w14:paraId="3DD754C1" w14:textId="77777777" w:rsidR="0049663C" w:rsidRDefault="0049663C" w:rsidP="0049663C">
            <w:pPr>
              <w:rPr>
                <w:rFonts w:ascii="Times New Roman" w:hAnsi="Times New Roman" w:cs="Times New Roman"/>
                <w:sz w:val="20"/>
                <w:szCs w:val="20"/>
              </w:rPr>
            </w:pPr>
          </w:p>
          <w:p w14:paraId="5D412360" w14:textId="77777777" w:rsidR="0049663C" w:rsidRDefault="0049663C" w:rsidP="0049663C">
            <w:pPr>
              <w:rPr>
                <w:rFonts w:ascii="Times New Roman" w:hAnsi="Times New Roman" w:cs="Times New Roman"/>
                <w:sz w:val="20"/>
                <w:szCs w:val="20"/>
              </w:rPr>
            </w:pPr>
          </w:p>
          <w:p w14:paraId="6CA8515D" w14:textId="77777777" w:rsidR="0049663C" w:rsidRDefault="0049663C" w:rsidP="0049663C">
            <w:pPr>
              <w:rPr>
                <w:rFonts w:ascii="Times New Roman" w:hAnsi="Times New Roman" w:cs="Times New Roman"/>
                <w:sz w:val="20"/>
                <w:szCs w:val="20"/>
              </w:rPr>
            </w:pPr>
          </w:p>
          <w:p w14:paraId="73D7E558" w14:textId="77777777" w:rsidR="0049663C" w:rsidRDefault="0049663C" w:rsidP="0049663C">
            <w:pPr>
              <w:rPr>
                <w:rFonts w:ascii="Times New Roman" w:hAnsi="Times New Roman" w:cs="Times New Roman"/>
                <w:sz w:val="20"/>
                <w:szCs w:val="20"/>
              </w:rPr>
            </w:pPr>
          </w:p>
          <w:p w14:paraId="3241F66B" w14:textId="77777777" w:rsidR="00FA3AC2" w:rsidRDefault="00FA3AC2" w:rsidP="0049663C">
            <w:pPr>
              <w:rPr>
                <w:rFonts w:ascii="Times New Roman" w:hAnsi="Times New Roman" w:cs="Times New Roman"/>
                <w:i/>
                <w:iCs/>
                <w:sz w:val="20"/>
                <w:szCs w:val="20"/>
              </w:rPr>
            </w:pPr>
          </w:p>
          <w:p w14:paraId="707AB935" w14:textId="77777777" w:rsidR="00FA3AC2" w:rsidRDefault="00FA3AC2" w:rsidP="0049663C">
            <w:pPr>
              <w:rPr>
                <w:rFonts w:ascii="Times New Roman" w:hAnsi="Times New Roman" w:cs="Times New Roman"/>
                <w:i/>
                <w:iCs/>
                <w:sz w:val="20"/>
                <w:szCs w:val="20"/>
              </w:rPr>
            </w:pPr>
          </w:p>
          <w:p w14:paraId="006A3D14" w14:textId="77777777" w:rsidR="00FA3AC2" w:rsidRDefault="00FA3AC2" w:rsidP="0049663C">
            <w:pPr>
              <w:rPr>
                <w:rFonts w:ascii="Times New Roman" w:hAnsi="Times New Roman" w:cs="Times New Roman"/>
                <w:i/>
                <w:iCs/>
                <w:sz w:val="20"/>
                <w:szCs w:val="20"/>
              </w:rPr>
            </w:pPr>
          </w:p>
          <w:p w14:paraId="09C47950" w14:textId="77777777" w:rsidR="00FA3AC2" w:rsidRDefault="00FA3AC2" w:rsidP="0049663C">
            <w:pPr>
              <w:rPr>
                <w:rFonts w:ascii="Times New Roman" w:hAnsi="Times New Roman" w:cs="Times New Roman"/>
                <w:i/>
                <w:iCs/>
                <w:sz w:val="20"/>
                <w:szCs w:val="20"/>
              </w:rPr>
            </w:pPr>
          </w:p>
          <w:p w14:paraId="1C9F2312" w14:textId="77777777" w:rsidR="00FA3AC2" w:rsidRDefault="00FA3AC2" w:rsidP="0049663C">
            <w:pPr>
              <w:rPr>
                <w:rFonts w:ascii="Times New Roman" w:hAnsi="Times New Roman" w:cs="Times New Roman"/>
                <w:i/>
                <w:iCs/>
                <w:sz w:val="20"/>
                <w:szCs w:val="20"/>
              </w:rPr>
            </w:pPr>
          </w:p>
          <w:p w14:paraId="4DB23BAF" w14:textId="77777777" w:rsidR="00FA3AC2" w:rsidRDefault="00FA3AC2" w:rsidP="0049663C">
            <w:pPr>
              <w:rPr>
                <w:rFonts w:ascii="Times New Roman" w:hAnsi="Times New Roman" w:cs="Times New Roman"/>
                <w:i/>
                <w:iCs/>
                <w:sz w:val="20"/>
                <w:szCs w:val="20"/>
              </w:rPr>
            </w:pPr>
          </w:p>
          <w:p w14:paraId="5ED12300" w14:textId="77777777" w:rsidR="00FA3AC2" w:rsidRDefault="00FA3AC2" w:rsidP="0049663C">
            <w:pPr>
              <w:rPr>
                <w:rFonts w:ascii="Times New Roman" w:hAnsi="Times New Roman" w:cs="Times New Roman"/>
                <w:i/>
                <w:iCs/>
                <w:sz w:val="20"/>
                <w:szCs w:val="20"/>
              </w:rPr>
            </w:pPr>
          </w:p>
          <w:p w14:paraId="4EBA2706" w14:textId="77777777" w:rsidR="00FA3AC2" w:rsidRDefault="00FA3AC2" w:rsidP="0049663C">
            <w:pPr>
              <w:rPr>
                <w:rFonts w:ascii="Times New Roman" w:hAnsi="Times New Roman" w:cs="Times New Roman"/>
                <w:i/>
                <w:iCs/>
                <w:sz w:val="20"/>
                <w:szCs w:val="20"/>
              </w:rPr>
            </w:pPr>
          </w:p>
          <w:p w14:paraId="53DE7533" w14:textId="77777777" w:rsidR="00FA3AC2" w:rsidRDefault="00FA3AC2" w:rsidP="0049663C">
            <w:pPr>
              <w:rPr>
                <w:rFonts w:ascii="Times New Roman" w:hAnsi="Times New Roman" w:cs="Times New Roman"/>
                <w:i/>
                <w:iCs/>
                <w:sz w:val="20"/>
                <w:szCs w:val="20"/>
              </w:rPr>
            </w:pPr>
          </w:p>
          <w:p w14:paraId="5F25D57B" w14:textId="77777777" w:rsidR="00FA3AC2" w:rsidRDefault="00FA3AC2" w:rsidP="0049663C">
            <w:pPr>
              <w:rPr>
                <w:rFonts w:ascii="Times New Roman" w:hAnsi="Times New Roman" w:cs="Times New Roman"/>
                <w:i/>
                <w:iCs/>
                <w:sz w:val="20"/>
                <w:szCs w:val="20"/>
              </w:rPr>
            </w:pPr>
          </w:p>
          <w:p w14:paraId="29A759E5" w14:textId="77777777" w:rsidR="00FA3AC2" w:rsidRDefault="00FA3AC2" w:rsidP="0049663C">
            <w:pPr>
              <w:rPr>
                <w:rFonts w:ascii="Times New Roman" w:hAnsi="Times New Roman" w:cs="Times New Roman"/>
                <w:i/>
                <w:iCs/>
                <w:sz w:val="20"/>
                <w:szCs w:val="20"/>
              </w:rPr>
            </w:pPr>
          </w:p>
          <w:p w14:paraId="20B88698" w14:textId="77777777" w:rsidR="00FA3AC2" w:rsidRDefault="00FA3AC2" w:rsidP="0049663C">
            <w:pPr>
              <w:rPr>
                <w:rFonts w:ascii="Times New Roman" w:hAnsi="Times New Roman" w:cs="Times New Roman"/>
                <w:i/>
                <w:iCs/>
                <w:sz w:val="20"/>
                <w:szCs w:val="20"/>
              </w:rPr>
            </w:pPr>
          </w:p>
          <w:p w14:paraId="2257966E" w14:textId="77777777" w:rsidR="00FA3AC2" w:rsidRDefault="00FA3AC2" w:rsidP="0049663C">
            <w:pPr>
              <w:rPr>
                <w:rFonts w:ascii="Times New Roman" w:hAnsi="Times New Roman" w:cs="Times New Roman"/>
                <w:i/>
                <w:iCs/>
                <w:sz w:val="20"/>
                <w:szCs w:val="20"/>
              </w:rPr>
            </w:pPr>
          </w:p>
          <w:p w14:paraId="58A9A004" w14:textId="77777777" w:rsidR="00FA3AC2" w:rsidRDefault="00FA3AC2" w:rsidP="0049663C">
            <w:pPr>
              <w:rPr>
                <w:rFonts w:ascii="Times New Roman" w:hAnsi="Times New Roman" w:cs="Times New Roman"/>
                <w:i/>
                <w:iCs/>
                <w:sz w:val="20"/>
                <w:szCs w:val="20"/>
              </w:rPr>
            </w:pPr>
          </w:p>
          <w:p w14:paraId="28527F4A" w14:textId="77777777" w:rsidR="00FA3AC2" w:rsidRDefault="00FA3AC2" w:rsidP="0049663C">
            <w:pPr>
              <w:rPr>
                <w:rFonts w:ascii="Times New Roman" w:hAnsi="Times New Roman" w:cs="Times New Roman"/>
                <w:i/>
                <w:iCs/>
                <w:sz w:val="20"/>
                <w:szCs w:val="20"/>
              </w:rPr>
            </w:pPr>
          </w:p>
          <w:p w14:paraId="39FF9808" w14:textId="7E6CA067" w:rsidR="0049663C" w:rsidRPr="0016387C" w:rsidRDefault="0049663C" w:rsidP="0049663C">
            <w:pPr>
              <w:rPr>
                <w:rFonts w:ascii="Times New Roman" w:hAnsi="Times New Roman" w:cs="Times New Roman"/>
                <w:i/>
                <w:iCs/>
                <w:sz w:val="20"/>
                <w:szCs w:val="20"/>
              </w:rPr>
            </w:pPr>
            <w:r w:rsidRPr="0016387C">
              <w:rPr>
                <w:rFonts w:ascii="Times New Roman" w:hAnsi="Times New Roman" w:cs="Times New Roman"/>
                <w:i/>
                <w:iCs/>
                <w:sz w:val="20"/>
                <w:szCs w:val="20"/>
              </w:rPr>
              <w:t>Notă:</w:t>
            </w:r>
          </w:p>
          <w:p w14:paraId="32D221E5" w14:textId="1693E5CE" w:rsidR="0049663C" w:rsidRDefault="0049663C" w:rsidP="0049663C">
            <w:pPr>
              <w:rPr>
                <w:rFonts w:ascii="Times New Roman" w:hAnsi="Times New Roman" w:cs="Times New Roman"/>
                <w:sz w:val="20"/>
                <w:szCs w:val="20"/>
              </w:rPr>
            </w:pPr>
            <w:r>
              <w:rPr>
                <w:rFonts w:ascii="Times New Roman" w:hAnsi="Times New Roman" w:cs="Times New Roman"/>
                <w:sz w:val="20"/>
                <w:szCs w:val="20"/>
              </w:rPr>
              <w:t>Definițiile utilizate la alin.(11) și (12), au fost integrate în textul prevederii, pentru claritate și previzibilitate.</w:t>
            </w:r>
            <w:r w:rsidR="003562C6">
              <w:rPr>
                <w:rFonts w:ascii="Times New Roman" w:hAnsi="Times New Roman" w:cs="Times New Roman"/>
                <w:sz w:val="20"/>
                <w:szCs w:val="20"/>
              </w:rPr>
              <w:t xml:space="preserve"> </w:t>
            </w:r>
            <w:r w:rsidR="005A19D4">
              <w:rPr>
                <w:rFonts w:ascii="Times New Roman" w:hAnsi="Times New Roman" w:cs="Times New Roman"/>
                <w:sz w:val="20"/>
                <w:szCs w:val="20"/>
              </w:rPr>
              <w:t xml:space="preserve">Este de menționat că aceleași </w:t>
            </w:r>
            <w:r w:rsidR="00522AD2" w:rsidRPr="005A19D4">
              <w:rPr>
                <w:rFonts w:ascii="Times New Roman" w:hAnsi="Times New Roman" w:cs="Times New Roman"/>
                <w:sz w:val="20"/>
                <w:szCs w:val="20"/>
              </w:rPr>
              <w:t>defini</w:t>
            </w:r>
            <w:r w:rsidR="00522AD2">
              <w:rPr>
                <w:rFonts w:ascii="Times New Roman" w:hAnsi="Times New Roman" w:cs="Times New Roman"/>
                <w:sz w:val="20"/>
                <w:szCs w:val="20"/>
              </w:rPr>
              <w:t>ț</w:t>
            </w:r>
            <w:r w:rsidR="00522AD2" w:rsidRPr="005A19D4">
              <w:rPr>
                <w:rFonts w:ascii="Times New Roman" w:hAnsi="Times New Roman" w:cs="Times New Roman"/>
                <w:sz w:val="20"/>
                <w:szCs w:val="20"/>
              </w:rPr>
              <w:t>ii</w:t>
            </w:r>
            <w:r w:rsidR="005A19D4" w:rsidRPr="005A19D4">
              <w:rPr>
                <w:rFonts w:ascii="Times New Roman" w:hAnsi="Times New Roman" w:cs="Times New Roman"/>
                <w:sz w:val="20"/>
                <w:szCs w:val="20"/>
              </w:rPr>
              <w:t xml:space="preserve"> se regăsesc și în </w:t>
            </w:r>
            <w:r w:rsidR="005A19D4" w:rsidRPr="00A56265">
              <w:rPr>
                <w:rFonts w:ascii="Times New Roman" w:hAnsi="Times New Roman" w:cs="Times New Roman"/>
                <w:sz w:val="20"/>
                <w:szCs w:val="20"/>
              </w:rPr>
              <w:t xml:space="preserve">Regulamentul UE nr. 575/2013 </w:t>
            </w:r>
            <w:r w:rsidR="00522AD2">
              <w:rPr>
                <w:rFonts w:ascii="Times New Roman" w:hAnsi="Times New Roman" w:cs="Times New Roman"/>
                <w:sz w:val="20"/>
                <w:szCs w:val="20"/>
              </w:rPr>
              <w:t xml:space="preserve">denumite cu termenul de </w:t>
            </w:r>
            <w:r w:rsidR="00522AD2" w:rsidRPr="00A56265">
              <w:rPr>
                <w:rFonts w:ascii="Times New Roman" w:hAnsi="Times New Roman" w:cs="Times New Roman"/>
                <w:i/>
                <w:iCs/>
                <w:sz w:val="20"/>
                <w:szCs w:val="20"/>
              </w:rPr>
              <w:t>”raportare la piață” și ”raportare la model”</w:t>
            </w:r>
            <w:r w:rsidR="005A19D4" w:rsidRPr="00A56265">
              <w:rPr>
                <w:rFonts w:ascii="Times New Roman" w:hAnsi="Times New Roman" w:cs="Times New Roman"/>
                <w:i/>
                <w:iCs/>
                <w:sz w:val="20"/>
                <w:szCs w:val="20"/>
              </w:rPr>
              <w:t>.</w:t>
            </w:r>
          </w:p>
          <w:p w14:paraId="29CE8ED8" w14:textId="361FBDC5" w:rsidR="0049663C" w:rsidRPr="004479F8" w:rsidRDefault="0049663C" w:rsidP="0049663C">
            <w:pPr>
              <w:rPr>
                <w:rFonts w:ascii="Times New Roman" w:hAnsi="Times New Roman" w:cs="Times New Roman"/>
                <w:sz w:val="20"/>
                <w:szCs w:val="20"/>
              </w:rPr>
            </w:pPr>
            <w:r w:rsidRPr="00FA08F8">
              <w:rPr>
                <w:rFonts w:ascii="Times New Roman" w:hAnsi="Times New Roman" w:cs="Times New Roman"/>
                <w:sz w:val="20"/>
                <w:szCs w:val="20"/>
              </w:rPr>
              <w:t>Aliniere completă conform acțiunii nr.</w:t>
            </w:r>
            <w:r>
              <w:rPr>
                <w:rFonts w:ascii="Times New Roman" w:hAnsi="Times New Roman" w:cs="Times New Roman"/>
                <w:sz w:val="20"/>
                <w:szCs w:val="20"/>
              </w:rPr>
              <w:t>181-127</w:t>
            </w:r>
            <w:r w:rsidRPr="00FA08F8">
              <w:rPr>
                <w:rFonts w:ascii="Times New Roman" w:hAnsi="Times New Roman" w:cs="Times New Roman"/>
                <w:sz w:val="20"/>
                <w:szCs w:val="20"/>
              </w:rPr>
              <w:t xml:space="preserve"> din Capitolul 9 „Servicii financiare”, Cluster 2. Piața internă, Anexa A din PNA 2025-2029 prevede adoptarea proiectului de </w:t>
            </w:r>
            <w:r w:rsidRPr="00B60003">
              <w:rPr>
                <w:rFonts w:ascii="Times New Roman" w:hAnsi="Times New Roman" w:cs="Times New Roman"/>
                <w:sz w:val="20"/>
                <w:szCs w:val="20"/>
              </w:rPr>
              <w:t>Hotărâre CNPF pentru aprobarea Regulamentului privind fondurile de piață monetară</w:t>
            </w:r>
            <w:r w:rsidRPr="004479F8">
              <w:rPr>
                <w:rFonts w:ascii="Times New Roman" w:hAnsi="Times New Roman" w:cs="Times New Roman"/>
                <w:sz w:val="20"/>
                <w:szCs w:val="20"/>
              </w:rPr>
              <w:t xml:space="preserve">, care va transpune </w:t>
            </w:r>
            <w:r>
              <w:rPr>
                <w:rFonts w:ascii="Times New Roman" w:hAnsi="Times New Roman" w:cs="Times New Roman"/>
                <w:sz w:val="20"/>
                <w:szCs w:val="20"/>
              </w:rPr>
              <w:t>R</w:t>
            </w:r>
            <w:r w:rsidRPr="00B60003">
              <w:rPr>
                <w:rFonts w:ascii="Times New Roman" w:hAnsi="Times New Roman" w:cs="Times New Roman"/>
                <w:sz w:val="20"/>
                <w:szCs w:val="20"/>
              </w:rPr>
              <w:t>egulamentul (UE) 2017/113</w:t>
            </w:r>
            <w:r>
              <w:rPr>
                <w:rFonts w:ascii="Times New Roman" w:hAnsi="Times New Roman" w:cs="Times New Roman"/>
                <w:sz w:val="20"/>
                <w:szCs w:val="20"/>
              </w:rPr>
              <w:t>1</w:t>
            </w:r>
            <w:r w:rsidRPr="004479F8">
              <w:rPr>
                <w:rFonts w:ascii="Times New Roman" w:hAnsi="Times New Roman" w:cs="Times New Roman"/>
                <w:sz w:val="20"/>
                <w:szCs w:val="20"/>
              </w:rPr>
              <w:t>.</w:t>
            </w:r>
          </w:p>
          <w:p w14:paraId="269315DE" w14:textId="744AD0C7" w:rsidR="0049663C" w:rsidRPr="000B539E" w:rsidRDefault="0049663C" w:rsidP="0049663C">
            <w:pPr>
              <w:rPr>
                <w:rFonts w:ascii="Times New Roman" w:hAnsi="Times New Roman" w:cs="Times New Roman"/>
                <w:sz w:val="20"/>
                <w:szCs w:val="20"/>
              </w:rPr>
            </w:pPr>
            <w:r w:rsidRPr="004479F8">
              <w:rPr>
                <w:rFonts w:ascii="Times New Roman" w:hAnsi="Times New Roman" w:cs="Times New Roman"/>
                <w:sz w:val="20"/>
                <w:szCs w:val="20"/>
              </w:rPr>
              <w:t>Termenul de realizare a acțiunii, potrivit PNA 2025-2029, este decembrie, 2026.</w:t>
            </w:r>
          </w:p>
        </w:tc>
      </w:tr>
      <w:tr w:rsidR="0049663C" w:rsidRPr="000B539E" w14:paraId="7EC56A48" w14:textId="77777777" w:rsidTr="00B4511F">
        <w:trPr>
          <w:gridAfter w:val="1"/>
          <w:wAfter w:w="15" w:type="dxa"/>
        </w:trPr>
        <w:tc>
          <w:tcPr>
            <w:tcW w:w="4434" w:type="dxa"/>
            <w:gridSpan w:val="2"/>
          </w:tcPr>
          <w:p w14:paraId="067C7F42"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37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Custodia activelor de rezervă</w:t>
            </w:r>
          </w:p>
          <w:p w14:paraId="101FFBBA" w14:textId="0CCFDF7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instituie, mențin și pun în aplicare politici, proceduri și acorduri</w:t>
            </w:r>
            <w:r>
              <w:rPr>
                <w:rFonts w:ascii="Times New Roman" w:hAnsi="Times New Roman" w:cs="Times New Roman"/>
                <w:sz w:val="20"/>
                <w:szCs w:val="20"/>
              </w:rPr>
              <w:t xml:space="preserve"> </w:t>
            </w:r>
            <w:r w:rsidRPr="000B539E">
              <w:rPr>
                <w:rFonts w:ascii="Times New Roman" w:hAnsi="Times New Roman" w:cs="Times New Roman"/>
                <w:sz w:val="20"/>
                <w:szCs w:val="20"/>
              </w:rPr>
              <w:t>contractuale în materie de custodie care garantează în permanență că:</w:t>
            </w:r>
          </w:p>
          <w:p w14:paraId="0C89EFAF" w14:textId="590AE1E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activele de rezervă nu sunt constituite drept contract de garanție financiară astfel cum este definit la articolul 2 alineatul (1) litera (a) din Directiva 2002/47/CE a Parlamentului European și a Consiliului;</w:t>
            </w:r>
          </w:p>
          <w:p w14:paraId="40D8251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activele de rezervă sunt păstrate în custodie în conformitate cu alineatul (6) de la prezentul articol;</w:t>
            </w:r>
          </w:p>
          <w:p w14:paraId="3F1409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au acces rapid la activele de rezervă, astfel încât să poată să facă față eventualelor cereri de răscumpărare din partea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6BC4F787" w14:textId="77777777" w:rsidR="0049663C" w:rsidRPr="000B539E" w:rsidRDefault="0049663C" w:rsidP="0049663C">
            <w:pPr>
              <w:rPr>
                <w:rFonts w:ascii="Times New Roman" w:hAnsi="Times New Roman" w:cs="Times New Roman"/>
                <w:sz w:val="20"/>
                <w:szCs w:val="20"/>
              </w:rPr>
            </w:pPr>
          </w:p>
          <w:p w14:paraId="7EC1F4E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sunt evitate concentrările în rândul custozilor activelor de rezervă;</w:t>
            </w:r>
          </w:p>
          <w:p w14:paraId="71DDEB9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este evitat riscul de concentrare a activelor de rezervă.</w:t>
            </w:r>
          </w:p>
          <w:p w14:paraId="69A48C7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care emit două sau mai multe </w:t>
            </w:r>
          </w:p>
          <w:p w14:paraId="68ADDED6" w14:textId="77777777" w:rsidR="0049663C" w:rsidRPr="000B539E" w:rsidRDefault="0049663C" w:rsidP="0049663C">
            <w:pPr>
              <w:rPr>
                <w:rFonts w:ascii="Times New Roman" w:hAnsi="Times New Roman" w:cs="Times New Roman"/>
                <w:sz w:val="20"/>
                <w:szCs w:val="20"/>
              </w:rPr>
            </w:pP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Uniune</w:t>
            </w:r>
          </w:p>
          <w:p w14:paraId="714AB2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instituie o politică de custodie pentru fiecare colecție de rezerve de active. Diverșii emitenți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care au emis același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aplică și mențin o singură politică de custodie.</w:t>
            </w:r>
          </w:p>
          <w:p w14:paraId="59B379C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În termen de cel mult cinci zile lucrătoare de la emiterea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activele de rezervă trebuie păstrate în custodie de către una sau mai multe dintre următoarele entități:</w:t>
            </w:r>
          </w:p>
          <w:p w14:paraId="555345B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în cazul în care activele de rezervă iau forma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w:t>
            </w:r>
          </w:p>
          <w:p w14:paraId="76A684C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 instituție de credit pentru toate tipurile de active de rezervă;</w:t>
            </w:r>
          </w:p>
          <w:p w14:paraId="6D4187F5" w14:textId="3415DFF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o firmă de investiții care furnizează serviciul auxiliar de păstrare în condiții de siguranță și administrare a instrumentelor financiare în contul clienților, astfel cum se menționează în secțiunea B </w:t>
            </w:r>
            <w:r w:rsidRPr="000B539E">
              <w:rPr>
                <w:rFonts w:ascii="Times New Roman" w:hAnsi="Times New Roman" w:cs="Times New Roman"/>
                <w:sz w:val="20"/>
                <w:szCs w:val="20"/>
              </w:rPr>
              <w:lastRenderedPageBreak/>
              <w:t>punctul (1) din anexa I la Directiva 2014/65/UE, în cazul în care activele de rezervă iau forma unor instrumente financiare.</w:t>
            </w:r>
          </w:p>
          <w:p w14:paraId="0609B9F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exercită competența, precauția și diligența necesare atunci când selectează, desemnează și verifică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instituțiile de credit și firmele de investiții pe care le desemnează drept custozi ai activelor de rezervă în conformitate cu alineatul (3). Custodele trebuie să fie o persoană </w:t>
            </w:r>
          </w:p>
          <w:p w14:paraId="542B8962" w14:textId="1A3B993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juridică diferită de emitent.</w:t>
            </w:r>
          </w:p>
          <w:p w14:paraId="7EBEF494" w14:textId="4AF49C8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se asigură 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instituțiile de credit și firmele de investiții pe care le-au desemnat drept custozi ai activelor de rezervă în temeiul alineatului (3) au calificarea și reputația pe piață necesare pentru a acționa în calitate de custozi ai activelor de rezervă, ținând seama de practicile contabile, de procedurile de păstrare în condiții de siguranță și de mecanismele de control intern ale respectivelor instituții de credit,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firme de investiții. Acordurile contractuale dintre emitenții de</w:t>
            </w:r>
            <w:r>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custozi garantează faptul că activele de rezervă păstrate în custodie sunt protejate împotriva drepturilor de creanță ale creditorilor custozilor.</w:t>
            </w:r>
          </w:p>
          <w:p w14:paraId="59848439" w14:textId="77777777" w:rsidR="0049663C" w:rsidRPr="000B539E" w:rsidRDefault="0049663C" w:rsidP="0049663C">
            <w:pPr>
              <w:rPr>
                <w:rFonts w:ascii="Times New Roman" w:hAnsi="Times New Roman" w:cs="Times New Roman"/>
                <w:sz w:val="20"/>
                <w:szCs w:val="20"/>
              </w:rPr>
            </w:pPr>
          </w:p>
          <w:p w14:paraId="7EB9C3B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Politicile și procedurile în materie de custodie menționate la alineatul (1) stabilesc criteriile de selecție pentru desemnarea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 instituțiilor de credit sau a firmelor de investiții drept custozi ai activelor de rezervă, precum și procedura de reexaminare a desemnării respective.</w:t>
            </w:r>
          </w:p>
          <w:p w14:paraId="2D86C95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reexaminează în mod regulat desemnarea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instituțiilor de credit sau a firmelor de investiții drept custozi ai activelor de rezervă. În scopul acestei reexaminări,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evaluează expunerile lor față de custozi, ținând seama de întreaga sferă a relației acestora cu custozii, și monitorizează în permanență situațiile financiare ale respectivilor </w:t>
            </w:r>
          </w:p>
          <w:p w14:paraId="26E5D8A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custozi.</w:t>
            </w:r>
          </w:p>
          <w:p w14:paraId="222CF6F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(6) Custozii activelor de rezervă astfel cum se menționează la alineatul (4) se asigură că custodia respectivelor active de rezervă se efectuează după cum urmează:</w:t>
            </w:r>
          </w:p>
          <w:p w14:paraId="320A866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instituțiile de credit păstrează în custodie fondurile într-un cont deschis în evidențele instituției de credit;</w:t>
            </w:r>
          </w:p>
          <w:p w14:paraId="58D29A6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în ceea ce privește instrumentele financiare care pot fi păstrate în custodie, instituțiile de credit sau firmele de investiții păstrează în custodie toate instrumentele financiare care pot fi înregistrate într-un cont de instrumente financiare deschis în evidențele instituțiilor de credit sau al firmelor de investiții și toate instrumentele financiare care pot fi livrate fizic instituțiilor de credit sau firmelor de investiții;</w:t>
            </w:r>
          </w:p>
          <w:p w14:paraId="227AF0E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în cazul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pot fi păstrate în custodie,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păstrează în custodie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incluse în activele de rezervă sau mijloacele de acces la respectivele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dacă este cazul, sub formă de chei de criptare private;</w:t>
            </w:r>
          </w:p>
          <w:p w14:paraId="6177EB2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în cazul altor active, instituțiile de credit verifică dreptul de proprietate al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țin o evidență a activelor de rezervă în privința cărora instituțiile de credit au certitudinea că respectivele active de rezervă sunt în proprietatea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508574A9" w14:textId="2CD092E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(a), instituțiile de credit se asigură că fondurile sunt înregistrate în evidențele instituțiilor de credit într-un cont separat, în conformitate cu dispozițiile de drept intern care transpun articolul 16 din Directiva 2006/73/CE a Comisiei. Respectivul cont este deschis pe numele emitentului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scopul administrării activelor de rezervă ale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astfel încât fondurile păstrate în custodie să poată fi identificate în mod clar ca aparținând fiecărei rezerve de active.</w:t>
            </w:r>
          </w:p>
          <w:p w14:paraId="2AD95F6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(b), instituțiile de credit și firmele de investiții se asigură că toate instrumentele financiare care pot fi înregistrate într-un cont de instrumente financiare deschis în evidențele instituției de credit și în evidențele </w:t>
            </w:r>
            <w:r w:rsidRPr="000B539E">
              <w:rPr>
                <w:rFonts w:ascii="Times New Roman" w:hAnsi="Times New Roman" w:cs="Times New Roman"/>
                <w:sz w:val="20"/>
                <w:szCs w:val="20"/>
              </w:rPr>
              <w:lastRenderedPageBreak/>
              <w:t xml:space="preserve">firmelor de investiții sunt înregistrate în evidențele instituțiilor de credit și ale firmelor de investiții în conturi separate, în conformitate cu dispozițiile de drept intern care transpun articolul 16 din Directiva 2006/73/CE. Contul de instrumente financiare este deschis pe numele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scopul administrării activelor de rezervă ale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astfel încât instrumentele financiare păstrate în custodie să poată fi identificate în mod clar ca aparținând fiecărei rezerve de active.</w:t>
            </w:r>
          </w:p>
          <w:p w14:paraId="702D84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(c),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deschid un registru al pozițiilor în numele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scopul administrării activelor de rezervă ale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astfel încât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păstrate în custodie să poată fi identificate în mod clar ca aparținând fiecărei rezerve de active.</w:t>
            </w:r>
          </w:p>
          <w:p w14:paraId="1D2ECE5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(d), procesul de evaluare a deținerii sau nu de către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 activelor de rezervă are la bază informații sau documente furnizate de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dacă sunt disponibile, dovezi externe.</w:t>
            </w:r>
          </w:p>
          <w:p w14:paraId="27ADE83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Desemnarea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instituțiilor de credit sau a firmelor de investiții în calitate de custozi ai activelor de rezervă astfel cum se menționează la alineatul (4) din prezentul articol trebuie atestată printr-un acord contractual, astfel cum se menționează la articolul 34 alineatul (5) al doilea paragraf. </w:t>
            </w:r>
          </w:p>
          <w:p w14:paraId="55B3852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Acordurile contractuale respective reglementează, printre altele, fluxul de informații necesar pentru a le permite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instituțiilor de credit, și firmelor de investiții să își îndeplinească funcțiile de custozi.</w:t>
            </w:r>
          </w:p>
          <w:p w14:paraId="630872A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instituțiile de credit și firmele de investiții care au fost desemnate drept custozi în conformitate cu alineatul (4) acționează în mod onest, echitabil, profesionist, independent și în interesul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al deținătorilor respectivelor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w:t>
            </w:r>
          </w:p>
          <w:p w14:paraId="562334B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(9)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instituțiile de credit, și firmele de investiții desemnate drept custozi în conformitate cu alineatul (4) nu desfășoară activități cu privire la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care ar putea crea conflicte de interese între respectivii emitenți, deținătorii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aceștia, cu excepția cazului în care sunt respectate cumulativ condițiile următoare:</w:t>
            </w:r>
          </w:p>
          <w:p w14:paraId="4C7FA8C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instituțiile de credit sau firmele de investiții au separat din punct de vedere funcțional și ierarhic exercitarea sarcinilor lor de custodie de celelalte sarcini ale acestora potențial conflictuale;</w:t>
            </w:r>
          </w:p>
          <w:p w14:paraId="587A152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eventualele conflicte de interese au fost identificate, monitorizate, gestionate și comunicate în mod corespunzător de către emitenții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deținătorilor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în conformitate cu articolul 32.</w:t>
            </w:r>
          </w:p>
          <w:p w14:paraId="040EB8A1" w14:textId="77777777" w:rsidR="0049663C" w:rsidRPr="000B539E" w:rsidRDefault="0049663C" w:rsidP="0049663C">
            <w:pPr>
              <w:rPr>
                <w:rFonts w:ascii="Times New Roman" w:hAnsi="Times New Roman" w:cs="Times New Roman"/>
                <w:sz w:val="20"/>
                <w:szCs w:val="20"/>
              </w:rPr>
            </w:pPr>
          </w:p>
          <w:p w14:paraId="4F8338AF" w14:textId="5E89A07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(10) În cazul pierderii unui instrument financiar sau 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păstrat în custodie, în temeiul alineatului (6),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instituția de credit, sau firma de investiții care a pierdut respectivul instrument financiar sau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compensează sau restituie fără întârzieri nejustificate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un instrument financiar sau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de același tip sau contravaloarea corespunzătoare.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instituția de credit, sau firma de investiții în cauză nu poartă răspunderea pentru compensare sau restituire dacă poate dovedi că pierderea a survenit ca rezultat al unui eveniment exterior în afara controlului său rezonabil, ale cărui consecințe au fost inevitabile în pofida tuturor eforturilor rezonabile de a le contracara.</w:t>
            </w:r>
          </w:p>
        </w:tc>
        <w:tc>
          <w:tcPr>
            <w:tcW w:w="4318" w:type="dxa"/>
          </w:tcPr>
          <w:p w14:paraId="13091733" w14:textId="730CF7B6" w:rsidR="0049663C" w:rsidRPr="009872E7" w:rsidRDefault="0049663C" w:rsidP="0049663C">
            <w:pPr>
              <w:tabs>
                <w:tab w:val="left" w:pos="281"/>
              </w:tabs>
              <w:rPr>
                <w:rFonts w:ascii="Times New Roman" w:hAnsi="Times New Roman" w:cs="Times New Roman"/>
                <w:b/>
                <w:bCs/>
                <w:sz w:val="20"/>
                <w:szCs w:val="20"/>
              </w:rPr>
            </w:pPr>
            <w:r w:rsidRPr="009872E7">
              <w:rPr>
                <w:rFonts w:ascii="Times New Roman" w:hAnsi="Times New Roman" w:cs="Times New Roman"/>
                <w:b/>
                <w:bCs/>
                <w:sz w:val="20"/>
                <w:szCs w:val="20"/>
              </w:rPr>
              <w:lastRenderedPageBreak/>
              <w:t>Articolul 37.</w:t>
            </w:r>
            <w:r>
              <w:rPr>
                <w:rFonts w:ascii="Times New Roman" w:hAnsi="Times New Roman" w:cs="Times New Roman"/>
                <w:b/>
                <w:bCs/>
                <w:sz w:val="20"/>
                <w:szCs w:val="20"/>
              </w:rPr>
              <w:t xml:space="preserve"> </w:t>
            </w:r>
            <w:r w:rsidRPr="009872E7">
              <w:rPr>
                <w:rFonts w:ascii="Times New Roman" w:hAnsi="Times New Roman" w:cs="Times New Roman"/>
                <w:b/>
                <w:bCs/>
                <w:sz w:val="20"/>
                <w:szCs w:val="20"/>
              </w:rPr>
              <w:t>Custodia activelor de rezervă</w:t>
            </w:r>
          </w:p>
          <w:p w14:paraId="5ECBC43C"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instituie, mențin și pun în aplicare politici, proceduri și acorduri contractuale în materie de custodie care garantează în permanență că:</w:t>
            </w:r>
          </w:p>
          <w:p w14:paraId="4A34214A"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activele de rezervă nu sunt constituite drept contract de garanție financiară astfel cum este definit la art. 4 pct. 4) din Legea nr. 184/2016 cu privire la contractele de garanție financiară;</w:t>
            </w:r>
          </w:p>
          <w:p w14:paraId="7FB02F60" w14:textId="77777777" w:rsidR="0049663C" w:rsidRPr="00D81851" w:rsidRDefault="0049663C" w:rsidP="0049663C">
            <w:pPr>
              <w:tabs>
                <w:tab w:val="left" w:pos="281"/>
              </w:tabs>
              <w:rPr>
                <w:rFonts w:ascii="Times New Roman" w:hAnsi="Times New Roman" w:cs="Times New Roman"/>
                <w:sz w:val="20"/>
                <w:szCs w:val="20"/>
              </w:rPr>
            </w:pPr>
          </w:p>
          <w:p w14:paraId="4CEDF883"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activele de rezervă sunt păstrate în custodie în conformitate cu alin. (6);</w:t>
            </w:r>
          </w:p>
          <w:p w14:paraId="60639141"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au acces rapid la activele de rezervă, astfel încât să poată să facă față eventualelor cereri de răscumpărare din partea deținătorilor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w:t>
            </w:r>
          </w:p>
          <w:p w14:paraId="66C85862"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sunt evitate concentrările în rândul custozilor activelor de rezervă;</w:t>
            </w:r>
          </w:p>
          <w:p w14:paraId="2EF3856A"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e)</w:t>
            </w:r>
            <w:r w:rsidRPr="00D81851">
              <w:rPr>
                <w:rFonts w:ascii="Times New Roman" w:hAnsi="Times New Roman" w:cs="Times New Roman"/>
                <w:sz w:val="20"/>
                <w:szCs w:val="20"/>
              </w:rPr>
              <w:tab/>
              <w:t>este evitat riscul de concentrare a activelor de rezervă.</w:t>
            </w:r>
          </w:p>
          <w:p w14:paraId="4F51F6DE"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(2)</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care emit două sau mai multe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instituie o politică de custodie pentru fiecare colecție de rezerve de active. Diverșii emitenți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care au emis același </w:t>
            </w:r>
            <w:proofErr w:type="spellStart"/>
            <w:r w:rsidRPr="00D81851">
              <w:rPr>
                <w:rFonts w:ascii="Times New Roman" w:hAnsi="Times New Roman" w:cs="Times New Roman"/>
                <w:sz w:val="20"/>
                <w:szCs w:val="20"/>
              </w:rPr>
              <w:t>token</w:t>
            </w:r>
            <w:proofErr w:type="spellEnd"/>
            <w:r w:rsidRPr="00D81851">
              <w:rPr>
                <w:rFonts w:ascii="Times New Roman" w:hAnsi="Times New Roman" w:cs="Times New Roman"/>
                <w:sz w:val="20"/>
                <w:szCs w:val="20"/>
              </w:rPr>
              <w:t xml:space="preserve"> raportat la active aplică și mențin o singură politică de custodie.</w:t>
            </w:r>
          </w:p>
          <w:p w14:paraId="0D626629" w14:textId="77777777" w:rsidR="0049663C" w:rsidRPr="00D81851" w:rsidRDefault="0049663C" w:rsidP="0049663C">
            <w:pPr>
              <w:tabs>
                <w:tab w:val="left" w:pos="281"/>
              </w:tabs>
              <w:rPr>
                <w:rFonts w:ascii="Times New Roman" w:hAnsi="Times New Roman" w:cs="Times New Roman"/>
                <w:sz w:val="20"/>
                <w:szCs w:val="20"/>
              </w:rPr>
            </w:pPr>
          </w:p>
          <w:p w14:paraId="167887CE"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 xml:space="preserve">În termen de cel mult 5 zile lucrătoare de la emiterea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activele de rezervă trebuie păstrate în custodie de către una sau mai multe dintre următoarele entități:</w:t>
            </w:r>
          </w:p>
          <w:p w14:paraId="28FEA58E"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un furnizor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care asigură custodia și administrarea </w:t>
            </w:r>
            <w:proofErr w:type="spellStart"/>
            <w:r w:rsidRPr="00D81851">
              <w:rPr>
                <w:rFonts w:ascii="Times New Roman" w:hAnsi="Times New Roman" w:cs="Times New Roman"/>
                <w:sz w:val="20"/>
                <w:szCs w:val="20"/>
              </w:rPr>
              <w:t>criptoactivelor</w:t>
            </w:r>
            <w:proofErr w:type="spellEnd"/>
            <w:r w:rsidRPr="00D81851">
              <w:rPr>
                <w:rFonts w:ascii="Times New Roman" w:hAnsi="Times New Roman" w:cs="Times New Roman"/>
                <w:sz w:val="20"/>
                <w:szCs w:val="20"/>
              </w:rPr>
              <w:t xml:space="preserve"> în numele clienților, în cazul în care activele de rezervă iau forma </w:t>
            </w:r>
            <w:proofErr w:type="spellStart"/>
            <w:r w:rsidRPr="00D81851">
              <w:rPr>
                <w:rFonts w:ascii="Times New Roman" w:hAnsi="Times New Roman" w:cs="Times New Roman"/>
                <w:sz w:val="20"/>
                <w:szCs w:val="20"/>
              </w:rPr>
              <w:t>criptoactivelor</w:t>
            </w:r>
            <w:proofErr w:type="spellEnd"/>
            <w:r w:rsidRPr="00D81851">
              <w:rPr>
                <w:rFonts w:ascii="Times New Roman" w:hAnsi="Times New Roman" w:cs="Times New Roman"/>
                <w:sz w:val="20"/>
                <w:szCs w:val="20"/>
              </w:rPr>
              <w:t>;</w:t>
            </w:r>
          </w:p>
          <w:p w14:paraId="4C220982"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o instituție de credit pentru toate tipurile de active de rezervă;</w:t>
            </w:r>
          </w:p>
          <w:p w14:paraId="50D3A0A9"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 xml:space="preserve">o firmă de investiții care furnizează serviciul auxiliar de păstrare în condiții de siguranță și administrare a instrumentelor financiare în contul </w:t>
            </w:r>
            <w:r w:rsidRPr="00D81851">
              <w:rPr>
                <w:rFonts w:ascii="Times New Roman" w:hAnsi="Times New Roman" w:cs="Times New Roman"/>
                <w:sz w:val="20"/>
                <w:szCs w:val="20"/>
              </w:rPr>
              <w:lastRenderedPageBreak/>
              <w:t>clienților, în cazul în care activele de rezervă iau forma unor instrumente financiare.</w:t>
            </w:r>
          </w:p>
          <w:p w14:paraId="3D8DA4C3" w14:textId="77777777" w:rsidR="0049663C" w:rsidRDefault="0049663C" w:rsidP="0049663C">
            <w:pPr>
              <w:tabs>
                <w:tab w:val="left" w:pos="281"/>
              </w:tabs>
              <w:rPr>
                <w:rFonts w:ascii="Times New Roman" w:hAnsi="Times New Roman" w:cs="Times New Roman"/>
                <w:sz w:val="20"/>
                <w:szCs w:val="20"/>
              </w:rPr>
            </w:pPr>
          </w:p>
          <w:p w14:paraId="76ADDCD0" w14:textId="77777777" w:rsidR="0049663C" w:rsidRDefault="0049663C" w:rsidP="0049663C">
            <w:pPr>
              <w:tabs>
                <w:tab w:val="left" w:pos="281"/>
              </w:tabs>
              <w:rPr>
                <w:rFonts w:ascii="Times New Roman" w:hAnsi="Times New Roman" w:cs="Times New Roman"/>
                <w:sz w:val="20"/>
                <w:szCs w:val="20"/>
              </w:rPr>
            </w:pPr>
          </w:p>
          <w:p w14:paraId="61C74477" w14:textId="77777777" w:rsidR="0049663C" w:rsidRPr="00D81851" w:rsidRDefault="0049663C" w:rsidP="0049663C">
            <w:pPr>
              <w:tabs>
                <w:tab w:val="left" w:pos="281"/>
              </w:tabs>
              <w:rPr>
                <w:rFonts w:ascii="Times New Roman" w:hAnsi="Times New Roman" w:cs="Times New Roman"/>
                <w:sz w:val="20"/>
                <w:szCs w:val="20"/>
              </w:rPr>
            </w:pPr>
            <w:r w:rsidRPr="00D81851">
              <w:rPr>
                <w:rFonts w:ascii="Times New Roman" w:hAnsi="Times New Roman" w:cs="Times New Roman"/>
                <w:sz w:val="20"/>
                <w:szCs w:val="20"/>
              </w:rPr>
              <w:t>(4)</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exercită competența, precauția și diligența necesare atunci când selectează, desemnează și verifică furnizorii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instituțiile de credit și firmele de investiții pe care le desemnează drept custozi ai activelor de rezervă în conformitate cu alin. (3). Custodele trebuie să fie o persoană juridică diferită de emitent.</w:t>
            </w:r>
          </w:p>
          <w:p w14:paraId="349A779A" w14:textId="77777777"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se asigură că furnizorii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instituțiile de credit și firmele de investiții pe care le-au desemnat drept custozi ai activelor de rezervă în temeiul alin. (3) au calificarea și reputația pe piață necesare pentru a acționa în calitate de custozi ai activelor de rezervă, ținând seama de practicile contabile, de procedurile de păstrare în condiții de siguranță și de mecanismele de control intern ale respectivelor instituții de credit, furnizori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și firme de investiții. Acordurile contractuale dintre 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și custozi garantează faptul că activele de rezervă păstrate în custodie sunt protejate împotriva drepturilor de creanță ale creditorilor custozilor.</w:t>
            </w:r>
          </w:p>
          <w:p w14:paraId="24EB17C7" w14:textId="1452F73E"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(5)</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Politicile și procedurile în materie de custodie menționate la alin. (1) stabilesc criteriile de selecție pentru desemnarea furnizorilor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a instituțiilor de credit sau a firmelor de investiții drept custozi ai activelor de rezervă, precum și procedura de reexaminare a desemnării respective.</w:t>
            </w:r>
          </w:p>
          <w:p w14:paraId="69FBF60C"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reexaminează în mod regulat, dar nu mai rar decât o dată pe an, desemnarea furnizorilor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a instituțiilor de credit sau a firmelor de investiții drept custozi ai activelor de rezervă. În scopul acestei reexaminări, 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evaluează expunerile lor față de custozi, ținând seama de întreaga sferă a relației acestora cu custozii, și monitorizează în </w:t>
            </w:r>
            <w:r w:rsidRPr="00D81851">
              <w:rPr>
                <w:rFonts w:ascii="Times New Roman" w:hAnsi="Times New Roman" w:cs="Times New Roman"/>
                <w:sz w:val="20"/>
                <w:szCs w:val="20"/>
              </w:rPr>
              <w:lastRenderedPageBreak/>
              <w:t>permanență situațiile financiare ale respectivilor custozi.</w:t>
            </w:r>
          </w:p>
          <w:p w14:paraId="021B1284"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(6)</w:t>
            </w:r>
            <w:r w:rsidRPr="00D81851">
              <w:rPr>
                <w:rFonts w:ascii="Times New Roman" w:hAnsi="Times New Roman" w:cs="Times New Roman"/>
                <w:sz w:val="20"/>
                <w:szCs w:val="20"/>
              </w:rPr>
              <w:tab/>
              <w:t>Custozii activelor de rezervă astfel cum se menționează la alin. (4) se asigură că custodia respectivelor active de rezervă se efectuează după cum urmează:</w:t>
            </w:r>
          </w:p>
          <w:p w14:paraId="63A1F17F"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instituțiile de credit păstrează în custodie fondurile într-un cont deschis în evidențele instituției de credit;</w:t>
            </w:r>
          </w:p>
          <w:p w14:paraId="56BA8109"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în ceea ce privește instrumentele financiare care pot fi păstrate în custodie, instituțiile de credit sau firmele de investiții păstrează în custodie toate instrumentele financiare care pot fi înregistrate într-un cont de instrumente financiare deschis în evidențele instituțiilor de credit sau al firmelor de investiții și toate instrumentele financiare care pot fi livrate fizic instituțiilor de credit sau firmelor de investiții;</w:t>
            </w:r>
          </w:p>
          <w:p w14:paraId="4BF51654" w14:textId="77777777" w:rsidR="0049663C" w:rsidRPr="00D81851" w:rsidRDefault="0049663C" w:rsidP="0049663C">
            <w:pPr>
              <w:tabs>
                <w:tab w:val="left" w:pos="300"/>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 xml:space="preserve">în cazul </w:t>
            </w:r>
            <w:proofErr w:type="spellStart"/>
            <w:r w:rsidRPr="00D81851">
              <w:rPr>
                <w:rFonts w:ascii="Times New Roman" w:hAnsi="Times New Roman" w:cs="Times New Roman"/>
                <w:sz w:val="20"/>
                <w:szCs w:val="20"/>
              </w:rPr>
              <w:t>criptoactivelor</w:t>
            </w:r>
            <w:proofErr w:type="spellEnd"/>
            <w:r w:rsidRPr="00D81851">
              <w:rPr>
                <w:rFonts w:ascii="Times New Roman" w:hAnsi="Times New Roman" w:cs="Times New Roman"/>
                <w:sz w:val="20"/>
                <w:szCs w:val="20"/>
              </w:rPr>
              <w:t xml:space="preserve"> care pot fi păstrate în custodie, furnizorii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păstrează în custodie </w:t>
            </w:r>
            <w:proofErr w:type="spellStart"/>
            <w:r w:rsidRPr="00D81851">
              <w:rPr>
                <w:rFonts w:ascii="Times New Roman" w:hAnsi="Times New Roman" w:cs="Times New Roman"/>
                <w:sz w:val="20"/>
                <w:szCs w:val="20"/>
              </w:rPr>
              <w:t>criptoactivele</w:t>
            </w:r>
            <w:proofErr w:type="spellEnd"/>
            <w:r w:rsidRPr="00D81851">
              <w:rPr>
                <w:rFonts w:ascii="Times New Roman" w:hAnsi="Times New Roman" w:cs="Times New Roman"/>
                <w:sz w:val="20"/>
                <w:szCs w:val="20"/>
              </w:rPr>
              <w:t xml:space="preserve"> incluse în activele de rezervă sau mijloacele de acces la respectivele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dacă este cazul, sub formă de chei de criptare private;</w:t>
            </w:r>
          </w:p>
          <w:p w14:paraId="1466691D" w14:textId="33DB4B12"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d)</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în cazul altor active, instituțiile de credit verifică dreptul de proprietate al emitenților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și țin o evidență a activelor de rezervă în privința cărora instituțiile de credit au certitudinea că respectivele active de rezervă sunt în proprietatea emitenților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w:t>
            </w:r>
          </w:p>
          <w:p w14:paraId="37DB33C9" w14:textId="5B7C1A5B" w:rsidR="0049663C" w:rsidRPr="00D81851" w:rsidRDefault="00553AF2" w:rsidP="0049663C">
            <w:pPr>
              <w:rPr>
                <w:rFonts w:ascii="Times New Roman" w:hAnsi="Times New Roman" w:cs="Times New Roman"/>
                <w:sz w:val="20"/>
                <w:szCs w:val="20"/>
              </w:rPr>
            </w:pPr>
            <w:r>
              <w:rPr>
                <w:rFonts w:ascii="Times New Roman" w:hAnsi="Times New Roman" w:cs="Times New Roman"/>
                <w:sz w:val="20"/>
                <w:szCs w:val="20"/>
              </w:rPr>
              <w:t xml:space="preserve">(7) </w:t>
            </w:r>
            <w:r w:rsidR="0049663C" w:rsidRPr="00D81851">
              <w:rPr>
                <w:rFonts w:ascii="Times New Roman" w:hAnsi="Times New Roman" w:cs="Times New Roman"/>
                <w:sz w:val="20"/>
                <w:szCs w:val="20"/>
              </w:rPr>
              <w:t>În sensul alin</w:t>
            </w:r>
            <w:r>
              <w:rPr>
                <w:rFonts w:ascii="Times New Roman" w:hAnsi="Times New Roman" w:cs="Times New Roman"/>
                <w:sz w:val="20"/>
                <w:szCs w:val="20"/>
              </w:rPr>
              <w:t>.(6)</w:t>
            </w:r>
            <w:r w:rsidR="0049663C" w:rsidRPr="00D81851">
              <w:rPr>
                <w:rFonts w:ascii="Times New Roman" w:hAnsi="Times New Roman" w:cs="Times New Roman"/>
                <w:sz w:val="20"/>
                <w:szCs w:val="20"/>
              </w:rPr>
              <w:t xml:space="preserve"> la lit. a), instituțiile de credit se asigură că fondurile sunt înregistrate în evidențele instituțiilor de credit într-un cont separat. Respectivul cont este deschis pe numele emitentului de </w:t>
            </w:r>
            <w:proofErr w:type="spellStart"/>
            <w:r w:rsidR="0049663C" w:rsidRPr="00D81851">
              <w:rPr>
                <w:rFonts w:ascii="Times New Roman" w:hAnsi="Times New Roman" w:cs="Times New Roman"/>
                <w:sz w:val="20"/>
                <w:szCs w:val="20"/>
              </w:rPr>
              <w:t>tokenuri</w:t>
            </w:r>
            <w:proofErr w:type="spellEnd"/>
            <w:r w:rsidR="0049663C" w:rsidRPr="00D81851">
              <w:rPr>
                <w:rFonts w:ascii="Times New Roman" w:hAnsi="Times New Roman" w:cs="Times New Roman"/>
                <w:sz w:val="20"/>
                <w:szCs w:val="20"/>
              </w:rPr>
              <w:t xml:space="preserve"> raportate la active în scopul administrării activelor de rezervă ale fiecărui </w:t>
            </w:r>
            <w:proofErr w:type="spellStart"/>
            <w:r w:rsidR="0049663C" w:rsidRPr="00D81851">
              <w:rPr>
                <w:rFonts w:ascii="Times New Roman" w:hAnsi="Times New Roman" w:cs="Times New Roman"/>
                <w:sz w:val="20"/>
                <w:szCs w:val="20"/>
              </w:rPr>
              <w:t>token</w:t>
            </w:r>
            <w:proofErr w:type="spellEnd"/>
            <w:r w:rsidR="0049663C" w:rsidRPr="00D81851">
              <w:rPr>
                <w:rFonts w:ascii="Times New Roman" w:hAnsi="Times New Roman" w:cs="Times New Roman"/>
                <w:sz w:val="20"/>
                <w:szCs w:val="20"/>
              </w:rPr>
              <w:t xml:space="preserve"> raportat la active, astfel încât fondurile păstrate în custodie să poată fi identificate în mod clar ca aparținând fiecărei rezerve de active.</w:t>
            </w:r>
          </w:p>
          <w:p w14:paraId="247D5338" w14:textId="77777777" w:rsidR="0049663C" w:rsidRPr="00D81851" w:rsidRDefault="0049663C" w:rsidP="0049663C">
            <w:pPr>
              <w:rPr>
                <w:rFonts w:ascii="Times New Roman" w:hAnsi="Times New Roman" w:cs="Times New Roman"/>
                <w:sz w:val="20"/>
                <w:szCs w:val="20"/>
              </w:rPr>
            </w:pPr>
          </w:p>
          <w:p w14:paraId="6F5E6CF9" w14:textId="3B09C88A" w:rsidR="0049663C" w:rsidRPr="00D81851" w:rsidRDefault="00553AF2" w:rsidP="0049663C">
            <w:pPr>
              <w:rPr>
                <w:rFonts w:ascii="Times New Roman" w:hAnsi="Times New Roman" w:cs="Times New Roman"/>
                <w:sz w:val="20"/>
                <w:szCs w:val="20"/>
              </w:rPr>
            </w:pPr>
            <w:r>
              <w:rPr>
                <w:rFonts w:ascii="Times New Roman" w:hAnsi="Times New Roman" w:cs="Times New Roman"/>
                <w:sz w:val="20"/>
                <w:szCs w:val="20"/>
              </w:rPr>
              <w:t xml:space="preserve">(8) </w:t>
            </w:r>
            <w:r w:rsidR="0049663C" w:rsidRPr="00D81851">
              <w:rPr>
                <w:rFonts w:ascii="Times New Roman" w:hAnsi="Times New Roman" w:cs="Times New Roman"/>
                <w:sz w:val="20"/>
                <w:szCs w:val="20"/>
              </w:rPr>
              <w:t>În sensul alin</w:t>
            </w:r>
            <w:r>
              <w:rPr>
                <w:rFonts w:ascii="Times New Roman" w:hAnsi="Times New Roman" w:cs="Times New Roman"/>
                <w:sz w:val="20"/>
                <w:szCs w:val="20"/>
              </w:rPr>
              <w:t>. (6)</w:t>
            </w:r>
            <w:r w:rsidR="0049663C" w:rsidRPr="00D81851">
              <w:rPr>
                <w:rFonts w:ascii="Times New Roman" w:hAnsi="Times New Roman" w:cs="Times New Roman"/>
                <w:sz w:val="20"/>
                <w:szCs w:val="20"/>
              </w:rPr>
              <w:t xml:space="preserve"> la lit. b), instituțiile de credit și firmele de investiții se asigură că toate instrumentele financiare care pot fi înregistrate </w:t>
            </w:r>
            <w:r w:rsidR="0049663C" w:rsidRPr="00D81851">
              <w:rPr>
                <w:rFonts w:ascii="Times New Roman" w:hAnsi="Times New Roman" w:cs="Times New Roman"/>
                <w:sz w:val="20"/>
                <w:szCs w:val="20"/>
              </w:rPr>
              <w:lastRenderedPageBreak/>
              <w:t xml:space="preserve">într-un cont de instrumente financiare deschis în evidențele instituției de credit și în evidențele firmelor de investiții sunt înregistrate în evidențele instituțiilor de credit și ale firmelor de investiții în conturi separate. Contul de instrumente financiare este deschis pe numele emitenților de </w:t>
            </w:r>
            <w:proofErr w:type="spellStart"/>
            <w:r w:rsidR="0049663C" w:rsidRPr="00D81851">
              <w:rPr>
                <w:rFonts w:ascii="Times New Roman" w:hAnsi="Times New Roman" w:cs="Times New Roman"/>
                <w:sz w:val="20"/>
                <w:szCs w:val="20"/>
              </w:rPr>
              <w:t>tokenuri</w:t>
            </w:r>
            <w:proofErr w:type="spellEnd"/>
            <w:r w:rsidR="0049663C" w:rsidRPr="00D81851">
              <w:rPr>
                <w:rFonts w:ascii="Times New Roman" w:hAnsi="Times New Roman" w:cs="Times New Roman"/>
                <w:sz w:val="20"/>
                <w:szCs w:val="20"/>
              </w:rPr>
              <w:t xml:space="preserve"> raportate la active în scopul administrării activelor de rezervă ale fiecărui </w:t>
            </w:r>
            <w:proofErr w:type="spellStart"/>
            <w:r w:rsidR="0049663C" w:rsidRPr="00D81851">
              <w:rPr>
                <w:rFonts w:ascii="Times New Roman" w:hAnsi="Times New Roman" w:cs="Times New Roman"/>
                <w:sz w:val="20"/>
                <w:szCs w:val="20"/>
              </w:rPr>
              <w:t>token</w:t>
            </w:r>
            <w:proofErr w:type="spellEnd"/>
            <w:r w:rsidR="0049663C" w:rsidRPr="00D81851">
              <w:rPr>
                <w:rFonts w:ascii="Times New Roman" w:hAnsi="Times New Roman" w:cs="Times New Roman"/>
                <w:sz w:val="20"/>
                <w:szCs w:val="20"/>
              </w:rPr>
              <w:t xml:space="preserve"> raportat la active, astfel încât instrumentele financiare păstrate în custodie să poată fi identificate în mod clar ca aparținând fiecărei rezerve de active.</w:t>
            </w:r>
          </w:p>
          <w:p w14:paraId="2E2341FF" w14:textId="77777777" w:rsidR="0049663C" w:rsidRDefault="0049663C" w:rsidP="0049663C">
            <w:pPr>
              <w:rPr>
                <w:rFonts w:ascii="Times New Roman" w:hAnsi="Times New Roman" w:cs="Times New Roman"/>
                <w:sz w:val="20"/>
                <w:szCs w:val="20"/>
              </w:rPr>
            </w:pPr>
          </w:p>
          <w:p w14:paraId="4D361B57" w14:textId="77777777" w:rsidR="0049663C" w:rsidRPr="00D81851" w:rsidRDefault="0049663C" w:rsidP="0049663C">
            <w:pPr>
              <w:rPr>
                <w:rFonts w:ascii="Times New Roman" w:hAnsi="Times New Roman" w:cs="Times New Roman"/>
                <w:sz w:val="20"/>
                <w:szCs w:val="20"/>
              </w:rPr>
            </w:pPr>
          </w:p>
          <w:p w14:paraId="14878D30" w14:textId="06639274" w:rsidR="0049663C" w:rsidRPr="00D81851" w:rsidRDefault="005120C7" w:rsidP="0049663C">
            <w:pPr>
              <w:rPr>
                <w:rFonts w:ascii="Times New Roman" w:hAnsi="Times New Roman" w:cs="Times New Roman"/>
                <w:sz w:val="20"/>
                <w:szCs w:val="20"/>
              </w:rPr>
            </w:pPr>
            <w:r>
              <w:rPr>
                <w:rFonts w:ascii="Times New Roman" w:hAnsi="Times New Roman" w:cs="Times New Roman"/>
                <w:sz w:val="20"/>
                <w:szCs w:val="20"/>
              </w:rPr>
              <w:t xml:space="preserve">(9) </w:t>
            </w:r>
            <w:r w:rsidR="0049663C" w:rsidRPr="00D81851">
              <w:rPr>
                <w:rFonts w:ascii="Times New Roman" w:hAnsi="Times New Roman" w:cs="Times New Roman"/>
                <w:sz w:val="20"/>
                <w:szCs w:val="20"/>
              </w:rPr>
              <w:t xml:space="preserve">În sensul prezentului alineat la lit. c), furnizorii de servicii de </w:t>
            </w:r>
            <w:proofErr w:type="spellStart"/>
            <w:r w:rsidR="0049663C" w:rsidRPr="00D81851">
              <w:rPr>
                <w:rFonts w:ascii="Times New Roman" w:hAnsi="Times New Roman" w:cs="Times New Roman"/>
                <w:sz w:val="20"/>
                <w:szCs w:val="20"/>
              </w:rPr>
              <w:t>criptoactive</w:t>
            </w:r>
            <w:proofErr w:type="spellEnd"/>
            <w:r w:rsidR="0049663C" w:rsidRPr="00D81851">
              <w:rPr>
                <w:rFonts w:ascii="Times New Roman" w:hAnsi="Times New Roman" w:cs="Times New Roman"/>
                <w:sz w:val="20"/>
                <w:szCs w:val="20"/>
              </w:rPr>
              <w:t xml:space="preserve"> deschid un registru al pozițiilor în numele emitenților de </w:t>
            </w:r>
            <w:proofErr w:type="spellStart"/>
            <w:r w:rsidR="0049663C" w:rsidRPr="00D81851">
              <w:rPr>
                <w:rFonts w:ascii="Times New Roman" w:hAnsi="Times New Roman" w:cs="Times New Roman"/>
                <w:sz w:val="20"/>
                <w:szCs w:val="20"/>
              </w:rPr>
              <w:t>tokenuri</w:t>
            </w:r>
            <w:proofErr w:type="spellEnd"/>
            <w:r w:rsidR="0049663C" w:rsidRPr="00D81851">
              <w:rPr>
                <w:rFonts w:ascii="Times New Roman" w:hAnsi="Times New Roman" w:cs="Times New Roman"/>
                <w:sz w:val="20"/>
                <w:szCs w:val="20"/>
              </w:rPr>
              <w:t xml:space="preserve"> raportate la active în scopul administrării activelor de rezervă ale fiecărui </w:t>
            </w:r>
            <w:proofErr w:type="spellStart"/>
            <w:r w:rsidR="0049663C" w:rsidRPr="00D81851">
              <w:rPr>
                <w:rFonts w:ascii="Times New Roman" w:hAnsi="Times New Roman" w:cs="Times New Roman"/>
                <w:sz w:val="20"/>
                <w:szCs w:val="20"/>
              </w:rPr>
              <w:t>token</w:t>
            </w:r>
            <w:proofErr w:type="spellEnd"/>
            <w:r w:rsidR="0049663C" w:rsidRPr="00D81851">
              <w:rPr>
                <w:rFonts w:ascii="Times New Roman" w:hAnsi="Times New Roman" w:cs="Times New Roman"/>
                <w:sz w:val="20"/>
                <w:szCs w:val="20"/>
              </w:rPr>
              <w:t xml:space="preserve"> raportat la active, astfel încât </w:t>
            </w:r>
            <w:proofErr w:type="spellStart"/>
            <w:r w:rsidR="0049663C" w:rsidRPr="00D81851">
              <w:rPr>
                <w:rFonts w:ascii="Times New Roman" w:hAnsi="Times New Roman" w:cs="Times New Roman"/>
                <w:sz w:val="20"/>
                <w:szCs w:val="20"/>
              </w:rPr>
              <w:t>criptoactivele</w:t>
            </w:r>
            <w:proofErr w:type="spellEnd"/>
            <w:r w:rsidR="0049663C" w:rsidRPr="00D81851">
              <w:rPr>
                <w:rFonts w:ascii="Times New Roman" w:hAnsi="Times New Roman" w:cs="Times New Roman"/>
                <w:sz w:val="20"/>
                <w:szCs w:val="20"/>
              </w:rPr>
              <w:t xml:space="preserve"> păstrate în custodie să poată fi identificate în mod clar ca aparținând fiecărei rezerve de active.</w:t>
            </w:r>
          </w:p>
          <w:p w14:paraId="3E7D5D62" w14:textId="15821C16" w:rsidR="0049663C" w:rsidRDefault="005120C7" w:rsidP="0049663C">
            <w:pPr>
              <w:rPr>
                <w:rFonts w:ascii="Times New Roman" w:hAnsi="Times New Roman" w:cs="Times New Roman"/>
                <w:sz w:val="20"/>
                <w:szCs w:val="20"/>
              </w:rPr>
            </w:pPr>
            <w:r>
              <w:rPr>
                <w:rFonts w:ascii="Times New Roman" w:hAnsi="Times New Roman" w:cs="Times New Roman"/>
                <w:sz w:val="20"/>
                <w:szCs w:val="20"/>
              </w:rPr>
              <w:t xml:space="preserve">(10) </w:t>
            </w:r>
            <w:r w:rsidR="0049663C" w:rsidRPr="00D81851">
              <w:rPr>
                <w:rFonts w:ascii="Times New Roman" w:hAnsi="Times New Roman" w:cs="Times New Roman"/>
                <w:sz w:val="20"/>
                <w:szCs w:val="20"/>
              </w:rPr>
              <w:t xml:space="preserve">În sensul prezentului alineat la lit. d), procesul de evaluare a deținerii sau nu de către emitenții de </w:t>
            </w:r>
            <w:proofErr w:type="spellStart"/>
            <w:r w:rsidR="0049663C" w:rsidRPr="00D81851">
              <w:rPr>
                <w:rFonts w:ascii="Times New Roman" w:hAnsi="Times New Roman" w:cs="Times New Roman"/>
                <w:sz w:val="20"/>
                <w:szCs w:val="20"/>
              </w:rPr>
              <w:t>tokenuri</w:t>
            </w:r>
            <w:proofErr w:type="spellEnd"/>
            <w:r w:rsidR="0049663C" w:rsidRPr="00D81851">
              <w:rPr>
                <w:rFonts w:ascii="Times New Roman" w:hAnsi="Times New Roman" w:cs="Times New Roman"/>
                <w:sz w:val="20"/>
                <w:szCs w:val="20"/>
              </w:rPr>
              <w:t xml:space="preserve"> raportate la active a activelor de rezervă are la bază informații sau documente furnizate de emitenții de </w:t>
            </w:r>
            <w:proofErr w:type="spellStart"/>
            <w:r w:rsidR="0049663C" w:rsidRPr="00D81851">
              <w:rPr>
                <w:rFonts w:ascii="Times New Roman" w:hAnsi="Times New Roman" w:cs="Times New Roman"/>
                <w:sz w:val="20"/>
                <w:szCs w:val="20"/>
              </w:rPr>
              <w:t>tokenuri</w:t>
            </w:r>
            <w:proofErr w:type="spellEnd"/>
            <w:r w:rsidR="0049663C" w:rsidRPr="00D81851">
              <w:rPr>
                <w:rFonts w:ascii="Times New Roman" w:hAnsi="Times New Roman" w:cs="Times New Roman"/>
                <w:sz w:val="20"/>
                <w:szCs w:val="20"/>
              </w:rPr>
              <w:t xml:space="preserve"> raportate la active și, dacă sunt disponibile, dovezi externe.</w:t>
            </w:r>
          </w:p>
          <w:p w14:paraId="4A24678A" w14:textId="015F2556"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w:t>
            </w:r>
            <w:r w:rsidR="005120C7">
              <w:rPr>
                <w:rFonts w:ascii="Times New Roman" w:hAnsi="Times New Roman" w:cs="Times New Roman"/>
                <w:sz w:val="20"/>
                <w:szCs w:val="20"/>
              </w:rPr>
              <w:t>11</w:t>
            </w:r>
            <w:r w:rsidRPr="00D81851">
              <w:rPr>
                <w:rFonts w:ascii="Times New Roman" w:hAnsi="Times New Roman" w:cs="Times New Roman"/>
                <w:sz w:val="20"/>
                <w:szCs w:val="20"/>
              </w:rPr>
              <w:t>)</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Desemnarea furnizorilor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a instituțiilor de credit sau a firmelor de investiții în calitate de custozi ai activelor de rezervă astfel cum se menționează la alin. (4)  trebuie atestată printr-un acord contractual, astfel cum se menționează la articolul 34 alin. (5). Acordurile contractuale respective reglementează, printre altele, fluxul de informații necesar pentru a le permite emitenților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furnizorilor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instituțiilor de credit, și firmelor de investiții să își îndeplinească funcțiile de custozi.</w:t>
            </w:r>
          </w:p>
          <w:p w14:paraId="35BCC7E1" w14:textId="77777777" w:rsidR="0049663C" w:rsidRPr="00D81851" w:rsidRDefault="0049663C" w:rsidP="0049663C">
            <w:pPr>
              <w:rPr>
                <w:rFonts w:ascii="Times New Roman" w:hAnsi="Times New Roman" w:cs="Times New Roman"/>
                <w:sz w:val="20"/>
                <w:szCs w:val="20"/>
              </w:rPr>
            </w:pPr>
          </w:p>
          <w:p w14:paraId="71A50819" w14:textId="3A28077E"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w:t>
            </w:r>
            <w:r w:rsidR="005120C7">
              <w:rPr>
                <w:rFonts w:ascii="Times New Roman" w:hAnsi="Times New Roman" w:cs="Times New Roman"/>
                <w:sz w:val="20"/>
                <w:szCs w:val="20"/>
              </w:rPr>
              <w:t>12</w:t>
            </w:r>
            <w:r w:rsidRPr="00D81851">
              <w:rPr>
                <w:rFonts w:ascii="Times New Roman" w:hAnsi="Times New Roman" w:cs="Times New Roman"/>
                <w:sz w:val="20"/>
                <w:szCs w:val="20"/>
              </w:rPr>
              <w:t>)</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Furnizorii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instituțiile de credit și firmele de investiții care au fost desemnate drept custozi în conformitate cu alin. (4) acționează în mod onest, echitabil, profesionist, independent și în interesul emitenților </w:t>
            </w:r>
            <w:r w:rsidRPr="00D81851">
              <w:rPr>
                <w:rFonts w:ascii="Times New Roman" w:hAnsi="Times New Roman" w:cs="Times New Roman"/>
                <w:sz w:val="20"/>
                <w:szCs w:val="20"/>
              </w:rPr>
              <w:lastRenderedPageBreak/>
              <w:t xml:space="preserve">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și al deținătorilor respectivelor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w:t>
            </w:r>
          </w:p>
          <w:p w14:paraId="6334A7A8" w14:textId="2CB44FE8"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w:t>
            </w:r>
            <w:r w:rsidR="005120C7">
              <w:rPr>
                <w:rFonts w:ascii="Times New Roman" w:hAnsi="Times New Roman" w:cs="Times New Roman"/>
                <w:sz w:val="20"/>
                <w:szCs w:val="20"/>
              </w:rPr>
              <w:t>13</w:t>
            </w:r>
            <w:r w:rsidRPr="00D81851">
              <w:rPr>
                <w:rFonts w:ascii="Times New Roman" w:hAnsi="Times New Roman" w:cs="Times New Roman"/>
                <w:sz w:val="20"/>
                <w:szCs w:val="20"/>
              </w:rPr>
              <w:t>)</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Furnizorii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instituțiile de credit, și firmele de investiții desemnate drept custozi în conformitate cu alin. (4) nu desfășoară activități cu privire la 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care ar putea crea conflicte de interese între respectivii emitenți, deținătorii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și aceștia, cu excepția cazului în care sunt respectate cumulativ condițiile următoare:</w:t>
            </w:r>
          </w:p>
          <w:p w14:paraId="7610CC8B" w14:textId="38644E5C"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a)</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furnizorii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instituțiile de credit sau firmele de investiții au separat din punct de vedere funcțional și ierarhic exercitarea sarcinilor lor de custodie de celelalte sarcini ale acestora potențial conflictuale;</w:t>
            </w:r>
          </w:p>
          <w:p w14:paraId="7D83DBA4" w14:textId="6F2D86EC"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b)</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eventualele conflicte de interese au fost identificate, monitorizate, gestionate și comunicate în mod corespunzător de către emitenții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deținătorilor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în conformitate cu art. 32.</w:t>
            </w:r>
          </w:p>
          <w:p w14:paraId="7822686A" w14:textId="1C6A4223" w:rsidR="0049663C" w:rsidRPr="000B539E"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(1</w:t>
            </w:r>
            <w:r w:rsidR="005120C7">
              <w:rPr>
                <w:rFonts w:ascii="Times New Roman" w:hAnsi="Times New Roman" w:cs="Times New Roman"/>
                <w:sz w:val="20"/>
                <w:szCs w:val="20"/>
              </w:rPr>
              <w:t>4</w:t>
            </w:r>
            <w:r w:rsidRPr="00D81851">
              <w:rPr>
                <w:rFonts w:ascii="Times New Roman" w:hAnsi="Times New Roman" w:cs="Times New Roman"/>
                <w:sz w:val="20"/>
                <w:szCs w:val="20"/>
              </w:rPr>
              <w:t>)</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În cazul pierderii unui instrument financiar sau a unui </w:t>
            </w:r>
            <w:proofErr w:type="spellStart"/>
            <w:r w:rsidRPr="00D81851">
              <w:rPr>
                <w:rFonts w:ascii="Times New Roman" w:hAnsi="Times New Roman" w:cs="Times New Roman"/>
                <w:sz w:val="20"/>
                <w:szCs w:val="20"/>
              </w:rPr>
              <w:t>criptoactiv</w:t>
            </w:r>
            <w:proofErr w:type="spellEnd"/>
            <w:r w:rsidRPr="00D81851">
              <w:rPr>
                <w:rFonts w:ascii="Times New Roman" w:hAnsi="Times New Roman" w:cs="Times New Roman"/>
                <w:sz w:val="20"/>
                <w:szCs w:val="20"/>
              </w:rPr>
              <w:t xml:space="preserve"> păstrat în custodie, în temeiul alin. (6), furnizorul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instituția de credit, sau societatea de investiții care a pierdut respectivul instrument financiar sau </w:t>
            </w:r>
            <w:proofErr w:type="spellStart"/>
            <w:r w:rsidRPr="00D81851">
              <w:rPr>
                <w:rFonts w:ascii="Times New Roman" w:hAnsi="Times New Roman" w:cs="Times New Roman"/>
                <w:sz w:val="20"/>
                <w:szCs w:val="20"/>
              </w:rPr>
              <w:t>criptoactiv</w:t>
            </w:r>
            <w:proofErr w:type="spellEnd"/>
            <w:r w:rsidRPr="00D81851">
              <w:rPr>
                <w:rFonts w:ascii="Times New Roman" w:hAnsi="Times New Roman" w:cs="Times New Roman"/>
                <w:sz w:val="20"/>
                <w:szCs w:val="20"/>
              </w:rPr>
              <w:t xml:space="preserve"> compensează sau restituie fără întârzieri nejustificate emitentului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un instrument financiar sau un </w:t>
            </w:r>
            <w:proofErr w:type="spellStart"/>
            <w:r w:rsidRPr="00D81851">
              <w:rPr>
                <w:rFonts w:ascii="Times New Roman" w:hAnsi="Times New Roman" w:cs="Times New Roman"/>
                <w:sz w:val="20"/>
                <w:szCs w:val="20"/>
              </w:rPr>
              <w:t>criptoactiv</w:t>
            </w:r>
            <w:proofErr w:type="spellEnd"/>
            <w:r w:rsidRPr="00D81851">
              <w:rPr>
                <w:rFonts w:ascii="Times New Roman" w:hAnsi="Times New Roman" w:cs="Times New Roman"/>
                <w:sz w:val="20"/>
                <w:szCs w:val="20"/>
              </w:rPr>
              <w:t xml:space="preserve"> de același tip sau contravaloarea corespunzătoare. Furnizorul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instituția de credit, sau societatea de investiții în cauză nu poartă răspunderea pentru compensare sau restituire dacă poate dovedi că pierderea a survenit ca rezultat al unui eveniment exterior în afara controlului său rezonabil, ale cărui consecințe au fost inevitabile în pofida tuturor eforturilor rezonabile de a le contracara.</w:t>
            </w:r>
          </w:p>
        </w:tc>
        <w:tc>
          <w:tcPr>
            <w:tcW w:w="2684" w:type="dxa"/>
          </w:tcPr>
          <w:p w14:paraId="5B0C985A" w14:textId="29A7491D" w:rsidR="0049663C" w:rsidRPr="00FA3AC2" w:rsidRDefault="0049663C" w:rsidP="0049663C">
            <w:pPr>
              <w:rPr>
                <w:rFonts w:ascii="Times New Roman" w:hAnsi="Times New Roman" w:cs="Times New Roman"/>
                <w:b/>
                <w:bCs/>
                <w:sz w:val="20"/>
                <w:szCs w:val="20"/>
              </w:rPr>
            </w:pPr>
            <w:r w:rsidRPr="00FA3AC2">
              <w:rPr>
                <w:rFonts w:ascii="Times New Roman" w:hAnsi="Times New Roman" w:cs="Times New Roman"/>
                <w:b/>
                <w:bCs/>
                <w:sz w:val="20"/>
                <w:szCs w:val="20"/>
              </w:rPr>
              <w:lastRenderedPageBreak/>
              <w:t>Compatibil</w:t>
            </w:r>
          </w:p>
        </w:tc>
        <w:tc>
          <w:tcPr>
            <w:tcW w:w="3018" w:type="dxa"/>
          </w:tcPr>
          <w:p w14:paraId="3CFBB0D9" w14:textId="1C4DAD76" w:rsidR="009201F2" w:rsidRDefault="009201F2" w:rsidP="009201F2">
            <w:pPr>
              <w:rPr>
                <w:rFonts w:ascii="Times New Roman" w:hAnsi="Times New Roman" w:cs="Times New Roman"/>
                <w:sz w:val="20"/>
                <w:szCs w:val="20"/>
              </w:rPr>
            </w:pPr>
            <w:r>
              <w:rPr>
                <w:rFonts w:ascii="Times New Roman" w:hAnsi="Times New Roman" w:cs="Times New Roman"/>
                <w:sz w:val="20"/>
                <w:szCs w:val="20"/>
              </w:rPr>
              <w:t>A</w:t>
            </w:r>
            <w:r w:rsidRPr="009201F2">
              <w:rPr>
                <w:rFonts w:ascii="Times New Roman" w:hAnsi="Times New Roman" w:cs="Times New Roman"/>
                <w:sz w:val="20"/>
                <w:szCs w:val="20"/>
              </w:rPr>
              <w:t>ctul normativ național la care se face referință la alin.(1) lit. a) este în concordanță cu actul UE</w:t>
            </w:r>
            <w:r w:rsidRPr="009201F2" w:rsidDel="009201F2">
              <w:rPr>
                <w:rFonts w:ascii="Times New Roman" w:hAnsi="Times New Roman" w:cs="Times New Roman"/>
                <w:sz w:val="20"/>
                <w:szCs w:val="20"/>
              </w:rPr>
              <w:t xml:space="preserve"> </w:t>
            </w:r>
          </w:p>
          <w:p w14:paraId="4568B15A" w14:textId="5B8CC79C" w:rsidR="009201F2" w:rsidRPr="009201F2" w:rsidRDefault="009201F2" w:rsidP="009201F2">
            <w:pPr>
              <w:rPr>
                <w:rFonts w:ascii="Times New Roman" w:hAnsi="Times New Roman" w:cs="Times New Roman"/>
                <w:sz w:val="20"/>
                <w:szCs w:val="20"/>
              </w:rPr>
            </w:pPr>
            <w:r w:rsidRPr="009201F2">
              <w:rPr>
                <w:rFonts w:ascii="Times New Roman" w:hAnsi="Times New Roman" w:cs="Times New Roman"/>
                <w:sz w:val="20"/>
                <w:szCs w:val="20"/>
              </w:rPr>
              <w:t xml:space="preserve">Noțiunea </w:t>
            </w:r>
            <w:r>
              <w:rPr>
                <w:rFonts w:ascii="Times New Roman" w:hAnsi="Times New Roman" w:cs="Times New Roman"/>
                <w:sz w:val="20"/>
                <w:szCs w:val="20"/>
              </w:rPr>
              <w:t xml:space="preserve">și </w:t>
            </w:r>
            <w:r w:rsidRPr="009201F2">
              <w:rPr>
                <w:rFonts w:ascii="Times New Roman" w:hAnsi="Times New Roman" w:cs="Times New Roman"/>
                <w:sz w:val="20"/>
                <w:szCs w:val="20"/>
              </w:rPr>
              <w:t>regimul juridic aplicabil</w:t>
            </w:r>
            <w:r>
              <w:rPr>
                <w:rFonts w:ascii="Times New Roman" w:hAnsi="Times New Roman" w:cs="Times New Roman"/>
                <w:sz w:val="20"/>
                <w:szCs w:val="20"/>
              </w:rPr>
              <w:t xml:space="preserve"> </w:t>
            </w:r>
            <w:r w:rsidRPr="009201F2">
              <w:rPr>
                <w:rFonts w:ascii="Times New Roman" w:hAnsi="Times New Roman" w:cs="Times New Roman"/>
                <w:sz w:val="20"/>
                <w:szCs w:val="20"/>
              </w:rPr>
              <w:t>”contract</w:t>
            </w:r>
            <w:r>
              <w:rPr>
                <w:rFonts w:ascii="Times New Roman" w:hAnsi="Times New Roman" w:cs="Times New Roman"/>
                <w:sz w:val="20"/>
                <w:szCs w:val="20"/>
              </w:rPr>
              <w:t>elor</w:t>
            </w:r>
            <w:r w:rsidRPr="009201F2">
              <w:rPr>
                <w:rFonts w:ascii="Times New Roman" w:hAnsi="Times New Roman" w:cs="Times New Roman"/>
                <w:sz w:val="20"/>
                <w:szCs w:val="20"/>
              </w:rPr>
              <w:t xml:space="preserve"> de garanție financiară” astfel cum este definit la articolul 2 alineatul (1) litera (a) din Directiva 2002/47/CE este</w:t>
            </w:r>
            <w:r>
              <w:rPr>
                <w:rFonts w:ascii="Times New Roman" w:hAnsi="Times New Roman" w:cs="Times New Roman"/>
                <w:sz w:val="20"/>
                <w:szCs w:val="20"/>
              </w:rPr>
              <w:t xml:space="preserve"> </w:t>
            </w:r>
            <w:r w:rsidRPr="009201F2">
              <w:rPr>
                <w:rFonts w:ascii="Times New Roman" w:hAnsi="Times New Roman" w:cs="Times New Roman"/>
                <w:sz w:val="20"/>
                <w:szCs w:val="20"/>
              </w:rPr>
              <w:t>transpus</w:t>
            </w:r>
            <w:r>
              <w:rPr>
                <w:rFonts w:ascii="Times New Roman" w:hAnsi="Times New Roman" w:cs="Times New Roman"/>
                <w:sz w:val="20"/>
                <w:szCs w:val="20"/>
              </w:rPr>
              <w:t xml:space="preserve"> </w:t>
            </w:r>
            <w:r w:rsidR="0030269C">
              <w:rPr>
                <w:rFonts w:ascii="Times New Roman" w:hAnsi="Times New Roman" w:cs="Times New Roman"/>
                <w:sz w:val="20"/>
                <w:szCs w:val="20"/>
              </w:rPr>
              <w:t>și</w:t>
            </w:r>
            <w:r>
              <w:rPr>
                <w:rFonts w:ascii="Times New Roman" w:hAnsi="Times New Roman" w:cs="Times New Roman"/>
                <w:sz w:val="20"/>
                <w:szCs w:val="20"/>
              </w:rPr>
              <w:t xml:space="preserve"> reglementat</w:t>
            </w:r>
            <w:r w:rsidR="0030269C">
              <w:rPr>
                <w:rFonts w:ascii="Times New Roman" w:hAnsi="Times New Roman" w:cs="Times New Roman"/>
                <w:sz w:val="20"/>
                <w:szCs w:val="20"/>
              </w:rPr>
              <w:t xml:space="preserve"> de </w:t>
            </w:r>
            <w:r w:rsidRPr="009201F2">
              <w:rPr>
                <w:rFonts w:ascii="Times New Roman" w:hAnsi="Times New Roman" w:cs="Times New Roman"/>
                <w:sz w:val="20"/>
                <w:szCs w:val="20"/>
              </w:rPr>
              <w:t>Legea nr. 184/2016 cu privire la contractele de garanție financiară</w:t>
            </w:r>
            <w:r w:rsidR="0030269C">
              <w:rPr>
                <w:rFonts w:ascii="Times New Roman" w:hAnsi="Times New Roman" w:cs="Times New Roman"/>
                <w:sz w:val="20"/>
                <w:szCs w:val="20"/>
              </w:rPr>
              <w:t xml:space="preserve"> (</w:t>
            </w:r>
            <w:r w:rsidR="0030269C" w:rsidRPr="00A56265">
              <w:rPr>
                <w:rFonts w:ascii="Times New Roman" w:hAnsi="Times New Roman" w:cs="Times New Roman"/>
                <w:i/>
                <w:iCs/>
                <w:sz w:val="20"/>
                <w:szCs w:val="20"/>
              </w:rPr>
              <w:t xml:space="preserve">a se vedea </w:t>
            </w:r>
            <w:r w:rsidR="0030269C">
              <w:rPr>
                <w:rFonts w:ascii="Times New Roman" w:hAnsi="Times New Roman" w:cs="Times New Roman"/>
                <w:i/>
                <w:iCs/>
                <w:sz w:val="20"/>
                <w:szCs w:val="20"/>
              </w:rPr>
              <w:t>prevederile art</w:t>
            </w:r>
            <w:r w:rsidRPr="009201F2">
              <w:rPr>
                <w:rFonts w:ascii="Times New Roman" w:hAnsi="Times New Roman" w:cs="Times New Roman"/>
                <w:sz w:val="20"/>
                <w:szCs w:val="20"/>
              </w:rPr>
              <w:t>.</w:t>
            </w:r>
            <w:r w:rsidR="0030269C" w:rsidRPr="00A56265">
              <w:rPr>
                <w:rFonts w:ascii="Times New Roman" w:hAnsi="Times New Roman" w:cs="Times New Roman"/>
                <w:i/>
                <w:iCs/>
                <w:sz w:val="20"/>
                <w:szCs w:val="20"/>
              </w:rPr>
              <w:t>19</w:t>
            </w:r>
            <w:r w:rsidR="0030269C">
              <w:rPr>
                <w:rFonts w:ascii="Times New Roman" w:hAnsi="Times New Roman" w:cs="Times New Roman"/>
                <w:i/>
                <w:iCs/>
                <w:sz w:val="20"/>
                <w:szCs w:val="20"/>
              </w:rPr>
              <w:t>).</w:t>
            </w:r>
          </w:p>
          <w:p w14:paraId="4C2C72E6" w14:textId="77777777" w:rsidR="009201F2" w:rsidRDefault="009201F2" w:rsidP="0049663C">
            <w:pPr>
              <w:rPr>
                <w:rFonts w:ascii="Times New Roman" w:hAnsi="Times New Roman" w:cs="Times New Roman"/>
                <w:sz w:val="20"/>
                <w:szCs w:val="20"/>
              </w:rPr>
            </w:pPr>
          </w:p>
          <w:p w14:paraId="1D9A9C29" w14:textId="77777777" w:rsidR="009201F2" w:rsidRPr="00847CF8" w:rsidRDefault="009201F2" w:rsidP="0049663C">
            <w:pPr>
              <w:rPr>
                <w:rFonts w:ascii="Times New Roman" w:hAnsi="Times New Roman" w:cs="Times New Roman"/>
                <w:sz w:val="20"/>
                <w:szCs w:val="20"/>
              </w:rPr>
            </w:pPr>
          </w:p>
          <w:p w14:paraId="4FA5F939" w14:textId="77777777" w:rsidR="0049663C" w:rsidRPr="0016387C" w:rsidRDefault="0049663C" w:rsidP="0049663C">
            <w:pPr>
              <w:rPr>
                <w:rFonts w:ascii="Times New Roman" w:hAnsi="Times New Roman" w:cs="Times New Roman"/>
                <w:i/>
                <w:iCs/>
                <w:sz w:val="20"/>
                <w:szCs w:val="20"/>
              </w:rPr>
            </w:pPr>
            <w:r w:rsidRPr="0016387C">
              <w:rPr>
                <w:rFonts w:ascii="Times New Roman" w:hAnsi="Times New Roman" w:cs="Times New Roman"/>
                <w:i/>
                <w:iCs/>
                <w:sz w:val="20"/>
                <w:szCs w:val="20"/>
              </w:rPr>
              <w:t>Notă:</w:t>
            </w:r>
          </w:p>
          <w:p w14:paraId="7AC7604B" w14:textId="150C6C4E" w:rsidR="0049663C" w:rsidRPr="004479F8" w:rsidRDefault="0049663C" w:rsidP="0049663C">
            <w:pPr>
              <w:rPr>
                <w:rFonts w:ascii="Times New Roman" w:hAnsi="Times New Roman" w:cs="Times New Roman"/>
                <w:sz w:val="20"/>
                <w:szCs w:val="20"/>
              </w:rPr>
            </w:pPr>
            <w:r w:rsidRPr="00FA08F8">
              <w:rPr>
                <w:rFonts w:ascii="Times New Roman" w:hAnsi="Times New Roman" w:cs="Times New Roman"/>
                <w:sz w:val="20"/>
                <w:szCs w:val="20"/>
              </w:rPr>
              <w:t>Aliniere completă conform acțiunii nr.</w:t>
            </w:r>
            <w:r>
              <w:rPr>
                <w:rFonts w:ascii="Times New Roman" w:hAnsi="Times New Roman" w:cs="Times New Roman"/>
                <w:sz w:val="20"/>
                <w:szCs w:val="20"/>
              </w:rPr>
              <w:t>56-50</w:t>
            </w:r>
            <w:r w:rsidRPr="00FA08F8">
              <w:rPr>
                <w:rFonts w:ascii="Times New Roman" w:hAnsi="Times New Roman" w:cs="Times New Roman"/>
                <w:sz w:val="20"/>
                <w:szCs w:val="20"/>
              </w:rPr>
              <w:t xml:space="preserve"> din Capitolul 9 „Servicii financiare”, Cluster 2. Piața internă, Anexa A din PNA 2025-2029 prevede adoptarea proiectului </w:t>
            </w:r>
            <w:r w:rsidRPr="00D0091E">
              <w:rPr>
                <w:rFonts w:ascii="Times New Roman" w:hAnsi="Times New Roman" w:cs="Times New Roman"/>
                <w:sz w:val="20"/>
                <w:szCs w:val="20"/>
              </w:rPr>
              <w:t>de Lege pentru modificarea Legii nr. 184 din 22.07.2016 cu privire la contractele de garanție financiară</w:t>
            </w:r>
            <w:r>
              <w:rPr>
                <w:rFonts w:ascii="Times New Roman" w:hAnsi="Times New Roman" w:cs="Times New Roman"/>
                <w:sz w:val="20"/>
                <w:szCs w:val="20"/>
              </w:rPr>
              <w:t xml:space="preserve">, </w:t>
            </w:r>
            <w:r w:rsidRPr="004479F8">
              <w:rPr>
                <w:rFonts w:ascii="Times New Roman" w:hAnsi="Times New Roman" w:cs="Times New Roman"/>
                <w:sz w:val="20"/>
                <w:szCs w:val="20"/>
              </w:rPr>
              <w:t xml:space="preserve">care va transpune </w:t>
            </w:r>
            <w:r w:rsidRPr="00D0091E">
              <w:rPr>
                <w:rFonts w:ascii="Times New Roman" w:hAnsi="Times New Roman" w:cs="Times New Roman"/>
                <w:sz w:val="20"/>
                <w:szCs w:val="20"/>
              </w:rPr>
              <w:t>Directiva 2002/47/CE</w:t>
            </w:r>
            <w:r w:rsidRPr="004479F8">
              <w:rPr>
                <w:rFonts w:ascii="Times New Roman" w:hAnsi="Times New Roman" w:cs="Times New Roman"/>
                <w:sz w:val="20"/>
                <w:szCs w:val="20"/>
              </w:rPr>
              <w:t>.</w:t>
            </w:r>
          </w:p>
          <w:p w14:paraId="75BA87A2" w14:textId="39BCB1B0" w:rsidR="0049663C" w:rsidRDefault="0049663C" w:rsidP="0049663C">
            <w:pPr>
              <w:rPr>
                <w:rFonts w:ascii="Times New Roman" w:hAnsi="Times New Roman" w:cs="Times New Roman"/>
                <w:sz w:val="20"/>
                <w:szCs w:val="20"/>
              </w:rPr>
            </w:pPr>
            <w:r w:rsidRPr="004479F8">
              <w:rPr>
                <w:rFonts w:ascii="Times New Roman" w:hAnsi="Times New Roman" w:cs="Times New Roman"/>
                <w:sz w:val="20"/>
                <w:szCs w:val="20"/>
              </w:rPr>
              <w:t xml:space="preserve">Termenul de realizare a acțiunii, potrivit PNA 2025-2029, este </w:t>
            </w:r>
            <w:r>
              <w:rPr>
                <w:rFonts w:ascii="Times New Roman" w:hAnsi="Times New Roman" w:cs="Times New Roman"/>
                <w:sz w:val="20"/>
                <w:szCs w:val="20"/>
              </w:rPr>
              <w:t>mai</w:t>
            </w:r>
            <w:r w:rsidRPr="004479F8">
              <w:rPr>
                <w:rFonts w:ascii="Times New Roman" w:hAnsi="Times New Roman" w:cs="Times New Roman"/>
                <w:sz w:val="20"/>
                <w:szCs w:val="20"/>
              </w:rPr>
              <w:t>, 2026.</w:t>
            </w:r>
          </w:p>
          <w:p w14:paraId="5C5A0AD1" w14:textId="77777777" w:rsidR="0049663C" w:rsidRDefault="0049663C" w:rsidP="0049663C">
            <w:pPr>
              <w:rPr>
                <w:rFonts w:ascii="Times New Roman" w:hAnsi="Times New Roman" w:cs="Times New Roman"/>
                <w:sz w:val="20"/>
                <w:szCs w:val="20"/>
              </w:rPr>
            </w:pPr>
          </w:p>
          <w:p w14:paraId="2436CA69" w14:textId="77777777" w:rsidR="0049663C" w:rsidRDefault="0049663C" w:rsidP="0049663C">
            <w:pPr>
              <w:rPr>
                <w:rFonts w:ascii="Times New Roman" w:hAnsi="Times New Roman" w:cs="Times New Roman"/>
                <w:sz w:val="20"/>
                <w:szCs w:val="20"/>
              </w:rPr>
            </w:pPr>
          </w:p>
          <w:p w14:paraId="49B9DD27" w14:textId="77777777" w:rsidR="0049663C" w:rsidRDefault="0049663C" w:rsidP="0049663C">
            <w:pPr>
              <w:rPr>
                <w:rFonts w:ascii="Times New Roman" w:hAnsi="Times New Roman" w:cs="Times New Roman"/>
                <w:sz w:val="20"/>
                <w:szCs w:val="20"/>
              </w:rPr>
            </w:pPr>
          </w:p>
          <w:p w14:paraId="33CE9F3F" w14:textId="77777777" w:rsidR="0049663C" w:rsidRDefault="0049663C" w:rsidP="0049663C">
            <w:pPr>
              <w:rPr>
                <w:rFonts w:ascii="Times New Roman" w:hAnsi="Times New Roman" w:cs="Times New Roman"/>
                <w:sz w:val="20"/>
                <w:szCs w:val="20"/>
              </w:rPr>
            </w:pPr>
          </w:p>
          <w:p w14:paraId="19C776A9" w14:textId="77777777" w:rsidR="0049663C" w:rsidRDefault="0049663C" w:rsidP="0049663C">
            <w:pPr>
              <w:rPr>
                <w:rFonts w:ascii="Times New Roman" w:hAnsi="Times New Roman" w:cs="Times New Roman"/>
                <w:sz w:val="20"/>
                <w:szCs w:val="20"/>
              </w:rPr>
            </w:pPr>
          </w:p>
          <w:p w14:paraId="2856BCC5" w14:textId="77777777" w:rsidR="0049663C" w:rsidRDefault="0049663C" w:rsidP="0049663C">
            <w:pPr>
              <w:rPr>
                <w:rFonts w:ascii="Times New Roman" w:hAnsi="Times New Roman" w:cs="Times New Roman"/>
                <w:sz w:val="20"/>
                <w:szCs w:val="20"/>
              </w:rPr>
            </w:pPr>
          </w:p>
          <w:p w14:paraId="39502B2F" w14:textId="77777777" w:rsidR="0049663C" w:rsidRDefault="0049663C" w:rsidP="0049663C">
            <w:pPr>
              <w:rPr>
                <w:rFonts w:ascii="Times New Roman" w:hAnsi="Times New Roman" w:cs="Times New Roman"/>
                <w:sz w:val="20"/>
                <w:szCs w:val="20"/>
              </w:rPr>
            </w:pPr>
          </w:p>
          <w:p w14:paraId="270CDB0C" w14:textId="5C45FF67" w:rsidR="0049663C" w:rsidRDefault="0049663C" w:rsidP="0049663C">
            <w:pPr>
              <w:rPr>
                <w:rFonts w:ascii="Times New Roman" w:hAnsi="Times New Roman" w:cs="Times New Roman"/>
                <w:sz w:val="20"/>
                <w:szCs w:val="20"/>
              </w:rPr>
            </w:pPr>
          </w:p>
          <w:p w14:paraId="08461355" w14:textId="77777777" w:rsidR="0049663C" w:rsidRDefault="0049663C" w:rsidP="0049663C">
            <w:pPr>
              <w:rPr>
                <w:rFonts w:ascii="Times New Roman" w:hAnsi="Times New Roman" w:cs="Times New Roman"/>
                <w:sz w:val="20"/>
                <w:szCs w:val="20"/>
              </w:rPr>
            </w:pPr>
          </w:p>
          <w:p w14:paraId="243A5641" w14:textId="77777777" w:rsidR="0049663C" w:rsidRDefault="0049663C" w:rsidP="0049663C">
            <w:pPr>
              <w:rPr>
                <w:rFonts w:ascii="Times New Roman" w:hAnsi="Times New Roman" w:cs="Times New Roman"/>
                <w:sz w:val="20"/>
                <w:szCs w:val="20"/>
              </w:rPr>
            </w:pPr>
          </w:p>
          <w:p w14:paraId="7908C052" w14:textId="77777777" w:rsidR="0049663C" w:rsidRDefault="0049663C" w:rsidP="0049663C">
            <w:pPr>
              <w:rPr>
                <w:rFonts w:ascii="Times New Roman" w:hAnsi="Times New Roman" w:cs="Times New Roman"/>
                <w:sz w:val="20"/>
                <w:szCs w:val="20"/>
              </w:rPr>
            </w:pPr>
          </w:p>
          <w:p w14:paraId="261CCADC" w14:textId="77777777" w:rsidR="0049663C" w:rsidRDefault="0049663C" w:rsidP="0049663C">
            <w:pPr>
              <w:rPr>
                <w:rFonts w:ascii="Times New Roman" w:hAnsi="Times New Roman" w:cs="Times New Roman"/>
                <w:sz w:val="20"/>
                <w:szCs w:val="20"/>
              </w:rPr>
            </w:pPr>
          </w:p>
          <w:p w14:paraId="2E603C7E" w14:textId="77777777" w:rsidR="00FA3AC2" w:rsidRDefault="00FA3AC2" w:rsidP="0049663C">
            <w:pPr>
              <w:rPr>
                <w:rFonts w:ascii="Times New Roman" w:hAnsi="Times New Roman" w:cs="Times New Roman"/>
                <w:sz w:val="20"/>
                <w:szCs w:val="20"/>
              </w:rPr>
            </w:pPr>
          </w:p>
          <w:p w14:paraId="27A37EC7" w14:textId="77777777" w:rsidR="0049663C" w:rsidRDefault="0049663C" w:rsidP="0049663C">
            <w:pPr>
              <w:rPr>
                <w:rFonts w:ascii="Times New Roman" w:hAnsi="Times New Roman" w:cs="Times New Roman"/>
                <w:sz w:val="20"/>
                <w:szCs w:val="20"/>
              </w:rPr>
            </w:pPr>
          </w:p>
          <w:p w14:paraId="47B5D47F" w14:textId="77777777" w:rsidR="0049663C" w:rsidRDefault="0049663C" w:rsidP="0049663C">
            <w:pPr>
              <w:rPr>
                <w:rFonts w:ascii="Times New Roman" w:hAnsi="Times New Roman" w:cs="Times New Roman"/>
                <w:sz w:val="20"/>
                <w:szCs w:val="20"/>
              </w:rPr>
            </w:pPr>
          </w:p>
          <w:p w14:paraId="69C1EA7D" w14:textId="3D97AECB" w:rsidR="0049663C" w:rsidRPr="0016387C" w:rsidRDefault="0049663C" w:rsidP="0049663C">
            <w:pPr>
              <w:rPr>
                <w:rFonts w:ascii="Times New Roman" w:hAnsi="Times New Roman" w:cs="Times New Roman"/>
                <w:i/>
                <w:iCs/>
                <w:sz w:val="20"/>
                <w:szCs w:val="20"/>
              </w:rPr>
            </w:pPr>
            <w:r w:rsidRPr="0016387C">
              <w:rPr>
                <w:rFonts w:ascii="Times New Roman" w:hAnsi="Times New Roman" w:cs="Times New Roman"/>
                <w:i/>
                <w:iCs/>
                <w:sz w:val="20"/>
                <w:szCs w:val="20"/>
              </w:rPr>
              <w:t>Notă:</w:t>
            </w:r>
          </w:p>
          <w:p w14:paraId="20427B03" w14:textId="22C2A1F6" w:rsidR="0049663C" w:rsidRPr="00FA08F8" w:rsidRDefault="0049663C" w:rsidP="0049663C">
            <w:pPr>
              <w:rPr>
                <w:rFonts w:ascii="Times New Roman" w:hAnsi="Times New Roman" w:cs="Times New Roman"/>
                <w:sz w:val="20"/>
                <w:szCs w:val="20"/>
              </w:rPr>
            </w:pPr>
            <w:r w:rsidRPr="00FA08F8">
              <w:rPr>
                <w:rFonts w:ascii="Times New Roman" w:hAnsi="Times New Roman" w:cs="Times New Roman"/>
                <w:sz w:val="20"/>
                <w:szCs w:val="20"/>
              </w:rPr>
              <w:t>Aliniere completă a prevederilor Alin.(</w:t>
            </w:r>
            <w:r>
              <w:rPr>
                <w:rFonts w:ascii="Times New Roman" w:hAnsi="Times New Roman" w:cs="Times New Roman"/>
                <w:sz w:val="20"/>
                <w:szCs w:val="20"/>
              </w:rPr>
              <w:t>3</w:t>
            </w:r>
            <w:r w:rsidRPr="00FA08F8">
              <w:rPr>
                <w:rFonts w:ascii="Times New Roman" w:hAnsi="Times New Roman" w:cs="Times New Roman"/>
                <w:sz w:val="20"/>
                <w:szCs w:val="20"/>
              </w:rPr>
              <w:t>) lit. c), conform acțiunii nr.110-92 din Capitolul 9 „Servicii financiare”, Cluster 2. Piața internă, Anexa A din PNA 2025-2029 prevede adoptarea proiectului de Lege privind piețele instrumentelor</w:t>
            </w:r>
          </w:p>
          <w:p w14:paraId="0C3997F2" w14:textId="4DAC4299" w:rsidR="0049663C" w:rsidRPr="004479F8" w:rsidRDefault="0049663C" w:rsidP="0049663C">
            <w:pPr>
              <w:rPr>
                <w:rFonts w:ascii="Times New Roman" w:hAnsi="Times New Roman" w:cs="Times New Roman"/>
                <w:sz w:val="20"/>
                <w:szCs w:val="20"/>
              </w:rPr>
            </w:pPr>
            <w:r w:rsidRPr="00FA08F8">
              <w:rPr>
                <w:rFonts w:ascii="Times New Roman" w:hAnsi="Times New Roman" w:cs="Times New Roman"/>
                <w:sz w:val="20"/>
                <w:szCs w:val="20"/>
              </w:rPr>
              <w:t>financiar</w:t>
            </w:r>
            <w:r>
              <w:rPr>
                <w:rFonts w:ascii="Times New Roman" w:hAnsi="Times New Roman" w:cs="Times New Roman"/>
                <w:sz w:val="20"/>
                <w:szCs w:val="20"/>
              </w:rPr>
              <w:t>e</w:t>
            </w:r>
            <w:r w:rsidRPr="004479F8">
              <w:rPr>
                <w:rFonts w:ascii="Times New Roman" w:hAnsi="Times New Roman" w:cs="Times New Roman"/>
                <w:sz w:val="20"/>
                <w:szCs w:val="20"/>
              </w:rPr>
              <w:t xml:space="preserve">, care va transpune </w:t>
            </w:r>
            <w:r w:rsidRPr="00FA08F8">
              <w:rPr>
                <w:rFonts w:ascii="Times New Roman" w:hAnsi="Times New Roman" w:cs="Times New Roman"/>
                <w:sz w:val="20"/>
                <w:szCs w:val="20"/>
              </w:rPr>
              <w:t>Directiva 2014/65/UE</w:t>
            </w:r>
            <w:r w:rsidRPr="004479F8">
              <w:rPr>
                <w:rFonts w:ascii="Times New Roman" w:hAnsi="Times New Roman" w:cs="Times New Roman"/>
                <w:sz w:val="20"/>
                <w:szCs w:val="20"/>
              </w:rPr>
              <w:t>.</w:t>
            </w:r>
          </w:p>
          <w:p w14:paraId="7D99357C" w14:textId="77777777" w:rsidR="0049663C" w:rsidRDefault="0049663C" w:rsidP="0049663C">
            <w:pPr>
              <w:rPr>
                <w:rFonts w:ascii="Times New Roman" w:hAnsi="Times New Roman" w:cs="Times New Roman"/>
                <w:sz w:val="20"/>
                <w:szCs w:val="20"/>
              </w:rPr>
            </w:pPr>
            <w:r w:rsidRPr="004479F8">
              <w:rPr>
                <w:rFonts w:ascii="Times New Roman" w:hAnsi="Times New Roman" w:cs="Times New Roman"/>
                <w:sz w:val="20"/>
                <w:szCs w:val="20"/>
              </w:rPr>
              <w:t>Termenul de realizare a acțiunii, potrivit PNA 2025-2029, este decembrie, 2026.</w:t>
            </w:r>
          </w:p>
          <w:p w14:paraId="6A894207" w14:textId="77777777" w:rsidR="0049663C" w:rsidRDefault="0049663C" w:rsidP="0049663C">
            <w:pPr>
              <w:rPr>
                <w:rFonts w:ascii="Times New Roman" w:hAnsi="Times New Roman" w:cs="Times New Roman"/>
                <w:sz w:val="20"/>
                <w:szCs w:val="20"/>
              </w:rPr>
            </w:pPr>
          </w:p>
          <w:p w14:paraId="39BC5669" w14:textId="77777777" w:rsidR="0049663C" w:rsidRDefault="0049663C" w:rsidP="0049663C">
            <w:pPr>
              <w:rPr>
                <w:rFonts w:ascii="Times New Roman" w:hAnsi="Times New Roman" w:cs="Times New Roman"/>
                <w:sz w:val="20"/>
                <w:szCs w:val="20"/>
              </w:rPr>
            </w:pPr>
          </w:p>
          <w:p w14:paraId="3CDC7E8C" w14:textId="77777777" w:rsidR="0049663C" w:rsidRDefault="0049663C" w:rsidP="0049663C">
            <w:pPr>
              <w:rPr>
                <w:rFonts w:ascii="Times New Roman" w:hAnsi="Times New Roman" w:cs="Times New Roman"/>
                <w:sz w:val="20"/>
                <w:szCs w:val="20"/>
              </w:rPr>
            </w:pPr>
          </w:p>
          <w:p w14:paraId="0F9B9BE0" w14:textId="77777777" w:rsidR="0049663C" w:rsidRDefault="0049663C" w:rsidP="0049663C">
            <w:pPr>
              <w:rPr>
                <w:rFonts w:ascii="Times New Roman" w:hAnsi="Times New Roman" w:cs="Times New Roman"/>
                <w:sz w:val="20"/>
                <w:szCs w:val="20"/>
              </w:rPr>
            </w:pPr>
          </w:p>
          <w:p w14:paraId="225950BB" w14:textId="77777777" w:rsidR="0049663C" w:rsidRDefault="0049663C" w:rsidP="0049663C">
            <w:pPr>
              <w:rPr>
                <w:rFonts w:ascii="Times New Roman" w:hAnsi="Times New Roman" w:cs="Times New Roman"/>
                <w:sz w:val="20"/>
                <w:szCs w:val="20"/>
              </w:rPr>
            </w:pPr>
          </w:p>
          <w:p w14:paraId="1D11CCDF" w14:textId="77777777" w:rsidR="0049663C" w:rsidRDefault="0049663C" w:rsidP="0049663C">
            <w:pPr>
              <w:rPr>
                <w:rFonts w:ascii="Times New Roman" w:hAnsi="Times New Roman" w:cs="Times New Roman"/>
                <w:sz w:val="20"/>
                <w:szCs w:val="20"/>
              </w:rPr>
            </w:pPr>
          </w:p>
          <w:p w14:paraId="7E2E9BFA" w14:textId="77777777" w:rsidR="0049663C" w:rsidRDefault="0049663C" w:rsidP="0049663C">
            <w:pPr>
              <w:rPr>
                <w:rFonts w:ascii="Times New Roman" w:hAnsi="Times New Roman" w:cs="Times New Roman"/>
                <w:sz w:val="20"/>
                <w:szCs w:val="20"/>
              </w:rPr>
            </w:pPr>
          </w:p>
          <w:p w14:paraId="16AF8CFC" w14:textId="77777777" w:rsidR="0049663C" w:rsidRDefault="0049663C" w:rsidP="0049663C">
            <w:pPr>
              <w:rPr>
                <w:rFonts w:ascii="Times New Roman" w:hAnsi="Times New Roman" w:cs="Times New Roman"/>
                <w:sz w:val="20"/>
                <w:szCs w:val="20"/>
              </w:rPr>
            </w:pPr>
          </w:p>
          <w:p w14:paraId="5BC1965F" w14:textId="77777777" w:rsidR="0049663C" w:rsidRDefault="0049663C" w:rsidP="0049663C">
            <w:pPr>
              <w:rPr>
                <w:rFonts w:ascii="Times New Roman" w:hAnsi="Times New Roman" w:cs="Times New Roman"/>
                <w:sz w:val="20"/>
                <w:szCs w:val="20"/>
              </w:rPr>
            </w:pPr>
          </w:p>
          <w:p w14:paraId="5C0B9A2F" w14:textId="77777777" w:rsidR="0049663C" w:rsidRDefault="0049663C" w:rsidP="0049663C">
            <w:pPr>
              <w:rPr>
                <w:rFonts w:ascii="Times New Roman" w:hAnsi="Times New Roman" w:cs="Times New Roman"/>
                <w:sz w:val="20"/>
                <w:szCs w:val="20"/>
              </w:rPr>
            </w:pPr>
          </w:p>
          <w:p w14:paraId="207D0747" w14:textId="77777777" w:rsidR="0049663C" w:rsidRDefault="0049663C" w:rsidP="0049663C">
            <w:pPr>
              <w:rPr>
                <w:rFonts w:ascii="Times New Roman" w:hAnsi="Times New Roman" w:cs="Times New Roman"/>
                <w:sz w:val="20"/>
                <w:szCs w:val="20"/>
              </w:rPr>
            </w:pPr>
          </w:p>
          <w:p w14:paraId="758043D4" w14:textId="77777777" w:rsidR="0049663C" w:rsidRDefault="0049663C" w:rsidP="0049663C">
            <w:pPr>
              <w:rPr>
                <w:rFonts w:ascii="Times New Roman" w:hAnsi="Times New Roman" w:cs="Times New Roman"/>
                <w:sz w:val="20"/>
                <w:szCs w:val="20"/>
              </w:rPr>
            </w:pPr>
          </w:p>
          <w:p w14:paraId="0BD44F5C" w14:textId="77777777" w:rsidR="0049663C" w:rsidRDefault="0049663C" w:rsidP="0049663C">
            <w:pPr>
              <w:rPr>
                <w:rFonts w:ascii="Times New Roman" w:hAnsi="Times New Roman" w:cs="Times New Roman"/>
                <w:sz w:val="20"/>
                <w:szCs w:val="20"/>
              </w:rPr>
            </w:pPr>
          </w:p>
          <w:p w14:paraId="59E54B9D" w14:textId="77777777" w:rsidR="0049663C" w:rsidRDefault="0049663C" w:rsidP="0049663C">
            <w:pPr>
              <w:rPr>
                <w:rFonts w:ascii="Times New Roman" w:hAnsi="Times New Roman" w:cs="Times New Roman"/>
                <w:sz w:val="20"/>
                <w:szCs w:val="20"/>
              </w:rPr>
            </w:pPr>
          </w:p>
          <w:p w14:paraId="347E72D6" w14:textId="77777777" w:rsidR="0049663C" w:rsidRDefault="0049663C" w:rsidP="0049663C">
            <w:pPr>
              <w:rPr>
                <w:rFonts w:ascii="Times New Roman" w:hAnsi="Times New Roman" w:cs="Times New Roman"/>
                <w:sz w:val="20"/>
                <w:szCs w:val="20"/>
              </w:rPr>
            </w:pPr>
          </w:p>
          <w:p w14:paraId="419D6B45" w14:textId="77777777" w:rsidR="0049663C" w:rsidRDefault="0049663C" w:rsidP="0049663C">
            <w:pPr>
              <w:rPr>
                <w:rFonts w:ascii="Times New Roman" w:hAnsi="Times New Roman" w:cs="Times New Roman"/>
                <w:sz w:val="20"/>
                <w:szCs w:val="20"/>
              </w:rPr>
            </w:pPr>
          </w:p>
          <w:p w14:paraId="76F1F654" w14:textId="77777777" w:rsidR="0049663C" w:rsidRDefault="0049663C" w:rsidP="0049663C">
            <w:pPr>
              <w:rPr>
                <w:rFonts w:ascii="Times New Roman" w:hAnsi="Times New Roman" w:cs="Times New Roman"/>
                <w:sz w:val="20"/>
                <w:szCs w:val="20"/>
              </w:rPr>
            </w:pPr>
          </w:p>
          <w:p w14:paraId="4D8CE867" w14:textId="77777777" w:rsidR="0049663C" w:rsidRDefault="0049663C" w:rsidP="0049663C">
            <w:pPr>
              <w:rPr>
                <w:rFonts w:ascii="Times New Roman" w:hAnsi="Times New Roman" w:cs="Times New Roman"/>
                <w:sz w:val="20"/>
                <w:szCs w:val="20"/>
              </w:rPr>
            </w:pPr>
          </w:p>
          <w:p w14:paraId="2D8A1B35" w14:textId="77777777" w:rsidR="0049663C" w:rsidRDefault="0049663C" w:rsidP="0049663C">
            <w:pPr>
              <w:rPr>
                <w:rFonts w:ascii="Times New Roman" w:hAnsi="Times New Roman" w:cs="Times New Roman"/>
                <w:sz w:val="20"/>
                <w:szCs w:val="20"/>
              </w:rPr>
            </w:pPr>
          </w:p>
          <w:p w14:paraId="5FA92FBB" w14:textId="77777777" w:rsidR="0049663C" w:rsidRDefault="0049663C" w:rsidP="0049663C">
            <w:pPr>
              <w:rPr>
                <w:rFonts w:ascii="Times New Roman" w:hAnsi="Times New Roman" w:cs="Times New Roman"/>
                <w:sz w:val="20"/>
                <w:szCs w:val="20"/>
              </w:rPr>
            </w:pPr>
          </w:p>
          <w:p w14:paraId="224C9D93" w14:textId="77777777" w:rsidR="0049663C" w:rsidRDefault="0049663C" w:rsidP="0049663C">
            <w:pPr>
              <w:rPr>
                <w:rFonts w:ascii="Times New Roman" w:hAnsi="Times New Roman" w:cs="Times New Roman"/>
                <w:sz w:val="20"/>
                <w:szCs w:val="20"/>
              </w:rPr>
            </w:pPr>
          </w:p>
          <w:p w14:paraId="3FEB5B3D" w14:textId="77777777" w:rsidR="0049663C" w:rsidRDefault="0049663C" w:rsidP="0049663C">
            <w:pPr>
              <w:rPr>
                <w:rFonts w:ascii="Times New Roman" w:hAnsi="Times New Roman" w:cs="Times New Roman"/>
                <w:sz w:val="20"/>
                <w:szCs w:val="20"/>
              </w:rPr>
            </w:pPr>
          </w:p>
          <w:p w14:paraId="0AF71EDA" w14:textId="77777777" w:rsidR="0049663C" w:rsidRDefault="0049663C" w:rsidP="0049663C">
            <w:pPr>
              <w:rPr>
                <w:rFonts w:ascii="Times New Roman" w:hAnsi="Times New Roman" w:cs="Times New Roman"/>
                <w:sz w:val="20"/>
                <w:szCs w:val="20"/>
              </w:rPr>
            </w:pPr>
          </w:p>
          <w:p w14:paraId="244C9CF8" w14:textId="77777777" w:rsidR="0049663C" w:rsidRDefault="0049663C" w:rsidP="0049663C">
            <w:pPr>
              <w:rPr>
                <w:rFonts w:ascii="Times New Roman" w:hAnsi="Times New Roman" w:cs="Times New Roman"/>
                <w:sz w:val="20"/>
                <w:szCs w:val="20"/>
              </w:rPr>
            </w:pPr>
          </w:p>
          <w:p w14:paraId="5BDB3899" w14:textId="77777777" w:rsidR="0049663C" w:rsidRDefault="0049663C" w:rsidP="0049663C">
            <w:pPr>
              <w:rPr>
                <w:rFonts w:ascii="Times New Roman" w:hAnsi="Times New Roman" w:cs="Times New Roman"/>
                <w:sz w:val="20"/>
                <w:szCs w:val="20"/>
              </w:rPr>
            </w:pPr>
          </w:p>
          <w:p w14:paraId="095EDE68" w14:textId="77777777" w:rsidR="0049663C" w:rsidRDefault="0049663C" w:rsidP="0049663C">
            <w:pPr>
              <w:rPr>
                <w:rFonts w:ascii="Times New Roman" w:hAnsi="Times New Roman" w:cs="Times New Roman"/>
                <w:sz w:val="20"/>
                <w:szCs w:val="20"/>
              </w:rPr>
            </w:pPr>
          </w:p>
          <w:p w14:paraId="2DA41383" w14:textId="77777777" w:rsidR="0049663C" w:rsidRDefault="0049663C" w:rsidP="0049663C">
            <w:pPr>
              <w:rPr>
                <w:rFonts w:ascii="Times New Roman" w:hAnsi="Times New Roman" w:cs="Times New Roman"/>
                <w:sz w:val="20"/>
                <w:szCs w:val="20"/>
              </w:rPr>
            </w:pPr>
          </w:p>
          <w:p w14:paraId="6D1726DB" w14:textId="77777777" w:rsidR="0049663C" w:rsidRDefault="0049663C" w:rsidP="0049663C">
            <w:pPr>
              <w:rPr>
                <w:rFonts w:ascii="Times New Roman" w:hAnsi="Times New Roman" w:cs="Times New Roman"/>
                <w:sz w:val="20"/>
                <w:szCs w:val="20"/>
              </w:rPr>
            </w:pPr>
          </w:p>
          <w:p w14:paraId="5C49F90A" w14:textId="77777777" w:rsidR="0049663C" w:rsidRDefault="0049663C" w:rsidP="0049663C">
            <w:pPr>
              <w:rPr>
                <w:rFonts w:ascii="Times New Roman" w:hAnsi="Times New Roman" w:cs="Times New Roman"/>
                <w:sz w:val="20"/>
                <w:szCs w:val="20"/>
              </w:rPr>
            </w:pPr>
          </w:p>
          <w:p w14:paraId="6BF8D82B" w14:textId="77777777" w:rsidR="0049663C" w:rsidRDefault="0049663C" w:rsidP="0049663C">
            <w:pPr>
              <w:rPr>
                <w:rFonts w:ascii="Times New Roman" w:hAnsi="Times New Roman" w:cs="Times New Roman"/>
                <w:sz w:val="20"/>
                <w:szCs w:val="20"/>
              </w:rPr>
            </w:pPr>
          </w:p>
          <w:p w14:paraId="76E81755" w14:textId="77777777" w:rsidR="0049663C" w:rsidRDefault="0049663C" w:rsidP="0049663C">
            <w:pPr>
              <w:rPr>
                <w:rFonts w:ascii="Times New Roman" w:hAnsi="Times New Roman" w:cs="Times New Roman"/>
                <w:sz w:val="20"/>
                <w:szCs w:val="20"/>
              </w:rPr>
            </w:pPr>
          </w:p>
          <w:p w14:paraId="250E3F8C" w14:textId="77777777" w:rsidR="0049663C" w:rsidRDefault="0049663C" w:rsidP="0049663C">
            <w:pPr>
              <w:rPr>
                <w:rFonts w:ascii="Times New Roman" w:hAnsi="Times New Roman" w:cs="Times New Roman"/>
                <w:sz w:val="20"/>
                <w:szCs w:val="20"/>
              </w:rPr>
            </w:pPr>
          </w:p>
          <w:p w14:paraId="14A878BC" w14:textId="77777777" w:rsidR="0049663C" w:rsidRDefault="0049663C" w:rsidP="0049663C">
            <w:pPr>
              <w:rPr>
                <w:rFonts w:ascii="Times New Roman" w:hAnsi="Times New Roman" w:cs="Times New Roman"/>
                <w:sz w:val="20"/>
                <w:szCs w:val="20"/>
              </w:rPr>
            </w:pPr>
          </w:p>
          <w:p w14:paraId="2D0F80AD" w14:textId="77777777" w:rsidR="0049663C" w:rsidRDefault="0049663C" w:rsidP="0049663C">
            <w:pPr>
              <w:rPr>
                <w:rFonts w:ascii="Times New Roman" w:hAnsi="Times New Roman" w:cs="Times New Roman"/>
                <w:sz w:val="20"/>
                <w:szCs w:val="20"/>
              </w:rPr>
            </w:pPr>
          </w:p>
          <w:p w14:paraId="0CF637FC" w14:textId="77777777" w:rsidR="0049663C" w:rsidRDefault="0049663C" w:rsidP="0049663C">
            <w:pPr>
              <w:rPr>
                <w:rFonts w:ascii="Times New Roman" w:hAnsi="Times New Roman" w:cs="Times New Roman"/>
                <w:sz w:val="20"/>
                <w:szCs w:val="20"/>
              </w:rPr>
            </w:pPr>
          </w:p>
          <w:p w14:paraId="74F698FF" w14:textId="77777777" w:rsidR="0049663C" w:rsidRDefault="0049663C" w:rsidP="0049663C">
            <w:pPr>
              <w:rPr>
                <w:rFonts w:ascii="Times New Roman" w:hAnsi="Times New Roman" w:cs="Times New Roman"/>
                <w:sz w:val="20"/>
                <w:szCs w:val="20"/>
              </w:rPr>
            </w:pPr>
          </w:p>
          <w:p w14:paraId="63E01192" w14:textId="77777777" w:rsidR="0049663C" w:rsidRDefault="0049663C" w:rsidP="0049663C">
            <w:pPr>
              <w:rPr>
                <w:rFonts w:ascii="Times New Roman" w:hAnsi="Times New Roman" w:cs="Times New Roman"/>
                <w:sz w:val="20"/>
                <w:szCs w:val="20"/>
              </w:rPr>
            </w:pPr>
          </w:p>
          <w:p w14:paraId="2757F817" w14:textId="77777777" w:rsidR="0049663C" w:rsidRDefault="0049663C" w:rsidP="0049663C">
            <w:pPr>
              <w:rPr>
                <w:rFonts w:ascii="Times New Roman" w:hAnsi="Times New Roman" w:cs="Times New Roman"/>
                <w:sz w:val="20"/>
                <w:szCs w:val="20"/>
              </w:rPr>
            </w:pPr>
          </w:p>
          <w:p w14:paraId="365B2767" w14:textId="77777777" w:rsidR="0049663C" w:rsidRDefault="0049663C" w:rsidP="0049663C">
            <w:pPr>
              <w:rPr>
                <w:rFonts w:ascii="Times New Roman" w:hAnsi="Times New Roman" w:cs="Times New Roman"/>
                <w:sz w:val="20"/>
                <w:szCs w:val="20"/>
              </w:rPr>
            </w:pPr>
          </w:p>
          <w:p w14:paraId="36DDF8B0" w14:textId="77777777" w:rsidR="0049663C" w:rsidRDefault="0049663C" w:rsidP="0049663C">
            <w:pPr>
              <w:rPr>
                <w:rFonts w:ascii="Times New Roman" w:hAnsi="Times New Roman" w:cs="Times New Roman"/>
                <w:sz w:val="20"/>
                <w:szCs w:val="20"/>
              </w:rPr>
            </w:pPr>
          </w:p>
          <w:p w14:paraId="45ECE03A" w14:textId="77777777" w:rsidR="0049663C" w:rsidRDefault="0049663C" w:rsidP="0049663C">
            <w:pPr>
              <w:rPr>
                <w:rFonts w:ascii="Times New Roman" w:hAnsi="Times New Roman" w:cs="Times New Roman"/>
                <w:sz w:val="20"/>
                <w:szCs w:val="20"/>
              </w:rPr>
            </w:pPr>
          </w:p>
          <w:p w14:paraId="0AEC5490" w14:textId="77777777" w:rsidR="0049663C" w:rsidRDefault="0049663C" w:rsidP="0049663C">
            <w:pPr>
              <w:rPr>
                <w:rFonts w:ascii="Times New Roman" w:hAnsi="Times New Roman" w:cs="Times New Roman"/>
                <w:sz w:val="20"/>
                <w:szCs w:val="20"/>
              </w:rPr>
            </w:pPr>
          </w:p>
          <w:p w14:paraId="4966F746" w14:textId="77777777" w:rsidR="0049663C" w:rsidRDefault="0049663C" w:rsidP="0049663C">
            <w:pPr>
              <w:rPr>
                <w:rFonts w:ascii="Times New Roman" w:hAnsi="Times New Roman" w:cs="Times New Roman"/>
                <w:sz w:val="20"/>
                <w:szCs w:val="20"/>
              </w:rPr>
            </w:pPr>
          </w:p>
          <w:p w14:paraId="5B1B96CD" w14:textId="77777777" w:rsidR="0049663C" w:rsidRDefault="0049663C" w:rsidP="0049663C">
            <w:pPr>
              <w:rPr>
                <w:rFonts w:ascii="Times New Roman" w:hAnsi="Times New Roman" w:cs="Times New Roman"/>
                <w:sz w:val="20"/>
                <w:szCs w:val="20"/>
              </w:rPr>
            </w:pPr>
          </w:p>
          <w:p w14:paraId="46832ABF" w14:textId="77777777" w:rsidR="0049663C" w:rsidRDefault="0049663C" w:rsidP="0049663C">
            <w:pPr>
              <w:rPr>
                <w:rFonts w:ascii="Times New Roman" w:hAnsi="Times New Roman" w:cs="Times New Roman"/>
                <w:sz w:val="20"/>
                <w:szCs w:val="20"/>
              </w:rPr>
            </w:pPr>
          </w:p>
          <w:p w14:paraId="28FAFEAD" w14:textId="77777777" w:rsidR="0049663C" w:rsidRDefault="0049663C" w:rsidP="0049663C">
            <w:pPr>
              <w:rPr>
                <w:rFonts w:ascii="Times New Roman" w:hAnsi="Times New Roman" w:cs="Times New Roman"/>
                <w:sz w:val="20"/>
                <w:szCs w:val="20"/>
              </w:rPr>
            </w:pPr>
          </w:p>
          <w:p w14:paraId="34ABDF75" w14:textId="77777777" w:rsidR="0049663C" w:rsidRDefault="0049663C" w:rsidP="0049663C">
            <w:pPr>
              <w:rPr>
                <w:rFonts w:ascii="Times New Roman" w:hAnsi="Times New Roman" w:cs="Times New Roman"/>
                <w:sz w:val="20"/>
                <w:szCs w:val="20"/>
              </w:rPr>
            </w:pPr>
          </w:p>
          <w:p w14:paraId="1630BF0F" w14:textId="77777777" w:rsidR="0049663C" w:rsidRDefault="0049663C" w:rsidP="0049663C">
            <w:pPr>
              <w:rPr>
                <w:rFonts w:ascii="Times New Roman" w:hAnsi="Times New Roman" w:cs="Times New Roman"/>
                <w:sz w:val="20"/>
                <w:szCs w:val="20"/>
              </w:rPr>
            </w:pPr>
          </w:p>
          <w:p w14:paraId="138DE2DB" w14:textId="77777777" w:rsidR="0049663C" w:rsidRDefault="0049663C" w:rsidP="0049663C">
            <w:pPr>
              <w:rPr>
                <w:rFonts w:ascii="Times New Roman" w:hAnsi="Times New Roman" w:cs="Times New Roman"/>
                <w:sz w:val="20"/>
                <w:szCs w:val="20"/>
              </w:rPr>
            </w:pPr>
          </w:p>
          <w:p w14:paraId="77255074" w14:textId="77777777" w:rsidR="0049663C" w:rsidRDefault="0049663C" w:rsidP="0049663C">
            <w:pPr>
              <w:rPr>
                <w:rFonts w:ascii="Times New Roman" w:hAnsi="Times New Roman" w:cs="Times New Roman"/>
                <w:sz w:val="20"/>
                <w:szCs w:val="20"/>
              </w:rPr>
            </w:pPr>
          </w:p>
          <w:p w14:paraId="3D25CD15" w14:textId="77777777" w:rsidR="0049663C" w:rsidRDefault="0049663C" w:rsidP="0049663C">
            <w:pPr>
              <w:rPr>
                <w:rFonts w:ascii="Times New Roman" w:hAnsi="Times New Roman" w:cs="Times New Roman"/>
                <w:sz w:val="20"/>
                <w:szCs w:val="20"/>
              </w:rPr>
            </w:pPr>
          </w:p>
          <w:p w14:paraId="2D28ACC5" w14:textId="77777777" w:rsidR="0049663C" w:rsidRDefault="0049663C" w:rsidP="0049663C">
            <w:pPr>
              <w:rPr>
                <w:rFonts w:ascii="Times New Roman" w:hAnsi="Times New Roman" w:cs="Times New Roman"/>
                <w:sz w:val="20"/>
                <w:szCs w:val="20"/>
              </w:rPr>
            </w:pPr>
          </w:p>
          <w:p w14:paraId="0F082A30" w14:textId="77777777" w:rsidR="0049663C" w:rsidRDefault="0049663C" w:rsidP="0049663C">
            <w:pPr>
              <w:rPr>
                <w:rFonts w:ascii="Times New Roman" w:hAnsi="Times New Roman" w:cs="Times New Roman"/>
                <w:sz w:val="20"/>
                <w:szCs w:val="20"/>
              </w:rPr>
            </w:pPr>
          </w:p>
          <w:p w14:paraId="0F6D7387" w14:textId="77777777" w:rsidR="0049663C" w:rsidRDefault="0049663C" w:rsidP="0049663C">
            <w:pPr>
              <w:rPr>
                <w:rFonts w:ascii="Times New Roman" w:hAnsi="Times New Roman" w:cs="Times New Roman"/>
                <w:sz w:val="20"/>
                <w:szCs w:val="20"/>
              </w:rPr>
            </w:pPr>
          </w:p>
          <w:p w14:paraId="1346E9B6" w14:textId="77777777" w:rsidR="0049663C" w:rsidRDefault="0049663C" w:rsidP="0049663C">
            <w:pPr>
              <w:rPr>
                <w:rFonts w:ascii="Times New Roman" w:hAnsi="Times New Roman" w:cs="Times New Roman"/>
                <w:sz w:val="20"/>
                <w:szCs w:val="20"/>
              </w:rPr>
            </w:pPr>
          </w:p>
          <w:p w14:paraId="3F16D370" w14:textId="77777777" w:rsidR="0049663C" w:rsidRDefault="0049663C" w:rsidP="0049663C">
            <w:pPr>
              <w:rPr>
                <w:rFonts w:ascii="Times New Roman" w:hAnsi="Times New Roman" w:cs="Times New Roman"/>
                <w:sz w:val="20"/>
                <w:szCs w:val="20"/>
              </w:rPr>
            </w:pPr>
          </w:p>
          <w:p w14:paraId="2A0858B3" w14:textId="77777777" w:rsidR="0049663C" w:rsidRDefault="0049663C" w:rsidP="0049663C">
            <w:pPr>
              <w:rPr>
                <w:rFonts w:ascii="Times New Roman" w:hAnsi="Times New Roman" w:cs="Times New Roman"/>
                <w:sz w:val="20"/>
                <w:szCs w:val="20"/>
              </w:rPr>
            </w:pPr>
          </w:p>
          <w:p w14:paraId="2C6E384A" w14:textId="77777777" w:rsidR="0049663C" w:rsidRDefault="0049663C" w:rsidP="0049663C">
            <w:pPr>
              <w:rPr>
                <w:rFonts w:ascii="Times New Roman" w:hAnsi="Times New Roman" w:cs="Times New Roman"/>
                <w:sz w:val="20"/>
                <w:szCs w:val="20"/>
              </w:rPr>
            </w:pPr>
          </w:p>
          <w:p w14:paraId="08010E0B" w14:textId="77777777" w:rsidR="0049663C" w:rsidRDefault="0049663C" w:rsidP="0049663C">
            <w:pPr>
              <w:rPr>
                <w:rFonts w:ascii="Times New Roman" w:hAnsi="Times New Roman" w:cs="Times New Roman"/>
                <w:sz w:val="20"/>
                <w:szCs w:val="20"/>
              </w:rPr>
            </w:pPr>
          </w:p>
          <w:p w14:paraId="101A64A3" w14:textId="77777777" w:rsidR="0049663C" w:rsidRDefault="0049663C" w:rsidP="0049663C">
            <w:pPr>
              <w:rPr>
                <w:rFonts w:ascii="Times New Roman" w:hAnsi="Times New Roman" w:cs="Times New Roman"/>
                <w:sz w:val="20"/>
                <w:szCs w:val="20"/>
              </w:rPr>
            </w:pPr>
          </w:p>
          <w:p w14:paraId="366C41EC" w14:textId="77777777" w:rsidR="0049663C" w:rsidRDefault="0049663C" w:rsidP="0049663C">
            <w:pPr>
              <w:rPr>
                <w:rFonts w:ascii="Times New Roman" w:hAnsi="Times New Roman" w:cs="Times New Roman"/>
                <w:sz w:val="20"/>
                <w:szCs w:val="20"/>
              </w:rPr>
            </w:pPr>
          </w:p>
          <w:p w14:paraId="496561BB" w14:textId="77777777" w:rsidR="0049663C" w:rsidRDefault="0049663C" w:rsidP="0049663C">
            <w:pPr>
              <w:rPr>
                <w:rFonts w:ascii="Times New Roman" w:hAnsi="Times New Roman" w:cs="Times New Roman"/>
                <w:sz w:val="20"/>
                <w:szCs w:val="20"/>
              </w:rPr>
            </w:pPr>
          </w:p>
          <w:p w14:paraId="6184B2E9" w14:textId="77777777" w:rsidR="0049663C" w:rsidRDefault="0049663C" w:rsidP="0049663C">
            <w:pPr>
              <w:rPr>
                <w:rFonts w:ascii="Times New Roman" w:hAnsi="Times New Roman" w:cs="Times New Roman"/>
                <w:sz w:val="20"/>
                <w:szCs w:val="20"/>
              </w:rPr>
            </w:pPr>
          </w:p>
          <w:p w14:paraId="6D52ECDE" w14:textId="77777777" w:rsidR="0049663C" w:rsidRDefault="0049663C" w:rsidP="0049663C">
            <w:pPr>
              <w:rPr>
                <w:rFonts w:ascii="Times New Roman" w:hAnsi="Times New Roman" w:cs="Times New Roman"/>
                <w:sz w:val="20"/>
                <w:szCs w:val="20"/>
              </w:rPr>
            </w:pPr>
          </w:p>
          <w:p w14:paraId="77102F1E" w14:textId="77777777" w:rsidR="0049663C" w:rsidRDefault="0049663C" w:rsidP="0049663C">
            <w:pPr>
              <w:rPr>
                <w:rFonts w:ascii="Times New Roman" w:hAnsi="Times New Roman" w:cs="Times New Roman"/>
                <w:sz w:val="20"/>
                <w:szCs w:val="20"/>
              </w:rPr>
            </w:pPr>
          </w:p>
          <w:p w14:paraId="07D06B3B" w14:textId="77777777" w:rsidR="0049663C" w:rsidRDefault="0049663C" w:rsidP="0049663C">
            <w:pPr>
              <w:rPr>
                <w:rFonts w:ascii="Times New Roman" w:hAnsi="Times New Roman" w:cs="Times New Roman"/>
                <w:sz w:val="20"/>
                <w:szCs w:val="20"/>
              </w:rPr>
            </w:pPr>
          </w:p>
          <w:p w14:paraId="78F71A46" w14:textId="77777777" w:rsidR="0049663C" w:rsidRDefault="0049663C" w:rsidP="0049663C">
            <w:pPr>
              <w:rPr>
                <w:rFonts w:ascii="Times New Roman" w:hAnsi="Times New Roman" w:cs="Times New Roman"/>
                <w:sz w:val="20"/>
                <w:szCs w:val="20"/>
              </w:rPr>
            </w:pPr>
          </w:p>
          <w:p w14:paraId="3BD5DE05" w14:textId="77777777" w:rsidR="0049663C" w:rsidRDefault="0049663C" w:rsidP="0049663C">
            <w:pPr>
              <w:rPr>
                <w:rFonts w:ascii="Times New Roman" w:hAnsi="Times New Roman" w:cs="Times New Roman"/>
                <w:sz w:val="20"/>
                <w:szCs w:val="20"/>
              </w:rPr>
            </w:pPr>
          </w:p>
          <w:p w14:paraId="71E0ACC4" w14:textId="77777777" w:rsidR="0049663C" w:rsidRDefault="0049663C" w:rsidP="0049663C">
            <w:pPr>
              <w:rPr>
                <w:rFonts w:ascii="Times New Roman" w:hAnsi="Times New Roman" w:cs="Times New Roman"/>
                <w:sz w:val="20"/>
                <w:szCs w:val="20"/>
              </w:rPr>
            </w:pPr>
          </w:p>
          <w:p w14:paraId="5E9C665C" w14:textId="77777777" w:rsidR="0049663C" w:rsidRDefault="0049663C" w:rsidP="0049663C">
            <w:pPr>
              <w:rPr>
                <w:rFonts w:ascii="Times New Roman" w:hAnsi="Times New Roman" w:cs="Times New Roman"/>
                <w:sz w:val="20"/>
                <w:szCs w:val="20"/>
              </w:rPr>
            </w:pPr>
          </w:p>
          <w:p w14:paraId="43383BB1" w14:textId="77777777" w:rsidR="0049663C" w:rsidRDefault="0049663C" w:rsidP="0049663C">
            <w:pPr>
              <w:rPr>
                <w:rFonts w:ascii="Times New Roman" w:hAnsi="Times New Roman" w:cs="Times New Roman"/>
                <w:sz w:val="20"/>
                <w:szCs w:val="20"/>
              </w:rPr>
            </w:pPr>
          </w:p>
          <w:p w14:paraId="7962326D" w14:textId="77777777" w:rsidR="0049663C" w:rsidRPr="00F52F5B" w:rsidRDefault="0049663C" w:rsidP="0049663C">
            <w:pPr>
              <w:rPr>
                <w:rFonts w:ascii="Times New Roman" w:hAnsi="Times New Roman" w:cs="Times New Roman"/>
                <w:sz w:val="20"/>
                <w:szCs w:val="20"/>
              </w:rPr>
            </w:pPr>
          </w:p>
          <w:p w14:paraId="47357982" w14:textId="77777777" w:rsidR="0049663C" w:rsidRDefault="0049663C" w:rsidP="0049663C">
            <w:pPr>
              <w:rPr>
                <w:rFonts w:ascii="Times New Roman" w:hAnsi="Times New Roman" w:cs="Times New Roman"/>
                <w:i/>
                <w:iCs/>
                <w:sz w:val="20"/>
                <w:szCs w:val="20"/>
              </w:rPr>
            </w:pPr>
            <w:r w:rsidRPr="00F52F5B">
              <w:rPr>
                <w:rFonts w:ascii="Times New Roman" w:hAnsi="Times New Roman" w:cs="Times New Roman"/>
                <w:i/>
                <w:iCs/>
                <w:sz w:val="20"/>
                <w:szCs w:val="20"/>
              </w:rPr>
              <w:t>Notă:</w:t>
            </w:r>
          </w:p>
          <w:p w14:paraId="4326B505" w14:textId="2B8ACF32" w:rsidR="0049663C" w:rsidRPr="00F52F5B"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lastRenderedPageBreak/>
              <w:t>Directiva 2006/73/CE</w:t>
            </w:r>
            <w:r>
              <w:rPr>
                <w:rFonts w:ascii="Times New Roman" w:hAnsi="Times New Roman" w:cs="Times New Roman"/>
                <w:sz w:val="20"/>
                <w:szCs w:val="20"/>
              </w:rPr>
              <w:t xml:space="preserve"> a fost transpusă prin </w:t>
            </w:r>
            <w:r w:rsidRPr="00F52F5B">
              <w:rPr>
                <w:rFonts w:ascii="Times New Roman" w:hAnsi="Times New Roman" w:cs="Times New Roman"/>
                <w:sz w:val="20"/>
                <w:szCs w:val="20"/>
              </w:rPr>
              <w:t>L</w:t>
            </w:r>
            <w:r>
              <w:rPr>
                <w:rFonts w:ascii="Times New Roman" w:hAnsi="Times New Roman" w:cs="Times New Roman"/>
                <w:sz w:val="20"/>
                <w:szCs w:val="20"/>
              </w:rPr>
              <w:t>egea n</w:t>
            </w:r>
            <w:r w:rsidRPr="00F52F5B">
              <w:rPr>
                <w:rFonts w:ascii="Times New Roman" w:hAnsi="Times New Roman" w:cs="Times New Roman"/>
                <w:sz w:val="20"/>
                <w:szCs w:val="20"/>
              </w:rPr>
              <w:t>r.171</w:t>
            </w:r>
            <w:r>
              <w:rPr>
                <w:rFonts w:ascii="Times New Roman" w:hAnsi="Times New Roman" w:cs="Times New Roman"/>
                <w:sz w:val="20"/>
                <w:szCs w:val="20"/>
              </w:rPr>
              <w:t>/</w:t>
            </w:r>
            <w:r w:rsidRPr="00F52F5B">
              <w:rPr>
                <w:rFonts w:ascii="Times New Roman" w:hAnsi="Times New Roman" w:cs="Times New Roman"/>
                <w:sz w:val="20"/>
                <w:szCs w:val="20"/>
              </w:rPr>
              <w:t>2012</w:t>
            </w:r>
            <w:r>
              <w:rPr>
                <w:rFonts w:ascii="Times New Roman" w:hAnsi="Times New Roman" w:cs="Times New Roman"/>
                <w:sz w:val="20"/>
                <w:szCs w:val="20"/>
              </w:rPr>
              <w:t xml:space="preserve"> </w:t>
            </w:r>
            <w:r w:rsidRPr="00F52F5B">
              <w:rPr>
                <w:rFonts w:ascii="Times New Roman" w:hAnsi="Times New Roman" w:cs="Times New Roman"/>
                <w:sz w:val="20"/>
                <w:szCs w:val="20"/>
              </w:rPr>
              <w:t xml:space="preserve">privind </w:t>
            </w:r>
            <w:proofErr w:type="spellStart"/>
            <w:r w:rsidRPr="00F52F5B">
              <w:rPr>
                <w:rFonts w:ascii="Times New Roman" w:hAnsi="Times New Roman" w:cs="Times New Roman"/>
                <w:sz w:val="20"/>
                <w:szCs w:val="20"/>
              </w:rPr>
              <w:t>piaţa</w:t>
            </w:r>
            <w:proofErr w:type="spellEnd"/>
            <w:r w:rsidRPr="00F52F5B">
              <w:rPr>
                <w:rFonts w:ascii="Times New Roman" w:hAnsi="Times New Roman" w:cs="Times New Roman"/>
                <w:sz w:val="20"/>
                <w:szCs w:val="20"/>
              </w:rPr>
              <w:t xml:space="preserve"> de capital</w:t>
            </w:r>
            <w:r>
              <w:rPr>
                <w:rFonts w:ascii="Times New Roman" w:hAnsi="Times New Roman" w:cs="Times New Roman"/>
                <w:sz w:val="20"/>
                <w:szCs w:val="20"/>
              </w:rPr>
              <w:t>.</w:t>
            </w:r>
          </w:p>
          <w:p w14:paraId="6A0B5EE2" w14:textId="557B16ED" w:rsidR="0049663C" w:rsidRPr="00F52F5B" w:rsidRDefault="0049663C" w:rsidP="0049663C">
            <w:pPr>
              <w:rPr>
                <w:rFonts w:ascii="Times New Roman" w:hAnsi="Times New Roman" w:cs="Times New Roman"/>
                <w:sz w:val="20"/>
                <w:szCs w:val="20"/>
              </w:rPr>
            </w:pPr>
            <w:r w:rsidRPr="00F52F5B">
              <w:rPr>
                <w:rFonts w:ascii="Times New Roman" w:hAnsi="Times New Roman" w:cs="Times New Roman"/>
                <w:sz w:val="20"/>
                <w:szCs w:val="20"/>
              </w:rPr>
              <w:t>Aliniere completă, conform acțiunii nr.110-92 din Capitolul 9 „Servicii financiare”, Cluster 2. Piața internă, Anexa A din PNA 2025-2029 prevede adoptarea proiectului de Lege privind piețele instrumentelor</w:t>
            </w:r>
            <w:r>
              <w:rPr>
                <w:rFonts w:ascii="Times New Roman" w:hAnsi="Times New Roman" w:cs="Times New Roman"/>
                <w:sz w:val="20"/>
                <w:szCs w:val="20"/>
              </w:rPr>
              <w:t xml:space="preserve"> </w:t>
            </w:r>
            <w:r w:rsidRPr="00F52F5B">
              <w:rPr>
                <w:rFonts w:ascii="Times New Roman" w:hAnsi="Times New Roman" w:cs="Times New Roman"/>
                <w:sz w:val="20"/>
                <w:szCs w:val="20"/>
              </w:rPr>
              <w:t>financiar, care va transpune Directiva 2014/65/UE.</w:t>
            </w:r>
          </w:p>
          <w:p w14:paraId="1FE54ECC" w14:textId="5143FB76" w:rsidR="0049663C" w:rsidRDefault="0049663C" w:rsidP="0049663C">
            <w:pPr>
              <w:rPr>
                <w:rFonts w:ascii="Times New Roman" w:hAnsi="Times New Roman" w:cs="Times New Roman"/>
                <w:sz w:val="20"/>
                <w:szCs w:val="20"/>
              </w:rPr>
            </w:pPr>
            <w:r w:rsidRPr="00F52F5B">
              <w:rPr>
                <w:rFonts w:ascii="Times New Roman" w:hAnsi="Times New Roman" w:cs="Times New Roman"/>
                <w:sz w:val="20"/>
                <w:szCs w:val="20"/>
              </w:rPr>
              <w:t>Termenul de realizare a acțiunii, potrivit PNA 2025-2029, este decembrie, 2026.</w:t>
            </w:r>
          </w:p>
          <w:p w14:paraId="0F3B5C4E" w14:textId="1886D5D7" w:rsidR="0049663C" w:rsidRPr="000B539E" w:rsidRDefault="0049663C" w:rsidP="00FA3AC2">
            <w:pPr>
              <w:rPr>
                <w:rFonts w:ascii="Times New Roman" w:hAnsi="Times New Roman" w:cs="Times New Roman"/>
                <w:sz w:val="20"/>
                <w:szCs w:val="20"/>
              </w:rPr>
            </w:pPr>
          </w:p>
        </w:tc>
      </w:tr>
      <w:tr w:rsidR="0049663C" w:rsidRPr="000B539E" w14:paraId="48AECE20" w14:textId="77777777" w:rsidTr="00B4511F">
        <w:trPr>
          <w:gridAfter w:val="1"/>
          <w:wAfter w:w="15" w:type="dxa"/>
          <w:trHeight w:val="2117"/>
        </w:trPr>
        <w:tc>
          <w:tcPr>
            <w:tcW w:w="4434" w:type="dxa"/>
            <w:gridSpan w:val="2"/>
          </w:tcPr>
          <w:p w14:paraId="2059D838"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38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Investirea rezervei de active</w:t>
            </w:r>
          </w:p>
          <w:p w14:paraId="31C8B0C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care investesc o parte din rezerva de active investesc respectivele active numai în instrumente financiare foarte lichide, cu un risc de piață, risc de credit și risc de concentrare minime.</w:t>
            </w:r>
          </w:p>
          <w:p w14:paraId="7B33040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Investițiile trebuie să poată fi lichidate rapid, cu un efect negativ minim asupra prețurilor.</w:t>
            </w:r>
          </w:p>
          <w:p w14:paraId="4259BA47" w14:textId="77777777" w:rsidR="0049663C" w:rsidRDefault="0049663C" w:rsidP="0049663C">
            <w:pPr>
              <w:rPr>
                <w:rFonts w:ascii="Times New Roman" w:hAnsi="Times New Roman" w:cs="Times New Roman"/>
                <w:sz w:val="20"/>
                <w:szCs w:val="20"/>
              </w:rPr>
            </w:pPr>
          </w:p>
          <w:p w14:paraId="0BB00F26" w14:textId="77777777" w:rsidR="0049663C" w:rsidRDefault="0049663C" w:rsidP="0049663C">
            <w:pPr>
              <w:rPr>
                <w:rFonts w:ascii="Times New Roman" w:hAnsi="Times New Roman" w:cs="Times New Roman"/>
                <w:sz w:val="20"/>
                <w:szCs w:val="20"/>
              </w:rPr>
            </w:pPr>
          </w:p>
          <w:p w14:paraId="050D5417" w14:textId="77777777" w:rsidR="0049663C" w:rsidRDefault="0049663C" w:rsidP="0049663C">
            <w:pPr>
              <w:rPr>
                <w:rFonts w:ascii="Times New Roman" w:hAnsi="Times New Roman" w:cs="Times New Roman"/>
                <w:sz w:val="20"/>
                <w:szCs w:val="20"/>
              </w:rPr>
            </w:pPr>
          </w:p>
          <w:p w14:paraId="512E149A" w14:textId="77777777" w:rsidR="0049663C" w:rsidRDefault="0049663C" w:rsidP="0049663C">
            <w:pPr>
              <w:rPr>
                <w:rFonts w:ascii="Times New Roman" w:hAnsi="Times New Roman" w:cs="Times New Roman"/>
                <w:sz w:val="20"/>
                <w:szCs w:val="20"/>
              </w:rPr>
            </w:pPr>
          </w:p>
          <w:p w14:paraId="794F4996" w14:textId="77777777" w:rsidR="0049663C" w:rsidRDefault="0049663C" w:rsidP="0049663C">
            <w:pPr>
              <w:rPr>
                <w:rFonts w:ascii="Times New Roman" w:hAnsi="Times New Roman" w:cs="Times New Roman"/>
                <w:sz w:val="20"/>
                <w:szCs w:val="20"/>
              </w:rPr>
            </w:pPr>
          </w:p>
          <w:p w14:paraId="653B1FC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Unitățile unui organism de plasament colectiv în valori mobiliare (OPCVM) sunt considerate active cu risc de piață, risc de credit și risc de concentrare minim în sensul alineatului (1) în cazul în care OPCVM respectiv investește exclusiv în active astfel cum se specifică în detaliu de ABE în conformitate cu alineatul (5), și în cazul în care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se asigură că rezerva de active este investită astfel încât riscul de concentrare să fie redus la minimum.</w:t>
            </w:r>
          </w:p>
          <w:p w14:paraId="26F204F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Instrumentele financiare în care este investită rezerva de active sunt păstrate în custodie în conformitate cu articolul 37.</w:t>
            </w:r>
          </w:p>
          <w:p w14:paraId="42403B15" w14:textId="3C85C00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Toate profiturile sau pierderile, inclusiv fluctuațiile valorii instrumentelor financiare menționate la alineatul (1), și eventualele riscuri de contrapartidă sau riscuri operaționale care rezultă din investirea rezervei de active sunt suportate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tc>
        <w:tc>
          <w:tcPr>
            <w:tcW w:w="4318" w:type="dxa"/>
          </w:tcPr>
          <w:p w14:paraId="415BA4EF" w14:textId="646EEBCB" w:rsidR="0049663C" w:rsidRPr="00035A41" w:rsidRDefault="0049663C" w:rsidP="0049663C">
            <w:pPr>
              <w:tabs>
                <w:tab w:val="left" w:pos="960"/>
              </w:tabs>
              <w:rPr>
                <w:rFonts w:ascii="Times New Roman" w:hAnsi="Times New Roman" w:cs="Times New Roman"/>
                <w:b/>
                <w:bCs/>
                <w:sz w:val="20"/>
                <w:szCs w:val="20"/>
              </w:rPr>
            </w:pPr>
            <w:r w:rsidRPr="00035A41">
              <w:rPr>
                <w:rFonts w:ascii="Times New Roman" w:hAnsi="Times New Roman" w:cs="Times New Roman"/>
                <w:b/>
                <w:bCs/>
                <w:sz w:val="20"/>
                <w:szCs w:val="20"/>
              </w:rPr>
              <w:t>Articolul 38.</w:t>
            </w:r>
            <w:r>
              <w:rPr>
                <w:rFonts w:ascii="Times New Roman" w:hAnsi="Times New Roman" w:cs="Times New Roman"/>
                <w:b/>
                <w:bCs/>
                <w:sz w:val="20"/>
                <w:szCs w:val="20"/>
              </w:rPr>
              <w:t xml:space="preserve"> </w:t>
            </w:r>
            <w:r w:rsidRPr="00035A41">
              <w:rPr>
                <w:rFonts w:ascii="Times New Roman" w:hAnsi="Times New Roman" w:cs="Times New Roman"/>
                <w:b/>
                <w:bCs/>
                <w:sz w:val="20"/>
                <w:szCs w:val="20"/>
              </w:rPr>
              <w:t>Investirea rezervei de active</w:t>
            </w:r>
          </w:p>
          <w:p w14:paraId="73D330E0"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care investesc o parte din rezerva de active, investesc respectivele active numai în instrumente financiare foarte lichide, cu un risc de piață, risc de credit și risc de concentrare minime. Investițiile trebuie să poată fi lichidate rapid, cu un efect negativ minim asupra prețurilor. În cazul în care pentru efectuarea </w:t>
            </w:r>
            <w:proofErr w:type="spellStart"/>
            <w:r w:rsidRPr="00D81851">
              <w:rPr>
                <w:rFonts w:ascii="Times New Roman" w:hAnsi="Times New Roman" w:cs="Times New Roman"/>
                <w:sz w:val="20"/>
                <w:szCs w:val="20"/>
              </w:rPr>
              <w:t>investiţiilor</w:t>
            </w:r>
            <w:proofErr w:type="spellEnd"/>
            <w:r w:rsidRPr="00D81851">
              <w:rPr>
                <w:rFonts w:ascii="Times New Roman" w:hAnsi="Times New Roman" w:cs="Times New Roman"/>
                <w:sz w:val="20"/>
                <w:szCs w:val="20"/>
              </w:rPr>
              <w:t xml:space="preserve"> menționate este necesară </w:t>
            </w:r>
            <w:proofErr w:type="spellStart"/>
            <w:r w:rsidRPr="00D81851">
              <w:rPr>
                <w:rFonts w:ascii="Times New Roman" w:hAnsi="Times New Roman" w:cs="Times New Roman"/>
                <w:sz w:val="20"/>
                <w:szCs w:val="20"/>
              </w:rPr>
              <w:t>obţinerea</w:t>
            </w:r>
            <w:proofErr w:type="spellEnd"/>
            <w:r w:rsidRPr="00D81851">
              <w:rPr>
                <w:rFonts w:ascii="Times New Roman" w:hAnsi="Times New Roman" w:cs="Times New Roman"/>
                <w:sz w:val="20"/>
                <w:szCs w:val="20"/>
              </w:rPr>
              <w:t xml:space="preserve"> unei </w:t>
            </w:r>
            <w:proofErr w:type="spellStart"/>
            <w:r w:rsidRPr="00D81851">
              <w:rPr>
                <w:rFonts w:ascii="Times New Roman" w:hAnsi="Times New Roman" w:cs="Times New Roman"/>
                <w:sz w:val="20"/>
                <w:szCs w:val="20"/>
              </w:rPr>
              <w:t>autorizaţii</w:t>
            </w:r>
            <w:proofErr w:type="spellEnd"/>
            <w:r w:rsidRPr="00D81851">
              <w:rPr>
                <w:rFonts w:ascii="Times New Roman" w:hAnsi="Times New Roman" w:cs="Times New Roman"/>
                <w:sz w:val="20"/>
                <w:szCs w:val="20"/>
              </w:rPr>
              <w:t xml:space="preserve"> eliberată de Banca </w:t>
            </w:r>
            <w:proofErr w:type="spellStart"/>
            <w:r w:rsidRPr="00D81851">
              <w:rPr>
                <w:rFonts w:ascii="Times New Roman" w:hAnsi="Times New Roman" w:cs="Times New Roman"/>
                <w:sz w:val="20"/>
                <w:szCs w:val="20"/>
              </w:rPr>
              <w:t>Naţionale</w:t>
            </w:r>
            <w:proofErr w:type="spellEnd"/>
            <w:r w:rsidRPr="00D81851">
              <w:rPr>
                <w:rFonts w:ascii="Times New Roman" w:hAnsi="Times New Roman" w:cs="Times New Roman"/>
                <w:sz w:val="20"/>
                <w:szCs w:val="20"/>
              </w:rPr>
              <w:t xml:space="preserve"> în calitate de bancă centrală, în conformitate cu prevederile Legii nr.62/2008, aceasta urmează a fi </w:t>
            </w:r>
            <w:proofErr w:type="spellStart"/>
            <w:r w:rsidRPr="00D81851">
              <w:rPr>
                <w:rFonts w:ascii="Times New Roman" w:hAnsi="Times New Roman" w:cs="Times New Roman"/>
                <w:sz w:val="20"/>
                <w:szCs w:val="20"/>
              </w:rPr>
              <w:t>obţinută</w:t>
            </w:r>
            <w:proofErr w:type="spellEnd"/>
            <w:r w:rsidRPr="00D81851">
              <w:rPr>
                <w:rFonts w:ascii="Times New Roman" w:hAnsi="Times New Roman" w:cs="Times New Roman"/>
                <w:sz w:val="20"/>
                <w:szCs w:val="20"/>
              </w:rPr>
              <w:t xml:space="preserve"> până la efectuarea </w:t>
            </w:r>
            <w:proofErr w:type="spellStart"/>
            <w:r w:rsidRPr="00D81851">
              <w:rPr>
                <w:rFonts w:ascii="Times New Roman" w:hAnsi="Times New Roman" w:cs="Times New Roman"/>
                <w:sz w:val="20"/>
                <w:szCs w:val="20"/>
              </w:rPr>
              <w:t>investiţiilor</w:t>
            </w:r>
            <w:proofErr w:type="spellEnd"/>
            <w:r w:rsidRPr="00D81851">
              <w:rPr>
                <w:rFonts w:ascii="Times New Roman" w:hAnsi="Times New Roman" w:cs="Times New Roman"/>
                <w:sz w:val="20"/>
                <w:szCs w:val="20"/>
              </w:rPr>
              <w:t xml:space="preserve"> respective.</w:t>
            </w:r>
          </w:p>
          <w:p w14:paraId="0806E93B" w14:textId="77777777" w:rsidR="0049663C" w:rsidRPr="00D81851" w:rsidRDefault="0049663C" w:rsidP="0049663C">
            <w:pPr>
              <w:tabs>
                <w:tab w:val="left" w:pos="400"/>
              </w:tabs>
              <w:rPr>
                <w:rFonts w:ascii="Times New Roman" w:hAnsi="Times New Roman" w:cs="Times New Roman"/>
                <w:sz w:val="20"/>
                <w:szCs w:val="20"/>
              </w:rPr>
            </w:pPr>
            <w:r w:rsidRPr="00D81851">
              <w:rPr>
                <w:rFonts w:ascii="Times New Roman" w:hAnsi="Times New Roman" w:cs="Times New Roman"/>
                <w:sz w:val="20"/>
                <w:szCs w:val="20"/>
              </w:rPr>
              <w:t>(2)</w:t>
            </w:r>
            <w:r w:rsidRPr="00D81851">
              <w:rPr>
                <w:rFonts w:ascii="Times New Roman" w:hAnsi="Times New Roman" w:cs="Times New Roman"/>
                <w:sz w:val="20"/>
                <w:szCs w:val="20"/>
              </w:rPr>
              <w:tab/>
              <w:t xml:space="preserve">Unitățile unui organism de plasament colectiv în valori mobiliare (OPCVM) sunt considerate active cu risc de piață, risc de credit și risc de concentrare minim în sensul alin. (1) în cazul în care OPCVM respectiv investește exclusiv în active astfel cum se specifică în detaliu de Comisia Națională în conformitate cu alin. (5), și în cazul în care emitentul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 se asigură că rezerva de active este investită astfel încât riscul de concentrare să fie redus la minimum.</w:t>
            </w:r>
          </w:p>
          <w:p w14:paraId="0C2E269F" w14:textId="77777777" w:rsidR="0049663C" w:rsidRPr="00D81851" w:rsidRDefault="0049663C" w:rsidP="0049663C">
            <w:pPr>
              <w:tabs>
                <w:tab w:val="left" w:pos="375"/>
                <w:tab w:val="left" w:pos="960"/>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Instrumentele financiare în care este investită rezerva de active sunt păstrate în custodie în conformitate cu art. 37.</w:t>
            </w:r>
          </w:p>
          <w:p w14:paraId="3527780F" w14:textId="1EE26824" w:rsidR="0049663C" w:rsidRPr="000B539E" w:rsidRDefault="0049663C" w:rsidP="0049663C">
            <w:pPr>
              <w:tabs>
                <w:tab w:val="left" w:pos="375"/>
                <w:tab w:val="left" w:pos="960"/>
              </w:tabs>
              <w:rPr>
                <w:rFonts w:ascii="Times New Roman" w:hAnsi="Times New Roman" w:cs="Times New Roman"/>
                <w:sz w:val="20"/>
                <w:szCs w:val="20"/>
              </w:rPr>
            </w:pPr>
            <w:r w:rsidRPr="00D81851">
              <w:rPr>
                <w:rFonts w:ascii="Times New Roman" w:hAnsi="Times New Roman" w:cs="Times New Roman"/>
                <w:sz w:val="20"/>
                <w:szCs w:val="20"/>
              </w:rPr>
              <w:t>(4)</w:t>
            </w:r>
            <w:r w:rsidRPr="00D81851">
              <w:rPr>
                <w:rFonts w:ascii="Times New Roman" w:hAnsi="Times New Roman" w:cs="Times New Roman"/>
                <w:sz w:val="20"/>
                <w:szCs w:val="20"/>
              </w:rPr>
              <w:tab/>
              <w:t xml:space="preserve">Toate profiturile sau pierderile, inclusiv fluctuațiile valorii instrumentelor financiare menționate la alin. (1), și eventualele riscuri de contrapartidă sau riscuri operaționale care rezultă din investirea rezervei de active sunt suportate de emitentul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raportat la active.</w:t>
            </w:r>
          </w:p>
        </w:tc>
        <w:tc>
          <w:tcPr>
            <w:tcW w:w="2684" w:type="dxa"/>
          </w:tcPr>
          <w:p w14:paraId="4635B2B6" w14:textId="306D9B85" w:rsidR="0049663C" w:rsidRPr="00DC6CC3" w:rsidRDefault="0049663C" w:rsidP="00DC6CC3">
            <w:pPr>
              <w:rPr>
                <w:rFonts w:ascii="Times New Roman" w:hAnsi="Times New Roman" w:cs="Times New Roman"/>
                <w:b/>
                <w:bCs/>
                <w:sz w:val="20"/>
                <w:szCs w:val="20"/>
              </w:rPr>
            </w:pPr>
            <w:r w:rsidRPr="00DC6CC3">
              <w:rPr>
                <w:rFonts w:ascii="Times New Roman" w:hAnsi="Times New Roman" w:cs="Times New Roman"/>
                <w:b/>
                <w:bCs/>
                <w:sz w:val="20"/>
                <w:szCs w:val="20"/>
              </w:rPr>
              <w:t>Compatibil</w:t>
            </w:r>
          </w:p>
        </w:tc>
        <w:tc>
          <w:tcPr>
            <w:tcW w:w="3018" w:type="dxa"/>
          </w:tcPr>
          <w:p w14:paraId="41895122" w14:textId="4A7DC8BF" w:rsidR="0049663C" w:rsidRPr="00E57814" w:rsidRDefault="0049663C" w:rsidP="0049663C">
            <w:pPr>
              <w:rPr>
                <w:rFonts w:ascii="Times New Roman" w:hAnsi="Times New Roman" w:cs="Times New Roman"/>
                <w:i/>
                <w:iCs/>
                <w:sz w:val="20"/>
                <w:szCs w:val="20"/>
              </w:rPr>
            </w:pPr>
            <w:r w:rsidRPr="00E57814">
              <w:rPr>
                <w:rFonts w:ascii="Times New Roman" w:hAnsi="Times New Roman" w:cs="Times New Roman"/>
                <w:sz w:val="20"/>
                <w:szCs w:val="20"/>
              </w:rPr>
              <w:t>Prevedere suplimentara la alin.(1), cu specific național evidențiind că  operațiunile  cu instrumente  sunt reglementate de financiare Legea nr.62/2008.</w:t>
            </w:r>
            <w:r w:rsidRPr="00E57814">
              <w:rPr>
                <w:rFonts w:ascii="Times New Roman" w:hAnsi="Times New Roman" w:cs="Times New Roman"/>
                <w:sz w:val="20"/>
                <w:szCs w:val="20"/>
              </w:rPr>
              <w:br/>
            </w:r>
            <w:r w:rsidRPr="00E57814">
              <w:rPr>
                <w:rFonts w:ascii="Times New Roman" w:hAnsi="Times New Roman" w:cs="Times New Roman"/>
                <w:i/>
                <w:iCs/>
                <w:sz w:val="20"/>
                <w:szCs w:val="20"/>
              </w:rPr>
              <w:t xml:space="preserve">” În cazul în care pentru efectuarea </w:t>
            </w:r>
            <w:proofErr w:type="spellStart"/>
            <w:r w:rsidRPr="00E57814">
              <w:rPr>
                <w:rFonts w:ascii="Times New Roman" w:hAnsi="Times New Roman" w:cs="Times New Roman"/>
                <w:i/>
                <w:iCs/>
                <w:sz w:val="20"/>
                <w:szCs w:val="20"/>
              </w:rPr>
              <w:t>investiţiilor</w:t>
            </w:r>
            <w:proofErr w:type="spellEnd"/>
            <w:r w:rsidRPr="00E57814">
              <w:rPr>
                <w:rFonts w:ascii="Times New Roman" w:hAnsi="Times New Roman" w:cs="Times New Roman"/>
                <w:i/>
                <w:iCs/>
                <w:sz w:val="20"/>
                <w:szCs w:val="20"/>
              </w:rPr>
              <w:t xml:space="preserve"> menționate este necesară </w:t>
            </w:r>
            <w:proofErr w:type="spellStart"/>
            <w:r w:rsidRPr="00E57814">
              <w:rPr>
                <w:rFonts w:ascii="Times New Roman" w:hAnsi="Times New Roman" w:cs="Times New Roman"/>
                <w:i/>
                <w:iCs/>
                <w:sz w:val="20"/>
                <w:szCs w:val="20"/>
              </w:rPr>
              <w:t>obţinerea</w:t>
            </w:r>
            <w:proofErr w:type="spellEnd"/>
            <w:r w:rsidRPr="00E57814">
              <w:rPr>
                <w:rFonts w:ascii="Times New Roman" w:hAnsi="Times New Roman" w:cs="Times New Roman"/>
                <w:i/>
                <w:iCs/>
                <w:sz w:val="20"/>
                <w:szCs w:val="20"/>
              </w:rPr>
              <w:t xml:space="preserve"> unei </w:t>
            </w:r>
            <w:proofErr w:type="spellStart"/>
            <w:r w:rsidRPr="00E57814">
              <w:rPr>
                <w:rFonts w:ascii="Times New Roman" w:hAnsi="Times New Roman" w:cs="Times New Roman"/>
                <w:i/>
                <w:iCs/>
                <w:sz w:val="20"/>
                <w:szCs w:val="20"/>
              </w:rPr>
              <w:t>autorizaţii</w:t>
            </w:r>
            <w:proofErr w:type="spellEnd"/>
            <w:r w:rsidRPr="00E57814">
              <w:rPr>
                <w:rFonts w:ascii="Times New Roman" w:hAnsi="Times New Roman" w:cs="Times New Roman"/>
                <w:i/>
                <w:iCs/>
                <w:sz w:val="20"/>
                <w:szCs w:val="20"/>
              </w:rPr>
              <w:t xml:space="preserve"> eliberată de Banca </w:t>
            </w:r>
            <w:proofErr w:type="spellStart"/>
            <w:r w:rsidRPr="00E57814">
              <w:rPr>
                <w:rFonts w:ascii="Times New Roman" w:hAnsi="Times New Roman" w:cs="Times New Roman"/>
                <w:i/>
                <w:iCs/>
                <w:sz w:val="20"/>
                <w:szCs w:val="20"/>
              </w:rPr>
              <w:t>Naţionale</w:t>
            </w:r>
            <w:proofErr w:type="spellEnd"/>
            <w:r w:rsidRPr="00E57814">
              <w:rPr>
                <w:rFonts w:ascii="Times New Roman" w:hAnsi="Times New Roman" w:cs="Times New Roman"/>
                <w:i/>
                <w:iCs/>
                <w:sz w:val="20"/>
                <w:szCs w:val="20"/>
              </w:rPr>
              <w:t xml:space="preserve"> în calitate de bancă centrală, în conformitate cu prevederile Legii nr.62/2008, aceasta urmează a fi </w:t>
            </w:r>
            <w:proofErr w:type="spellStart"/>
            <w:r w:rsidRPr="00E57814">
              <w:rPr>
                <w:rFonts w:ascii="Times New Roman" w:hAnsi="Times New Roman" w:cs="Times New Roman"/>
                <w:i/>
                <w:iCs/>
                <w:sz w:val="20"/>
                <w:szCs w:val="20"/>
              </w:rPr>
              <w:t>obţinută</w:t>
            </w:r>
            <w:proofErr w:type="spellEnd"/>
            <w:r w:rsidRPr="00E57814">
              <w:rPr>
                <w:rFonts w:ascii="Times New Roman" w:hAnsi="Times New Roman" w:cs="Times New Roman"/>
                <w:i/>
                <w:iCs/>
                <w:sz w:val="20"/>
                <w:szCs w:val="20"/>
              </w:rPr>
              <w:t xml:space="preserve"> până la efectuarea </w:t>
            </w:r>
            <w:proofErr w:type="spellStart"/>
            <w:r w:rsidRPr="00E57814">
              <w:rPr>
                <w:rFonts w:ascii="Times New Roman" w:hAnsi="Times New Roman" w:cs="Times New Roman"/>
                <w:i/>
                <w:iCs/>
                <w:sz w:val="20"/>
                <w:szCs w:val="20"/>
              </w:rPr>
              <w:t>investiţiilor</w:t>
            </w:r>
            <w:proofErr w:type="spellEnd"/>
            <w:r w:rsidRPr="00E57814">
              <w:rPr>
                <w:rFonts w:ascii="Times New Roman" w:hAnsi="Times New Roman" w:cs="Times New Roman"/>
                <w:i/>
                <w:iCs/>
                <w:sz w:val="20"/>
                <w:szCs w:val="20"/>
              </w:rPr>
              <w:t xml:space="preserve"> respective.”</w:t>
            </w:r>
          </w:p>
          <w:p w14:paraId="01503DE7" w14:textId="36FF526A" w:rsidR="0049663C" w:rsidRPr="000B539E" w:rsidRDefault="0049663C" w:rsidP="00DC6CC3">
            <w:pPr>
              <w:rPr>
                <w:rFonts w:ascii="Times New Roman" w:hAnsi="Times New Roman" w:cs="Times New Roman"/>
                <w:sz w:val="20"/>
                <w:szCs w:val="20"/>
              </w:rPr>
            </w:pPr>
            <w:r w:rsidRPr="00E57814">
              <w:rPr>
                <w:rFonts w:ascii="Times New Roman" w:hAnsi="Times New Roman" w:cs="Times New Roman"/>
                <w:sz w:val="20"/>
                <w:szCs w:val="20"/>
                <w:lang w:val="ro-RO"/>
              </w:rPr>
              <w:t>Nu contravine obiectul de reglementare al Regulamentului (UE) 2023/1114.</w:t>
            </w:r>
          </w:p>
        </w:tc>
      </w:tr>
      <w:tr w:rsidR="0049663C" w:rsidRPr="000B539E" w14:paraId="69FA0EDF" w14:textId="77777777" w:rsidTr="00B4511F">
        <w:trPr>
          <w:gridAfter w:val="1"/>
          <w:wAfter w:w="15" w:type="dxa"/>
        </w:trPr>
        <w:tc>
          <w:tcPr>
            <w:tcW w:w="4434" w:type="dxa"/>
            <w:gridSpan w:val="2"/>
          </w:tcPr>
          <w:p w14:paraId="381B72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În cooperare cu ESMA și BCE, ABE elaborează proiecte de standarde tehnice de reglementare pentru a specifica instrumentele financiare care pot fi considerate ca fiind foarte lichide și având un risc de piață, risc de credit și risc de concentrare minime, astfel cum se menționează la alineatul (1). Atunci când precizează aceste instrumente financiare, ABE ține seama de:</w:t>
            </w:r>
          </w:p>
          <w:p w14:paraId="100C98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diferitele tipuri de active la care se poate raporta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w:t>
            </w:r>
          </w:p>
          <w:p w14:paraId="4E3D34D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(b) corelația dintre activele la care se raportează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și instrumentele financiare foarte lichide în care ar putea investi emitentul;</w:t>
            </w:r>
          </w:p>
          <w:p w14:paraId="1D212A3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cerința de acoperire a necesarului de lichiditate menționată la articolul 412 din Regulamentul (UE) nr. 575/2013 și specificată ulterior în Regulamentul delegat (UE) 2015/61 al Comisiei (41);</w:t>
            </w:r>
          </w:p>
          <w:p w14:paraId="1C5E7C5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 constrângeri de concentrare care împiedică emitentul:</w:t>
            </w:r>
          </w:p>
          <w:p w14:paraId="6FD4099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să investească mai mult de un anumit procent de active de rezervă în instrumente financiare foarte lichide cu un risc de piață, risc de credit și risc de concentrare minime emise de o singură entitate;</w:t>
            </w:r>
          </w:p>
          <w:p w14:paraId="24FCAEFB" w14:textId="7685545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(ii) să păstreze în custodie mai mult de un anumit procent din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active la furnizorii de servicii de</w:t>
            </w:r>
            <w:r>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instituțiile de credit care aparțin aceluiași grup, astfel cum este definit la articolul 2 punctul 11 din Directiva 2013/34/UE a Parlamentului European și a Consiliului (42), sau firmele de investiții.</w:t>
            </w:r>
          </w:p>
          <w:p w14:paraId="0CD18A7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litera (d) punctul (i), ABE stabilește limite adecvate pentru determinarea cerințelor privind concentrarea. Respectivele limite iau în considerare, printre altele, pragurile relevante prevăzute la articolul 52 din Directiva 2009/65/CE.</w:t>
            </w:r>
          </w:p>
          <w:p w14:paraId="5DBA6C7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standardelor tehnice de reglementare menționate la primul paragraf până la 30 iunie 2024.</w:t>
            </w:r>
          </w:p>
          <w:p w14:paraId="0F3152C7" w14:textId="53E024FD" w:rsidR="0049663C" w:rsidRPr="000B539E" w:rsidRDefault="0049663C" w:rsidP="0049663C">
            <w:pPr>
              <w:tabs>
                <w:tab w:val="left" w:pos="1110"/>
              </w:tabs>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72416618" w14:textId="77777777" w:rsidR="0049663C" w:rsidRPr="00D81851" w:rsidRDefault="0049663C" w:rsidP="0049663C">
            <w:pPr>
              <w:rPr>
                <w:rFonts w:ascii="Times New Roman" w:hAnsi="Times New Roman" w:cs="Times New Roman"/>
                <w:sz w:val="20"/>
                <w:szCs w:val="20"/>
              </w:rPr>
            </w:pPr>
          </w:p>
        </w:tc>
        <w:tc>
          <w:tcPr>
            <w:tcW w:w="2684" w:type="dxa"/>
          </w:tcPr>
          <w:p w14:paraId="51F6A3B3" w14:textId="4E5E71C8" w:rsidR="0049663C" w:rsidRPr="006D2D0D" w:rsidRDefault="0049663C" w:rsidP="0049663C">
            <w:pPr>
              <w:rPr>
                <w:rFonts w:ascii="Times New Roman" w:hAnsi="Times New Roman" w:cs="Times New Roman"/>
                <w:b/>
                <w:bCs/>
                <w:sz w:val="20"/>
                <w:szCs w:val="20"/>
              </w:rPr>
            </w:pPr>
            <w:r w:rsidRPr="006D2D0D">
              <w:rPr>
                <w:rFonts w:ascii="Times New Roman" w:hAnsi="Times New Roman" w:cs="Times New Roman"/>
                <w:b/>
                <w:bCs/>
                <w:sz w:val="20"/>
                <w:szCs w:val="20"/>
              </w:rPr>
              <w:t>Prevederi UE neaplicabile</w:t>
            </w:r>
          </w:p>
        </w:tc>
        <w:tc>
          <w:tcPr>
            <w:tcW w:w="3018" w:type="dxa"/>
          </w:tcPr>
          <w:p w14:paraId="7DF2E2F7" w14:textId="0BCE65B1" w:rsidR="0049663C" w:rsidRPr="000B539E" w:rsidRDefault="0049663C" w:rsidP="006D2D0D">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3D1F455B" w14:textId="77777777" w:rsidTr="00B4511F">
        <w:trPr>
          <w:gridAfter w:val="1"/>
          <w:wAfter w:w="15" w:type="dxa"/>
        </w:trPr>
        <w:tc>
          <w:tcPr>
            <w:tcW w:w="4434" w:type="dxa"/>
            <w:gridSpan w:val="2"/>
          </w:tcPr>
          <w:p w14:paraId="3C8E825B" w14:textId="77777777" w:rsidR="0049663C" w:rsidRPr="000B539E" w:rsidRDefault="0049663C" w:rsidP="0049663C">
            <w:pPr>
              <w:tabs>
                <w:tab w:val="left" w:pos="1110"/>
              </w:tabs>
              <w:rPr>
                <w:rFonts w:ascii="Times New Roman" w:hAnsi="Times New Roman" w:cs="Times New Roman"/>
                <w:i/>
                <w:iCs/>
                <w:sz w:val="20"/>
                <w:szCs w:val="20"/>
              </w:rPr>
            </w:pPr>
          </w:p>
        </w:tc>
        <w:tc>
          <w:tcPr>
            <w:tcW w:w="4318" w:type="dxa"/>
          </w:tcPr>
          <w:p w14:paraId="66532C96" w14:textId="308F60A7" w:rsidR="0049663C" w:rsidRPr="00D81851" w:rsidRDefault="0049663C" w:rsidP="0049663C">
            <w:pPr>
              <w:tabs>
                <w:tab w:val="left" w:pos="300"/>
                <w:tab w:val="left" w:pos="960"/>
              </w:tabs>
              <w:rPr>
                <w:rFonts w:ascii="Times New Roman" w:hAnsi="Times New Roman" w:cs="Times New Roman"/>
                <w:sz w:val="20"/>
                <w:szCs w:val="20"/>
              </w:rPr>
            </w:pPr>
            <w:r w:rsidRPr="00D81851">
              <w:rPr>
                <w:rFonts w:ascii="Times New Roman" w:hAnsi="Times New Roman" w:cs="Times New Roman"/>
                <w:sz w:val="20"/>
                <w:szCs w:val="20"/>
              </w:rPr>
              <w:t>(5)</w:t>
            </w:r>
            <w:r w:rsidRPr="00D81851">
              <w:rPr>
                <w:rFonts w:ascii="Times New Roman" w:hAnsi="Times New Roman" w:cs="Times New Roman"/>
                <w:sz w:val="20"/>
                <w:szCs w:val="20"/>
              </w:rPr>
              <w:tab/>
              <w:t xml:space="preserve">Comisia Națională adoptă </w:t>
            </w:r>
            <w:r w:rsidR="00A064C0" w:rsidRPr="00A064C0">
              <w:rPr>
                <w:rFonts w:ascii="Times New Roman" w:hAnsi="Times New Roman" w:cs="Times New Roman"/>
                <w:sz w:val="20"/>
                <w:szCs w:val="20"/>
              </w:rPr>
              <w:t>acte normative de punere în aplicare a prezentei legi</w:t>
            </w:r>
            <w:r w:rsidRPr="00D81851">
              <w:rPr>
                <w:rFonts w:ascii="Times New Roman" w:hAnsi="Times New Roman" w:cs="Times New Roman"/>
                <w:sz w:val="20"/>
                <w:szCs w:val="20"/>
              </w:rPr>
              <w:t xml:space="preserve"> </w:t>
            </w:r>
            <w:r w:rsidR="00A064C0">
              <w:rPr>
                <w:rFonts w:ascii="Times New Roman" w:hAnsi="Times New Roman" w:cs="Times New Roman"/>
                <w:sz w:val="20"/>
                <w:szCs w:val="20"/>
              </w:rPr>
              <w:t>cu privire la</w:t>
            </w:r>
            <w:r w:rsidRPr="00D81851">
              <w:rPr>
                <w:rFonts w:ascii="Times New Roman" w:hAnsi="Times New Roman" w:cs="Times New Roman"/>
                <w:sz w:val="20"/>
                <w:szCs w:val="20"/>
              </w:rPr>
              <w:t xml:space="preserve"> stabilir</w:t>
            </w:r>
            <w:r w:rsidR="00A064C0">
              <w:rPr>
                <w:rFonts w:ascii="Times New Roman" w:hAnsi="Times New Roman" w:cs="Times New Roman"/>
                <w:sz w:val="20"/>
                <w:szCs w:val="20"/>
              </w:rPr>
              <w:t>ea</w:t>
            </w:r>
            <w:r w:rsidRPr="00D81851">
              <w:rPr>
                <w:rFonts w:ascii="Times New Roman" w:hAnsi="Times New Roman" w:cs="Times New Roman"/>
                <w:sz w:val="20"/>
                <w:szCs w:val="20"/>
              </w:rPr>
              <w:t xml:space="preserve"> unor cerințe și/sau standarde tehnice privind specificarea instrumentelor financiare care pot fi considerate ca fiind foarte lichide și având un risc de piață, risc de credit și risc de concentrare minime, astfel cum se menționează la alin. (1). Atunci când precizează aceste instrumente financiare, Comisia Națională ține seama de:</w:t>
            </w:r>
          </w:p>
          <w:p w14:paraId="1FE26BC2" w14:textId="077BC036" w:rsidR="0049663C" w:rsidRPr="00D81851" w:rsidRDefault="00A064C0" w:rsidP="0049663C">
            <w:pPr>
              <w:tabs>
                <w:tab w:val="left" w:pos="300"/>
                <w:tab w:val="left" w:pos="960"/>
              </w:tabs>
              <w:rPr>
                <w:rFonts w:ascii="Times New Roman" w:hAnsi="Times New Roman" w:cs="Times New Roman"/>
                <w:sz w:val="20"/>
                <w:szCs w:val="20"/>
              </w:rPr>
            </w:pPr>
            <w:r>
              <w:rPr>
                <w:rFonts w:ascii="Times New Roman" w:hAnsi="Times New Roman" w:cs="Times New Roman"/>
                <w:sz w:val="20"/>
                <w:szCs w:val="20"/>
              </w:rPr>
              <w:t>1</w:t>
            </w:r>
            <w:r w:rsidR="0049663C" w:rsidRPr="00D81851">
              <w:rPr>
                <w:rFonts w:ascii="Times New Roman" w:hAnsi="Times New Roman" w:cs="Times New Roman"/>
                <w:sz w:val="20"/>
                <w:szCs w:val="20"/>
              </w:rPr>
              <w:t>)</w:t>
            </w:r>
            <w:r w:rsidR="0049663C" w:rsidRPr="00D81851">
              <w:rPr>
                <w:rFonts w:ascii="Times New Roman" w:hAnsi="Times New Roman" w:cs="Times New Roman"/>
                <w:sz w:val="20"/>
                <w:szCs w:val="20"/>
              </w:rPr>
              <w:tab/>
              <w:t xml:space="preserve">diferitele tipuri de active la care se poate raporta un </w:t>
            </w:r>
            <w:proofErr w:type="spellStart"/>
            <w:r w:rsidR="0049663C" w:rsidRPr="00D81851">
              <w:rPr>
                <w:rFonts w:ascii="Times New Roman" w:hAnsi="Times New Roman" w:cs="Times New Roman"/>
                <w:sz w:val="20"/>
                <w:szCs w:val="20"/>
              </w:rPr>
              <w:t>token</w:t>
            </w:r>
            <w:proofErr w:type="spellEnd"/>
            <w:r w:rsidR="0049663C" w:rsidRPr="00D81851">
              <w:rPr>
                <w:rFonts w:ascii="Times New Roman" w:hAnsi="Times New Roman" w:cs="Times New Roman"/>
                <w:sz w:val="20"/>
                <w:szCs w:val="20"/>
              </w:rPr>
              <w:t xml:space="preserve"> raportat la active;</w:t>
            </w:r>
          </w:p>
          <w:p w14:paraId="4C4CAF38" w14:textId="31898D6B" w:rsidR="0049663C" w:rsidRPr="00D81851" w:rsidRDefault="00A064C0" w:rsidP="0049663C">
            <w:pPr>
              <w:tabs>
                <w:tab w:val="left" w:pos="300"/>
                <w:tab w:val="left" w:pos="960"/>
              </w:tabs>
              <w:rPr>
                <w:rFonts w:ascii="Times New Roman" w:hAnsi="Times New Roman" w:cs="Times New Roman"/>
                <w:sz w:val="20"/>
                <w:szCs w:val="20"/>
              </w:rPr>
            </w:pPr>
            <w:r>
              <w:rPr>
                <w:rFonts w:ascii="Times New Roman" w:hAnsi="Times New Roman" w:cs="Times New Roman"/>
                <w:sz w:val="20"/>
                <w:szCs w:val="20"/>
              </w:rPr>
              <w:lastRenderedPageBreak/>
              <w:t>2</w:t>
            </w:r>
            <w:r w:rsidR="0049663C" w:rsidRPr="00D81851">
              <w:rPr>
                <w:rFonts w:ascii="Times New Roman" w:hAnsi="Times New Roman" w:cs="Times New Roman"/>
                <w:sz w:val="20"/>
                <w:szCs w:val="20"/>
              </w:rPr>
              <w:t>)</w:t>
            </w:r>
            <w:r w:rsidR="0049663C" w:rsidRPr="00D81851">
              <w:rPr>
                <w:rFonts w:ascii="Times New Roman" w:hAnsi="Times New Roman" w:cs="Times New Roman"/>
                <w:sz w:val="20"/>
                <w:szCs w:val="20"/>
              </w:rPr>
              <w:tab/>
              <w:t xml:space="preserve">corelația dintre activele la care se raportează </w:t>
            </w:r>
            <w:proofErr w:type="spellStart"/>
            <w:r w:rsidR="0049663C" w:rsidRPr="00D81851">
              <w:rPr>
                <w:rFonts w:ascii="Times New Roman" w:hAnsi="Times New Roman" w:cs="Times New Roman"/>
                <w:sz w:val="20"/>
                <w:szCs w:val="20"/>
              </w:rPr>
              <w:t>tokenul</w:t>
            </w:r>
            <w:proofErr w:type="spellEnd"/>
            <w:r w:rsidR="0049663C" w:rsidRPr="00D81851">
              <w:rPr>
                <w:rFonts w:ascii="Times New Roman" w:hAnsi="Times New Roman" w:cs="Times New Roman"/>
                <w:sz w:val="20"/>
                <w:szCs w:val="20"/>
              </w:rPr>
              <w:t xml:space="preserve"> raportat la active și instrumentele financiare foarte lichide în care ar putea investi emitentul;</w:t>
            </w:r>
          </w:p>
          <w:p w14:paraId="34EAC499" w14:textId="05030563" w:rsidR="0049663C" w:rsidRPr="00D81851" w:rsidRDefault="00A064C0" w:rsidP="0049663C">
            <w:pPr>
              <w:tabs>
                <w:tab w:val="left" w:pos="300"/>
                <w:tab w:val="left" w:pos="960"/>
              </w:tabs>
              <w:rPr>
                <w:rFonts w:ascii="Times New Roman" w:hAnsi="Times New Roman" w:cs="Times New Roman"/>
                <w:sz w:val="20"/>
                <w:szCs w:val="20"/>
              </w:rPr>
            </w:pPr>
            <w:r>
              <w:rPr>
                <w:rFonts w:ascii="Times New Roman" w:hAnsi="Times New Roman" w:cs="Times New Roman"/>
                <w:sz w:val="20"/>
                <w:szCs w:val="20"/>
              </w:rPr>
              <w:t>3</w:t>
            </w:r>
            <w:r w:rsidR="0049663C" w:rsidRPr="00D81851">
              <w:rPr>
                <w:rFonts w:ascii="Times New Roman" w:hAnsi="Times New Roman" w:cs="Times New Roman"/>
                <w:sz w:val="20"/>
                <w:szCs w:val="20"/>
              </w:rPr>
              <w:t>)</w:t>
            </w:r>
            <w:r w:rsidR="0049663C" w:rsidRPr="00D81851">
              <w:rPr>
                <w:rFonts w:ascii="Times New Roman" w:hAnsi="Times New Roman" w:cs="Times New Roman"/>
                <w:sz w:val="20"/>
                <w:szCs w:val="20"/>
              </w:rPr>
              <w:tab/>
              <w:t xml:space="preserve">cerința de acoperire a necesarului de lichiditate, astfel </w:t>
            </w:r>
            <w:proofErr w:type="spellStart"/>
            <w:r w:rsidR="0049663C" w:rsidRPr="00D81851">
              <w:rPr>
                <w:rFonts w:ascii="Times New Roman" w:hAnsi="Times New Roman" w:cs="Times New Roman"/>
                <w:sz w:val="20"/>
                <w:szCs w:val="20"/>
              </w:rPr>
              <w:t>încît</w:t>
            </w:r>
            <w:proofErr w:type="spellEnd"/>
            <w:r w:rsidR="0049663C" w:rsidRPr="00D81851">
              <w:rPr>
                <w:rFonts w:ascii="Times New Roman" w:hAnsi="Times New Roman" w:cs="Times New Roman"/>
                <w:sz w:val="20"/>
                <w:szCs w:val="20"/>
              </w:rPr>
              <w:t xml:space="preserve"> să fie asigurat faptul că emitenții de </w:t>
            </w:r>
            <w:proofErr w:type="spellStart"/>
            <w:r w:rsidR="0049663C" w:rsidRPr="00D81851">
              <w:rPr>
                <w:rFonts w:ascii="Times New Roman" w:hAnsi="Times New Roman" w:cs="Times New Roman"/>
                <w:sz w:val="20"/>
                <w:szCs w:val="20"/>
              </w:rPr>
              <w:t>tokenuri</w:t>
            </w:r>
            <w:proofErr w:type="spellEnd"/>
            <w:r w:rsidR="0049663C" w:rsidRPr="00D81851">
              <w:rPr>
                <w:rFonts w:ascii="Times New Roman" w:hAnsi="Times New Roman" w:cs="Times New Roman"/>
                <w:sz w:val="20"/>
                <w:szCs w:val="20"/>
              </w:rPr>
              <w:t xml:space="preserve"> raportate la active mențin niveluri ale rezervelor de lichiditate care </w:t>
            </w:r>
            <w:proofErr w:type="spellStart"/>
            <w:r w:rsidR="0049663C" w:rsidRPr="00D81851">
              <w:rPr>
                <w:rFonts w:ascii="Times New Roman" w:hAnsi="Times New Roman" w:cs="Times New Roman"/>
                <w:sz w:val="20"/>
                <w:szCs w:val="20"/>
              </w:rPr>
              <w:t>sînt</w:t>
            </w:r>
            <w:proofErr w:type="spellEnd"/>
            <w:r w:rsidR="0049663C" w:rsidRPr="00D81851">
              <w:rPr>
                <w:rFonts w:ascii="Times New Roman" w:hAnsi="Times New Roman" w:cs="Times New Roman"/>
                <w:sz w:val="20"/>
                <w:szCs w:val="20"/>
              </w:rPr>
              <w:t xml:space="preserve"> adecvate pentru a le permite să facă </w:t>
            </w:r>
            <w:proofErr w:type="spellStart"/>
            <w:r w:rsidR="0049663C" w:rsidRPr="00D81851">
              <w:rPr>
                <w:rFonts w:ascii="Times New Roman" w:hAnsi="Times New Roman" w:cs="Times New Roman"/>
                <w:sz w:val="20"/>
                <w:szCs w:val="20"/>
              </w:rPr>
              <w:t>faţă</w:t>
            </w:r>
            <w:proofErr w:type="spellEnd"/>
            <w:r w:rsidR="0049663C" w:rsidRPr="00D81851">
              <w:rPr>
                <w:rFonts w:ascii="Times New Roman" w:hAnsi="Times New Roman" w:cs="Times New Roman"/>
                <w:sz w:val="20"/>
                <w:szCs w:val="20"/>
              </w:rPr>
              <w:t xml:space="preserve"> eventualelor dezechilibre dintre intrările </w:t>
            </w:r>
            <w:proofErr w:type="spellStart"/>
            <w:r w:rsidR="0049663C" w:rsidRPr="00D81851">
              <w:rPr>
                <w:rFonts w:ascii="Times New Roman" w:hAnsi="Times New Roman" w:cs="Times New Roman"/>
                <w:sz w:val="20"/>
                <w:szCs w:val="20"/>
              </w:rPr>
              <w:t>şi</w:t>
            </w:r>
            <w:proofErr w:type="spellEnd"/>
            <w:r w:rsidR="0049663C" w:rsidRPr="00D81851">
              <w:rPr>
                <w:rFonts w:ascii="Times New Roman" w:hAnsi="Times New Roman" w:cs="Times New Roman"/>
                <w:sz w:val="20"/>
                <w:szCs w:val="20"/>
              </w:rPr>
              <w:t xml:space="preserve"> </w:t>
            </w:r>
            <w:proofErr w:type="spellStart"/>
            <w:r w:rsidR="0049663C" w:rsidRPr="00D81851">
              <w:rPr>
                <w:rFonts w:ascii="Times New Roman" w:hAnsi="Times New Roman" w:cs="Times New Roman"/>
                <w:sz w:val="20"/>
                <w:szCs w:val="20"/>
              </w:rPr>
              <w:t>ieşirile</w:t>
            </w:r>
            <w:proofErr w:type="spellEnd"/>
            <w:r w:rsidR="0049663C" w:rsidRPr="00D81851">
              <w:rPr>
                <w:rFonts w:ascii="Times New Roman" w:hAnsi="Times New Roman" w:cs="Times New Roman"/>
                <w:sz w:val="20"/>
                <w:szCs w:val="20"/>
              </w:rPr>
              <w:t xml:space="preserve"> de </w:t>
            </w:r>
            <w:proofErr w:type="spellStart"/>
            <w:r w:rsidR="0049663C" w:rsidRPr="00D81851">
              <w:rPr>
                <w:rFonts w:ascii="Times New Roman" w:hAnsi="Times New Roman" w:cs="Times New Roman"/>
                <w:sz w:val="20"/>
                <w:szCs w:val="20"/>
              </w:rPr>
              <w:t>lichidităţi</w:t>
            </w:r>
            <w:proofErr w:type="spellEnd"/>
            <w:r w:rsidR="0049663C" w:rsidRPr="00D81851">
              <w:rPr>
                <w:rFonts w:ascii="Times New Roman" w:hAnsi="Times New Roman" w:cs="Times New Roman"/>
                <w:sz w:val="20"/>
                <w:szCs w:val="20"/>
              </w:rPr>
              <w:t xml:space="preserve"> în </w:t>
            </w:r>
            <w:proofErr w:type="spellStart"/>
            <w:r w:rsidR="0049663C" w:rsidRPr="00D81851">
              <w:rPr>
                <w:rFonts w:ascii="Times New Roman" w:hAnsi="Times New Roman" w:cs="Times New Roman"/>
                <w:sz w:val="20"/>
                <w:szCs w:val="20"/>
              </w:rPr>
              <w:t>situaţii</w:t>
            </w:r>
            <w:proofErr w:type="spellEnd"/>
            <w:r w:rsidR="0049663C" w:rsidRPr="00D81851">
              <w:rPr>
                <w:rFonts w:ascii="Times New Roman" w:hAnsi="Times New Roman" w:cs="Times New Roman"/>
                <w:sz w:val="20"/>
                <w:szCs w:val="20"/>
              </w:rPr>
              <w:t xml:space="preserve"> de criză gravă într-un interval de 30 de zile;</w:t>
            </w:r>
          </w:p>
          <w:p w14:paraId="2D84DF79" w14:textId="5FF24D54" w:rsidR="0049663C" w:rsidRPr="00D81851" w:rsidRDefault="00A064C0" w:rsidP="0049663C">
            <w:pPr>
              <w:tabs>
                <w:tab w:val="left" w:pos="300"/>
                <w:tab w:val="left" w:pos="960"/>
              </w:tabs>
              <w:rPr>
                <w:rFonts w:ascii="Times New Roman" w:hAnsi="Times New Roman" w:cs="Times New Roman"/>
                <w:sz w:val="20"/>
                <w:szCs w:val="20"/>
              </w:rPr>
            </w:pPr>
            <w:r>
              <w:rPr>
                <w:rFonts w:ascii="Times New Roman" w:hAnsi="Times New Roman" w:cs="Times New Roman"/>
                <w:sz w:val="20"/>
                <w:szCs w:val="20"/>
              </w:rPr>
              <w:t>4</w:t>
            </w:r>
            <w:r w:rsidR="0049663C" w:rsidRPr="00D81851">
              <w:rPr>
                <w:rFonts w:ascii="Times New Roman" w:hAnsi="Times New Roman" w:cs="Times New Roman"/>
                <w:sz w:val="20"/>
                <w:szCs w:val="20"/>
              </w:rPr>
              <w:t>)</w:t>
            </w:r>
            <w:r w:rsidR="0049663C" w:rsidRPr="00D81851">
              <w:rPr>
                <w:rFonts w:ascii="Times New Roman" w:hAnsi="Times New Roman" w:cs="Times New Roman"/>
                <w:sz w:val="20"/>
                <w:szCs w:val="20"/>
              </w:rPr>
              <w:tab/>
              <w:t>constrângeri de concentrare care împiedică emitentul:</w:t>
            </w:r>
          </w:p>
          <w:p w14:paraId="5D7E0025" w14:textId="6D8D695A" w:rsidR="0049663C" w:rsidRPr="00D81851" w:rsidRDefault="00A064C0" w:rsidP="0049663C">
            <w:pPr>
              <w:tabs>
                <w:tab w:val="left" w:pos="300"/>
                <w:tab w:val="left" w:pos="960"/>
              </w:tabs>
              <w:rPr>
                <w:rFonts w:ascii="Times New Roman" w:hAnsi="Times New Roman" w:cs="Times New Roman"/>
                <w:sz w:val="20"/>
                <w:szCs w:val="20"/>
              </w:rPr>
            </w:pPr>
            <w:r>
              <w:rPr>
                <w:rFonts w:ascii="Times New Roman" w:hAnsi="Times New Roman" w:cs="Times New Roman"/>
                <w:sz w:val="20"/>
                <w:szCs w:val="20"/>
              </w:rPr>
              <w:t>a</w:t>
            </w:r>
            <w:r w:rsidR="0049663C" w:rsidRPr="00D81851">
              <w:rPr>
                <w:rFonts w:ascii="Times New Roman" w:hAnsi="Times New Roman" w:cs="Times New Roman"/>
                <w:sz w:val="20"/>
                <w:szCs w:val="20"/>
              </w:rPr>
              <w:t>)</w:t>
            </w:r>
            <w:r w:rsidR="0049663C" w:rsidRPr="00D81851">
              <w:rPr>
                <w:rFonts w:ascii="Times New Roman" w:hAnsi="Times New Roman" w:cs="Times New Roman"/>
                <w:sz w:val="20"/>
                <w:szCs w:val="20"/>
              </w:rPr>
              <w:tab/>
              <w:t>să investească mai mult de un anumit procent de active de rezervă în instrumente financiare foarte lichide cu un risc de piață, risc de credit și risc de concentrare minime emise de o singură entitate;</w:t>
            </w:r>
          </w:p>
          <w:p w14:paraId="45D86774" w14:textId="650F99BA" w:rsidR="0049663C" w:rsidRPr="00D81851" w:rsidRDefault="00A064C0" w:rsidP="0049663C">
            <w:pPr>
              <w:tabs>
                <w:tab w:val="left" w:pos="300"/>
                <w:tab w:val="left" w:pos="960"/>
              </w:tabs>
              <w:rPr>
                <w:rFonts w:ascii="Times New Roman" w:hAnsi="Times New Roman" w:cs="Times New Roman"/>
                <w:sz w:val="20"/>
                <w:szCs w:val="20"/>
              </w:rPr>
            </w:pPr>
            <w:r>
              <w:rPr>
                <w:rFonts w:ascii="Times New Roman" w:hAnsi="Times New Roman" w:cs="Times New Roman"/>
                <w:sz w:val="20"/>
                <w:szCs w:val="20"/>
              </w:rPr>
              <w:t>b</w:t>
            </w:r>
            <w:r w:rsidR="0049663C" w:rsidRPr="00D81851">
              <w:rPr>
                <w:rFonts w:ascii="Times New Roman" w:hAnsi="Times New Roman" w:cs="Times New Roman"/>
                <w:sz w:val="20"/>
                <w:szCs w:val="20"/>
              </w:rPr>
              <w:t>)</w:t>
            </w:r>
            <w:r w:rsidR="0049663C" w:rsidRPr="00D81851">
              <w:rPr>
                <w:rFonts w:ascii="Times New Roman" w:hAnsi="Times New Roman" w:cs="Times New Roman"/>
                <w:sz w:val="20"/>
                <w:szCs w:val="20"/>
              </w:rPr>
              <w:tab/>
              <w:t xml:space="preserve">să păstreze în custodie mai mult de un anumit procent din </w:t>
            </w:r>
            <w:proofErr w:type="spellStart"/>
            <w:r w:rsidR="0049663C" w:rsidRPr="00D81851">
              <w:rPr>
                <w:rFonts w:ascii="Times New Roman" w:hAnsi="Times New Roman" w:cs="Times New Roman"/>
                <w:sz w:val="20"/>
                <w:szCs w:val="20"/>
              </w:rPr>
              <w:t>criptoactive</w:t>
            </w:r>
            <w:proofErr w:type="spellEnd"/>
            <w:r w:rsidR="0049663C" w:rsidRPr="00D81851">
              <w:rPr>
                <w:rFonts w:ascii="Times New Roman" w:hAnsi="Times New Roman" w:cs="Times New Roman"/>
                <w:sz w:val="20"/>
                <w:szCs w:val="20"/>
              </w:rPr>
              <w:t xml:space="preserve"> sau active la furnizorii de servicii de </w:t>
            </w:r>
            <w:proofErr w:type="spellStart"/>
            <w:r w:rsidR="0049663C" w:rsidRPr="00D81851">
              <w:rPr>
                <w:rFonts w:ascii="Times New Roman" w:hAnsi="Times New Roman" w:cs="Times New Roman"/>
                <w:sz w:val="20"/>
                <w:szCs w:val="20"/>
              </w:rPr>
              <w:t>criptoactive</w:t>
            </w:r>
            <w:proofErr w:type="spellEnd"/>
            <w:r w:rsidR="0049663C" w:rsidRPr="00D81851">
              <w:rPr>
                <w:rFonts w:ascii="Times New Roman" w:hAnsi="Times New Roman" w:cs="Times New Roman"/>
                <w:sz w:val="20"/>
                <w:szCs w:val="20"/>
              </w:rPr>
              <w:t xml:space="preserve"> sau instituțiile de credit care aparțin aceluiași grup, astfel cum este definit la articolul 3 alin. (1), pct. 50), sau la firmele de investiții.</w:t>
            </w:r>
          </w:p>
          <w:p w14:paraId="422BADC2" w14:textId="0E46221F" w:rsidR="0049663C" w:rsidRPr="00D81851" w:rsidRDefault="00A064C0" w:rsidP="0049663C">
            <w:pPr>
              <w:tabs>
                <w:tab w:val="left" w:pos="960"/>
              </w:tabs>
              <w:rPr>
                <w:rFonts w:ascii="Times New Roman" w:hAnsi="Times New Roman" w:cs="Times New Roman"/>
                <w:sz w:val="20"/>
                <w:szCs w:val="20"/>
              </w:rPr>
            </w:pPr>
            <w:r>
              <w:rPr>
                <w:rFonts w:ascii="Times New Roman" w:hAnsi="Times New Roman" w:cs="Times New Roman"/>
                <w:sz w:val="20"/>
                <w:szCs w:val="20"/>
              </w:rPr>
              <w:t xml:space="preserve">(6) </w:t>
            </w:r>
            <w:r w:rsidR="0049663C" w:rsidRPr="00D81851">
              <w:rPr>
                <w:rFonts w:ascii="Times New Roman" w:hAnsi="Times New Roman" w:cs="Times New Roman"/>
                <w:sz w:val="20"/>
                <w:szCs w:val="20"/>
              </w:rPr>
              <w:t xml:space="preserve">În sensul prevederilor </w:t>
            </w:r>
            <w:r w:rsidR="00AB5725">
              <w:rPr>
                <w:rFonts w:ascii="Times New Roman" w:hAnsi="Times New Roman" w:cs="Times New Roman"/>
                <w:sz w:val="20"/>
                <w:szCs w:val="20"/>
              </w:rPr>
              <w:t xml:space="preserve">punctului 4) </w:t>
            </w:r>
            <w:r w:rsidR="0049663C" w:rsidRPr="00D81851">
              <w:rPr>
                <w:rFonts w:ascii="Times New Roman" w:hAnsi="Times New Roman" w:cs="Times New Roman"/>
                <w:sz w:val="20"/>
                <w:szCs w:val="20"/>
              </w:rPr>
              <w:t xml:space="preserve">lit. </w:t>
            </w:r>
            <w:r w:rsidR="00AB5725">
              <w:rPr>
                <w:rFonts w:ascii="Times New Roman" w:hAnsi="Times New Roman" w:cs="Times New Roman"/>
                <w:sz w:val="20"/>
                <w:szCs w:val="20"/>
              </w:rPr>
              <w:t>a</w:t>
            </w:r>
            <w:r w:rsidR="0049663C" w:rsidRPr="00D81851">
              <w:rPr>
                <w:rFonts w:ascii="Times New Roman" w:hAnsi="Times New Roman" w:cs="Times New Roman"/>
                <w:sz w:val="20"/>
                <w:szCs w:val="20"/>
              </w:rPr>
              <w:t xml:space="preserve">) punctul (i), Comisia Națională stabilește și adoptă, limite adecvate pentru determinarea cerințelor privind concentrarea. Respectivele limite iau în considerare, printre altele, pragurile relevante </w:t>
            </w:r>
            <w:r w:rsidR="006A3370" w:rsidRPr="006A3370">
              <w:rPr>
                <w:rFonts w:ascii="Times New Roman" w:hAnsi="Times New Roman" w:cs="Times New Roman"/>
                <w:sz w:val="20"/>
                <w:szCs w:val="20"/>
              </w:rPr>
              <w:t>prevăzute de legislația privind piețele instrumentelor financiare și activitățile de investiții</w:t>
            </w:r>
            <w:r w:rsidR="006A3370">
              <w:rPr>
                <w:rFonts w:ascii="Times New Roman" w:hAnsi="Times New Roman" w:cs="Times New Roman"/>
                <w:sz w:val="20"/>
                <w:szCs w:val="20"/>
              </w:rPr>
              <w:t xml:space="preserve"> </w:t>
            </w:r>
            <w:r w:rsidR="0049663C" w:rsidRPr="00F317FC">
              <w:rPr>
                <w:rFonts w:ascii="Times New Roman" w:hAnsi="Times New Roman" w:cs="Times New Roman"/>
                <w:sz w:val="20"/>
                <w:szCs w:val="20"/>
              </w:rPr>
              <w:t>sau în actele normative ale Comisiei Naționale adoptate în acest sens.</w:t>
            </w:r>
            <w:r w:rsidR="006A3370">
              <w:rPr>
                <w:rFonts w:ascii="Times New Roman" w:hAnsi="Times New Roman" w:cs="Times New Roman"/>
                <w:sz w:val="20"/>
                <w:szCs w:val="20"/>
              </w:rPr>
              <w:t xml:space="preserve"> </w:t>
            </w:r>
          </w:p>
        </w:tc>
        <w:tc>
          <w:tcPr>
            <w:tcW w:w="2684" w:type="dxa"/>
          </w:tcPr>
          <w:p w14:paraId="20B5B702" w14:textId="77777777" w:rsidR="0049663C" w:rsidRPr="000B539E" w:rsidRDefault="0049663C" w:rsidP="0049663C">
            <w:pPr>
              <w:rPr>
                <w:rFonts w:ascii="Times New Roman" w:hAnsi="Times New Roman" w:cs="Times New Roman"/>
                <w:sz w:val="20"/>
                <w:szCs w:val="20"/>
              </w:rPr>
            </w:pPr>
          </w:p>
        </w:tc>
        <w:tc>
          <w:tcPr>
            <w:tcW w:w="3018" w:type="dxa"/>
          </w:tcPr>
          <w:p w14:paraId="76EED240" w14:textId="342C459D"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81068FF" w14:textId="77777777" w:rsidR="0049663C" w:rsidRDefault="0049663C" w:rsidP="0049663C">
            <w:pPr>
              <w:rPr>
                <w:rFonts w:ascii="Times New Roman" w:hAnsi="Times New Roman" w:cs="Times New Roman"/>
                <w:i/>
                <w:iCs/>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r>
              <w:rPr>
                <w:rFonts w:ascii="Times New Roman" w:hAnsi="Times New Roman" w:cs="Times New Roman"/>
                <w:i/>
                <w:iCs/>
                <w:sz w:val="20"/>
                <w:szCs w:val="20"/>
              </w:rPr>
              <w:t xml:space="preserve"> </w:t>
            </w:r>
          </w:p>
          <w:p w14:paraId="1B50E490" w14:textId="4F73A784" w:rsidR="0049663C" w:rsidRDefault="002871D4" w:rsidP="0049663C">
            <w:pPr>
              <w:rPr>
                <w:rFonts w:ascii="Times New Roman" w:hAnsi="Times New Roman" w:cs="Times New Roman"/>
                <w:i/>
                <w:iCs/>
                <w:sz w:val="20"/>
                <w:szCs w:val="20"/>
              </w:rPr>
            </w:pPr>
            <w:r>
              <w:rPr>
                <w:rFonts w:ascii="Times New Roman" w:hAnsi="Times New Roman" w:cs="Times New Roman"/>
                <w:sz w:val="20"/>
                <w:szCs w:val="20"/>
                <w:lang w:val="ro-RO"/>
              </w:rPr>
              <w:t xml:space="preserve">CNPF urmează să transpună prin actele sale </w:t>
            </w:r>
            <w:r w:rsidRPr="00025209">
              <w:rPr>
                <w:rFonts w:ascii="Times New Roman" w:hAnsi="Times New Roman" w:cs="Times New Roman"/>
                <w:sz w:val="20"/>
                <w:szCs w:val="20"/>
                <w:lang w:val="ro-RO"/>
              </w:rPr>
              <w:t xml:space="preserve">normative </w:t>
            </w:r>
            <w:r w:rsidR="00025209">
              <w:rPr>
                <w:rFonts w:ascii="Times New Roman" w:hAnsi="Times New Roman" w:cs="Times New Roman"/>
                <w:sz w:val="20"/>
                <w:szCs w:val="20"/>
              </w:rPr>
              <w:t>s</w:t>
            </w:r>
            <w:r w:rsidRPr="00025209">
              <w:rPr>
                <w:rFonts w:ascii="Times New Roman" w:hAnsi="Times New Roman" w:cs="Times New Roman"/>
                <w:sz w:val="20"/>
                <w:szCs w:val="20"/>
              </w:rPr>
              <w:t xml:space="preserve">tandardele </w:t>
            </w:r>
            <w:r w:rsidR="00025209">
              <w:rPr>
                <w:rFonts w:ascii="Times New Roman" w:hAnsi="Times New Roman" w:cs="Times New Roman"/>
                <w:sz w:val="20"/>
                <w:szCs w:val="20"/>
              </w:rPr>
              <w:t>t</w:t>
            </w:r>
            <w:r w:rsidRPr="00025209">
              <w:rPr>
                <w:rFonts w:ascii="Times New Roman" w:hAnsi="Times New Roman" w:cs="Times New Roman"/>
                <w:sz w:val="20"/>
                <w:szCs w:val="20"/>
              </w:rPr>
              <w:t xml:space="preserve">ehnice de </w:t>
            </w:r>
            <w:r w:rsidR="00025209">
              <w:rPr>
                <w:rFonts w:ascii="Times New Roman" w:hAnsi="Times New Roman" w:cs="Times New Roman"/>
                <w:sz w:val="20"/>
                <w:szCs w:val="20"/>
              </w:rPr>
              <w:t>r</w:t>
            </w:r>
            <w:r w:rsidRPr="00025209">
              <w:rPr>
                <w:rFonts w:ascii="Times New Roman" w:hAnsi="Times New Roman" w:cs="Times New Roman"/>
                <w:sz w:val="20"/>
                <w:szCs w:val="20"/>
              </w:rPr>
              <w:t>eglementare EBA/RTS/2024/11 din 13.06.2024.</w:t>
            </w:r>
            <w:r>
              <w:rPr>
                <w:rFonts w:ascii="Times New Roman" w:hAnsi="Times New Roman" w:cs="Times New Roman"/>
                <w:sz w:val="20"/>
                <w:szCs w:val="20"/>
              </w:rPr>
              <w:t xml:space="preserve"> Termenul de </w:t>
            </w:r>
            <w:r>
              <w:rPr>
                <w:rFonts w:ascii="Times New Roman" w:hAnsi="Times New Roman" w:cs="Times New Roman"/>
                <w:sz w:val="20"/>
                <w:szCs w:val="20"/>
              </w:rPr>
              <w:lastRenderedPageBreak/>
              <w:t>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p w14:paraId="6A817871" w14:textId="7E4AEC1C" w:rsidR="0049663C" w:rsidRDefault="0049663C" w:rsidP="0049663C">
            <w:pPr>
              <w:rPr>
                <w:rFonts w:ascii="Times New Roman" w:hAnsi="Times New Roman" w:cs="Times New Roman"/>
                <w:i/>
                <w:iCs/>
                <w:sz w:val="20"/>
                <w:szCs w:val="20"/>
              </w:rPr>
            </w:pPr>
            <w:r>
              <w:rPr>
                <w:rFonts w:ascii="Times New Roman" w:hAnsi="Times New Roman" w:cs="Times New Roman"/>
                <w:i/>
                <w:iCs/>
                <w:sz w:val="20"/>
                <w:szCs w:val="20"/>
              </w:rPr>
              <w:t>Notă:</w:t>
            </w:r>
          </w:p>
          <w:p w14:paraId="03F6702E" w14:textId="7A3AFE5F" w:rsidR="0049663C" w:rsidRPr="0072104A" w:rsidRDefault="006D2D0D" w:rsidP="0049663C">
            <w:pPr>
              <w:rPr>
                <w:rFonts w:ascii="Times New Roman" w:hAnsi="Times New Roman" w:cs="Times New Roman"/>
                <w:sz w:val="20"/>
                <w:szCs w:val="20"/>
              </w:rPr>
            </w:pPr>
            <w:r>
              <w:rPr>
                <w:rFonts w:ascii="Times New Roman" w:hAnsi="Times New Roman" w:cs="Times New Roman"/>
                <w:sz w:val="20"/>
                <w:szCs w:val="20"/>
              </w:rPr>
              <w:t>Alinierea completă conform a</w:t>
            </w:r>
            <w:r w:rsidR="0049663C" w:rsidRPr="0072104A">
              <w:rPr>
                <w:rFonts w:ascii="Times New Roman" w:hAnsi="Times New Roman" w:cs="Times New Roman"/>
                <w:sz w:val="20"/>
                <w:szCs w:val="20"/>
              </w:rPr>
              <w:t>cțiun</w:t>
            </w:r>
            <w:r>
              <w:rPr>
                <w:rFonts w:ascii="Times New Roman" w:hAnsi="Times New Roman" w:cs="Times New Roman"/>
                <w:sz w:val="20"/>
                <w:szCs w:val="20"/>
              </w:rPr>
              <w:t>ilor</w:t>
            </w:r>
            <w:r w:rsidR="0049663C" w:rsidRPr="0072104A">
              <w:rPr>
                <w:rFonts w:ascii="Times New Roman" w:hAnsi="Times New Roman" w:cs="Times New Roman"/>
                <w:sz w:val="20"/>
                <w:szCs w:val="20"/>
              </w:rPr>
              <w:t xml:space="preserve"> nr.</w:t>
            </w:r>
            <w:r w:rsidR="0049663C">
              <w:rPr>
                <w:rFonts w:ascii="Times New Roman" w:hAnsi="Times New Roman" w:cs="Times New Roman"/>
                <w:sz w:val="20"/>
                <w:szCs w:val="20"/>
              </w:rPr>
              <w:t>163</w:t>
            </w:r>
            <w:r>
              <w:rPr>
                <w:rFonts w:ascii="Times New Roman" w:hAnsi="Times New Roman" w:cs="Times New Roman"/>
                <w:sz w:val="20"/>
                <w:szCs w:val="20"/>
              </w:rPr>
              <w:t>/</w:t>
            </w:r>
            <w:r w:rsidR="0049663C">
              <w:rPr>
                <w:rFonts w:ascii="Times New Roman" w:hAnsi="Times New Roman" w:cs="Times New Roman"/>
                <w:sz w:val="20"/>
                <w:szCs w:val="20"/>
              </w:rPr>
              <w:t>108 și 166</w:t>
            </w:r>
            <w:r>
              <w:rPr>
                <w:rFonts w:ascii="Times New Roman" w:hAnsi="Times New Roman" w:cs="Times New Roman"/>
                <w:sz w:val="20"/>
                <w:szCs w:val="20"/>
              </w:rPr>
              <w:t>/</w:t>
            </w:r>
            <w:r w:rsidR="0049663C">
              <w:rPr>
                <w:rFonts w:ascii="Times New Roman" w:hAnsi="Times New Roman" w:cs="Times New Roman"/>
                <w:sz w:val="20"/>
                <w:szCs w:val="20"/>
              </w:rPr>
              <w:t>110</w:t>
            </w:r>
            <w:r w:rsidR="0049663C" w:rsidRPr="0072104A">
              <w:rPr>
                <w:rFonts w:ascii="Times New Roman" w:hAnsi="Times New Roman" w:cs="Times New Roman"/>
                <w:sz w:val="20"/>
                <w:szCs w:val="20"/>
              </w:rPr>
              <w:t xml:space="preserve"> din Capitolul 9 „Servicii financiare”, Cluster 2. Piața internă, Anexa A din PNA 2025-2029 prevede adoptare</w:t>
            </w:r>
            <w:r w:rsidR="0049663C">
              <w:rPr>
                <w:rFonts w:ascii="Times New Roman" w:hAnsi="Times New Roman" w:cs="Times New Roman"/>
                <w:sz w:val="20"/>
                <w:szCs w:val="20"/>
              </w:rPr>
              <w:t>a p</w:t>
            </w:r>
            <w:r w:rsidR="0049663C" w:rsidRPr="00FD0712">
              <w:rPr>
                <w:rFonts w:ascii="Times New Roman" w:hAnsi="Times New Roman" w:cs="Times New Roman"/>
                <w:sz w:val="20"/>
                <w:szCs w:val="20"/>
              </w:rPr>
              <w:t xml:space="preserve">roiect de Hotărâre privind modificarea Regulamentului privind reglementările </w:t>
            </w:r>
            <w:proofErr w:type="spellStart"/>
            <w:r w:rsidR="0049663C" w:rsidRPr="00FD0712">
              <w:rPr>
                <w:rFonts w:ascii="Times New Roman" w:hAnsi="Times New Roman" w:cs="Times New Roman"/>
                <w:sz w:val="20"/>
                <w:szCs w:val="20"/>
              </w:rPr>
              <w:t>prudenţiale</w:t>
            </w:r>
            <w:proofErr w:type="spellEnd"/>
            <w:r w:rsidR="0049663C" w:rsidRPr="00FD0712">
              <w:rPr>
                <w:rFonts w:ascii="Times New Roman" w:hAnsi="Times New Roman" w:cs="Times New Roman"/>
                <w:sz w:val="20"/>
                <w:szCs w:val="20"/>
              </w:rPr>
              <w:t xml:space="preserve"> </w:t>
            </w:r>
            <w:proofErr w:type="spellStart"/>
            <w:r w:rsidR="0049663C" w:rsidRPr="00FD0712">
              <w:rPr>
                <w:rFonts w:ascii="Times New Roman" w:hAnsi="Times New Roman" w:cs="Times New Roman"/>
                <w:sz w:val="20"/>
                <w:szCs w:val="20"/>
              </w:rPr>
              <w:t>faţă</w:t>
            </w:r>
            <w:proofErr w:type="spellEnd"/>
            <w:r w:rsidR="0049663C" w:rsidRPr="00FD0712">
              <w:rPr>
                <w:rFonts w:ascii="Times New Roman" w:hAnsi="Times New Roman" w:cs="Times New Roman"/>
                <w:sz w:val="20"/>
                <w:szCs w:val="20"/>
              </w:rPr>
              <w:t xml:space="preserve"> de activitatea </w:t>
            </w:r>
            <w:proofErr w:type="spellStart"/>
            <w:r w:rsidR="0049663C" w:rsidRPr="00FD0712">
              <w:rPr>
                <w:rFonts w:ascii="Times New Roman" w:hAnsi="Times New Roman" w:cs="Times New Roman"/>
                <w:sz w:val="20"/>
                <w:szCs w:val="20"/>
              </w:rPr>
              <w:t>societăţii</w:t>
            </w:r>
            <w:proofErr w:type="spellEnd"/>
            <w:r w:rsidR="0049663C" w:rsidRPr="00FD0712">
              <w:rPr>
                <w:rFonts w:ascii="Times New Roman" w:hAnsi="Times New Roman" w:cs="Times New Roman"/>
                <w:sz w:val="20"/>
                <w:szCs w:val="20"/>
              </w:rPr>
              <w:t xml:space="preserve"> de administrarea organismelor de plasament colectiv (Hotărârea CNPF nr.62/21/14)</w:t>
            </w:r>
            <w:r w:rsidR="0049663C">
              <w:rPr>
                <w:rFonts w:ascii="Times New Roman" w:hAnsi="Times New Roman" w:cs="Times New Roman"/>
                <w:sz w:val="20"/>
                <w:szCs w:val="20"/>
              </w:rPr>
              <w:t>, precum și adoptarea p</w:t>
            </w:r>
            <w:r w:rsidR="0049663C" w:rsidRPr="002543C8">
              <w:rPr>
                <w:rFonts w:ascii="Times New Roman" w:hAnsi="Times New Roman" w:cs="Times New Roman"/>
                <w:sz w:val="20"/>
                <w:szCs w:val="20"/>
              </w:rPr>
              <w:t>roiect</w:t>
            </w:r>
            <w:r w:rsidR="0049663C">
              <w:rPr>
                <w:rFonts w:ascii="Times New Roman" w:hAnsi="Times New Roman" w:cs="Times New Roman"/>
                <w:sz w:val="20"/>
                <w:szCs w:val="20"/>
              </w:rPr>
              <w:t>ului</w:t>
            </w:r>
            <w:r w:rsidR="0049663C" w:rsidRPr="002543C8">
              <w:rPr>
                <w:rFonts w:ascii="Times New Roman" w:hAnsi="Times New Roman" w:cs="Times New Roman"/>
                <w:sz w:val="20"/>
                <w:szCs w:val="20"/>
              </w:rPr>
              <w:t xml:space="preserve"> de Lege pentru modificarea Legii nr. 171/2012 privind piața de capital (pe aspecte</w:t>
            </w:r>
            <w:r w:rsidR="0049663C">
              <w:rPr>
                <w:rFonts w:ascii="Times New Roman" w:hAnsi="Times New Roman" w:cs="Times New Roman"/>
                <w:sz w:val="20"/>
                <w:szCs w:val="20"/>
              </w:rPr>
              <w:t xml:space="preserve"> </w:t>
            </w:r>
            <w:r w:rsidR="0049663C" w:rsidRPr="002543C8">
              <w:rPr>
                <w:rFonts w:ascii="Times New Roman" w:hAnsi="Times New Roman" w:cs="Times New Roman"/>
                <w:sz w:val="20"/>
                <w:szCs w:val="20"/>
              </w:rPr>
              <w:t>ce țin de distribuția transfrontalieră a organismelor de plasament colectiv)</w:t>
            </w:r>
            <w:r w:rsidR="0049663C" w:rsidRPr="0072104A">
              <w:rPr>
                <w:rFonts w:ascii="Times New Roman" w:hAnsi="Times New Roman" w:cs="Times New Roman"/>
                <w:sz w:val="20"/>
                <w:szCs w:val="20"/>
              </w:rPr>
              <w:t xml:space="preserve">, care va transpune </w:t>
            </w:r>
            <w:r w:rsidR="0049663C" w:rsidRPr="00FD0712">
              <w:rPr>
                <w:rFonts w:ascii="Times New Roman" w:hAnsi="Times New Roman" w:cs="Times New Roman"/>
                <w:sz w:val="20"/>
                <w:szCs w:val="20"/>
              </w:rPr>
              <w:t>Directiva 2010/43/UE</w:t>
            </w:r>
            <w:r w:rsidR="0049663C">
              <w:rPr>
                <w:rFonts w:ascii="Times New Roman" w:hAnsi="Times New Roman" w:cs="Times New Roman"/>
                <w:sz w:val="20"/>
                <w:szCs w:val="20"/>
              </w:rPr>
              <w:t xml:space="preserve"> și </w:t>
            </w:r>
            <w:r w:rsidR="0049663C" w:rsidRPr="00FD0712">
              <w:rPr>
                <w:rFonts w:ascii="Times New Roman" w:hAnsi="Times New Roman" w:cs="Times New Roman"/>
                <w:sz w:val="20"/>
                <w:szCs w:val="20"/>
              </w:rPr>
              <w:t>Directiva (UE) 2019/1160</w:t>
            </w:r>
            <w:r w:rsidR="0049663C" w:rsidRPr="0072104A">
              <w:rPr>
                <w:rFonts w:ascii="Times New Roman" w:hAnsi="Times New Roman" w:cs="Times New Roman"/>
                <w:sz w:val="20"/>
                <w:szCs w:val="20"/>
              </w:rPr>
              <w:t>.</w:t>
            </w:r>
          </w:p>
          <w:p w14:paraId="763A7ECC" w14:textId="203A421F" w:rsidR="0049663C" w:rsidRPr="000B539E" w:rsidRDefault="0049663C" w:rsidP="0049663C">
            <w:pPr>
              <w:rPr>
                <w:rFonts w:ascii="Times New Roman" w:hAnsi="Times New Roman" w:cs="Times New Roman"/>
                <w:sz w:val="20"/>
                <w:szCs w:val="20"/>
              </w:rPr>
            </w:pPr>
            <w:r w:rsidRPr="0072104A">
              <w:rPr>
                <w:rFonts w:ascii="Times New Roman" w:hAnsi="Times New Roman" w:cs="Times New Roman"/>
                <w:sz w:val="20"/>
                <w:szCs w:val="20"/>
              </w:rPr>
              <w:t>Termenul de realizare a acțiunii, potrivit PNA 2025-2029, este decembrie, 2026.</w:t>
            </w:r>
          </w:p>
        </w:tc>
      </w:tr>
      <w:tr w:rsidR="0049663C" w:rsidRPr="000B539E" w14:paraId="4EF23AFA" w14:textId="77777777" w:rsidTr="00B4511F">
        <w:trPr>
          <w:gridAfter w:val="1"/>
          <w:wAfter w:w="15" w:type="dxa"/>
        </w:trPr>
        <w:tc>
          <w:tcPr>
            <w:tcW w:w="4434" w:type="dxa"/>
            <w:gridSpan w:val="2"/>
          </w:tcPr>
          <w:p w14:paraId="0DDCD1E9" w14:textId="77777777" w:rsidR="0049663C" w:rsidRPr="000B539E" w:rsidRDefault="0049663C" w:rsidP="0049663C">
            <w:pPr>
              <w:tabs>
                <w:tab w:val="left" w:pos="1110"/>
              </w:tabs>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39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Dreptul la răscumpărare</w:t>
            </w:r>
          </w:p>
          <w:p w14:paraId="66987DBF" w14:textId="5D0B66DE"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(1)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au dreptul de răscumpărare în orice moment împotriva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cu privire la activele de rezervă atunci când emitenții nu sunt în măsură să își îndeplinească obligațiile menționate în capitolul 6 din prezentul titlu. Emitenții instituie, mențin și pun în aplicare politici </w:t>
            </w:r>
            <w:r w:rsidRPr="000B539E">
              <w:rPr>
                <w:rFonts w:ascii="Times New Roman" w:hAnsi="Times New Roman" w:cs="Times New Roman"/>
                <w:sz w:val="20"/>
                <w:szCs w:val="20"/>
              </w:rPr>
              <w:lastRenderedPageBreak/>
              <w:t>și proceduri clare și detaliate cu privire la acest drept permanent de răscumpărare.</w:t>
            </w:r>
          </w:p>
          <w:p w14:paraId="031D04D9"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(2) La cererea unui deținător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emitentul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răscumpără fie prin plata unei sume în fonduri, altele decât moneda electronică, echivalentă cu valoarea de piață a activelor la care se raportează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fie prin livrarea activelor la care se raportează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Emitenții instituie o politică privind acest drept permanent de răscumpărare în care prezintă:</w:t>
            </w:r>
          </w:p>
          <w:p w14:paraId="0B4FA0FF"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(a) condițiile, inclusiv pragurile, perioadele și intervalele de timp în care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își pot exercita acest drept de răscumpărare;</w:t>
            </w:r>
          </w:p>
          <w:p w14:paraId="08E017E8"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(b) mecanismele și procedurile de asigurare a răscumpărării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inclusiv în condiții de criză a pieței, precum și în contextul punerii în aplicare a planului de redresare prevăzut la articolul 46 sau, în cazul răscumpărării ordonate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la articolul 47;</w:t>
            </w:r>
          </w:p>
          <w:p w14:paraId="17E51ED7"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(c) evaluarea sau principiile de evaluare ale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ale activelor de rezervă atunci când dreptul de răscumpărare este exercitat de către deținătorul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inclusiv prin folosirea metodologiei de evaluare stabilite la articolul 36 alineatul (11);</w:t>
            </w:r>
          </w:p>
          <w:p w14:paraId="4BDCEAAF"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(d) condițiile de decontare a răscumpărării; și</w:t>
            </w:r>
          </w:p>
          <w:p w14:paraId="75240779"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(e) măsuri luate de emitenți pentru a gestiona în mod adecvat creșterile sau scăderile rezervei de active pentru a evita orice impact negativ asupra pieței activelor de rezervă.</w:t>
            </w:r>
          </w:p>
          <w:p w14:paraId="023FAD3D" w14:textId="77777777"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În cazul în care, atunci când vând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emitenții acceptă o plată în alte fonduri decât monedele electronice, denominate într-o monedă oficială, aceștia asigură întotdeauna opțiunea de răscumpărare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în alte fonduri decât monedele electronice, denominate în aceeași monedă oficială.</w:t>
            </w:r>
          </w:p>
          <w:p w14:paraId="03F4609A" w14:textId="5FE5AF6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Fără a aduce atingere articolului 46, răscumpărarea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nu face obiectul unei taxe.</w:t>
            </w:r>
            <w:r w:rsidRPr="000B539E">
              <w:rPr>
                <w:rFonts w:ascii="Times New Roman" w:hAnsi="Times New Roman" w:cs="Times New Roman"/>
                <w:sz w:val="20"/>
                <w:szCs w:val="20"/>
              </w:rPr>
              <w:tab/>
            </w:r>
          </w:p>
        </w:tc>
        <w:tc>
          <w:tcPr>
            <w:tcW w:w="4318" w:type="dxa"/>
          </w:tcPr>
          <w:p w14:paraId="6DF30484" w14:textId="5E947257" w:rsidR="0049663C" w:rsidRPr="00F317FC" w:rsidRDefault="0049663C" w:rsidP="0049663C">
            <w:pPr>
              <w:rPr>
                <w:rFonts w:ascii="Times New Roman" w:hAnsi="Times New Roman" w:cs="Times New Roman"/>
                <w:b/>
                <w:bCs/>
                <w:sz w:val="20"/>
                <w:szCs w:val="20"/>
              </w:rPr>
            </w:pPr>
            <w:r w:rsidRPr="00F317FC">
              <w:rPr>
                <w:rFonts w:ascii="Times New Roman" w:hAnsi="Times New Roman" w:cs="Times New Roman"/>
                <w:b/>
                <w:bCs/>
                <w:sz w:val="20"/>
                <w:szCs w:val="20"/>
              </w:rPr>
              <w:lastRenderedPageBreak/>
              <w:t>Articolul 39.</w:t>
            </w:r>
            <w:r>
              <w:rPr>
                <w:rFonts w:ascii="Times New Roman" w:hAnsi="Times New Roman" w:cs="Times New Roman"/>
                <w:b/>
                <w:bCs/>
                <w:sz w:val="20"/>
                <w:szCs w:val="20"/>
              </w:rPr>
              <w:t xml:space="preserve"> </w:t>
            </w:r>
            <w:r w:rsidRPr="00F317FC">
              <w:rPr>
                <w:rFonts w:ascii="Times New Roman" w:hAnsi="Times New Roman" w:cs="Times New Roman"/>
                <w:b/>
                <w:bCs/>
                <w:sz w:val="20"/>
                <w:szCs w:val="20"/>
              </w:rPr>
              <w:t>Dreptul la răscumpărare</w:t>
            </w:r>
          </w:p>
          <w:p w14:paraId="1F011E69" w14:textId="4DF8D49B"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(1)</w:t>
            </w:r>
            <w:r w:rsidRPr="00D81851">
              <w:rPr>
                <w:rFonts w:ascii="Times New Roman" w:hAnsi="Times New Roman" w:cs="Times New Roman"/>
                <w:sz w:val="20"/>
                <w:szCs w:val="20"/>
              </w:rPr>
              <w:tab/>
              <w:t xml:space="preserve">Deținătorii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au dreptul de răscumpărare în orice moment împotriva emitenților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și cu privire la activele de rezervă atunci când emitenții nu sunt în măsură să își îndeplinească obligațiile menționate în </w:t>
            </w:r>
            <w:r w:rsidR="00772CE3">
              <w:rPr>
                <w:rFonts w:ascii="Times New Roman" w:hAnsi="Times New Roman" w:cs="Times New Roman"/>
                <w:sz w:val="20"/>
                <w:szCs w:val="20"/>
              </w:rPr>
              <w:t>secțiunea</w:t>
            </w:r>
            <w:r w:rsidRPr="00D81851">
              <w:rPr>
                <w:rFonts w:ascii="Times New Roman" w:hAnsi="Times New Roman" w:cs="Times New Roman"/>
                <w:sz w:val="20"/>
                <w:szCs w:val="20"/>
              </w:rPr>
              <w:t xml:space="preserve"> 5 din </w:t>
            </w:r>
            <w:r w:rsidR="00772CE3">
              <w:rPr>
                <w:rFonts w:ascii="Times New Roman" w:hAnsi="Times New Roman" w:cs="Times New Roman"/>
                <w:sz w:val="20"/>
                <w:szCs w:val="20"/>
              </w:rPr>
              <w:t>capitol</w:t>
            </w:r>
            <w:r w:rsidRPr="00D81851">
              <w:rPr>
                <w:rFonts w:ascii="Times New Roman" w:hAnsi="Times New Roman" w:cs="Times New Roman"/>
                <w:sz w:val="20"/>
                <w:szCs w:val="20"/>
              </w:rPr>
              <w:t xml:space="preserve"> titlu. Emitenții instituie, mențin și pun </w:t>
            </w:r>
            <w:r w:rsidRPr="00D81851">
              <w:rPr>
                <w:rFonts w:ascii="Times New Roman" w:hAnsi="Times New Roman" w:cs="Times New Roman"/>
                <w:sz w:val="20"/>
                <w:szCs w:val="20"/>
              </w:rPr>
              <w:lastRenderedPageBreak/>
              <w:t>în aplicare politici și proceduri clare și detaliate cu privire la acest drept permanent de răscumpărare.</w:t>
            </w:r>
          </w:p>
          <w:p w14:paraId="08F86FB3"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(2)</w:t>
            </w:r>
            <w:r w:rsidRPr="00D81851">
              <w:rPr>
                <w:rFonts w:ascii="Times New Roman" w:hAnsi="Times New Roman" w:cs="Times New Roman"/>
                <w:sz w:val="20"/>
                <w:szCs w:val="20"/>
              </w:rPr>
              <w:tab/>
              <w:t xml:space="preserve">La cererea unui deținător al unui </w:t>
            </w:r>
            <w:proofErr w:type="spellStart"/>
            <w:r w:rsidRPr="00D81851">
              <w:rPr>
                <w:rFonts w:ascii="Times New Roman" w:hAnsi="Times New Roman" w:cs="Times New Roman"/>
                <w:sz w:val="20"/>
                <w:szCs w:val="20"/>
              </w:rPr>
              <w:t>token</w:t>
            </w:r>
            <w:proofErr w:type="spellEnd"/>
            <w:r w:rsidRPr="00D81851">
              <w:rPr>
                <w:rFonts w:ascii="Times New Roman" w:hAnsi="Times New Roman" w:cs="Times New Roman"/>
                <w:sz w:val="20"/>
                <w:szCs w:val="20"/>
              </w:rPr>
              <w:t xml:space="preserve"> raportat la active, emitentul unui astfel de </w:t>
            </w:r>
            <w:proofErr w:type="spellStart"/>
            <w:r w:rsidRPr="00D81851">
              <w:rPr>
                <w:rFonts w:ascii="Times New Roman" w:hAnsi="Times New Roman" w:cs="Times New Roman"/>
                <w:sz w:val="20"/>
                <w:szCs w:val="20"/>
              </w:rPr>
              <w:t>token</w:t>
            </w:r>
            <w:proofErr w:type="spellEnd"/>
            <w:r w:rsidRPr="00D81851">
              <w:rPr>
                <w:rFonts w:ascii="Times New Roman" w:hAnsi="Times New Roman" w:cs="Times New Roman"/>
                <w:sz w:val="20"/>
                <w:szCs w:val="20"/>
              </w:rPr>
              <w:t xml:space="preserve"> răscumpără fie prin plata unei sume în fonduri, altele decât moneda electronică, echivalentă cu valoarea de piață a activelor la care se raportează </w:t>
            </w:r>
            <w:proofErr w:type="spellStart"/>
            <w:r w:rsidRPr="00D81851">
              <w:rPr>
                <w:rFonts w:ascii="Times New Roman" w:hAnsi="Times New Roman" w:cs="Times New Roman"/>
                <w:sz w:val="20"/>
                <w:szCs w:val="20"/>
              </w:rPr>
              <w:t>tokenul</w:t>
            </w:r>
            <w:proofErr w:type="spellEnd"/>
            <w:r w:rsidRPr="00D81851">
              <w:rPr>
                <w:rFonts w:ascii="Times New Roman" w:hAnsi="Times New Roman" w:cs="Times New Roman"/>
                <w:sz w:val="20"/>
                <w:szCs w:val="20"/>
              </w:rPr>
              <w:t xml:space="preserve"> raportat la active, fie prin livrarea activelor la care se raportează </w:t>
            </w:r>
            <w:proofErr w:type="spellStart"/>
            <w:r w:rsidRPr="00D81851">
              <w:rPr>
                <w:rFonts w:ascii="Times New Roman" w:hAnsi="Times New Roman" w:cs="Times New Roman"/>
                <w:sz w:val="20"/>
                <w:szCs w:val="20"/>
              </w:rPr>
              <w:t>tokenul</w:t>
            </w:r>
            <w:proofErr w:type="spellEnd"/>
            <w:r w:rsidRPr="00D81851">
              <w:rPr>
                <w:rFonts w:ascii="Times New Roman" w:hAnsi="Times New Roman" w:cs="Times New Roman"/>
                <w:sz w:val="20"/>
                <w:szCs w:val="20"/>
              </w:rPr>
              <w:t xml:space="preserve"> raportat la active. Emitenții instituie o politică privind acest drept permanent de răscumpărare în care prezintă:</w:t>
            </w:r>
          </w:p>
          <w:p w14:paraId="3DE1D96E"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a)</w:t>
            </w:r>
            <w:r w:rsidRPr="00D81851">
              <w:rPr>
                <w:rFonts w:ascii="Times New Roman" w:hAnsi="Times New Roman" w:cs="Times New Roman"/>
                <w:sz w:val="20"/>
                <w:szCs w:val="20"/>
              </w:rPr>
              <w:tab/>
              <w:t xml:space="preserve">condițiile, inclusiv pragurile, perioadele și intervalele de timp în care deținătorii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își pot exercita acest drept de răscumpărare;</w:t>
            </w:r>
          </w:p>
          <w:p w14:paraId="1C5F1BAB"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b)</w:t>
            </w:r>
            <w:r w:rsidRPr="00D81851">
              <w:rPr>
                <w:rFonts w:ascii="Times New Roman" w:hAnsi="Times New Roman" w:cs="Times New Roman"/>
                <w:sz w:val="20"/>
                <w:szCs w:val="20"/>
              </w:rPr>
              <w:tab/>
              <w:t xml:space="preserve">mecanismele și procedurile de asigurare a răscumpărării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inclusiv în condiții de criză a pieței, precum și în contextul punerii în aplicare a planului de redresare prevăzut la ar. 43 sau, în cazul răscumpărării ordonate a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conform art. 44;</w:t>
            </w:r>
          </w:p>
          <w:p w14:paraId="07B52646"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c)</w:t>
            </w:r>
            <w:r w:rsidRPr="00D81851">
              <w:rPr>
                <w:rFonts w:ascii="Times New Roman" w:hAnsi="Times New Roman" w:cs="Times New Roman"/>
                <w:sz w:val="20"/>
                <w:szCs w:val="20"/>
              </w:rPr>
              <w:tab/>
              <w:t xml:space="preserve">evaluarea sau principiile de evaluare ale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și ale activelor de rezervă atunci când dreptul de răscumpărare este exercitat de către deținătorul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inclusiv prin folosirea metodologiei de evaluare stabilite la art. 36 alin. (11);</w:t>
            </w:r>
          </w:p>
          <w:p w14:paraId="4B89F2EB"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d)</w:t>
            </w:r>
            <w:r w:rsidRPr="00D81851">
              <w:rPr>
                <w:rFonts w:ascii="Times New Roman" w:hAnsi="Times New Roman" w:cs="Times New Roman"/>
                <w:sz w:val="20"/>
                <w:szCs w:val="20"/>
              </w:rPr>
              <w:tab/>
              <w:t>condițiile de decontare a răscumpărării; și</w:t>
            </w:r>
          </w:p>
          <w:p w14:paraId="0638F0A6"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e)</w:t>
            </w:r>
            <w:r w:rsidRPr="00D81851">
              <w:rPr>
                <w:rFonts w:ascii="Times New Roman" w:hAnsi="Times New Roman" w:cs="Times New Roman"/>
                <w:sz w:val="20"/>
                <w:szCs w:val="20"/>
              </w:rPr>
              <w:tab/>
              <w:t>măsuri luate de emitenți pentru a gestiona în mod adecvat creșterile sau scăderile rezervei de active pentru a evita orice impact negativ asupra pieței activelor de rezervă.</w:t>
            </w:r>
          </w:p>
          <w:p w14:paraId="5174CA86" w14:textId="77777777" w:rsidR="0049663C" w:rsidRPr="00D81851"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 xml:space="preserve">În cazul în care, atunci când vând un </w:t>
            </w:r>
            <w:proofErr w:type="spellStart"/>
            <w:r w:rsidRPr="00D81851">
              <w:rPr>
                <w:rFonts w:ascii="Times New Roman" w:hAnsi="Times New Roman" w:cs="Times New Roman"/>
                <w:sz w:val="20"/>
                <w:szCs w:val="20"/>
              </w:rPr>
              <w:t>token</w:t>
            </w:r>
            <w:proofErr w:type="spellEnd"/>
            <w:r w:rsidRPr="00D81851">
              <w:rPr>
                <w:rFonts w:ascii="Times New Roman" w:hAnsi="Times New Roman" w:cs="Times New Roman"/>
                <w:sz w:val="20"/>
                <w:szCs w:val="20"/>
              </w:rPr>
              <w:t xml:space="preserve"> raportat la active, emitenții acceptă o plată în alte fonduri decât monedele electronice, denominate într-o monedă oficială, aceștia asigură întotdeauna opțiunea de răscumpărare a </w:t>
            </w:r>
            <w:proofErr w:type="spellStart"/>
            <w:r w:rsidRPr="00D81851">
              <w:rPr>
                <w:rFonts w:ascii="Times New Roman" w:hAnsi="Times New Roman" w:cs="Times New Roman"/>
                <w:sz w:val="20"/>
                <w:szCs w:val="20"/>
              </w:rPr>
              <w:t>tokenului</w:t>
            </w:r>
            <w:proofErr w:type="spellEnd"/>
            <w:r w:rsidRPr="00D81851">
              <w:rPr>
                <w:rFonts w:ascii="Times New Roman" w:hAnsi="Times New Roman" w:cs="Times New Roman"/>
                <w:sz w:val="20"/>
                <w:szCs w:val="20"/>
              </w:rPr>
              <w:t xml:space="preserve"> în alte fonduri decât monedele electronice, denominate în aceeași monedă oficială.</w:t>
            </w:r>
          </w:p>
          <w:p w14:paraId="2AB41604" w14:textId="5328116E" w:rsidR="0049663C" w:rsidRDefault="0049663C" w:rsidP="0049663C">
            <w:pPr>
              <w:tabs>
                <w:tab w:val="left" w:pos="258"/>
              </w:tabs>
              <w:rPr>
                <w:rFonts w:ascii="Times New Roman" w:hAnsi="Times New Roman" w:cs="Times New Roman"/>
                <w:sz w:val="20"/>
                <w:szCs w:val="20"/>
              </w:rPr>
            </w:pPr>
            <w:r w:rsidRPr="00D81851">
              <w:rPr>
                <w:rFonts w:ascii="Times New Roman" w:hAnsi="Times New Roman" w:cs="Times New Roman"/>
                <w:sz w:val="20"/>
                <w:szCs w:val="20"/>
              </w:rPr>
              <w:t>(3)</w:t>
            </w:r>
            <w:r w:rsidRPr="00D81851">
              <w:rPr>
                <w:rFonts w:ascii="Times New Roman" w:hAnsi="Times New Roman" w:cs="Times New Roman"/>
                <w:sz w:val="20"/>
                <w:szCs w:val="20"/>
              </w:rPr>
              <w:tab/>
              <w:t xml:space="preserve">Fără a aduce atingere art. 43, răscumpărarea </w:t>
            </w:r>
            <w:proofErr w:type="spellStart"/>
            <w:r w:rsidRPr="00D81851">
              <w:rPr>
                <w:rFonts w:ascii="Times New Roman" w:hAnsi="Times New Roman" w:cs="Times New Roman"/>
                <w:sz w:val="20"/>
                <w:szCs w:val="20"/>
              </w:rPr>
              <w:t>tokenurilor</w:t>
            </w:r>
            <w:proofErr w:type="spellEnd"/>
            <w:r w:rsidRPr="00D81851">
              <w:rPr>
                <w:rFonts w:ascii="Times New Roman" w:hAnsi="Times New Roman" w:cs="Times New Roman"/>
                <w:sz w:val="20"/>
                <w:szCs w:val="20"/>
              </w:rPr>
              <w:t xml:space="preserve"> raportate la active nu face obiectul unei taxe sau </w:t>
            </w:r>
            <w:r w:rsidR="00772CE3">
              <w:rPr>
                <w:rFonts w:ascii="Times New Roman" w:hAnsi="Times New Roman" w:cs="Times New Roman"/>
                <w:sz w:val="20"/>
                <w:szCs w:val="20"/>
              </w:rPr>
              <w:t xml:space="preserve">unui </w:t>
            </w:r>
            <w:r w:rsidRPr="00D81851">
              <w:rPr>
                <w:rFonts w:ascii="Times New Roman" w:hAnsi="Times New Roman" w:cs="Times New Roman"/>
                <w:sz w:val="20"/>
                <w:szCs w:val="20"/>
              </w:rPr>
              <w:t>comisio</w:t>
            </w:r>
            <w:r w:rsidR="00772CE3">
              <w:rPr>
                <w:rFonts w:ascii="Times New Roman" w:hAnsi="Times New Roman" w:cs="Times New Roman"/>
                <w:sz w:val="20"/>
                <w:szCs w:val="20"/>
              </w:rPr>
              <w:t>n</w:t>
            </w:r>
            <w:r w:rsidRPr="00D81851">
              <w:rPr>
                <w:rFonts w:ascii="Times New Roman" w:hAnsi="Times New Roman" w:cs="Times New Roman"/>
                <w:sz w:val="20"/>
                <w:szCs w:val="20"/>
              </w:rPr>
              <w:t>.</w:t>
            </w:r>
          </w:p>
          <w:p w14:paraId="512AAF70" w14:textId="088A55B1" w:rsidR="006D2D0D" w:rsidRPr="000B539E" w:rsidRDefault="006D2D0D" w:rsidP="0049663C">
            <w:pPr>
              <w:tabs>
                <w:tab w:val="left" w:pos="258"/>
              </w:tabs>
              <w:rPr>
                <w:rFonts w:ascii="Times New Roman" w:hAnsi="Times New Roman" w:cs="Times New Roman"/>
                <w:sz w:val="20"/>
                <w:szCs w:val="20"/>
              </w:rPr>
            </w:pPr>
          </w:p>
        </w:tc>
        <w:tc>
          <w:tcPr>
            <w:tcW w:w="2684" w:type="dxa"/>
          </w:tcPr>
          <w:p w14:paraId="6D993E11" w14:textId="7FE69961" w:rsidR="0049663C" w:rsidRPr="006D2D0D" w:rsidRDefault="0049663C" w:rsidP="0049663C">
            <w:pPr>
              <w:rPr>
                <w:rFonts w:ascii="Times New Roman" w:hAnsi="Times New Roman" w:cs="Times New Roman"/>
                <w:b/>
                <w:bCs/>
                <w:sz w:val="20"/>
                <w:szCs w:val="20"/>
              </w:rPr>
            </w:pPr>
            <w:r w:rsidRPr="006D2D0D">
              <w:rPr>
                <w:rFonts w:ascii="Times New Roman" w:hAnsi="Times New Roman" w:cs="Times New Roman"/>
                <w:b/>
                <w:bCs/>
                <w:sz w:val="20"/>
                <w:szCs w:val="20"/>
              </w:rPr>
              <w:lastRenderedPageBreak/>
              <w:t>Compatibil</w:t>
            </w:r>
          </w:p>
        </w:tc>
        <w:tc>
          <w:tcPr>
            <w:tcW w:w="3018" w:type="dxa"/>
          </w:tcPr>
          <w:p w14:paraId="1A1FC1F8" w14:textId="77777777" w:rsidR="0049663C" w:rsidRDefault="0049663C" w:rsidP="0049663C">
            <w:pPr>
              <w:rPr>
                <w:rFonts w:ascii="Times New Roman" w:hAnsi="Times New Roman" w:cs="Times New Roman"/>
                <w:sz w:val="20"/>
                <w:szCs w:val="20"/>
              </w:rPr>
            </w:pPr>
          </w:p>
          <w:p w14:paraId="5931256A" w14:textId="77777777" w:rsidR="0049663C" w:rsidRDefault="0049663C" w:rsidP="0049663C">
            <w:pPr>
              <w:rPr>
                <w:rFonts w:ascii="Times New Roman" w:hAnsi="Times New Roman" w:cs="Times New Roman"/>
                <w:sz w:val="20"/>
                <w:szCs w:val="20"/>
              </w:rPr>
            </w:pPr>
          </w:p>
          <w:p w14:paraId="234E0186" w14:textId="77777777" w:rsidR="0049663C" w:rsidRDefault="0049663C" w:rsidP="0049663C">
            <w:pPr>
              <w:rPr>
                <w:rFonts w:ascii="Times New Roman" w:hAnsi="Times New Roman" w:cs="Times New Roman"/>
                <w:sz w:val="20"/>
                <w:szCs w:val="20"/>
              </w:rPr>
            </w:pPr>
          </w:p>
          <w:p w14:paraId="640E6587" w14:textId="77777777" w:rsidR="0049663C" w:rsidRDefault="0049663C" w:rsidP="0049663C">
            <w:pPr>
              <w:rPr>
                <w:rFonts w:ascii="Times New Roman" w:hAnsi="Times New Roman" w:cs="Times New Roman"/>
                <w:sz w:val="20"/>
                <w:szCs w:val="20"/>
              </w:rPr>
            </w:pPr>
          </w:p>
          <w:p w14:paraId="6A0957C6" w14:textId="77777777" w:rsidR="0049663C" w:rsidRDefault="0049663C" w:rsidP="0049663C">
            <w:pPr>
              <w:rPr>
                <w:rFonts w:ascii="Times New Roman" w:hAnsi="Times New Roman" w:cs="Times New Roman"/>
                <w:sz w:val="20"/>
                <w:szCs w:val="20"/>
              </w:rPr>
            </w:pPr>
          </w:p>
          <w:p w14:paraId="5D3DA572" w14:textId="77777777" w:rsidR="0049663C" w:rsidRDefault="0049663C" w:rsidP="0049663C">
            <w:pPr>
              <w:rPr>
                <w:rFonts w:ascii="Times New Roman" w:hAnsi="Times New Roman" w:cs="Times New Roman"/>
                <w:sz w:val="20"/>
                <w:szCs w:val="20"/>
              </w:rPr>
            </w:pPr>
          </w:p>
          <w:p w14:paraId="3D486583" w14:textId="77777777" w:rsidR="0049663C" w:rsidRDefault="0049663C" w:rsidP="0049663C">
            <w:pPr>
              <w:rPr>
                <w:rFonts w:ascii="Times New Roman" w:hAnsi="Times New Roman" w:cs="Times New Roman"/>
                <w:sz w:val="20"/>
                <w:szCs w:val="20"/>
              </w:rPr>
            </w:pPr>
          </w:p>
          <w:p w14:paraId="3540965D" w14:textId="77777777" w:rsidR="0049663C" w:rsidRDefault="0049663C" w:rsidP="0049663C">
            <w:pPr>
              <w:rPr>
                <w:rFonts w:ascii="Times New Roman" w:hAnsi="Times New Roman" w:cs="Times New Roman"/>
                <w:sz w:val="20"/>
                <w:szCs w:val="20"/>
              </w:rPr>
            </w:pPr>
          </w:p>
          <w:p w14:paraId="560FB7F6" w14:textId="77777777" w:rsidR="0049663C" w:rsidRDefault="0049663C" w:rsidP="0049663C">
            <w:pPr>
              <w:rPr>
                <w:rFonts w:ascii="Times New Roman" w:hAnsi="Times New Roman" w:cs="Times New Roman"/>
                <w:sz w:val="20"/>
                <w:szCs w:val="20"/>
              </w:rPr>
            </w:pPr>
          </w:p>
          <w:p w14:paraId="127DCFE7" w14:textId="77777777" w:rsidR="0049663C" w:rsidRDefault="0049663C" w:rsidP="0049663C">
            <w:pPr>
              <w:rPr>
                <w:rFonts w:ascii="Times New Roman" w:hAnsi="Times New Roman" w:cs="Times New Roman"/>
                <w:sz w:val="20"/>
                <w:szCs w:val="20"/>
              </w:rPr>
            </w:pPr>
          </w:p>
          <w:p w14:paraId="5B9069F8" w14:textId="77777777" w:rsidR="0049663C" w:rsidRDefault="0049663C" w:rsidP="0049663C">
            <w:pPr>
              <w:rPr>
                <w:rFonts w:ascii="Times New Roman" w:hAnsi="Times New Roman" w:cs="Times New Roman"/>
                <w:sz w:val="20"/>
                <w:szCs w:val="20"/>
              </w:rPr>
            </w:pPr>
          </w:p>
          <w:p w14:paraId="45FF3918" w14:textId="77777777" w:rsidR="0049663C" w:rsidRDefault="0049663C" w:rsidP="0049663C">
            <w:pPr>
              <w:rPr>
                <w:rFonts w:ascii="Times New Roman" w:hAnsi="Times New Roman" w:cs="Times New Roman"/>
                <w:sz w:val="20"/>
                <w:szCs w:val="20"/>
              </w:rPr>
            </w:pPr>
          </w:p>
          <w:p w14:paraId="4A3B6DB9" w14:textId="77777777" w:rsidR="0049663C" w:rsidRDefault="0049663C" w:rsidP="0049663C">
            <w:pPr>
              <w:rPr>
                <w:rFonts w:ascii="Times New Roman" w:hAnsi="Times New Roman" w:cs="Times New Roman"/>
                <w:sz w:val="20"/>
                <w:szCs w:val="20"/>
              </w:rPr>
            </w:pPr>
          </w:p>
          <w:p w14:paraId="7D06F444" w14:textId="77777777" w:rsidR="0049663C" w:rsidRDefault="0049663C" w:rsidP="0049663C">
            <w:pPr>
              <w:rPr>
                <w:rFonts w:ascii="Times New Roman" w:hAnsi="Times New Roman" w:cs="Times New Roman"/>
                <w:sz w:val="20"/>
                <w:szCs w:val="20"/>
              </w:rPr>
            </w:pPr>
          </w:p>
          <w:p w14:paraId="3A27F31E" w14:textId="77777777" w:rsidR="0049663C" w:rsidRDefault="0049663C" w:rsidP="0049663C">
            <w:pPr>
              <w:rPr>
                <w:rFonts w:ascii="Times New Roman" w:hAnsi="Times New Roman" w:cs="Times New Roman"/>
                <w:sz w:val="20"/>
                <w:szCs w:val="20"/>
              </w:rPr>
            </w:pPr>
          </w:p>
          <w:p w14:paraId="785946AF" w14:textId="77777777" w:rsidR="0049663C" w:rsidRDefault="0049663C" w:rsidP="0049663C">
            <w:pPr>
              <w:rPr>
                <w:rFonts w:ascii="Times New Roman" w:hAnsi="Times New Roman" w:cs="Times New Roman"/>
                <w:sz w:val="20"/>
                <w:szCs w:val="20"/>
              </w:rPr>
            </w:pPr>
          </w:p>
          <w:p w14:paraId="687E9374" w14:textId="77777777" w:rsidR="0049663C" w:rsidRDefault="0049663C" w:rsidP="0049663C">
            <w:pPr>
              <w:rPr>
                <w:rFonts w:ascii="Times New Roman" w:hAnsi="Times New Roman" w:cs="Times New Roman"/>
                <w:sz w:val="20"/>
                <w:szCs w:val="20"/>
              </w:rPr>
            </w:pPr>
          </w:p>
          <w:p w14:paraId="1FEEC54B" w14:textId="77777777" w:rsidR="0049663C" w:rsidRDefault="0049663C" w:rsidP="0049663C">
            <w:pPr>
              <w:rPr>
                <w:rFonts w:ascii="Times New Roman" w:hAnsi="Times New Roman" w:cs="Times New Roman"/>
                <w:sz w:val="20"/>
                <w:szCs w:val="20"/>
              </w:rPr>
            </w:pPr>
          </w:p>
          <w:p w14:paraId="57F6AA43" w14:textId="77777777" w:rsidR="0049663C" w:rsidRDefault="0049663C" w:rsidP="0049663C">
            <w:pPr>
              <w:rPr>
                <w:rFonts w:ascii="Times New Roman" w:hAnsi="Times New Roman" w:cs="Times New Roman"/>
                <w:sz w:val="20"/>
                <w:szCs w:val="20"/>
              </w:rPr>
            </w:pPr>
          </w:p>
          <w:p w14:paraId="5CA60AA5" w14:textId="77777777" w:rsidR="0049663C" w:rsidRDefault="0049663C" w:rsidP="0049663C">
            <w:pPr>
              <w:rPr>
                <w:rFonts w:ascii="Times New Roman" w:hAnsi="Times New Roman" w:cs="Times New Roman"/>
                <w:sz w:val="20"/>
                <w:szCs w:val="20"/>
              </w:rPr>
            </w:pPr>
          </w:p>
          <w:p w14:paraId="58E6C2D9" w14:textId="77777777" w:rsidR="0049663C" w:rsidRDefault="0049663C" w:rsidP="0049663C">
            <w:pPr>
              <w:rPr>
                <w:rFonts w:ascii="Times New Roman" w:hAnsi="Times New Roman" w:cs="Times New Roman"/>
                <w:sz w:val="20"/>
                <w:szCs w:val="20"/>
              </w:rPr>
            </w:pPr>
          </w:p>
          <w:p w14:paraId="211797F9" w14:textId="77777777" w:rsidR="0049663C" w:rsidRDefault="0049663C" w:rsidP="0049663C">
            <w:pPr>
              <w:rPr>
                <w:rFonts w:ascii="Times New Roman" w:hAnsi="Times New Roman" w:cs="Times New Roman"/>
                <w:sz w:val="20"/>
                <w:szCs w:val="20"/>
              </w:rPr>
            </w:pPr>
          </w:p>
          <w:p w14:paraId="7CFB6CE0" w14:textId="77777777" w:rsidR="0049663C" w:rsidRDefault="0049663C" w:rsidP="0049663C">
            <w:pPr>
              <w:rPr>
                <w:rFonts w:ascii="Times New Roman" w:hAnsi="Times New Roman" w:cs="Times New Roman"/>
                <w:sz w:val="20"/>
                <w:szCs w:val="20"/>
              </w:rPr>
            </w:pPr>
          </w:p>
          <w:p w14:paraId="35A6BBE5" w14:textId="77777777" w:rsidR="0049663C" w:rsidRDefault="0049663C" w:rsidP="0049663C">
            <w:pPr>
              <w:rPr>
                <w:rFonts w:ascii="Times New Roman" w:hAnsi="Times New Roman" w:cs="Times New Roman"/>
                <w:sz w:val="20"/>
                <w:szCs w:val="20"/>
              </w:rPr>
            </w:pPr>
          </w:p>
          <w:p w14:paraId="36B02BEB" w14:textId="77777777" w:rsidR="0049663C" w:rsidRDefault="0049663C" w:rsidP="0049663C">
            <w:pPr>
              <w:rPr>
                <w:rFonts w:ascii="Times New Roman" w:hAnsi="Times New Roman" w:cs="Times New Roman"/>
                <w:sz w:val="20"/>
                <w:szCs w:val="20"/>
              </w:rPr>
            </w:pPr>
          </w:p>
          <w:p w14:paraId="317B4C4D" w14:textId="77777777" w:rsidR="0049663C" w:rsidRDefault="0049663C" w:rsidP="0049663C">
            <w:pPr>
              <w:rPr>
                <w:rFonts w:ascii="Times New Roman" w:hAnsi="Times New Roman" w:cs="Times New Roman"/>
                <w:sz w:val="20"/>
                <w:szCs w:val="20"/>
              </w:rPr>
            </w:pPr>
          </w:p>
          <w:p w14:paraId="255FCEDA" w14:textId="77777777" w:rsidR="0049663C" w:rsidRDefault="0049663C" w:rsidP="0049663C">
            <w:pPr>
              <w:rPr>
                <w:rFonts w:ascii="Times New Roman" w:hAnsi="Times New Roman" w:cs="Times New Roman"/>
                <w:sz w:val="20"/>
                <w:szCs w:val="20"/>
              </w:rPr>
            </w:pPr>
          </w:p>
          <w:p w14:paraId="7C9F53BF" w14:textId="77777777" w:rsidR="0049663C" w:rsidRDefault="0049663C" w:rsidP="0049663C">
            <w:pPr>
              <w:rPr>
                <w:rFonts w:ascii="Times New Roman" w:hAnsi="Times New Roman" w:cs="Times New Roman"/>
                <w:sz w:val="20"/>
                <w:szCs w:val="20"/>
              </w:rPr>
            </w:pPr>
          </w:p>
          <w:p w14:paraId="0D44004B" w14:textId="77777777" w:rsidR="0049663C" w:rsidRDefault="0049663C" w:rsidP="0049663C">
            <w:pPr>
              <w:rPr>
                <w:rFonts w:ascii="Times New Roman" w:hAnsi="Times New Roman" w:cs="Times New Roman"/>
                <w:sz w:val="20"/>
                <w:szCs w:val="20"/>
              </w:rPr>
            </w:pPr>
          </w:p>
          <w:p w14:paraId="1F09D8F1" w14:textId="77777777" w:rsidR="0049663C" w:rsidRDefault="0049663C" w:rsidP="0049663C">
            <w:pPr>
              <w:rPr>
                <w:rFonts w:ascii="Times New Roman" w:hAnsi="Times New Roman" w:cs="Times New Roman"/>
                <w:sz w:val="20"/>
                <w:szCs w:val="20"/>
              </w:rPr>
            </w:pPr>
          </w:p>
          <w:p w14:paraId="082D2A42" w14:textId="77777777" w:rsidR="0049663C" w:rsidRDefault="0049663C" w:rsidP="0049663C">
            <w:pPr>
              <w:rPr>
                <w:rFonts w:ascii="Times New Roman" w:hAnsi="Times New Roman" w:cs="Times New Roman"/>
                <w:sz w:val="20"/>
                <w:szCs w:val="20"/>
              </w:rPr>
            </w:pPr>
          </w:p>
          <w:p w14:paraId="67AD97DE" w14:textId="77777777" w:rsidR="0049663C" w:rsidRDefault="0049663C" w:rsidP="0049663C">
            <w:pPr>
              <w:rPr>
                <w:rFonts w:ascii="Times New Roman" w:hAnsi="Times New Roman" w:cs="Times New Roman"/>
                <w:sz w:val="20"/>
                <w:szCs w:val="20"/>
              </w:rPr>
            </w:pPr>
          </w:p>
          <w:p w14:paraId="115F256E" w14:textId="77777777" w:rsidR="0049663C" w:rsidRDefault="0049663C" w:rsidP="0049663C">
            <w:pPr>
              <w:rPr>
                <w:rFonts w:ascii="Times New Roman" w:hAnsi="Times New Roman" w:cs="Times New Roman"/>
                <w:sz w:val="20"/>
                <w:szCs w:val="20"/>
              </w:rPr>
            </w:pPr>
          </w:p>
          <w:p w14:paraId="4A34B224" w14:textId="77777777" w:rsidR="0049663C" w:rsidRDefault="0049663C" w:rsidP="0049663C">
            <w:pPr>
              <w:rPr>
                <w:rFonts w:ascii="Times New Roman" w:hAnsi="Times New Roman" w:cs="Times New Roman"/>
                <w:sz w:val="20"/>
                <w:szCs w:val="20"/>
              </w:rPr>
            </w:pPr>
          </w:p>
          <w:p w14:paraId="1C644CDA" w14:textId="77777777" w:rsidR="0049663C" w:rsidRDefault="0049663C" w:rsidP="0049663C">
            <w:pPr>
              <w:rPr>
                <w:rFonts w:ascii="Times New Roman" w:hAnsi="Times New Roman" w:cs="Times New Roman"/>
                <w:sz w:val="20"/>
                <w:szCs w:val="20"/>
              </w:rPr>
            </w:pPr>
          </w:p>
          <w:p w14:paraId="41ED0498" w14:textId="77777777" w:rsidR="0049663C" w:rsidRDefault="0049663C" w:rsidP="0049663C">
            <w:pPr>
              <w:rPr>
                <w:rFonts w:ascii="Times New Roman" w:hAnsi="Times New Roman" w:cs="Times New Roman"/>
                <w:sz w:val="20"/>
                <w:szCs w:val="20"/>
              </w:rPr>
            </w:pPr>
          </w:p>
          <w:p w14:paraId="7E11F9AD" w14:textId="77777777" w:rsidR="0049663C" w:rsidRDefault="0049663C" w:rsidP="0049663C">
            <w:pPr>
              <w:rPr>
                <w:rFonts w:ascii="Times New Roman" w:hAnsi="Times New Roman" w:cs="Times New Roman"/>
                <w:sz w:val="20"/>
                <w:szCs w:val="20"/>
              </w:rPr>
            </w:pPr>
          </w:p>
          <w:p w14:paraId="4583935E" w14:textId="77777777" w:rsidR="0049663C" w:rsidRDefault="0049663C" w:rsidP="0049663C">
            <w:pPr>
              <w:rPr>
                <w:rFonts w:ascii="Times New Roman" w:hAnsi="Times New Roman" w:cs="Times New Roman"/>
                <w:sz w:val="20"/>
                <w:szCs w:val="20"/>
              </w:rPr>
            </w:pPr>
          </w:p>
          <w:p w14:paraId="5642B0FD" w14:textId="77777777" w:rsidR="0049663C" w:rsidRDefault="0049663C" w:rsidP="0049663C">
            <w:pPr>
              <w:rPr>
                <w:rFonts w:ascii="Times New Roman" w:hAnsi="Times New Roman" w:cs="Times New Roman"/>
                <w:sz w:val="20"/>
                <w:szCs w:val="20"/>
              </w:rPr>
            </w:pPr>
          </w:p>
          <w:p w14:paraId="4E53E1D7" w14:textId="77777777" w:rsidR="0049663C" w:rsidRDefault="0049663C" w:rsidP="0049663C">
            <w:pPr>
              <w:rPr>
                <w:rFonts w:ascii="Times New Roman" w:hAnsi="Times New Roman" w:cs="Times New Roman"/>
                <w:sz w:val="20"/>
                <w:szCs w:val="20"/>
              </w:rPr>
            </w:pPr>
          </w:p>
          <w:p w14:paraId="787BFB29" w14:textId="77777777" w:rsidR="0049663C" w:rsidRDefault="0049663C" w:rsidP="0049663C">
            <w:pPr>
              <w:rPr>
                <w:rFonts w:ascii="Times New Roman" w:hAnsi="Times New Roman" w:cs="Times New Roman"/>
                <w:sz w:val="20"/>
                <w:szCs w:val="20"/>
              </w:rPr>
            </w:pPr>
          </w:p>
          <w:p w14:paraId="2B673728" w14:textId="77777777" w:rsidR="0049663C" w:rsidRDefault="0049663C" w:rsidP="0049663C">
            <w:pPr>
              <w:rPr>
                <w:rFonts w:ascii="Times New Roman" w:hAnsi="Times New Roman" w:cs="Times New Roman"/>
                <w:sz w:val="20"/>
                <w:szCs w:val="20"/>
              </w:rPr>
            </w:pPr>
          </w:p>
          <w:p w14:paraId="0D32DA7D" w14:textId="77777777" w:rsidR="0049663C" w:rsidRDefault="0049663C" w:rsidP="0049663C">
            <w:pPr>
              <w:rPr>
                <w:rFonts w:ascii="Times New Roman" w:hAnsi="Times New Roman" w:cs="Times New Roman"/>
                <w:sz w:val="20"/>
                <w:szCs w:val="20"/>
              </w:rPr>
            </w:pPr>
          </w:p>
          <w:p w14:paraId="300EBC25" w14:textId="77777777" w:rsidR="0049663C" w:rsidRDefault="0049663C" w:rsidP="0049663C">
            <w:pPr>
              <w:rPr>
                <w:rFonts w:ascii="Times New Roman" w:hAnsi="Times New Roman" w:cs="Times New Roman"/>
                <w:sz w:val="20"/>
                <w:szCs w:val="20"/>
              </w:rPr>
            </w:pPr>
          </w:p>
          <w:p w14:paraId="48DC738E" w14:textId="77777777" w:rsidR="0049663C" w:rsidRDefault="0049663C" w:rsidP="0049663C">
            <w:pPr>
              <w:rPr>
                <w:rFonts w:ascii="Times New Roman" w:hAnsi="Times New Roman" w:cs="Times New Roman"/>
                <w:sz w:val="20"/>
                <w:szCs w:val="20"/>
              </w:rPr>
            </w:pPr>
          </w:p>
          <w:p w14:paraId="7D213610" w14:textId="77777777" w:rsidR="0049663C" w:rsidRDefault="0049663C" w:rsidP="0049663C">
            <w:pPr>
              <w:rPr>
                <w:rFonts w:ascii="Times New Roman" w:hAnsi="Times New Roman" w:cs="Times New Roman"/>
                <w:sz w:val="20"/>
                <w:szCs w:val="20"/>
              </w:rPr>
            </w:pPr>
          </w:p>
          <w:p w14:paraId="44313C6D" w14:textId="77777777" w:rsidR="0049663C" w:rsidRDefault="0049663C" w:rsidP="0049663C">
            <w:pPr>
              <w:rPr>
                <w:rFonts w:ascii="Times New Roman" w:hAnsi="Times New Roman" w:cs="Times New Roman"/>
                <w:sz w:val="20"/>
                <w:szCs w:val="20"/>
              </w:rPr>
            </w:pPr>
          </w:p>
          <w:p w14:paraId="4BF242FD" w14:textId="77777777" w:rsidR="0049663C" w:rsidRDefault="0049663C" w:rsidP="0049663C">
            <w:pPr>
              <w:rPr>
                <w:rFonts w:ascii="Times New Roman" w:hAnsi="Times New Roman" w:cs="Times New Roman"/>
                <w:sz w:val="20"/>
                <w:szCs w:val="20"/>
              </w:rPr>
            </w:pPr>
          </w:p>
          <w:p w14:paraId="2DB86668" w14:textId="3E7B3E33"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Completare cu specific național, la alin.(5), specificat suplimentar </w:t>
            </w:r>
            <w:r w:rsidRPr="00F317FC">
              <w:rPr>
                <w:rFonts w:ascii="Times New Roman" w:hAnsi="Times New Roman" w:cs="Times New Roman"/>
                <w:i/>
                <w:iCs/>
                <w:sz w:val="20"/>
                <w:szCs w:val="20"/>
              </w:rPr>
              <w:t>”sau comisioane”</w:t>
            </w:r>
            <w:r>
              <w:rPr>
                <w:rFonts w:ascii="Times New Roman" w:hAnsi="Times New Roman" w:cs="Times New Roman"/>
                <w:i/>
                <w:iCs/>
                <w:sz w:val="20"/>
                <w:szCs w:val="20"/>
              </w:rPr>
              <w:t>,</w:t>
            </w:r>
            <w:r w:rsidRPr="00F317FC">
              <w:rPr>
                <w:rFonts w:ascii="Times New Roman" w:hAnsi="Times New Roman" w:cs="Times New Roman"/>
                <w:sz w:val="20"/>
                <w:szCs w:val="20"/>
              </w:rPr>
              <w:t xml:space="preserve"> pentru claritate și previzibilitate.</w:t>
            </w:r>
          </w:p>
        </w:tc>
      </w:tr>
      <w:tr w:rsidR="0049663C" w:rsidRPr="000B539E" w14:paraId="0DDE404E" w14:textId="77777777" w:rsidTr="00B4511F">
        <w:trPr>
          <w:gridAfter w:val="1"/>
          <w:wAfter w:w="15" w:type="dxa"/>
        </w:trPr>
        <w:tc>
          <w:tcPr>
            <w:tcW w:w="4434" w:type="dxa"/>
            <w:gridSpan w:val="2"/>
          </w:tcPr>
          <w:p w14:paraId="2093B72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40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acordării de dobânzi</w:t>
            </w:r>
          </w:p>
          <w:p w14:paraId="5DE6482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nu acordă dobânzi în legătură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w:t>
            </w:r>
          </w:p>
          <w:p w14:paraId="666A089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acordă dobânzi atunci când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legate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6D1224CA" w14:textId="0CD819DE" w:rsidR="0049663C" w:rsidRPr="000B539E" w:rsidRDefault="0049663C" w:rsidP="0049663C">
            <w:pPr>
              <w:tabs>
                <w:tab w:val="left" w:pos="1110"/>
              </w:tabs>
              <w:rPr>
                <w:rFonts w:ascii="Times New Roman" w:hAnsi="Times New Roman" w:cs="Times New Roman"/>
                <w:sz w:val="20"/>
                <w:szCs w:val="20"/>
              </w:rPr>
            </w:pPr>
            <w:r w:rsidRPr="000B539E">
              <w:rPr>
                <w:rFonts w:ascii="Times New Roman" w:hAnsi="Times New Roman" w:cs="Times New Roman"/>
                <w:sz w:val="20"/>
                <w:szCs w:val="20"/>
              </w:rPr>
              <w:t xml:space="preserve">(3) În sensul alineatelor (1) și (2), orice remunerație sau orice alt beneficiu legat de perioada de timp în care un deținător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deține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este tratat ca dobândă. Aceasta include compensarea sau reducerile nete, cu un efect echivalent unei dobânzi primite de deținătorul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direct de la emitent sau de la terți, și în legătură directă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prin remunerarea sau stabilirea prețurilor altor produse.</w:t>
            </w:r>
          </w:p>
        </w:tc>
        <w:tc>
          <w:tcPr>
            <w:tcW w:w="4318" w:type="dxa"/>
          </w:tcPr>
          <w:p w14:paraId="47BECAB0" w14:textId="77777777" w:rsidR="0049663C" w:rsidRPr="00C45C25" w:rsidRDefault="0049663C" w:rsidP="0049663C">
            <w:pPr>
              <w:tabs>
                <w:tab w:val="left" w:pos="1108"/>
              </w:tabs>
              <w:rPr>
                <w:rFonts w:ascii="Times New Roman" w:hAnsi="Times New Roman" w:cs="Times New Roman"/>
                <w:b/>
                <w:bCs/>
                <w:sz w:val="20"/>
                <w:szCs w:val="20"/>
              </w:rPr>
            </w:pPr>
            <w:r w:rsidRPr="00C45C25">
              <w:rPr>
                <w:rFonts w:ascii="Times New Roman" w:hAnsi="Times New Roman" w:cs="Times New Roman"/>
                <w:b/>
                <w:bCs/>
                <w:sz w:val="20"/>
                <w:szCs w:val="20"/>
              </w:rPr>
              <w:lastRenderedPageBreak/>
              <w:t>Articolul 40.</w:t>
            </w:r>
            <w:r w:rsidRPr="00C45C25">
              <w:rPr>
                <w:rFonts w:ascii="Times New Roman" w:hAnsi="Times New Roman" w:cs="Times New Roman"/>
                <w:b/>
                <w:bCs/>
                <w:sz w:val="20"/>
                <w:szCs w:val="20"/>
              </w:rPr>
              <w:tab/>
              <w:t>Interzicerea acordării de dobânzi</w:t>
            </w:r>
          </w:p>
          <w:p w14:paraId="7D72AEF4" w14:textId="38B48920"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lastRenderedPageBreak/>
              <w:t>(1)</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Emitenții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nu acordă dobânzi în legătură cu </w:t>
            </w:r>
            <w:proofErr w:type="spellStart"/>
            <w:r w:rsidRPr="00D81851">
              <w:rPr>
                <w:rFonts w:ascii="Times New Roman" w:hAnsi="Times New Roman" w:cs="Times New Roman"/>
                <w:sz w:val="20"/>
                <w:szCs w:val="20"/>
              </w:rPr>
              <w:t>tokenurile</w:t>
            </w:r>
            <w:proofErr w:type="spellEnd"/>
            <w:r w:rsidRPr="00D81851">
              <w:rPr>
                <w:rFonts w:ascii="Times New Roman" w:hAnsi="Times New Roman" w:cs="Times New Roman"/>
                <w:sz w:val="20"/>
                <w:szCs w:val="20"/>
              </w:rPr>
              <w:t xml:space="preserve"> raportate la active.</w:t>
            </w:r>
          </w:p>
          <w:p w14:paraId="33AED1DC" w14:textId="1118D4E0" w:rsidR="0049663C" w:rsidRPr="00D81851"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(2)</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Furnizorii de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nu acordă dobânzi atunci când furnizează servicii de </w:t>
            </w:r>
            <w:proofErr w:type="spellStart"/>
            <w:r w:rsidRPr="00D81851">
              <w:rPr>
                <w:rFonts w:ascii="Times New Roman" w:hAnsi="Times New Roman" w:cs="Times New Roman"/>
                <w:sz w:val="20"/>
                <w:szCs w:val="20"/>
              </w:rPr>
              <w:t>criptoactive</w:t>
            </w:r>
            <w:proofErr w:type="spellEnd"/>
            <w:r w:rsidRPr="00D81851">
              <w:rPr>
                <w:rFonts w:ascii="Times New Roman" w:hAnsi="Times New Roman" w:cs="Times New Roman"/>
                <w:sz w:val="20"/>
                <w:szCs w:val="20"/>
              </w:rPr>
              <w:t xml:space="preserve"> legate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w:t>
            </w:r>
          </w:p>
          <w:p w14:paraId="6C1A534A" w14:textId="4907CE7C" w:rsidR="0049663C" w:rsidRPr="000B539E" w:rsidRDefault="0049663C" w:rsidP="0049663C">
            <w:pPr>
              <w:rPr>
                <w:rFonts w:ascii="Times New Roman" w:hAnsi="Times New Roman" w:cs="Times New Roman"/>
                <w:sz w:val="20"/>
                <w:szCs w:val="20"/>
              </w:rPr>
            </w:pPr>
            <w:r w:rsidRPr="00D81851">
              <w:rPr>
                <w:rFonts w:ascii="Times New Roman" w:hAnsi="Times New Roman" w:cs="Times New Roman"/>
                <w:sz w:val="20"/>
                <w:szCs w:val="20"/>
              </w:rPr>
              <w:t>(3)</w:t>
            </w:r>
            <w:r>
              <w:rPr>
                <w:rFonts w:ascii="Times New Roman" w:hAnsi="Times New Roman" w:cs="Times New Roman"/>
                <w:sz w:val="20"/>
                <w:szCs w:val="20"/>
              </w:rPr>
              <w:t xml:space="preserve"> </w:t>
            </w:r>
            <w:r w:rsidRPr="00D81851">
              <w:rPr>
                <w:rFonts w:ascii="Times New Roman" w:hAnsi="Times New Roman" w:cs="Times New Roman"/>
                <w:sz w:val="20"/>
                <w:szCs w:val="20"/>
              </w:rPr>
              <w:t xml:space="preserve">În sensul alin. (1) și (2), orice remunerație sau orice alt beneficiu legat de perioada de timp în care un deținător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deține astfel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este tratat ca dobândă. Aceasta include compensarea sau reducerile nete, cu un efect echivalent unei dobânzi primite de deținătorul de </w:t>
            </w:r>
            <w:proofErr w:type="spellStart"/>
            <w:r w:rsidRPr="00D81851">
              <w:rPr>
                <w:rFonts w:ascii="Times New Roman" w:hAnsi="Times New Roman" w:cs="Times New Roman"/>
                <w:sz w:val="20"/>
                <w:szCs w:val="20"/>
              </w:rPr>
              <w:t>tokenuri</w:t>
            </w:r>
            <w:proofErr w:type="spellEnd"/>
            <w:r w:rsidRPr="00D81851">
              <w:rPr>
                <w:rFonts w:ascii="Times New Roman" w:hAnsi="Times New Roman" w:cs="Times New Roman"/>
                <w:sz w:val="20"/>
                <w:szCs w:val="20"/>
              </w:rPr>
              <w:t xml:space="preserve"> raportate la active, direct de la emitent sau de la terți, și în legătură directă cu </w:t>
            </w:r>
            <w:proofErr w:type="spellStart"/>
            <w:r w:rsidRPr="00D81851">
              <w:rPr>
                <w:rFonts w:ascii="Times New Roman" w:hAnsi="Times New Roman" w:cs="Times New Roman"/>
                <w:sz w:val="20"/>
                <w:szCs w:val="20"/>
              </w:rPr>
              <w:t>tokenurile</w:t>
            </w:r>
            <w:proofErr w:type="spellEnd"/>
            <w:r w:rsidRPr="00D81851">
              <w:rPr>
                <w:rFonts w:ascii="Times New Roman" w:hAnsi="Times New Roman" w:cs="Times New Roman"/>
                <w:sz w:val="20"/>
                <w:szCs w:val="20"/>
              </w:rPr>
              <w:t xml:space="preserve"> raportate la active sau prin remunerarea sau stabilirea prețurilor altor produse.</w:t>
            </w:r>
          </w:p>
        </w:tc>
        <w:tc>
          <w:tcPr>
            <w:tcW w:w="2684" w:type="dxa"/>
          </w:tcPr>
          <w:p w14:paraId="48FA2C1A" w14:textId="09A0A2C1" w:rsidR="0049663C" w:rsidRPr="006D2D0D" w:rsidRDefault="0049663C" w:rsidP="0049663C">
            <w:pPr>
              <w:rPr>
                <w:rFonts w:ascii="Times New Roman" w:hAnsi="Times New Roman" w:cs="Times New Roman"/>
                <w:b/>
                <w:bCs/>
                <w:sz w:val="20"/>
                <w:szCs w:val="20"/>
              </w:rPr>
            </w:pPr>
            <w:r w:rsidRPr="006D2D0D">
              <w:rPr>
                <w:rFonts w:ascii="Times New Roman" w:hAnsi="Times New Roman" w:cs="Times New Roman"/>
                <w:b/>
                <w:bCs/>
                <w:sz w:val="20"/>
                <w:szCs w:val="20"/>
              </w:rPr>
              <w:lastRenderedPageBreak/>
              <w:t>Compatibil</w:t>
            </w:r>
          </w:p>
        </w:tc>
        <w:tc>
          <w:tcPr>
            <w:tcW w:w="3018" w:type="dxa"/>
          </w:tcPr>
          <w:p w14:paraId="408F2442" w14:textId="77777777" w:rsidR="0049663C" w:rsidRPr="000B539E" w:rsidRDefault="0049663C" w:rsidP="0049663C">
            <w:pPr>
              <w:rPr>
                <w:rFonts w:ascii="Times New Roman" w:hAnsi="Times New Roman" w:cs="Times New Roman"/>
                <w:sz w:val="20"/>
                <w:szCs w:val="20"/>
              </w:rPr>
            </w:pPr>
          </w:p>
        </w:tc>
      </w:tr>
      <w:tr w:rsidR="0049663C" w:rsidRPr="000B539E" w14:paraId="7EF02AAD" w14:textId="77777777" w:rsidTr="00B4511F">
        <w:trPr>
          <w:gridAfter w:val="1"/>
          <w:wAfter w:w="15" w:type="dxa"/>
        </w:trPr>
        <w:tc>
          <w:tcPr>
            <w:tcW w:w="4434" w:type="dxa"/>
            <w:gridSpan w:val="2"/>
          </w:tcPr>
          <w:p w14:paraId="2CF9D7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4</w:t>
            </w:r>
          </w:p>
          <w:p w14:paraId="01272B66" w14:textId="07CCCA0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 xml:space="preserve">Achizițiile având ca obiect emitenți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w:t>
            </w:r>
          </w:p>
        </w:tc>
        <w:tc>
          <w:tcPr>
            <w:tcW w:w="4318" w:type="dxa"/>
          </w:tcPr>
          <w:p w14:paraId="02087984" w14:textId="5141397C" w:rsidR="0049663C" w:rsidRPr="000B539E" w:rsidRDefault="00772CE3"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4</w:t>
            </w:r>
          </w:p>
          <w:p w14:paraId="56B88F17" w14:textId="1A2A729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 xml:space="preserve">Achizițiile având ca obiect emitenți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w:t>
            </w:r>
          </w:p>
        </w:tc>
        <w:tc>
          <w:tcPr>
            <w:tcW w:w="2684" w:type="dxa"/>
          </w:tcPr>
          <w:p w14:paraId="0156578D" w14:textId="3C341F13" w:rsidR="0049663C" w:rsidRPr="006D2D0D" w:rsidRDefault="0049663C" w:rsidP="0049663C">
            <w:pPr>
              <w:rPr>
                <w:rFonts w:ascii="Times New Roman" w:hAnsi="Times New Roman" w:cs="Times New Roman"/>
                <w:b/>
                <w:bCs/>
                <w:sz w:val="20"/>
                <w:szCs w:val="20"/>
              </w:rPr>
            </w:pPr>
            <w:r w:rsidRPr="006D2D0D">
              <w:rPr>
                <w:rFonts w:ascii="Times New Roman" w:hAnsi="Times New Roman" w:cs="Times New Roman"/>
                <w:b/>
                <w:bCs/>
                <w:sz w:val="20"/>
                <w:szCs w:val="20"/>
              </w:rPr>
              <w:t>Compatibil</w:t>
            </w:r>
          </w:p>
        </w:tc>
        <w:tc>
          <w:tcPr>
            <w:tcW w:w="3018" w:type="dxa"/>
          </w:tcPr>
          <w:p w14:paraId="309E4FD0" w14:textId="77777777" w:rsidR="0049663C" w:rsidRPr="000B539E" w:rsidRDefault="0049663C" w:rsidP="0049663C">
            <w:pPr>
              <w:rPr>
                <w:rFonts w:ascii="Times New Roman" w:hAnsi="Times New Roman" w:cs="Times New Roman"/>
                <w:sz w:val="20"/>
                <w:szCs w:val="20"/>
              </w:rPr>
            </w:pPr>
          </w:p>
        </w:tc>
      </w:tr>
      <w:tr w:rsidR="0049663C" w:rsidRPr="000B539E" w14:paraId="6074D3A1" w14:textId="77777777" w:rsidTr="00B4511F">
        <w:trPr>
          <w:gridAfter w:val="1"/>
          <w:wAfter w:w="15" w:type="dxa"/>
        </w:trPr>
        <w:tc>
          <w:tcPr>
            <w:tcW w:w="4434" w:type="dxa"/>
            <w:gridSpan w:val="2"/>
          </w:tcPr>
          <w:p w14:paraId="239FBCA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41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Evaluarea propunerilor de achiziție având ca obiect emitenți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w:t>
            </w:r>
          </w:p>
          <w:p w14:paraId="2AB36DC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Orice persoană fizică sau juridică, sau astfel de persoane acționând concertat, care intenționează să achiziționeze, direct sau indirect (denumită în continuare „achizitorul potențial”), o participație calificată în cadrul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să majoreze, direct sau indirect, o astfel de participație calificată, astfel încât proporția drepturilor de vot sau a capitalului deținut să fie de cel puțin 20 %, 30 % sau 50 % sau astfel încât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să devină filiala sa, informează în scris autoritatea competentă a respectivului emitent, indicând valoarea participației vizate și informațiile necesare în temeiul standardelor tehnice de reglementare adoptate de Comisie în conformitate cu articolul 42 alineatul (4).</w:t>
            </w:r>
          </w:p>
          <w:p w14:paraId="40862B7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Orice persoană fizică sau juridică care a decis să cedeze, direct sau indirect, o participație calificată în cadrul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înainte de a ceda participația respectivă, notifică în scris autoritatea competentă cu privire la decizia sa și indică valoarea participației respective. Persoana </w:t>
            </w:r>
            <w:r w:rsidRPr="000B539E">
              <w:rPr>
                <w:rFonts w:ascii="Times New Roman" w:hAnsi="Times New Roman" w:cs="Times New Roman"/>
                <w:sz w:val="20"/>
                <w:szCs w:val="20"/>
              </w:rPr>
              <w:lastRenderedPageBreak/>
              <w:t xml:space="preserve">respectivă notifică, de asemenea, autoritatea competentă atunci când decide să își reducă participația calificată, astfel încât proporția drepturilor de vot sau a capitalului deținut ar scădea sub 10 %, 20 %, 30 % sau 50 % ori astfel încât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ar înceta să mai fie filiala persoanei menționate.</w:t>
            </w:r>
          </w:p>
          <w:p w14:paraId="0B7C45B3" w14:textId="77777777" w:rsidR="0049663C" w:rsidRPr="000B539E" w:rsidRDefault="0049663C" w:rsidP="0049663C">
            <w:pPr>
              <w:rPr>
                <w:rFonts w:ascii="Times New Roman" w:hAnsi="Times New Roman" w:cs="Times New Roman"/>
                <w:sz w:val="20"/>
                <w:szCs w:val="20"/>
              </w:rPr>
            </w:pPr>
          </w:p>
          <w:p w14:paraId="60851391" w14:textId="020AEF9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Autoritatea competentă transmite cu promptitudine și, în orice caz, în termen de două zile lucrătoare de la primirea unei notificări conform alineatului (1), o confirmare scrisă de primire.</w:t>
            </w:r>
          </w:p>
          <w:p w14:paraId="6C4C7B3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În termen de 60 de zile lucrătoare de la data confirmării scrise de primire menționate la alineatul (3) de la prezentul articol, autoritatea competentă evaluează propunerea de achiziție menționată la alineatul (1) de la prezentul articol și informațiile necesare în temeiul standardelor tehnice de reglementare adoptate de Comisie în conformitate cu articolul 42 alineatul (4). Atunci când confirmă primirea notificării, autoritatea competentă informează achizitorul potențial cu privire la data de expirare a perioadei de evaluare.</w:t>
            </w:r>
          </w:p>
          <w:p w14:paraId="4D1FC9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La efectuarea evaluării menționate la alineatul (4), autoritatea competentă poate solicita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alineatul (3). Astfel de solicitări se fac în scris, precizându-se informațiile suplimentare necesare.</w:t>
            </w:r>
          </w:p>
          <w:p w14:paraId="5774541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suspendă perioada de evaluare menționată la alineatul (4) până când primește informațiile suplimentare menționate la primul paragraf de la prezentul alineat. Durata suspendării nu poate depăși 20 de zile lucrătoare. Orice altă solicitare de către autoritatea competentă a unor informații suplimentare sau a unor clarificări privind informațiile primite nu duce la o nouă suspendare a perioadei de evaluare.</w:t>
            </w:r>
          </w:p>
          <w:p w14:paraId="2500B7C5" w14:textId="0D2836B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Autoritatea competentă poate prelungi perioada de suspendare menționată la al doilea paragraf de la prezentul alineat cu până la 30 de zile lucrătoare, în </w:t>
            </w:r>
            <w:r w:rsidRPr="000B539E">
              <w:rPr>
                <w:rFonts w:ascii="Times New Roman" w:hAnsi="Times New Roman" w:cs="Times New Roman"/>
                <w:sz w:val="20"/>
                <w:szCs w:val="20"/>
              </w:rPr>
              <w:lastRenderedPageBreak/>
              <w:t>cazul în care achizitorul potențial este situat în afara Uniunii sau este reglementat de dreptul unei țări terțe.</w:t>
            </w:r>
          </w:p>
          <w:p w14:paraId="60290641"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Autoritatea competentă care, la finalizarea evaluării menționate la alineatul (4), decide să se opună propunerii de achiziție menționate la alineatul (1), transmite o notificare în acest sens achizitorului potențial în termen de două zile lucrătoare și, în orice caz, înainte de data menționată la alineatul (4), care este prelungită, dacă este cazul, în conformitate cu alineatul (5) al doilea și al treilea paragraf. Notificarea prezintă motivele care au stat la baza deciziei respective.</w:t>
            </w:r>
          </w:p>
          <w:p w14:paraId="0D16B787" w14:textId="77777777" w:rsidR="00F500AC" w:rsidRDefault="00F500AC" w:rsidP="0049663C">
            <w:pPr>
              <w:rPr>
                <w:rFonts w:ascii="Times New Roman" w:hAnsi="Times New Roman" w:cs="Times New Roman"/>
                <w:sz w:val="20"/>
                <w:szCs w:val="20"/>
              </w:rPr>
            </w:pPr>
          </w:p>
          <w:p w14:paraId="4E54C9A5" w14:textId="77777777" w:rsidR="00F500AC" w:rsidRDefault="00F500AC" w:rsidP="0049663C">
            <w:pPr>
              <w:rPr>
                <w:rFonts w:ascii="Times New Roman" w:hAnsi="Times New Roman" w:cs="Times New Roman"/>
                <w:sz w:val="20"/>
                <w:szCs w:val="20"/>
              </w:rPr>
            </w:pPr>
          </w:p>
          <w:p w14:paraId="36AD22EF" w14:textId="77777777" w:rsidR="00F500AC" w:rsidRDefault="00F500AC" w:rsidP="0049663C">
            <w:pPr>
              <w:rPr>
                <w:rFonts w:ascii="Times New Roman" w:hAnsi="Times New Roman" w:cs="Times New Roman"/>
                <w:sz w:val="20"/>
                <w:szCs w:val="20"/>
              </w:rPr>
            </w:pPr>
          </w:p>
          <w:p w14:paraId="6491F521" w14:textId="77777777" w:rsidR="00F500AC" w:rsidRDefault="00F500AC" w:rsidP="0049663C">
            <w:pPr>
              <w:rPr>
                <w:rFonts w:ascii="Times New Roman" w:hAnsi="Times New Roman" w:cs="Times New Roman"/>
                <w:sz w:val="20"/>
                <w:szCs w:val="20"/>
              </w:rPr>
            </w:pPr>
          </w:p>
          <w:p w14:paraId="025B196E" w14:textId="77777777" w:rsidR="00F500AC" w:rsidRDefault="00F500AC" w:rsidP="0049663C">
            <w:pPr>
              <w:rPr>
                <w:rFonts w:ascii="Times New Roman" w:hAnsi="Times New Roman" w:cs="Times New Roman"/>
                <w:sz w:val="20"/>
                <w:szCs w:val="20"/>
              </w:rPr>
            </w:pPr>
          </w:p>
          <w:p w14:paraId="6AD6667F" w14:textId="77777777" w:rsidR="00F500AC" w:rsidRDefault="00F500AC" w:rsidP="0049663C">
            <w:pPr>
              <w:rPr>
                <w:rFonts w:ascii="Times New Roman" w:hAnsi="Times New Roman" w:cs="Times New Roman"/>
                <w:sz w:val="20"/>
                <w:szCs w:val="20"/>
              </w:rPr>
            </w:pPr>
          </w:p>
          <w:p w14:paraId="173053DF" w14:textId="77777777" w:rsidR="00F500AC" w:rsidRDefault="00F500AC" w:rsidP="0049663C">
            <w:pPr>
              <w:rPr>
                <w:rFonts w:ascii="Times New Roman" w:hAnsi="Times New Roman" w:cs="Times New Roman"/>
                <w:sz w:val="20"/>
                <w:szCs w:val="20"/>
              </w:rPr>
            </w:pPr>
          </w:p>
          <w:p w14:paraId="7246E067" w14:textId="77777777" w:rsidR="00F500AC" w:rsidRDefault="00F500AC" w:rsidP="0049663C">
            <w:pPr>
              <w:rPr>
                <w:rFonts w:ascii="Times New Roman" w:hAnsi="Times New Roman" w:cs="Times New Roman"/>
                <w:sz w:val="20"/>
                <w:szCs w:val="20"/>
              </w:rPr>
            </w:pPr>
          </w:p>
          <w:p w14:paraId="017F04B8" w14:textId="77777777" w:rsidR="00F500AC" w:rsidRPr="000B539E" w:rsidRDefault="00F500AC" w:rsidP="0049663C">
            <w:pPr>
              <w:rPr>
                <w:rFonts w:ascii="Times New Roman" w:hAnsi="Times New Roman" w:cs="Times New Roman"/>
                <w:sz w:val="20"/>
                <w:szCs w:val="20"/>
              </w:rPr>
            </w:pPr>
          </w:p>
          <w:p w14:paraId="20E1DD5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cazul în care autoritatea competentă nu se opune propunerii de achiziție menționate la alineatul (1) înainte de data menționată la alineatul (4), prelungită, dacă este cazul, în conformitate cu alineatul (5) al doilea și al treilea paragraf, se consideră că propunerea de achiziție este aprobată.</w:t>
            </w:r>
          </w:p>
          <w:p w14:paraId="0BC444C0" w14:textId="13F5BB8F"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(8) Autoritatea competentă poate stabili o perioadă maximă de finalizare a propunerii de achiziție menționate la alineatul (1) și pot prelungi perioada maximă respectivă, dacă este cazul.</w:t>
            </w:r>
          </w:p>
        </w:tc>
        <w:tc>
          <w:tcPr>
            <w:tcW w:w="4318" w:type="dxa"/>
          </w:tcPr>
          <w:p w14:paraId="15F54D35" w14:textId="6D7096B3" w:rsidR="0049663C" w:rsidRPr="00C45C25" w:rsidRDefault="0049663C" w:rsidP="0049663C">
            <w:pPr>
              <w:tabs>
                <w:tab w:val="left" w:pos="338"/>
              </w:tabs>
              <w:rPr>
                <w:rFonts w:ascii="Times New Roman" w:hAnsi="Times New Roman" w:cs="Times New Roman"/>
                <w:b/>
                <w:bCs/>
                <w:sz w:val="20"/>
                <w:szCs w:val="20"/>
              </w:rPr>
            </w:pPr>
            <w:r w:rsidRPr="00C45C25">
              <w:rPr>
                <w:rFonts w:ascii="Times New Roman" w:hAnsi="Times New Roman" w:cs="Times New Roman"/>
                <w:b/>
                <w:bCs/>
                <w:sz w:val="20"/>
                <w:szCs w:val="20"/>
              </w:rPr>
              <w:lastRenderedPageBreak/>
              <w:t>Articolul 41.</w:t>
            </w:r>
            <w:r>
              <w:rPr>
                <w:rFonts w:ascii="Times New Roman" w:hAnsi="Times New Roman" w:cs="Times New Roman"/>
                <w:b/>
                <w:bCs/>
                <w:sz w:val="20"/>
                <w:szCs w:val="20"/>
              </w:rPr>
              <w:t xml:space="preserve"> </w:t>
            </w:r>
            <w:r w:rsidRPr="00C45C25">
              <w:rPr>
                <w:rFonts w:ascii="Times New Roman" w:hAnsi="Times New Roman" w:cs="Times New Roman"/>
                <w:b/>
                <w:bCs/>
                <w:sz w:val="20"/>
                <w:szCs w:val="20"/>
              </w:rPr>
              <w:t xml:space="preserve">Evaluarea propunerilor de achiziție având ca obiect emitenți de </w:t>
            </w:r>
            <w:proofErr w:type="spellStart"/>
            <w:r w:rsidRPr="00C45C25">
              <w:rPr>
                <w:rFonts w:ascii="Times New Roman" w:hAnsi="Times New Roman" w:cs="Times New Roman"/>
                <w:b/>
                <w:bCs/>
                <w:sz w:val="20"/>
                <w:szCs w:val="20"/>
              </w:rPr>
              <w:t>tokenuri</w:t>
            </w:r>
            <w:proofErr w:type="spellEnd"/>
            <w:r w:rsidRPr="00C45C25">
              <w:rPr>
                <w:rFonts w:ascii="Times New Roman" w:hAnsi="Times New Roman" w:cs="Times New Roman"/>
                <w:b/>
                <w:bCs/>
                <w:sz w:val="20"/>
                <w:szCs w:val="20"/>
              </w:rPr>
              <w:t xml:space="preserve"> raportate la active</w:t>
            </w:r>
          </w:p>
          <w:p w14:paraId="7E9FB03C" w14:textId="37E82625" w:rsidR="0049663C" w:rsidRPr="004D0208"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(1)</w:t>
            </w:r>
            <w:r w:rsidRPr="004D0208">
              <w:rPr>
                <w:rFonts w:ascii="Times New Roman" w:hAnsi="Times New Roman" w:cs="Times New Roman"/>
                <w:sz w:val="20"/>
                <w:szCs w:val="20"/>
              </w:rPr>
              <w:tab/>
              <w:t xml:space="preserve">Orice persoană fizică sau juridică, sau astfel de persoane acționând concertat, care intenționează să achiziționeze, direct sau indirect (denumită în continuare „achizitorul potențial”), o participație calificată în cadrul unui emitent al unui </w:t>
            </w:r>
            <w:proofErr w:type="spellStart"/>
            <w:r w:rsidRPr="004D0208">
              <w:rPr>
                <w:rFonts w:ascii="Times New Roman" w:hAnsi="Times New Roman" w:cs="Times New Roman"/>
                <w:sz w:val="20"/>
                <w:szCs w:val="20"/>
              </w:rPr>
              <w:t>token</w:t>
            </w:r>
            <w:proofErr w:type="spellEnd"/>
            <w:r w:rsidRPr="004D0208">
              <w:rPr>
                <w:rFonts w:ascii="Times New Roman" w:hAnsi="Times New Roman" w:cs="Times New Roman"/>
                <w:sz w:val="20"/>
                <w:szCs w:val="20"/>
              </w:rPr>
              <w:t xml:space="preserve"> raportat la active sau să majoreze, direct sau indirect, o astfel de participație calificată, astfel încât proporția drepturilor de vot sau a capitalului deținut să fie de cel puțin 20 %, 30 % sau 50 % sau astfel încât emitentul </w:t>
            </w:r>
            <w:proofErr w:type="spellStart"/>
            <w:r w:rsidRPr="004D0208">
              <w:rPr>
                <w:rFonts w:ascii="Times New Roman" w:hAnsi="Times New Roman" w:cs="Times New Roman"/>
                <w:sz w:val="20"/>
                <w:szCs w:val="20"/>
              </w:rPr>
              <w:t>tokenului</w:t>
            </w:r>
            <w:proofErr w:type="spellEnd"/>
            <w:r w:rsidRPr="004D0208">
              <w:rPr>
                <w:rFonts w:ascii="Times New Roman" w:hAnsi="Times New Roman" w:cs="Times New Roman"/>
                <w:sz w:val="20"/>
                <w:szCs w:val="20"/>
              </w:rPr>
              <w:t xml:space="preserve"> raportat la active să devină filiala sa, informează în scris Comisia Națională, indicând valoarea participației vizate și informațiile necesare în temeiul cerințelor și/sau  standardelor tehnice de reglementare adoptate în conformitate cu articolul 42 alin. (4).</w:t>
            </w:r>
          </w:p>
          <w:p w14:paraId="54EC99AB" w14:textId="77777777" w:rsidR="0049663C" w:rsidRPr="004D0208" w:rsidRDefault="0049663C" w:rsidP="0049663C">
            <w:pPr>
              <w:tabs>
                <w:tab w:val="left" w:pos="338"/>
              </w:tabs>
              <w:rPr>
                <w:rFonts w:ascii="Times New Roman" w:hAnsi="Times New Roman" w:cs="Times New Roman"/>
                <w:sz w:val="20"/>
                <w:szCs w:val="20"/>
              </w:rPr>
            </w:pPr>
          </w:p>
          <w:p w14:paraId="4F38E0A9" w14:textId="77777777" w:rsidR="0049663C" w:rsidRPr="004D0208"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(2)</w:t>
            </w:r>
            <w:r w:rsidRPr="004D0208">
              <w:rPr>
                <w:rFonts w:ascii="Times New Roman" w:hAnsi="Times New Roman" w:cs="Times New Roman"/>
                <w:sz w:val="20"/>
                <w:szCs w:val="20"/>
              </w:rPr>
              <w:tab/>
              <w:t xml:space="preserve">Orice persoană fizică sau juridică care a decis să cedeze, direct sau indirect, o participație calificată în cadrul unui emitent al unui </w:t>
            </w:r>
            <w:proofErr w:type="spellStart"/>
            <w:r w:rsidRPr="004D0208">
              <w:rPr>
                <w:rFonts w:ascii="Times New Roman" w:hAnsi="Times New Roman" w:cs="Times New Roman"/>
                <w:sz w:val="20"/>
                <w:szCs w:val="20"/>
              </w:rPr>
              <w:t>token</w:t>
            </w:r>
            <w:proofErr w:type="spellEnd"/>
            <w:r w:rsidRPr="004D0208">
              <w:rPr>
                <w:rFonts w:ascii="Times New Roman" w:hAnsi="Times New Roman" w:cs="Times New Roman"/>
                <w:sz w:val="20"/>
                <w:szCs w:val="20"/>
              </w:rPr>
              <w:t xml:space="preserve"> raportat la active, înainte de a ceda participația respectivă, notifică în scris Comisia Națională cu privire la decizia sa și indică valoarea participației </w:t>
            </w:r>
            <w:r w:rsidRPr="004D0208">
              <w:rPr>
                <w:rFonts w:ascii="Times New Roman" w:hAnsi="Times New Roman" w:cs="Times New Roman"/>
                <w:sz w:val="20"/>
                <w:szCs w:val="20"/>
              </w:rPr>
              <w:lastRenderedPageBreak/>
              <w:t xml:space="preserve">respective. Persoana respectivă notifică, de asemenea, Comisia Națională atunci când decide să își reducă participația calificată, astfel încât proporția drepturilor de vot sau a capitalului deținut ar scădea sub 10 %, 20 %, 30 % sau 50 % ori astfel încât emitentul </w:t>
            </w:r>
            <w:proofErr w:type="spellStart"/>
            <w:r w:rsidRPr="004D0208">
              <w:rPr>
                <w:rFonts w:ascii="Times New Roman" w:hAnsi="Times New Roman" w:cs="Times New Roman"/>
                <w:sz w:val="20"/>
                <w:szCs w:val="20"/>
              </w:rPr>
              <w:t>tokenului</w:t>
            </w:r>
            <w:proofErr w:type="spellEnd"/>
            <w:r w:rsidRPr="004D0208">
              <w:rPr>
                <w:rFonts w:ascii="Times New Roman" w:hAnsi="Times New Roman" w:cs="Times New Roman"/>
                <w:sz w:val="20"/>
                <w:szCs w:val="20"/>
              </w:rPr>
              <w:t xml:space="preserve"> raportat la active ar înceta să mai fie filiala persoanei menționate.</w:t>
            </w:r>
          </w:p>
          <w:p w14:paraId="6438536B" w14:textId="4236E9BA" w:rsidR="0049663C"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(3)</w:t>
            </w:r>
            <w:r w:rsidRPr="004D0208">
              <w:rPr>
                <w:rFonts w:ascii="Times New Roman" w:hAnsi="Times New Roman" w:cs="Times New Roman"/>
                <w:sz w:val="20"/>
                <w:szCs w:val="20"/>
              </w:rPr>
              <w:tab/>
              <w:t>Comisia Națională transmite cu promptitudine și, în orice caz, în termen de 2 zile lucrătoare de la primirea unei notificări conform alin. (1), o confirmare scrisă de primire.</w:t>
            </w:r>
          </w:p>
          <w:p w14:paraId="764AAA34" w14:textId="378BD520" w:rsidR="0049663C" w:rsidRPr="004D0208"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(4)</w:t>
            </w:r>
            <w:r w:rsidRPr="004D0208">
              <w:rPr>
                <w:rFonts w:ascii="Times New Roman" w:hAnsi="Times New Roman" w:cs="Times New Roman"/>
                <w:sz w:val="20"/>
                <w:szCs w:val="20"/>
              </w:rPr>
              <w:tab/>
              <w:t>În termen de 60 de zile lucrătoare de la data confirmării scrise de primire menționate la alin. (3), Comisia Națională evaluează propunerea de achiziție menționată la alin. (1) și informațiile necesare în temeiul cerințelor și/sau standardelor tehnice de reglementare adoptate în conformitate cu articolul 42 alin. (4). Atunci când confirmă primirea notificării, Comisia Națională informează achizitorul potențial cu privire la data de expirare a perioadei de evaluare.</w:t>
            </w:r>
          </w:p>
          <w:p w14:paraId="73E597EE" w14:textId="77777777" w:rsidR="0049663C" w:rsidRDefault="0049663C" w:rsidP="0049663C">
            <w:pPr>
              <w:tabs>
                <w:tab w:val="left" w:pos="338"/>
              </w:tabs>
              <w:rPr>
                <w:rFonts w:ascii="Times New Roman" w:hAnsi="Times New Roman" w:cs="Times New Roman"/>
                <w:sz w:val="20"/>
                <w:szCs w:val="20"/>
              </w:rPr>
            </w:pPr>
          </w:p>
          <w:p w14:paraId="29708766" w14:textId="5FE51F10" w:rsidR="0049663C" w:rsidRPr="004D0208" w:rsidRDefault="0049663C" w:rsidP="0049663C">
            <w:pPr>
              <w:tabs>
                <w:tab w:val="left" w:pos="338"/>
              </w:tabs>
              <w:rPr>
                <w:rFonts w:ascii="Times New Roman" w:hAnsi="Times New Roman" w:cs="Times New Roman"/>
                <w:sz w:val="20"/>
                <w:szCs w:val="20"/>
              </w:rPr>
            </w:pPr>
            <w:r w:rsidRPr="004D0208">
              <w:rPr>
                <w:rFonts w:ascii="Times New Roman" w:hAnsi="Times New Roman" w:cs="Times New Roman"/>
                <w:sz w:val="20"/>
                <w:szCs w:val="20"/>
              </w:rPr>
              <w:t>(5)</w:t>
            </w:r>
            <w:r w:rsidRPr="004D0208">
              <w:rPr>
                <w:rFonts w:ascii="Times New Roman" w:hAnsi="Times New Roman" w:cs="Times New Roman"/>
                <w:sz w:val="20"/>
                <w:szCs w:val="20"/>
              </w:rPr>
              <w:tab/>
              <w:t>La efectuarea evaluării menționate la alin. (4), Comisia Națională poate solicita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alin. (3). Astfel de solicitări se fac în scris, precizându-se informațiile suplimentare necesare.</w:t>
            </w:r>
          </w:p>
          <w:p w14:paraId="0A43DE19" w14:textId="77777777" w:rsidR="0049663C" w:rsidRPr="004D0208" w:rsidRDefault="0049663C" w:rsidP="0049663C">
            <w:pPr>
              <w:tabs>
                <w:tab w:val="left" w:pos="338"/>
              </w:tabs>
              <w:rPr>
                <w:rFonts w:ascii="Times New Roman" w:hAnsi="Times New Roman" w:cs="Times New Roman"/>
                <w:sz w:val="20"/>
                <w:szCs w:val="20"/>
              </w:rPr>
            </w:pPr>
          </w:p>
          <w:p w14:paraId="5D072D4B" w14:textId="2486020C" w:rsidR="0049663C" w:rsidRPr="004D0208" w:rsidRDefault="00A064C0" w:rsidP="0049663C">
            <w:pPr>
              <w:rPr>
                <w:rFonts w:ascii="Times New Roman" w:hAnsi="Times New Roman" w:cs="Times New Roman"/>
                <w:sz w:val="20"/>
                <w:szCs w:val="20"/>
              </w:rPr>
            </w:pPr>
            <w:r>
              <w:rPr>
                <w:rFonts w:ascii="Times New Roman" w:hAnsi="Times New Roman" w:cs="Times New Roman"/>
                <w:sz w:val="20"/>
                <w:szCs w:val="20"/>
              </w:rPr>
              <w:t xml:space="preserve">(6) </w:t>
            </w:r>
            <w:r w:rsidR="00C87CC1">
              <w:rPr>
                <w:rFonts w:ascii="Times New Roman" w:hAnsi="Times New Roman" w:cs="Times New Roman"/>
                <w:sz w:val="20"/>
                <w:szCs w:val="20"/>
              </w:rPr>
              <w:t>P</w:t>
            </w:r>
            <w:r w:rsidR="0049663C" w:rsidRPr="004D0208">
              <w:rPr>
                <w:rFonts w:ascii="Times New Roman" w:hAnsi="Times New Roman" w:cs="Times New Roman"/>
                <w:sz w:val="20"/>
                <w:szCs w:val="20"/>
              </w:rPr>
              <w:t xml:space="preserve">erioada de evaluare menționată la alin. (4) </w:t>
            </w:r>
            <w:r w:rsidR="00C87CC1" w:rsidRPr="00C87CC1">
              <w:rPr>
                <w:rFonts w:ascii="Times New Roman" w:hAnsi="Times New Roman" w:cs="Times New Roman"/>
                <w:sz w:val="20"/>
                <w:szCs w:val="20"/>
              </w:rPr>
              <w:t>se suspendă de drept de la data transmiterii de către Comisia Națională a solicitării de furnizare a informațiilor suplimentare până la data recepționării acestora.</w:t>
            </w:r>
            <w:r w:rsidR="00C87CC1">
              <w:rPr>
                <w:rFonts w:ascii="Times New Roman" w:hAnsi="Times New Roman" w:cs="Times New Roman"/>
                <w:sz w:val="20"/>
                <w:szCs w:val="20"/>
              </w:rPr>
              <w:t xml:space="preserve"> </w:t>
            </w:r>
            <w:r w:rsidR="0049663C" w:rsidRPr="004D0208">
              <w:rPr>
                <w:rFonts w:ascii="Times New Roman" w:hAnsi="Times New Roman" w:cs="Times New Roman"/>
                <w:sz w:val="20"/>
                <w:szCs w:val="20"/>
              </w:rPr>
              <w:t>Durata suspendării nu poate depăși 20 de zile lucrătoare</w:t>
            </w:r>
            <w:r w:rsidR="00342EA8" w:rsidRPr="00342EA8">
              <w:rPr>
                <w:rFonts w:ascii="Times New Roman" w:hAnsi="Times New Roman" w:cs="Times New Roman"/>
                <w:sz w:val="20"/>
                <w:szCs w:val="20"/>
              </w:rPr>
              <w:t>, iar în cazul în care achizitorul potențial este situat în afara Republicii Moldova sau este reglementat de dreptul unei țări terțe, durata suspendării nu poate depăși 30 de zile lucrătoare.</w:t>
            </w:r>
            <w:r w:rsidR="0049663C" w:rsidRPr="004D0208">
              <w:rPr>
                <w:rFonts w:ascii="Times New Roman" w:hAnsi="Times New Roman" w:cs="Times New Roman"/>
                <w:sz w:val="20"/>
                <w:szCs w:val="20"/>
              </w:rPr>
              <w:t xml:space="preserve"> Orice altă solicitare de către Comisia Națională a unor informații suplimentare sau a </w:t>
            </w:r>
            <w:r w:rsidR="0049663C" w:rsidRPr="004D0208">
              <w:rPr>
                <w:rFonts w:ascii="Times New Roman" w:hAnsi="Times New Roman" w:cs="Times New Roman"/>
                <w:sz w:val="20"/>
                <w:szCs w:val="20"/>
              </w:rPr>
              <w:lastRenderedPageBreak/>
              <w:t>unor clarificări privind informațiile primite nu duce la o nouă suspendare a perioadei de evaluare.</w:t>
            </w:r>
          </w:p>
          <w:p w14:paraId="046E5529" w14:textId="77777777" w:rsidR="0049663C" w:rsidRDefault="0049663C" w:rsidP="0049663C">
            <w:pPr>
              <w:tabs>
                <w:tab w:val="left" w:pos="375"/>
              </w:tabs>
              <w:rPr>
                <w:rFonts w:ascii="Times New Roman" w:hAnsi="Times New Roman" w:cs="Times New Roman"/>
                <w:sz w:val="20"/>
                <w:szCs w:val="20"/>
              </w:rPr>
            </w:pPr>
          </w:p>
          <w:p w14:paraId="7201578C" w14:textId="3397C2C6" w:rsidR="0049663C" w:rsidRPr="004D0208" w:rsidRDefault="0049663C" w:rsidP="0049663C">
            <w:pPr>
              <w:tabs>
                <w:tab w:val="left" w:pos="375"/>
              </w:tabs>
              <w:rPr>
                <w:rFonts w:ascii="Times New Roman" w:hAnsi="Times New Roman" w:cs="Times New Roman"/>
                <w:sz w:val="20"/>
                <w:szCs w:val="20"/>
              </w:rPr>
            </w:pPr>
            <w:r w:rsidRPr="004D0208">
              <w:rPr>
                <w:rFonts w:ascii="Times New Roman" w:hAnsi="Times New Roman" w:cs="Times New Roman"/>
                <w:sz w:val="20"/>
                <w:szCs w:val="20"/>
              </w:rPr>
              <w:t>(</w:t>
            </w:r>
            <w:r w:rsidR="00A064C0">
              <w:rPr>
                <w:rFonts w:ascii="Times New Roman" w:hAnsi="Times New Roman" w:cs="Times New Roman"/>
                <w:sz w:val="20"/>
                <w:szCs w:val="20"/>
              </w:rPr>
              <w:t>7</w:t>
            </w:r>
            <w:r w:rsidRPr="004D0208">
              <w:rPr>
                <w:rFonts w:ascii="Times New Roman" w:hAnsi="Times New Roman" w:cs="Times New Roman"/>
                <w:sz w:val="20"/>
                <w:szCs w:val="20"/>
              </w:rPr>
              <w:t>)</w:t>
            </w:r>
            <w:r w:rsidRPr="004D0208">
              <w:rPr>
                <w:rFonts w:ascii="Times New Roman" w:hAnsi="Times New Roman" w:cs="Times New Roman"/>
                <w:sz w:val="20"/>
                <w:szCs w:val="20"/>
              </w:rPr>
              <w:tab/>
              <w:t xml:space="preserve">În cazul în care, la finalizarea evaluării menționate la alin. (4), Comisia Națională decide să se opună propunerii de achiziție menționate la alin. (1), aceasta </w:t>
            </w:r>
            <w:r w:rsidR="00342EA8" w:rsidRPr="00342EA8">
              <w:rPr>
                <w:rFonts w:ascii="Times New Roman" w:hAnsi="Times New Roman" w:cs="Times New Roman"/>
                <w:sz w:val="20"/>
                <w:szCs w:val="20"/>
              </w:rPr>
              <w:t xml:space="preserve">adoptă o decizie motivată în scris, care se comunică </w:t>
            </w:r>
            <w:r w:rsidRPr="004D0208">
              <w:rPr>
                <w:rFonts w:ascii="Times New Roman" w:hAnsi="Times New Roman" w:cs="Times New Roman"/>
                <w:sz w:val="20"/>
                <w:szCs w:val="20"/>
              </w:rPr>
              <w:t xml:space="preserve">achizitorului potențial în termen de două zile lucrătoare </w:t>
            </w:r>
            <w:r w:rsidR="00342EA8" w:rsidRPr="00342EA8">
              <w:rPr>
                <w:rFonts w:ascii="Times New Roman" w:hAnsi="Times New Roman" w:cs="Times New Roman"/>
                <w:sz w:val="20"/>
                <w:szCs w:val="20"/>
              </w:rPr>
              <w:t xml:space="preserve">de la data adoptării </w:t>
            </w:r>
            <w:r w:rsidRPr="004D0208">
              <w:rPr>
                <w:rFonts w:ascii="Times New Roman" w:hAnsi="Times New Roman" w:cs="Times New Roman"/>
                <w:sz w:val="20"/>
                <w:szCs w:val="20"/>
              </w:rPr>
              <w:t xml:space="preserve">și, în orice caz, înainte de data </w:t>
            </w:r>
            <w:r w:rsidR="00342EA8" w:rsidRPr="00342EA8">
              <w:rPr>
                <w:rFonts w:ascii="Times New Roman" w:hAnsi="Times New Roman" w:cs="Times New Roman"/>
                <w:sz w:val="20"/>
                <w:szCs w:val="20"/>
              </w:rPr>
              <w:t xml:space="preserve">de expirare a perioadei de evaluare </w:t>
            </w:r>
            <w:r w:rsidRPr="004D0208">
              <w:rPr>
                <w:rFonts w:ascii="Times New Roman" w:hAnsi="Times New Roman" w:cs="Times New Roman"/>
                <w:sz w:val="20"/>
                <w:szCs w:val="20"/>
              </w:rPr>
              <w:t xml:space="preserve">menționată la alin. (4), care este prelungită, dacă este cazul, cu termenele în conformitate cu alin. (5). </w:t>
            </w:r>
          </w:p>
          <w:p w14:paraId="38888787" w14:textId="6017F2A8" w:rsidR="0049663C" w:rsidRPr="004D0208" w:rsidRDefault="0049663C" w:rsidP="0049663C">
            <w:pPr>
              <w:tabs>
                <w:tab w:val="left" w:pos="375"/>
              </w:tabs>
              <w:rPr>
                <w:rFonts w:ascii="Times New Roman" w:hAnsi="Times New Roman" w:cs="Times New Roman"/>
                <w:sz w:val="20"/>
                <w:szCs w:val="20"/>
              </w:rPr>
            </w:pPr>
            <w:r w:rsidRPr="004D0208">
              <w:rPr>
                <w:rFonts w:ascii="Times New Roman" w:hAnsi="Times New Roman" w:cs="Times New Roman"/>
                <w:sz w:val="20"/>
                <w:szCs w:val="20"/>
              </w:rPr>
              <w:t>(</w:t>
            </w:r>
            <w:r w:rsidR="00A064C0">
              <w:rPr>
                <w:rFonts w:ascii="Times New Roman" w:hAnsi="Times New Roman" w:cs="Times New Roman"/>
                <w:sz w:val="20"/>
                <w:szCs w:val="20"/>
              </w:rPr>
              <w:t>8</w:t>
            </w:r>
            <w:r w:rsidRPr="004D0208">
              <w:rPr>
                <w:rFonts w:ascii="Times New Roman" w:hAnsi="Times New Roman" w:cs="Times New Roman"/>
                <w:sz w:val="20"/>
                <w:szCs w:val="20"/>
              </w:rPr>
              <w:t>)</w:t>
            </w:r>
            <w:r w:rsidRPr="004D0208">
              <w:rPr>
                <w:rFonts w:ascii="Times New Roman" w:hAnsi="Times New Roman" w:cs="Times New Roman"/>
                <w:sz w:val="20"/>
                <w:szCs w:val="20"/>
              </w:rPr>
              <w:tab/>
              <w:t>În cazul în care Comisia Națională nu se opune propunerii de achiziție menționate la alin. (1) înainte de data menționată la alin. (4), prelungită, dacă este cazul, cu termenele în conformitate cu alin. (5), se consideră că propunerea de achiziție este aprobată.</w:t>
            </w:r>
          </w:p>
          <w:p w14:paraId="038E43B5" w14:textId="11C4F0E0" w:rsidR="0049663C" w:rsidRPr="004D0208" w:rsidRDefault="0049663C" w:rsidP="0049663C">
            <w:pPr>
              <w:tabs>
                <w:tab w:val="left" w:pos="375"/>
              </w:tabs>
              <w:rPr>
                <w:rFonts w:ascii="Times New Roman" w:hAnsi="Times New Roman" w:cs="Times New Roman"/>
                <w:sz w:val="20"/>
                <w:szCs w:val="20"/>
              </w:rPr>
            </w:pPr>
            <w:r w:rsidRPr="004D0208">
              <w:rPr>
                <w:rFonts w:ascii="Times New Roman" w:hAnsi="Times New Roman" w:cs="Times New Roman"/>
                <w:sz w:val="20"/>
                <w:szCs w:val="20"/>
              </w:rPr>
              <w:t>(</w:t>
            </w:r>
            <w:r w:rsidR="00A064C0">
              <w:rPr>
                <w:rFonts w:ascii="Times New Roman" w:hAnsi="Times New Roman" w:cs="Times New Roman"/>
                <w:sz w:val="20"/>
                <w:szCs w:val="20"/>
              </w:rPr>
              <w:t>9</w:t>
            </w:r>
            <w:r w:rsidRPr="004D0208">
              <w:rPr>
                <w:rFonts w:ascii="Times New Roman" w:hAnsi="Times New Roman" w:cs="Times New Roman"/>
                <w:sz w:val="20"/>
                <w:szCs w:val="20"/>
              </w:rPr>
              <w:t>)</w:t>
            </w:r>
            <w:r w:rsidRPr="004D0208">
              <w:rPr>
                <w:rFonts w:ascii="Times New Roman" w:hAnsi="Times New Roman" w:cs="Times New Roman"/>
                <w:sz w:val="20"/>
                <w:szCs w:val="20"/>
              </w:rPr>
              <w:tab/>
              <w:t>Comisia Națională poate stabili o perioadă maximă de finalizare a propunerii de achiziție menționate la alin. (1) și poate prelungi perioada maximă respectivă, dacă este cazul</w:t>
            </w:r>
            <w:r w:rsidR="00A064C0" w:rsidRPr="00A064C0">
              <w:rPr>
                <w:rFonts w:ascii="Times New Roman" w:hAnsi="Times New Roman" w:cs="Times New Roman"/>
                <w:sz w:val="20"/>
                <w:szCs w:val="20"/>
              </w:rPr>
              <w:t>, în funcție de natura tranzacției, structura achizitorului, complexitatea autorizării și riscurile de supraveghere</w:t>
            </w:r>
            <w:r w:rsidRPr="004D0208">
              <w:rPr>
                <w:rFonts w:ascii="Times New Roman" w:hAnsi="Times New Roman" w:cs="Times New Roman"/>
                <w:sz w:val="20"/>
                <w:szCs w:val="20"/>
              </w:rPr>
              <w:t>.</w:t>
            </w:r>
          </w:p>
        </w:tc>
        <w:tc>
          <w:tcPr>
            <w:tcW w:w="2684" w:type="dxa"/>
          </w:tcPr>
          <w:p w14:paraId="03C834F3" w14:textId="497F57A7" w:rsidR="0049663C" w:rsidRPr="006D2D0D" w:rsidRDefault="0049663C" w:rsidP="006D2D0D">
            <w:pPr>
              <w:rPr>
                <w:rFonts w:ascii="Times New Roman" w:hAnsi="Times New Roman" w:cs="Times New Roman"/>
                <w:b/>
                <w:bCs/>
                <w:sz w:val="20"/>
                <w:szCs w:val="20"/>
              </w:rPr>
            </w:pPr>
            <w:r w:rsidRPr="006D2D0D">
              <w:rPr>
                <w:rFonts w:ascii="Times New Roman" w:hAnsi="Times New Roman" w:cs="Times New Roman"/>
                <w:b/>
                <w:bCs/>
                <w:sz w:val="20"/>
                <w:szCs w:val="20"/>
              </w:rPr>
              <w:lastRenderedPageBreak/>
              <w:t>Compatibil</w:t>
            </w:r>
          </w:p>
        </w:tc>
        <w:tc>
          <w:tcPr>
            <w:tcW w:w="3018" w:type="dxa"/>
          </w:tcPr>
          <w:p w14:paraId="3D788816" w14:textId="77777777" w:rsidR="0049663C" w:rsidRDefault="0049663C" w:rsidP="0049663C">
            <w:pPr>
              <w:rPr>
                <w:rFonts w:ascii="Times New Roman" w:hAnsi="Times New Roman" w:cs="Times New Roman"/>
                <w:sz w:val="20"/>
                <w:szCs w:val="20"/>
              </w:rPr>
            </w:pPr>
          </w:p>
          <w:p w14:paraId="5AC0969F" w14:textId="77777777" w:rsidR="00F500AC" w:rsidRDefault="00F500AC" w:rsidP="0049663C">
            <w:pPr>
              <w:rPr>
                <w:rFonts w:ascii="Times New Roman" w:hAnsi="Times New Roman" w:cs="Times New Roman"/>
                <w:sz w:val="20"/>
                <w:szCs w:val="20"/>
              </w:rPr>
            </w:pPr>
          </w:p>
          <w:p w14:paraId="4B7721C2" w14:textId="77777777" w:rsidR="00F500AC" w:rsidRDefault="00F500AC" w:rsidP="0049663C">
            <w:pPr>
              <w:rPr>
                <w:rFonts w:ascii="Times New Roman" w:hAnsi="Times New Roman" w:cs="Times New Roman"/>
                <w:sz w:val="20"/>
                <w:szCs w:val="20"/>
              </w:rPr>
            </w:pPr>
          </w:p>
          <w:p w14:paraId="0680ABBF" w14:textId="77777777" w:rsidR="00F500AC" w:rsidRDefault="00F500AC" w:rsidP="0049663C">
            <w:pPr>
              <w:rPr>
                <w:rFonts w:ascii="Times New Roman" w:hAnsi="Times New Roman" w:cs="Times New Roman"/>
                <w:sz w:val="20"/>
                <w:szCs w:val="20"/>
              </w:rPr>
            </w:pPr>
          </w:p>
          <w:p w14:paraId="4A00D8B0" w14:textId="77777777" w:rsidR="00F500AC" w:rsidRDefault="00F500AC" w:rsidP="0049663C">
            <w:pPr>
              <w:rPr>
                <w:rFonts w:ascii="Times New Roman" w:hAnsi="Times New Roman" w:cs="Times New Roman"/>
                <w:sz w:val="20"/>
                <w:szCs w:val="20"/>
              </w:rPr>
            </w:pPr>
          </w:p>
          <w:p w14:paraId="2F8E739C" w14:textId="77777777" w:rsidR="00F500AC" w:rsidRDefault="00F500AC" w:rsidP="0049663C">
            <w:pPr>
              <w:rPr>
                <w:rFonts w:ascii="Times New Roman" w:hAnsi="Times New Roman" w:cs="Times New Roman"/>
                <w:sz w:val="20"/>
                <w:szCs w:val="20"/>
              </w:rPr>
            </w:pPr>
          </w:p>
          <w:p w14:paraId="245D4A84" w14:textId="77777777" w:rsidR="00F500AC" w:rsidRDefault="00F500AC" w:rsidP="0049663C">
            <w:pPr>
              <w:rPr>
                <w:rFonts w:ascii="Times New Roman" w:hAnsi="Times New Roman" w:cs="Times New Roman"/>
                <w:sz w:val="20"/>
                <w:szCs w:val="20"/>
              </w:rPr>
            </w:pPr>
          </w:p>
          <w:p w14:paraId="6F9F01FF" w14:textId="77777777" w:rsidR="00F500AC" w:rsidRDefault="00F500AC" w:rsidP="0049663C">
            <w:pPr>
              <w:rPr>
                <w:rFonts w:ascii="Times New Roman" w:hAnsi="Times New Roman" w:cs="Times New Roman"/>
                <w:sz w:val="20"/>
                <w:szCs w:val="20"/>
              </w:rPr>
            </w:pPr>
          </w:p>
          <w:p w14:paraId="592A8146" w14:textId="77777777" w:rsidR="00F500AC" w:rsidRDefault="00F500AC" w:rsidP="0049663C">
            <w:pPr>
              <w:rPr>
                <w:rFonts w:ascii="Times New Roman" w:hAnsi="Times New Roman" w:cs="Times New Roman"/>
                <w:sz w:val="20"/>
                <w:szCs w:val="20"/>
              </w:rPr>
            </w:pPr>
          </w:p>
          <w:p w14:paraId="0DA79AC4" w14:textId="77777777" w:rsidR="00F500AC" w:rsidRDefault="00F500AC" w:rsidP="0049663C">
            <w:pPr>
              <w:rPr>
                <w:rFonts w:ascii="Times New Roman" w:hAnsi="Times New Roman" w:cs="Times New Roman"/>
                <w:sz w:val="20"/>
                <w:szCs w:val="20"/>
              </w:rPr>
            </w:pPr>
          </w:p>
          <w:p w14:paraId="13B8B523" w14:textId="77777777" w:rsidR="00F500AC" w:rsidRDefault="00F500AC" w:rsidP="0049663C">
            <w:pPr>
              <w:rPr>
                <w:rFonts w:ascii="Times New Roman" w:hAnsi="Times New Roman" w:cs="Times New Roman"/>
                <w:sz w:val="20"/>
                <w:szCs w:val="20"/>
              </w:rPr>
            </w:pPr>
          </w:p>
          <w:p w14:paraId="7E7438BF" w14:textId="77777777" w:rsidR="00F500AC" w:rsidRDefault="00F500AC" w:rsidP="0049663C">
            <w:pPr>
              <w:rPr>
                <w:rFonts w:ascii="Times New Roman" w:hAnsi="Times New Roman" w:cs="Times New Roman"/>
                <w:sz w:val="20"/>
                <w:szCs w:val="20"/>
              </w:rPr>
            </w:pPr>
          </w:p>
          <w:p w14:paraId="04AAF6A9" w14:textId="77777777" w:rsidR="00F500AC" w:rsidRDefault="00F500AC" w:rsidP="0049663C">
            <w:pPr>
              <w:rPr>
                <w:rFonts w:ascii="Times New Roman" w:hAnsi="Times New Roman" w:cs="Times New Roman"/>
                <w:sz w:val="20"/>
                <w:szCs w:val="20"/>
              </w:rPr>
            </w:pPr>
          </w:p>
          <w:p w14:paraId="06F28540" w14:textId="77777777" w:rsidR="00F500AC" w:rsidRDefault="00F500AC" w:rsidP="0049663C">
            <w:pPr>
              <w:rPr>
                <w:rFonts w:ascii="Times New Roman" w:hAnsi="Times New Roman" w:cs="Times New Roman"/>
                <w:sz w:val="20"/>
                <w:szCs w:val="20"/>
              </w:rPr>
            </w:pPr>
          </w:p>
          <w:p w14:paraId="7D3D9BB6" w14:textId="77777777" w:rsidR="00F500AC" w:rsidRDefault="00F500AC" w:rsidP="0049663C">
            <w:pPr>
              <w:rPr>
                <w:rFonts w:ascii="Times New Roman" w:hAnsi="Times New Roman" w:cs="Times New Roman"/>
                <w:sz w:val="20"/>
                <w:szCs w:val="20"/>
              </w:rPr>
            </w:pPr>
          </w:p>
          <w:p w14:paraId="1D270912" w14:textId="77777777" w:rsidR="00F500AC" w:rsidRDefault="00F500AC" w:rsidP="0049663C">
            <w:pPr>
              <w:rPr>
                <w:rFonts w:ascii="Times New Roman" w:hAnsi="Times New Roman" w:cs="Times New Roman"/>
                <w:sz w:val="20"/>
                <w:szCs w:val="20"/>
              </w:rPr>
            </w:pPr>
          </w:p>
          <w:p w14:paraId="27CF0AB3" w14:textId="77777777" w:rsidR="00F500AC" w:rsidRDefault="00F500AC" w:rsidP="0049663C">
            <w:pPr>
              <w:rPr>
                <w:rFonts w:ascii="Times New Roman" w:hAnsi="Times New Roman" w:cs="Times New Roman"/>
                <w:sz w:val="20"/>
                <w:szCs w:val="20"/>
              </w:rPr>
            </w:pPr>
          </w:p>
          <w:p w14:paraId="6D69B3D2" w14:textId="77777777" w:rsidR="00F500AC" w:rsidRDefault="00F500AC" w:rsidP="0049663C">
            <w:pPr>
              <w:rPr>
                <w:rFonts w:ascii="Times New Roman" w:hAnsi="Times New Roman" w:cs="Times New Roman"/>
                <w:sz w:val="20"/>
                <w:szCs w:val="20"/>
              </w:rPr>
            </w:pPr>
          </w:p>
          <w:p w14:paraId="0DBE0A41" w14:textId="77777777" w:rsidR="00F500AC" w:rsidRDefault="00F500AC" w:rsidP="0049663C">
            <w:pPr>
              <w:rPr>
                <w:rFonts w:ascii="Times New Roman" w:hAnsi="Times New Roman" w:cs="Times New Roman"/>
                <w:sz w:val="20"/>
                <w:szCs w:val="20"/>
              </w:rPr>
            </w:pPr>
          </w:p>
          <w:p w14:paraId="556141D8" w14:textId="77777777" w:rsidR="00F500AC" w:rsidRDefault="00F500AC" w:rsidP="0049663C">
            <w:pPr>
              <w:rPr>
                <w:rFonts w:ascii="Times New Roman" w:hAnsi="Times New Roman" w:cs="Times New Roman"/>
                <w:sz w:val="20"/>
                <w:szCs w:val="20"/>
              </w:rPr>
            </w:pPr>
          </w:p>
          <w:p w14:paraId="0842D173" w14:textId="77777777" w:rsidR="00F500AC" w:rsidRDefault="00F500AC" w:rsidP="0049663C">
            <w:pPr>
              <w:rPr>
                <w:rFonts w:ascii="Times New Roman" w:hAnsi="Times New Roman" w:cs="Times New Roman"/>
                <w:sz w:val="20"/>
                <w:szCs w:val="20"/>
              </w:rPr>
            </w:pPr>
          </w:p>
          <w:p w14:paraId="26DD13A8" w14:textId="77777777" w:rsidR="00F500AC" w:rsidRDefault="00F500AC" w:rsidP="0049663C">
            <w:pPr>
              <w:rPr>
                <w:rFonts w:ascii="Times New Roman" w:hAnsi="Times New Roman" w:cs="Times New Roman"/>
                <w:sz w:val="20"/>
                <w:szCs w:val="20"/>
              </w:rPr>
            </w:pPr>
          </w:p>
          <w:p w14:paraId="0313DA11" w14:textId="77777777" w:rsidR="00F500AC" w:rsidRDefault="00F500AC" w:rsidP="0049663C">
            <w:pPr>
              <w:rPr>
                <w:rFonts w:ascii="Times New Roman" w:hAnsi="Times New Roman" w:cs="Times New Roman"/>
                <w:sz w:val="20"/>
                <w:szCs w:val="20"/>
              </w:rPr>
            </w:pPr>
          </w:p>
          <w:p w14:paraId="6AEB2CD7" w14:textId="77777777" w:rsidR="00F500AC" w:rsidRDefault="00F500AC" w:rsidP="0049663C">
            <w:pPr>
              <w:rPr>
                <w:rFonts w:ascii="Times New Roman" w:hAnsi="Times New Roman" w:cs="Times New Roman"/>
                <w:sz w:val="20"/>
                <w:szCs w:val="20"/>
              </w:rPr>
            </w:pPr>
          </w:p>
          <w:p w14:paraId="15EC388D" w14:textId="77777777" w:rsidR="00F500AC" w:rsidRDefault="00F500AC" w:rsidP="0049663C">
            <w:pPr>
              <w:rPr>
                <w:rFonts w:ascii="Times New Roman" w:hAnsi="Times New Roman" w:cs="Times New Roman"/>
                <w:sz w:val="20"/>
                <w:szCs w:val="20"/>
              </w:rPr>
            </w:pPr>
          </w:p>
          <w:p w14:paraId="61B0AA11" w14:textId="77777777" w:rsidR="00F500AC" w:rsidRDefault="00F500AC" w:rsidP="0049663C">
            <w:pPr>
              <w:rPr>
                <w:rFonts w:ascii="Times New Roman" w:hAnsi="Times New Roman" w:cs="Times New Roman"/>
                <w:sz w:val="20"/>
                <w:szCs w:val="20"/>
              </w:rPr>
            </w:pPr>
          </w:p>
          <w:p w14:paraId="3117C695" w14:textId="77777777" w:rsidR="00F500AC" w:rsidRDefault="00F500AC" w:rsidP="0049663C">
            <w:pPr>
              <w:rPr>
                <w:rFonts w:ascii="Times New Roman" w:hAnsi="Times New Roman" w:cs="Times New Roman"/>
                <w:sz w:val="20"/>
                <w:szCs w:val="20"/>
              </w:rPr>
            </w:pPr>
          </w:p>
          <w:p w14:paraId="0004875A" w14:textId="77777777" w:rsidR="00F500AC" w:rsidRDefault="00F500AC" w:rsidP="0049663C">
            <w:pPr>
              <w:rPr>
                <w:rFonts w:ascii="Times New Roman" w:hAnsi="Times New Roman" w:cs="Times New Roman"/>
                <w:sz w:val="20"/>
                <w:szCs w:val="20"/>
              </w:rPr>
            </w:pPr>
          </w:p>
          <w:p w14:paraId="69632A81" w14:textId="77777777" w:rsidR="00F500AC" w:rsidRDefault="00F500AC" w:rsidP="0049663C">
            <w:pPr>
              <w:rPr>
                <w:rFonts w:ascii="Times New Roman" w:hAnsi="Times New Roman" w:cs="Times New Roman"/>
                <w:sz w:val="20"/>
                <w:szCs w:val="20"/>
              </w:rPr>
            </w:pPr>
          </w:p>
          <w:p w14:paraId="088A4F8E" w14:textId="77777777" w:rsidR="00F500AC" w:rsidRDefault="00F500AC" w:rsidP="0049663C">
            <w:pPr>
              <w:rPr>
                <w:rFonts w:ascii="Times New Roman" w:hAnsi="Times New Roman" w:cs="Times New Roman"/>
                <w:sz w:val="20"/>
                <w:szCs w:val="20"/>
              </w:rPr>
            </w:pPr>
          </w:p>
          <w:p w14:paraId="4609F129" w14:textId="77777777" w:rsidR="00F500AC" w:rsidRDefault="00F500AC" w:rsidP="0049663C">
            <w:pPr>
              <w:rPr>
                <w:rFonts w:ascii="Times New Roman" w:hAnsi="Times New Roman" w:cs="Times New Roman"/>
                <w:sz w:val="20"/>
                <w:szCs w:val="20"/>
              </w:rPr>
            </w:pPr>
          </w:p>
          <w:p w14:paraId="6927BE51" w14:textId="77777777" w:rsidR="00F500AC" w:rsidRDefault="00F500AC" w:rsidP="0049663C">
            <w:pPr>
              <w:rPr>
                <w:rFonts w:ascii="Times New Roman" w:hAnsi="Times New Roman" w:cs="Times New Roman"/>
                <w:sz w:val="20"/>
                <w:szCs w:val="20"/>
              </w:rPr>
            </w:pPr>
          </w:p>
          <w:p w14:paraId="553E1654" w14:textId="77777777" w:rsidR="00F500AC" w:rsidRDefault="00F500AC" w:rsidP="0049663C">
            <w:pPr>
              <w:rPr>
                <w:rFonts w:ascii="Times New Roman" w:hAnsi="Times New Roman" w:cs="Times New Roman"/>
                <w:sz w:val="20"/>
                <w:szCs w:val="20"/>
              </w:rPr>
            </w:pPr>
          </w:p>
          <w:p w14:paraId="674052E0" w14:textId="77777777" w:rsidR="00F500AC" w:rsidRDefault="00F500AC" w:rsidP="0049663C">
            <w:pPr>
              <w:rPr>
                <w:rFonts w:ascii="Times New Roman" w:hAnsi="Times New Roman" w:cs="Times New Roman"/>
                <w:sz w:val="20"/>
                <w:szCs w:val="20"/>
              </w:rPr>
            </w:pPr>
          </w:p>
          <w:p w14:paraId="1F36BE9B" w14:textId="77777777" w:rsidR="00F500AC" w:rsidRDefault="00F500AC" w:rsidP="0049663C">
            <w:pPr>
              <w:rPr>
                <w:rFonts w:ascii="Times New Roman" w:hAnsi="Times New Roman" w:cs="Times New Roman"/>
                <w:sz w:val="20"/>
                <w:szCs w:val="20"/>
              </w:rPr>
            </w:pPr>
          </w:p>
          <w:p w14:paraId="7D0B7C24" w14:textId="77777777" w:rsidR="00F500AC" w:rsidRDefault="00F500AC" w:rsidP="0049663C">
            <w:pPr>
              <w:rPr>
                <w:rFonts w:ascii="Times New Roman" w:hAnsi="Times New Roman" w:cs="Times New Roman"/>
                <w:sz w:val="20"/>
                <w:szCs w:val="20"/>
              </w:rPr>
            </w:pPr>
          </w:p>
          <w:p w14:paraId="58F2C1DD" w14:textId="77777777" w:rsidR="00F500AC" w:rsidRDefault="00F500AC" w:rsidP="0049663C">
            <w:pPr>
              <w:rPr>
                <w:rFonts w:ascii="Times New Roman" w:hAnsi="Times New Roman" w:cs="Times New Roman"/>
                <w:sz w:val="20"/>
                <w:szCs w:val="20"/>
              </w:rPr>
            </w:pPr>
          </w:p>
          <w:p w14:paraId="5E37C0F0" w14:textId="77777777" w:rsidR="00F500AC" w:rsidRDefault="00F500AC" w:rsidP="0049663C">
            <w:pPr>
              <w:rPr>
                <w:rFonts w:ascii="Times New Roman" w:hAnsi="Times New Roman" w:cs="Times New Roman"/>
                <w:sz w:val="20"/>
                <w:szCs w:val="20"/>
              </w:rPr>
            </w:pPr>
          </w:p>
          <w:p w14:paraId="20D0A320" w14:textId="77777777" w:rsidR="00F500AC" w:rsidRDefault="00F500AC" w:rsidP="0049663C">
            <w:pPr>
              <w:rPr>
                <w:rFonts w:ascii="Times New Roman" w:hAnsi="Times New Roman" w:cs="Times New Roman"/>
                <w:sz w:val="20"/>
                <w:szCs w:val="20"/>
              </w:rPr>
            </w:pPr>
          </w:p>
          <w:p w14:paraId="7660A797" w14:textId="77777777" w:rsidR="00F500AC" w:rsidRDefault="00F500AC" w:rsidP="0049663C">
            <w:pPr>
              <w:rPr>
                <w:rFonts w:ascii="Times New Roman" w:hAnsi="Times New Roman" w:cs="Times New Roman"/>
                <w:sz w:val="20"/>
                <w:szCs w:val="20"/>
              </w:rPr>
            </w:pPr>
          </w:p>
          <w:p w14:paraId="281D214D" w14:textId="77777777" w:rsidR="00F500AC" w:rsidRDefault="00F500AC" w:rsidP="0049663C">
            <w:pPr>
              <w:rPr>
                <w:rFonts w:ascii="Times New Roman" w:hAnsi="Times New Roman" w:cs="Times New Roman"/>
                <w:sz w:val="20"/>
                <w:szCs w:val="20"/>
              </w:rPr>
            </w:pPr>
          </w:p>
          <w:p w14:paraId="2CDF8C4F" w14:textId="77777777" w:rsidR="00F500AC" w:rsidRDefault="00F500AC" w:rsidP="0049663C">
            <w:pPr>
              <w:rPr>
                <w:rFonts w:ascii="Times New Roman" w:hAnsi="Times New Roman" w:cs="Times New Roman"/>
                <w:sz w:val="20"/>
                <w:szCs w:val="20"/>
              </w:rPr>
            </w:pPr>
          </w:p>
          <w:p w14:paraId="579EA15B" w14:textId="77777777" w:rsidR="00F500AC" w:rsidRDefault="00F500AC" w:rsidP="0049663C">
            <w:pPr>
              <w:rPr>
                <w:rFonts w:ascii="Times New Roman" w:hAnsi="Times New Roman" w:cs="Times New Roman"/>
                <w:sz w:val="20"/>
                <w:szCs w:val="20"/>
              </w:rPr>
            </w:pPr>
          </w:p>
          <w:p w14:paraId="6C16B1E0" w14:textId="77777777" w:rsidR="00F500AC" w:rsidRDefault="00F500AC" w:rsidP="0049663C">
            <w:pPr>
              <w:rPr>
                <w:rFonts w:ascii="Times New Roman" w:hAnsi="Times New Roman" w:cs="Times New Roman"/>
                <w:sz w:val="20"/>
                <w:szCs w:val="20"/>
              </w:rPr>
            </w:pPr>
          </w:p>
          <w:p w14:paraId="0F31C6A0" w14:textId="77777777" w:rsidR="00F500AC" w:rsidRDefault="00F500AC" w:rsidP="0049663C">
            <w:pPr>
              <w:rPr>
                <w:rFonts w:ascii="Times New Roman" w:hAnsi="Times New Roman" w:cs="Times New Roman"/>
                <w:sz w:val="20"/>
                <w:szCs w:val="20"/>
              </w:rPr>
            </w:pPr>
          </w:p>
          <w:p w14:paraId="4E816A79" w14:textId="77777777" w:rsidR="00F500AC" w:rsidRDefault="00F500AC" w:rsidP="0049663C">
            <w:pPr>
              <w:rPr>
                <w:rFonts w:ascii="Times New Roman" w:hAnsi="Times New Roman" w:cs="Times New Roman"/>
                <w:sz w:val="20"/>
                <w:szCs w:val="20"/>
              </w:rPr>
            </w:pPr>
          </w:p>
          <w:p w14:paraId="545EA357" w14:textId="77777777" w:rsidR="00F500AC" w:rsidRDefault="00F500AC" w:rsidP="0049663C">
            <w:pPr>
              <w:rPr>
                <w:rFonts w:ascii="Times New Roman" w:hAnsi="Times New Roman" w:cs="Times New Roman"/>
                <w:sz w:val="20"/>
                <w:szCs w:val="20"/>
              </w:rPr>
            </w:pPr>
          </w:p>
          <w:p w14:paraId="05B3EF64" w14:textId="77777777" w:rsidR="00F500AC" w:rsidRDefault="00F500AC" w:rsidP="0049663C">
            <w:pPr>
              <w:rPr>
                <w:rFonts w:ascii="Times New Roman" w:hAnsi="Times New Roman" w:cs="Times New Roman"/>
                <w:sz w:val="20"/>
                <w:szCs w:val="20"/>
              </w:rPr>
            </w:pPr>
          </w:p>
          <w:p w14:paraId="32894F09" w14:textId="77777777" w:rsidR="00F500AC" w:rsidRDefault="00F500AC" w:rsidP="0049663C">
            <w:pPr>
              <w:rPr>
                <w:rFonts w:ascii="Times New Roman" w:hAnsi="Times New Roman" w:cs="Times New Roman"/>
                <w:sz w:val="20"/>
                <w:szCs w:val="20"/>
              </w:rPr>
            </w:pPr>
          </w:p>
          <w:p w14:paraId="077AC288" w14:textId="77777777" w:rsidR="00F500AC" w:rsidRDefault="00F500AC" w:rsidP="0049663C">
            <w:pPr>
              <w:rPr>
                <w:rFonts w:ascii="Times New Roman" w:hAnsi="Times New Roman" w:cs="Times New Roman"/>
                <w:sz w:val="20"/>
                <w:szCs w:val="20"/>
              </w:rPr>
            </w:pPr>
          </w:p>
          <w:p w14:paraId="1CE42FFE" w14:textId="77777777" w:rsidR="00F500AC" w:rsidRDefault="00F500AC" w:rsidP="0049663C">
            <w:pPr>
              <w:rPr>
                <w:rFonts w:ascii="Times New Roman" w:hAnsi="Times New Roman" w:cs="Times New Roman"/>
                <w:sz w:val="20"/>
                <w:szCs w:val="20"/>
              </w:rPr>
            </w:pPr>
          </w:p>
          <w:p w14:paraId="3F22D5FF" w14:textId="77777777" w:rsidR="00F500AC" w:rsidRDefault="00F500AC" w:rsidP="0049663C">
            <w:pPr>
              <w:rPr>
                <w:rFonts w:ascii="Times New Roman" w:hAnsi="Times New Roman" w:cs="Times New Roman"/>
                <w:sz w:val="20"/>
                <w:szCs w:val="20"/>
              </w:rPr>
            </w:pPr>
          </w:p>
          <w:p w14:paraId="44FF6E7E" w14:textId="77777777" w:rsidR="00F500AC" w:rsidRDefault="00F500AC" w:rsidP="0049663C">
            <w:pPr>
              <w:rPr>
                <w:rFonts w:ascii="Times New Roman" w:hAnsi="Times New Roman" w:cs="Times New Roman"/>
                <w:sz w:val="20"/>
                <w:szCs w:val="20"/>
              </w:rPr>
            </w:pPr>
          </w:p>
          <w:p w14:paraId="7F729738" w14:textId="77777777" w:rsidR="00F500AC" w:rsidRDefault="00F500AC" w:rsidP="0049663C">
            <w:pPr>
              <w:rPr>
                <w:rFonts w:ascii="Times New Roman" w:hAnsi="Times New Roman" w:cs="Times New Roman"/>
                <w:sz w:val="20"/>
                <w:szCs w:val="20"/>
              </w:rPr>
            </w:pPr>
          </w:p>
          <w:p w14:paraId="1A033CD3" w14:textId="77777777" w:rsidR="00F500AC" w:rsidRDefault="00F500AC" w:rsidP="0049663C">
            <w:pPr>
              <w:rPr>
                <w:rFonts w:ascii="Times New Roman" w:hAnsi="Times New Roman" w:cs="Times New Roman"/>
                <w:sz w:val="20"/>
                <w:szCs w:val="20"/>
              </w:rPr>
            </w:pPr>
          </w:p>
          <w:p w14:paraId="53AC2D1E" w14:textId="77777777" w:rsidR="00F500AC" w:rsidRDefault="00F500AC" w:rsidP="0049663C">
            <w:pPr>
              <w:rPr>
                <w:rFonts w:ascii="Times New Roman" w:hAnsi="Times New Roman" w:cs="Times New Roman"/>
                <w:sz w:val="20"/>
                <w:szCs w:val="20"/>
              </w:rPr>
            </w:pPr>
          </w:p>
          <w:p w14:paraId="76EBD01A" w14:textId="77777777" w:rsidR="00F500AC" w:rsidRDefault="00F500AC" w:rsidP="0049663C">
            <w:pPr>
              <w:rPr>
                <w:rFonts w:ascii="Times New Roman" w:hAnsi="Times New Roman" w:cs="Times New Roman"/>
                <w:sz w:val="20"/>
                <w:szCs w:val="20"/>
              </w:rPr>
            </w:pPr>
          </w:p>
          <w:p w14:paraId="1F410A25" w14:textId="77777777" w:rsidR="00F500AC" w:rsidRDefault="00F500AC" w:rsidP="0049663C">
            <w:pPr>
              <w:rPr>
                <w:rFonts w:ascii="Times New Roman" w:hAnsi="Times New Roman" w:cs="Times New Roman"/>
                <w:sz w:val="20"/>
                <w:szCs w:val="20"/>
              </w:rPr>
            </w:pPr>
          </w:p>
          <w:p w14:paraId="50019BFA" w14:textId="77777777" w:rsidR="00F500AC" w:rsidRDefault="00F500AC" w:rsidP="0049663C">
            <w:pPr>
              <w:rPr>
                <w:rFonts w:ascii="Times New Roman" w:hAnsi="Times New Roman" w:cs="Times New Roman"/>
                <w:sz w:val="20"/>
                <w:szCs w:val="20"/>
              </w:rPr>
            </w:pPr>
          </w:p>
          <w:p w14:paraId="2DDCC7E8" w14:textId="77777777" w:rsidR="00F500AC" w:rsidRDefault="00F500AC" w:rsidP="00F500A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7856A90" w14:textId="09EDE5C1" w:rsidR="00F500AC" w:rsidRPr="000B539E" w:rsidRDefault="00F500AC" w:rsidP="00F500A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30A10ACC" w14:textId="77777777" w:rsidTr="00B4511F">
        <w:trPr>
          <w:gridAfter w:val="1"/>
          <w:wAfter w:w="15" w:type="dxa"/>
        </w:trPr>
        <w:tc>
          <w:tcPr>
            <w:tcW w:w="4434" w:type="dxa"/>
            <w:gridSpan w:val="2"/>
          </w:tcPr>
          <w:p w14:paraId="311962B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42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Conținutul evaluării propunerilor de achiziție având ca obiect emitenți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w:t>
            </w:r>
          </w:p>
          <w:p w14:paraId="35EDAB0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 Atunci când efectuează evaluarea menționată la articolul 41 alineatul (4), autoritatea competentă evaluează adecvarea achizitorului potențial și soliditatea financiară a propunerii de achiziție menționate la articolul 41 alineatul (1), pe baza tuturor criteriilor următoare:</w:t>
            </w:r>
          </w:p>
          <w:p w14:paraId="79C5FDA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reputația achizitorului potențial;</w:t>
            </w:r>
          </w:p>
          <w:p w14:paraId="3BA0198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reputația, cunoștințele, competențele și experiența oricărei persoane care va conduce </w:t>
            </w:r>
            <w:r w:rsidRPr="000B539E">
              <w:rPr>
                <w:rFonts w:ascii="Times New Roman" w:hAnsi="Times New Roman" w:cs="Times New Roman"/>
                <w:sz w:val="20"/>
                <w:szCs w:val="20"/>
              </w:rPr>
              <w:lastRenderedPageBreak/>
              <w:t xml:space="preserve">activitatea emitentului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urma propunerii de achiziție;</w:t>
            </w:r>
          </w:p>
          <w:p w14:paraId="07FF21D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soliditatea financiară a achizitorului potențial, în special în ceea ce privește tipul de activitate desfășurată și prevăzută a se desfășura în raport cu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vizat de propunerea de achiziție;</w:t>
            </w:r>
          </w:p>
          <w:p w14:paraId="61C1DC8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dacă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va fi în măsură să respecte și să continue să respecte dispozițiile de la prezentul titlu;</w:t>
            </w:r>
          </w:p>
          <w:p w14:paraId="55AC9277" w14:textId="228F9F2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dacă există motive rezonabile de a suspecta că, în legătură cu propunerea de achiziție, este în curs sau a avut loc o faptă sau o tentativă de spălare de bani sau de finanțare a terorismului în înțelesul articolului 1 alineatele (3) și (5) din Directiva (UE) 2015/849 sau că propunerea de achiziție ar putea crește riscul </w:t>
            </w:r>
            <w:r>
              <w:rPr>
                <w:rFonts w:ascii="Times New Roman" w:hAnsi="Times New Roman" w:cs="Times New Roman"/>
                <w:sz w:val="20"/>
                <w:szCs w:val="20"/>
              </w:rPr>
              <w:t xml:space="preserve"> </w:t>
            </w:r>
            <w:r w:rsidRPr="000B539E">
              <w:rPr>
                <w:rFonts w:ascii="Times New Roman" w:hAnsi="Times New Roman" w:cs="Times New Roman"/>
                <w:sz w:val="20"/>
                <w:szCs w:val="20"/>
              </w:rPr>
              <w:t>apariției unor asemenea fapte.</w:t>
            </w:r>
          </w:p>
          <w:p w14:paraId="7F3E9F06" w14:textId="519855D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Autoritatea competentă se poate opune propunerii de achiziție numai dacă există motive rezonabile în acest sens pe baza criteriilor prevăzute la alineatul (1) de la prezentul articol sau dacă informațiile furnizate în conformitate cu articolul 41 alineatul (4) sunt incomplete sau false.</w:t>
            </w:r>
          </w:p>
        </w:tc>
        <w:tc>
          <w:tcPr>
            <w:tcW w:w="4318" w:type="dxa"/>
          </w:tcPr>
          <w:p w14:paraId="1A998DFD" w14:textId="5AA3DF5E" w:rsidR="0049663C" w:rsidRPr="00FB7C58" w:rsidRDefault="0049663C" w:rsidP="0049663C">
            <w:pPr>
              <w:rPr>
                <w:rFonts w:ascii="Times New Roman" w:hAnsi="Times New Roman" w:cs="Times New Roman"/>
                <w:b/>
                <w:bCs/>
                <w:sz w:val="20"/>
                <w:szCs w:val="20"/>
              </w:rPr>
            </w:pPr>
            <w:r w:rsidRPr="00FB7C58">
              <w:rPr>
                <w:rFonts w:ascii="Times New Roman" w:hAnsi="Times New Roman" w:cs="Times New Roman"/>
                <w:b/>
                <w:bCs/>
                <w:sz w:val="20"/>
                <w:szCs w:val="20"/>
              </w:rPr>
              <w:lastRenderedPageBreak/>
              <w:t>Articolul 42.</w:t>
            </w:r>
            <w:r>
              <w:rPr>
                <w:rFonts w:ascii="Times New Roman" w:hAnsi="Times New Roman" w:cs="Times New Roman"/>
                <w:b/>
                <w:bCs/>
                <w:sz w:val="20"/>
                <w:szCs w:val="20"/>
              </w:rPr>
              <w:t xml:space="preserve"> </w:t>
            </w:r>
            <w:r w:rsidRPr="00FB7C58">
              <w:rPr>
                <w:rFonts w:ascii="Times New Roman" w:hAnsi="Times New Roman" w:cs="Times New Roman"/>
                <w:b/>
                <w:bCs/>
                <w:sz w:val="20"/>
                <w:szCs w:val="20"/>
              </w:rPr>
              <w:t xml:space="preserve">Conținutul evaluării propunerilor de achiziție având ca obiect emitenți de </w:t>
            </w:r>
            <w:proofErr w:type="spellStart"/>
            <w:r w:rsidRPr="00FB7C58">
              <w:rPr>
                <w:rFonts w:ascii="Times New Roman" w:hAnsi="Times New Roman" w:cs="Times New Roman"/>
                <w:b/>
                <w:bCs/>
                <w:sz w:val="20"/>
                <w:szCs w:val="20"/>
              </w:rPr>
              <w:t>tokenuri</w:t>
            </w:r>
            <w:proofErr w:type="spellEnd"/>
            <w:r w:rsidRPr="00FB7C58">
              <w:rPr>
                <w:rFonts w:ascii="Times New Roman" w:hAnsi="Times New Roman" w:cs="Times New Roman"/>
                <w:b/>
                <w:bCs/>
                <w:sz w:val="20"/>
                <w:szCs w:val="20"/>
              </w:rPr>
              <w:t xml:space="preserve"> raportate la active</w:t>
            </w:r>
          </w:p>
          <w:p w14:paraId="0FE8EF1E"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(1)</w:t>
            </w:r>
            <w:r w:rsidRPr="004D0208">
              <w:rPr>
                <w:rFonts w:ascii="Times New Roman" w:hAnsi="Times New Roman" w:cs="Times New Roman"/>
                <w:sz w:val="20"/>
                <w:szCs w:val="20"/>
              </w:rPr>
              <w:tab/>
              <w:t>Atunci când efectuează evaluarea menționată la articolul 41 alin. (4), Comisia Națională evaluează adecvarea achizitorului potențial și soliditatea financiară a propunerii de achiziție menționate la articolul 41 alin. (1), pe baza tuturor criteriilor următoare:</w:t>
            </w:r>
          </w:p>
          <w:p w14:paraId="7629FAF5"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a)</w:t>
            </w:r>
            <w:r w:rsidRPr="004D0208">
              <w:rPr>
                <w:rFonts w:ascii="Times New Roman" w:hAnsi="Times New Roman" w:cs="Times New Roman"/>
                <w:sz w:val="20"/>
                <w:szCs w:val="20"/>
              </w:rPr>
              <w:tab/>
              <w:t>reputația achizitorului potențial;</w:t>
            </w:r>
          </w:p>
          <w:p w14:paraId="438D7786"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b)</w:t>
            </w:r>
            <w:r w:rsidRPr="004D0208">
              <w:rPr>
                <w:rFonts w:ascii="Times New Roman" w:hAnsi="Times New Roman" w:cs="Times New Roman"/>
                <w:sz w:val="20"/>
                <w:szCs w:val="20"/>
              </w:rPr>
              <w:tab/>
              <w:t xml:space="preserve">reputația, cunoștințele, competențele și experiența oricărei persoane care va conduce </w:t>
            </w:r>
            <w:r w:rsidRPr="004D0208">
              <w:rPr>
                <w:rFonts w:ascii="Times New Roman" w:hAnsi="Times New Roman" w:cs="Times New Roman"/>
                <w:sz w:val="20"/>
                <w:szCs w:val="20"/>
              </w:rPr>
              <w:lastRenderedPageBreak/>
              <w:t xml:space="preserve">activitatea emitentului de </w:t>
            </w:r>
            <w:proofErr w:type="spellStart"/>
            <w:r w:rsidRPr="004D0208">
              <w:rPr>
                <w:rFonts w:ascii="Times New Roman" w:hAnsi="Times New Roman" w:cs="Times New Roman"/>
                <w:sz w:val="20"/>
                <w:szCs w:val="20"/>
              </w:rPr>
              <w:t>tokenuri</w:t>
            </w:r>
            <w:proofErr w:type="spellEnd"/>
            <w:r w:rsidRPr="004D0208">
              <w:rPr>
                <w:rFonts w:ascii="Times New Roman" w:hAnsi="Times New Roman" w:cs="Times New Roman"/>
                <w:sz w:val="20"/>
                <w:szCs w:val="20"/>
              </w:rPr>
              <w:t xml:space="preserve"> raportate la active în urma propunerii de achiziție;</w:t>
            </w:r>
          </w:p>
          <w:p w14:paraId="252F2686"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c)</w:t>
            </w:r>
            <w:r w:rsidRPr="004D0208">
              <w:rPr>
                <w:rFonts w:ascii="Times New Roman" w:hAnsi="Times New Roman" w:cs="Times New Roman"/>
                <w:sz w:val="20"/>
                <w:szCs w:val="20"/>
              </w:rPr>
              <w:tab/>
              <w:t xml:space="preserve">soliditatea financiară a achizitorului potențial, în special în ceea ce privește tipul de activitate desfășurată și prevăzută a se desfășura în raport cu emitentul </w:t>
            </w:r>
            <w:proofErr w:type="spellStart"/>
            <w:r w:rsidRPr="004D0208">
              <w:rPr>
                <w:rFonts w:ascii="Times New Roman" w:hAnsi="Times New Roman" w:cs="Times New Roman"/>
                <w:sz w:val="20"/>
                <w:szCs w:val="20"/>
              </w:rPr>
              <w:t>tokenului</w:t>
            </w:r>
            <w:proofErr w:type="spellEnd"/>
            <w:r w:rsidRPr="004D0208">
              <w:rPr>
                <w:rFonts w:ascii="Times New Roman" w:hAnsi="Times New Roman" w:cs="Times New Roman"/>
                <w:sz w:val="20"/>
                <w:szCs w:val="20"/>
              </w:rPr>
              <w:t xml:space="preserve"> raportat la active vizat de propunerea de achiziție;</w:t>
            </w:r>
          </w:p>
          <w:p w14:paraId="1CE5AA2A" w14:textId="1DD1E431"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d)</w:t>
            </w:r>
            <w:r w:rsidRPr="004D0208">
              <w:rPr>
                <w:rFonts w:ascii="Times New Roman" w:hAnsi="Times New Roman" w:cs="Times New Roman"/>
                <w:sz w:val="20"/>
                <w:szCs w:val="20"/>
              </w:rPr>
              <w:tab/>
              <w:t xml:space="preserve">dacă emitentul </w:t>
            </w:r>
            <w:proofErr w:type="spellStart"/>
            <w:r w:rsidRPr="004D0208">
              <w:rPr>
                <w:rFonts w:ascii="Times New Roman" w:hAnsi="Times New Roman" w:cs="Times New Roman"/>
                <w:sz w:val="20"/>
                <w:szCs w:val="20"/>
              </w:rPr>
              <w:t>tokenului</w:t>
            </w:r>
            <w:proofErr w:type="spellEnd"/>
            <w:r w:rsidRPr="004D0208">
              <w:rPr>
                <w:rFonts w:ascii="Times New Roman" w:hAnsi="Times New Roman" w:cs="Times New Roman"/>
                <w:sz w:val="20"/>
                <w:szCs w:val="20"/>
              </w:rPr>
              <w:t xml:space="preserve"> raportat la active va fi în măsură să respecte și să continue să respecte dispozițiile de la prezentul </w:t>
            </w:r>
            <w:r w:rsidR="00772CE3">
              <w:rPr>
                <w:rFonts w:ascii="Times New Roman" w:hAnsi="Times New Roman" w:cs="Times New Roman"/>
                <w:sz w:val="20"/>
                <w:szCs w:val="20"/>
              </w:rPr>
              <w:t>capitol</w:t>
            </w:r>
            <w:r w:rsidRPr="004D0208">
              <w:rPr>
                <w:rFonts w:ascii="Times New Roman" w:hAnsi="Times New Roman" w:cs="Times New Roman"/>
                <w:sz w:val="20"/>
                <w:szCs w:val="20"/>
              </w:rPr>
              <w:t>;</w:t>
            </w:r>
          </w:p>
          <w:p w14:paraId="31BDCBAD" w14:textId="4B596CAF"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e)</w:t>
            </w:r>
            <w:r w:rsidRPr="004D0208">
              <w:rPr>
                <w:rFonts w:ascii="Times New Roman" w:hAnsi="Times New Roman" w:cs="Times New Roman"/>
                <w:sz w:val="20"/>
                <w:szCs w:val="20"/>
              </w:rPr>
              <w:tab/>
              <w:t xml:space="preserve">dacă există motive rezonabile de a suspecta că, în legătură cu propunerea de achiziție, este în curs sau a avut loc o faptă sau o tentativă de spălare de bani sau de finanțare a terorismului în </w:t>
            </w:r>
            <w:r w:rsidR="00342EA8" w:rsidRPr="00342EA8">
              <w:rPr>
                <w:rFonts w:ascii="Times New Roman" w:hAnsi="Times New Roman" w:cs="Times New Roman"/>
                <w:sz w:val="20"/>
                <w:szCs w:val="20"/>
              </w:rPr>
              <w:t xml:space="preserve">sensul prevăzut de legislația </w:t>
            </w:r>
            <w:r w:rsidR="00A064C0">
              <w:rPr>
                <w:rFonts w:ascii="Times New Roman" w:hAnsi="Times New Roman" w:cs="Times New Roman"/>
                <w:sz w:val="20"/>
                <w:szCs w:val="20"/>
              </w:rPr>
              <w:t>privind</w:t>
            </w:r>
            <w:r w:rsidR="00342EA8" w:rsidRPr="00342EA8">
              <w:rPr>
                <w:rFonts w:ascii="Times New Roman" w:hAnsi="Times New Roman" w:cs="Times New Roman"/>
                <w:sz w:val="20"/>
                <w:szCs w:val="20"/>
              </w:rPr>
              <w:t xml:space="preserve"> la prevenirea și combaterea spălării banilor și finanțării terorismului </w:t>
            </w:r>
            <w:r w:rsidRPr="004D0208">
              <w:rPr>
                <w:rFonts w:ascii="Times New Roman" w:hAnsi="Times New Roman" w:cs="Times New Roman"/>
                <w:sz w:val="20"/>
                <w:szCs w:val="20"/>
              </w:rPr>
              <w:t>sau că propunerea de achiziție ar putea crește riscul apariției unor asemenea fapte.</w:t>
            </w:r>
          </w:p>
          <w:p w14:paraId="593B6B16" w14:textId="77777777" w:rsidR="0049663C" w:rsidRPr="004D0208" w:rsidRDefault="0049663C" w:rsidP="0049663C">
            <w:pPr>
              <w:tabs>
                <w:tab w:val="left" w:pos="258"/>
              </w:tabs>
              <w:rPr>
                <w:rFonts w:ascii="Times New Roman" w:hAnsi="Times New Roman" w:cs="Times New Roman"/>
                <w:sz w:val="20"/>
                <w:szCs w:val="20"/>
              </w:rPr>
            </w:pPr>
            <w:r w:rsidRPr="004D0208">
              <w:rPr>
                <w:rFonts w:ascii="Times New Roman" w:hAnsi="Times New Roman" w:cs="Times New Roman"/>
                <w:sz w:val="20"/>
                <w:szCs w:val="20"/>
              </w:rPr>
              <w:t>(2)</w:t>
            </w:r>
            <w:r w:rsidRPr="004D0208">
              <w:rPr>
                <w:rFonts w:ascii="Times New Roman" w:hAnsi="Times New Roman" w:cs="Times New Roman"/>
                <w:sz w:val="20"/>
                <w:szCs w:val="20"/>
              </w:rPr>
              <w:tab/>
              <w:t>Comisia Națională se poate opune propunerii de achiziție numai dacă există motive rezonabile în acest sens pe baza criteriilor prevăzute la alin. (1) sau dacă informațiile furnizate în conformitate cu art. 41 alin. (4) și (5) sunt incomplete sau false.</w:t>
            </w:r>
          </w:p>
          <w:p w14:paraId="2067B6F2" w14:textId="136FB592" w:rsidR="0049663C" w:rsidRPr="000B539E" w:rsidRDefault="0049663C" w:rsidP="0049663C">
            <w:pPr>
              <w:tabs>
                <w:tab w:val="left" w:pos="258"/>
              </w:tabs>
              <w:rPr>
                <w:rFonts w:ascii="Times New Roman" w:hAnsi="Times New Roman" w:cs="Times New Roman"/>
                <w:sz w:val="20"/>
                <w:szCs w:val="20"/>
              </w:rPr>
            </w:pPr>
          </w:p>
        </w:tc>
        <w:tc>
          <w:tcPr>
            <w:tcW w:w="2684" w:type="dxa"/>
          </w:tcPr>
          <w:p w14:paraId="45E22EDE" w14:textId="174BB151" w:rsidR="0049663C" w:rsidRPr="006D2D0D" w:rsidRDefault="0049663C" w:rsidP="006D2D0D">
            <w:pPr>
              <w:rPr>
                <w:rFonts w:ascii="Times New Roman" w:hAnsi="Times New Roman" w:cs="Times New Roman"/>
                <w:b/>
                <w:bCs/>
                <w:sz w:val="20"/>
                <w:szCs w:val="20"/>
              </w:rPr>
            </w:pPr>
            <w:r w:rsidRPr="006D2D0D">
              <w:rPr>
                <w:rFonts w:ascii="Times New Roman" w:hAnsi="Times New Roman" w:cs="Times New Roman"/>
                <w:b/>
                <w:bCs/>
                <w:sz w:val="20"/>
                <w:szCs w:val="20"/>
              </w:rPr>
              <w:lastRenderedPageBreak/>
              <w:t>Compatibil</w:t>
            </w:r>
          </w:p>
        </w:tc>
        <w:tc>
          <w:tcPr>
            <w:tcW w:w="3018" w:type="dxa"/>
          </w:tcPr>
          <w:p w14:paraId="4206B45E" w14:textId="77777777" w:rsidR="0049663C" w:rsidRPr="000B539E" w:rsidRDefault="0049663C" w:rsidP="0049663C">
            <w:pPr>
              <w:rPr>
                <w:rFonts w:ascii="Times New Roman" w:hAnsi="Times New Roman" w:cs="Times New Roman"/>
                <w:sz w:val="20"/>
                <w:szCs w:val="20"/>
              </w:rPr>
            </w:pPr>
          </w:p>
          <w:p w14:paraId="1642606E" w14:textId="77777777" w:rsidR="0049663C" w:rsidRPr="000B539E" w:rsidRDefault="0049663C" w:rsidP="0049663C">
            <w:pPr>
              <w:rPr>
                <w:rFonts w:ascii="Times New Roman" w:hAnsi="Times New Roman" w:cs="Times New Roman"/>
                <w:sz w:val="20"/>
                <w:szCs w:val="20"/>
              </w:rPr>
            </w:pPr>
          </w:p>
          <w:p w14:paraId="0B7A0D1E" w14:textId="77777777" w:rsidR="0049663C" w:rsidRPr="000B539E" w:rsidRDefault="0049663C" w:rsidP="0049663C">
            <w:pPr>
              <w:rPr>
                <w:rFonts w:ascii="Times New Roman" w:hAnsi="Times New Roman" w:cs="Times New Roman"/>
                <w:sz w:val="20"/>
                <w:szCs w:val="20"/>
              </w:rPr>
            </w:pPr>
          </w:p>
          <w:p w14:paraId="6455F15E" w14:textId="77777777" w:rsidR="0049663C" w:rsidRPr="000B539E" w:rsidRDefault="0049663C" w:rsidP="0049663C">
            <w:pPr>
              <w:rPr>
                <w:rFonts w:ascii="Times New Roman" w:hAnsi="Times New Roman" w:cs="Times New Roman"/>
                <w:sz w:val="20"/>
                <w:szCs w:val="20"/>
              </w:rPr>
            </w:pPr>
          </w:p>
          <w:p w14:paraId="50198933" w14:textId="77777777" w:rsidR="0049663C" w:rsidRPr="000B539E" w:rsidRDefault="0049663C" w:rsidP="0049663C">
            <w:pPr>
              <w:rPr>
                <w:rFonts w:ascii="Times New Roman" w:hAnsi="Times New Roman" w:cs="Times New Roman"/>
                <w:sz w:val="20"/>
                <w:szCs w:val="20"/>
              </w:rPr>
            </w:pPr>
          </w:p>
          <w:p w14:paraId="7EB15280" w14:textId="77777777" w:rsidR="0049663C" w:rsidRPr="000B539E" w:rsidRDefault="0049663C" w:rsidP="0049663C">
            <w:pPr>
              <w:rPr>
                <w:rFonts w:ascii="Times New Roman" w:hAnsi="Times New Roman" w:cs="Times New Roman"/>
                <w:sz w:val="20"/>
                <w:szCs w:val="20"/>
              </w:rPr>
            </w:pPr>
          </w:p>
          <w:p w14:paraId="73B6E4B2" w14:textId="77777777" w:rsidR="0049663C" w:rsidRPr="000B539E" w:rsidRDefault="0049663C" w:rsidP="0049663C">
            <w:pPr>
              <w:rPr>
                <w:rFonts w:ascii="Times New Roman" w:hAnsi="Times New Roman" w:cs="Times New Roman"/>
                <w:sz w:val="20"/>
                <w:szCs w:val="20"/>
              </w:rPr>
            </w:pPr>
          </w:p>
          <w:p w14:paraId="4A706598" w14:textId="77777777" w:rsidR="0049663C" w:rsidRPr="000B539E" w:rsidRDefault="0049663C" w:rsidP="0049663C">
            <w:pPr>
              <w:rPr>
                <w:rFonts w:ascii="Times New Roman" w:hAnsi="Times New Roman" w:cs="Times New Roman"/>
                <w:sz w:val="20"/>
                <w:szCs w:val="20"/>
              </w:rPr>
            </w:pPr>
          </w:p>
          <w:p w14:paraId="54F64578" w14:textId="77777777" w:rsidR="0049663C" w:rsidRPr="000B539E" w:rsidRDefault="0049663C" w:rsidP="0049663C">
            <w:pPr>
              <w:rPr>
                <w:rFonts w:ascii="Times New Roman" w:hAnsi="Times New Roman" w:cs="Times New Roman"/>
                <w:sz w:val="20"/>
                <w:szCs w:val="20"/>
              </w:rPr>
            </w:pPr>
          </w:p>
          <w:p w14:paraId="06D3F0DA" w14:textId="77777777" w:rsidR="0049663C" w:rsidRPr="000B539E" w:rsidRDefault="0049663C" w:rsidP="0049663C">
            <w:pPr>
              <w:rPr>
                <w:rFonts w:ascii="Times New Roman" w:hAnsi="Times New Roman" w:cs="Times New Roman"/>
                <w:sz w:val="20"/>
                <w:szCs w:val="20"/>
              </w:rPr>
            </w:pPr>
          </w:p>
          <w:p w14:paraId="0BCB9006" w14:textId="77777777" w:rsidR="0049663C" w:rsidRPr="000B539E" w:rsidRDefault="0049663C" w:rsidP="0049663C">
            <w:pPr>
              <w:rPr>
                <w:rFonts w:ascii="Times New Roman" w:hAnsi="Times New Roman" w:cs="Times New Roman"/>
                <w:sz w:val="20"/>
                <w:szCs w:val="20"/>
              </w:rPr>
            </w:pPr>
          </w:p>
          <w:p w14:paraId="1B60EBD5" w14:textId="77777777" w:rsidR="0049663C" w:rsidRPr="000B539E" w:rsidRDefault="0049663C" w:rsidP="0049663C">
            <w:pPr>
              <w:rPr>
                <w:rFonts w:ascii="Times New Roman" w:hAnsi="Times New Roman" w:cs="Times New Roman"/>
                <w:sz w:val="20"/>
                <w:szCs w:val="20"/>
              </w:rPr>
            </w:pPr>
          </w:p>
          <w:p w14:paraId="7043FFF3" w14:textId="77777777" w:rsidR="0049663C" w:rsidRPr="000B539E" w:rsidRDefault="0049663C" w:rsidP="0049663C">
            <w:pPr>
              <w:rPr>
                <w:rFonts w:ascii="Times New Roman" w:hAnsi="Times New Roman" w:cs="Times New Roman"/>
                <w:sz w:val="20"/>
                <w:szCs w:val="20"/>
              </w:rPr>
            </w:pPr>
          </w:p>
          <w:p w14:paraId="7BBF089B" w14:textId="77777777" w:rsidR="0049663C" w:rsidRPr="000B539E" w:rsidRDefault="0049663C" w:rsidP="0049663C">
            <w:pPr>
              <w:rPr>
                <w:rFonts w:ascii="Times New Roman" w:hAnsi="Times New Roman" w:cs="Times New Roman"/>
                <w:sz w:val="20"/>
                <w:szCs w:val="20"/>
              </w:rPr>
            </w:pPr>
          </w:p>
          <w:p w14:paraId="6ABA21E9" w14:textId="77777777" w:rsidR="0049663C" w:rsidRPr="000B539E" w:rsidRDefault="0049663C" w:rsidP="0049663C">
            <w:pPr>
              <w:rPr>
                <w:rFonts w:ascii="Times New Roman" w:hAnsi="Times New Roman" w:cs="Times New Roman"/>
                <w:sz w:val="20"/>
                <w:szCs w:val="20"/>
              </w:rPr>
            </w:pPr>
          </w:p>
          <w:p w14:paraId="01B3CE60" w14:textId="77777777" w:rsidR="0049663C" w:rsidRPr="000B539E" w:rsidRDefault="0049663C" w:rsidP="0049663C">
            <w:pPr>
              <w:rPr>
                <w:rFonts w:ascii="Times New Roman" w:hAnsi="Times New Roman" w:cs="Times New Roman"/>
                <w:sz w:val="20"/>
                <w:szCs w:val="20"/>
              </w:rPr>
            </w:pPr>
          </w:p>
          <w:p w14:paraId="6A00ED79" w14:textId="77777777" w:rsidR="0049663C" w:rsidRDefault="0049663C" w:rsidP="0049663C">
            <w:pPr>
              <w:rPr>
                <w:rFonts w:ascii="Times New Roman" w:hAnsi="Times New Roman" w:cs="Times New Roman"/>
                <w:sz w:val="20"/>
                <w:szCs w:val="20"/>
              </w:rPr>
            </w:pPr>
          </w:p>
          <w:p w14:paraId="20D3C4DE" w14:textId="77777777" w:rsidR="008A417D" w:rsidRDefault="008A417D" w:rsidP="0049663C">
            <w:pPr>
              <w:rPr>
                <w:rFonts w:ascii="Times New Roman" w:hAnsi="Times New Roman" w:cs="Times New Roman"/>
                <w:sz w:val="20"/>
                <w:szCs w:val="20"/>
              </w:rPr>
            </w:pPr>
          </w:p>
          <w:p w14:paraId="65F95455" w14:textId="77777777" w:rsidR="008A417D" w:rsidRPr="000B539E" w:rsidRDefault="008A417D" w:rsidP="0049663C">
            <w:pPr>
              <w:rPr>
                <w:rFonts w:ascii="Times New Roman" w:hAnsi="Times New Roman" w:cs="Times New Roman"/>
                <w:sz w:val="20"/>
                <w:szCs w:val="20"/>
              </w:rPr>
            </w:pPr>
          </w:p>
          <w:p w14:paraId="40A3286E" w14:textId="77777777" w:rsidR="0049663C" w:rsidRPr="000B539E" w:rsidRDefault="0049663C" w:rsidP="0049663C">
            <w:pPr>
              <w:rPr>
                <w:rFonts w:ascii="Times New Roman" w:hAnsi="Times New Roman" w:cs="Times New Roman"/>
                <w:sz w:val="20"/>
                <w:szCs w:val="20"/>
              </w:rPr>
            </w:pPr>
          </w:p>
          <w:p w14:paraId="4E52DCE6" w14:textId="77777777" w:rsidR="0049663C" w:rsidRPr="000B539E" w:rsidRDefault="0049663C" w:rsidP="0049663C">
            <w:pPr>
              <w:rPr>
                <w:rFonts w:ascii="Times New Roman" w:hAnsi="Times New Roman" w:cs="Times New Roman"/>
                <w:sz w:val="20"/>
                <w:szCs w:val="20"/>
              </w:rPr>
            </w:pPr>
          </w:p>
          <w:p w14:paraId="5BF154B2" w14:textId="77777777" w:rsidR="0049663C" w:rsidRPr="000B539E" w:rsidRDefault="0049663C" w:rsidP="0049663C">
            <w:pPr>
              <w:rPr>
                <w:rFonts w:ascii="Times New Roman" w:hAnsi="Times New Roman" w:cs="Times New Roman"/>
                <w:sz w:val="20"/>
                <w:szCs w:val="20"/>
              </w:rPr>
            </w:pPr>
          </w:p>
          <w:p w14:paraId="544B1524" w14:textId="77777777" w:rsidR="0049663C" w:rsidRPr="000B539E" w:rsidRDefault="0049663C" w:rsidP="0049663C">
            <w:pPr>
              <w:rPr>
                <w:rFonts w:ascii="Times New Roman" w:hAnsi="Times New Roman" w:cs="Times New Roman"/>
                <w:sz w:val="20"/>
                <w:szCs w:val="20"/>
              </w:rPr>
            </w:pPr>
          </w:p>
          <w:p w14:paraId="6F86B104" w14:textId="77777777" w:rsidR="0049663C" w:rsidRPr="00912752" w:rsidRDefault="0049663C" w:rsidP="0049663C">
            <w:pPr>
              <w:rPr>
                <w:rFonts w:ascii="Times New Roman" w:hAnsi="Times New Roman" w:cs="Times New Roman"/>
                <w:i/>
                <w:iCs/>
                <w:sz w:val="20"/>
                <w:szCs w:val="20"/>
              </w:rPr>
            </w:pPr>
            <w:r w:rsidRPr="00912752">
              <w:rPr>
                <w:rFonts w:ascii="Times New Roman" w:hAnsi="Times New Roman" w:cs="Times New Roman"/>
                <w:i/>
                <w:iCs/>
                <w:sz w:val="20"/>
                <w:szCs w:val="20"/>
              </w:rPr>
              <w:t>Notă:</w:t>
            </w:r>
          </w:p>
          <w:p w14:paraId="7D42CF36" w14:textId="128E2CE8" w:rsidR="0049663C" w:rsidRPr="000B539E" w:rsidRDefault="0049663C" w:rsidP="006D2D0D">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alin.(1) lit. e) sunt</w:t>
            </w:r>
            <w:r w:rsidRPr="00847CF8">
              <w:rPr>
                <w:rFonts w:ascii="Times New Roman" w:hAnsi="Times New Roman" w:cs="Times New Roman"/>
                <w:sz w:val="20"/>
                <w:szCs w:val="20"/>
              </w:rPr>
              <w:t xml:space="preserve"> în concordanță cu actele UE.</w:t>
            </w:r>
          </w:p>
        </w:tc>
      </w:tr>
      <w:tr w:rsidR="0049663C" w:rsidRPr="000B539E" w14:paraId="4E0BC06F" w14:textId="77777777" w:rsidTr="008A606E">
        <w:tc>
          <w:tcPr>
            <w:tcW w:w="4434" w:type="dxa"/>
            <w:gridSpan w:val="2"/>
          </w:tcPr>
          <w:p w14:paraId="06C87916" w14:textId="3336E92B"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lastRenderedPageBreak/>
              <w:t>(3) Statele membre nu impun condiții prealabile în ceea ce privește cota de participație calificată care trebuie să fie achiziționată în temeiul prezentului regulament și nici nu permit autorităților lor competente să examineze propunerea de achiziție din punctul de vedere al nevoilor economice ale pieței.</w:t>
            </w:r>
          </w:p>
        </w:tc>
        <w:tc>
          <w:tcPr>
            <w:tcW w:w="4318" w:type="dxa"/>
          </w:tcPr>
          <w:p w14:paraId="53D9FFB5" w14:textId="77777777" w:rsidR="0049663C" w:rsidRPr="00FB7C58" w:rsidRDefault="0049663C" w:rsidP="0049663C">
            <w:pPr>
              <w:rPr>
                <w:rFonts w:ascii="Times New Roman" w:hAnsi="Times New Roman" w:cs="Times New Roman"/>
                <w:b/>
                <w:bCs/>
                <w:sz w:val="20"/>
                <w:szCs w:val="20"/>
              </w:rPr>
            </w:pPr>
          </w:p>
        </w:tc>
        <w:tc>
          <w:tcPr>
            <w:tcW w:w="2684" w:type="dxa"/>
          </w:tcPr>
          <w:p w14:paraId="6D339DDD" w14:textId="5C6C4BB3"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33" w:type="dxa"/>
            <w:gridSpan w:val="2"/>
          </w:tcPr>
          <w:p w14:paraId="703C22B0" w14:textId="1ED86E8A"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0060F5D5" w14:textId="77777777" w:rsidTr="008A606E">
        <w:tc>
          <w:tcPr>
            <w:tcW w:w="4434" w:type="dxa"/>
            <w:gridSpan w:val="2"/>
          </w:tcPr>
          <w:p w14:paraId="13DAF9A4" w14:textId="77777777" w:rsidR="0049663C" w:rsidRPr="000B539E" w:rsidRDefault="0049663C" w:rsidP="0049663C">
            <w:pPr>
              <w:rPr>
                <w:rFonts w:ascii="Times New Roman" w:hAnsi="Times New Roman" w:cs="Times New Roman"/>
                <w:i/>
                <w:iCs/>
                <w:sz w:val="20"/>
                <w:szCs w:val="20"/>
              </w:rPr>
            </w:pPr>
          </w:p>
        </w:tc>
        <w:tc>
          <w:tcPr>
            <w:tcW w:w="4318" w:type="dxa"/>
          </w:tcPr>
          <w:p w14:paraId="52A7B562" w14:textId="7D084BE0" w:rsidR="0049663C" w:rsidRPr="00FB7C58" w:rsidRDefault="0049663C" w:rsidP="0049663C">
            <w:pPr>
              <w:rPr>
                <w:rFonts w:ascii="Times New Roman" w:hAnsi="Times New Roman" w:cs="Times New Roman"/>
                <w:b/>
                <w:bCs/>
                <w:sz w:val="20"/>
                <w:szCs w:val="20"/>
              </w:rPr>
            </w:pPr>
            <w:r w:rsidRPr="004D0208">
              <w:rPr>
                <w:rFonts w:ascii="Times New Roman" w:hAnsi="Times New Roman" w:cs="Times New Roman"/>
                <w:sz w:val="20"/>
                <w:szCs w:val="20"/>
              </w:rPr>
              <w:t>(3)</w:t>
            </w:r>
            <w:r>
              <w:rPr>
                <w:rFonts w:ascii="Times New Roman" w:hAnsi="Times New Roman" w:cs="Times New Roman"/>
                <w:sz w:val="20"/>
                <w:szCs w:val="20"/>
              </w:rPr>
              <w:t xml:space="preserve"> </w:t>
            </w:r>
            <w:r w:rsidRPr="004D0208">
              <w:rPr>
                <w:rFonts w:ascii="Times New Roman" w:hAnsi="Times New Roman" w:cs="Times New Roman"/>
                <w:sz w:val="20"/>
                <w:szCs w:val="20"/>
              </w:rPr>
              <w:t>Comisia Națională nu impune condiții prealabile în ceea ce privește cota de participație calificată care trebuie să fie achiziționată în temeiul prezentei legi și nici nu examinează propunerea de achiziție din punctul de vedere al nevoilor economice ale pieței.</w:t>
            </w:r>
          </w:p>
        </w:tc>
        <w:tc>
          <w:tcPr>
            <w:tcW w:w="2684" w:type="dxa"/>
          </w:tcPr>
          <w:p w14:paraId="06E66246" w14:textId="77777777" w:rsidR="0049663C" w:rsidRPr="007E7079" w:rsidRDefault="0049663C" w:rsidP="0049663C">
            <w:pPr>
              <w:rPr>
                <w:rFonts w:ascii="Times New Roman" w:hAnsi="Times New Roman" w:cs="Times New Roman"/>
                <w:b/>
                <w:bCs/>
                <w:sz w:val="20"/>
                <w:szCs w:val="20"/>
              </w:rPr>
            </w:pPr>
          </w:p>
        </w:tc>
        <w:tc>
          <w:tcPr>
            <w:tcW w:w="3033" w:type="dxa"/>
            <w:gridSpan w:val="2"/>
          </w:tcPr>
          <w:p w14:paraId="0BA85E78"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adaptate la specificul național.</w:t>
            </w:r>
          </w:p>
          <w:p w14:paraId="4F54B999" w14:textId="553CD24C"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73622E6D" w14:textId="77777777" w:rsidTr="00B4511F">
        <w:trPr>
          <w:gridAfter w:val="1"/>
          <w:wAfter w:w="15" w:type="dxa"/>
        </w:trPr>
        <w:tc>
          <w:tcPr>
            <w:tcW w:w="4434" w:type="dxa"/>
            <w:gridSpan w:val="2"/>
          </w:tcPr>
          <w:p w14:paraId="10848966" w14:textId="119B7B8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ABE, în strânsă cooperare cu ESMA, elaborează proiecte de standarde tehnice de reglementare pentru a specifica conținutul detaliat al informațiilor necesare pentru efectuarea evaluării menționate la articolul 41 alineatul (4) primul paragraf. Informațiile necesare trebuie să fie relevante pentru o evaluare prudențială, proporționale și adaptate la </w:t>
            </w:r>
            <w:r w:rsidRPr="000B539E">
              <w:rPr>
                <w:rFonts w:ascii="Times New Roman" w:hAnsi="Times New Roman" w:cs="Times New Roman"/>
                <w:sz w:val="20"/>
                <w:szCs w:val="20"/>
              </w:rPr>
              <w:lastRenderedPageBreak/>
              <w:t>natura achizitorului potențial și a propunerii de achiziție menționate la articolul 41 alineatul (1).</w:t>
            </w:r>
          </w:p>
          <w:p w14:paraId="4797B8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60DB93EE" w14:textId="229DBEF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62C709B8" w14:textId="77777777" w:rsidR="0049663C" w:rsidRPr="000B539E" w:rsidRDefault="0049663C" w:rsidP="0049663C">
            <w:pPr>
              <w:rPr>
                <w:rFonts w:ascii="Times New Roman" w:hAnsi="Times New Roman" w:cs="Times New Roman"/>
                <w:sz w:val="20"/>
                <w:szCs w:val="20"/>
              </w:rPr>
            </w:pPr>
          </w:p>
        </w:tc>
        <w:tc>
          <w:tcPr>
            <w:tcW w:w="2684" w:type="dxa"/>
          </w:tcPr>
          <w:p w14:paraId="08CCC624" w14:textId="5987DA2D"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32DA14F1" w14:textId="17D50AC1" w:rsidR="0049663C" w:rsidRPr="004D0208"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523DF68C" w14:textId="77777777" w:rsidTr="00B4511F">
        <w:trPr>
          <w:gridAfter w:val="1"/>
          <w:wAfter w:w="15" w:type="dxa"/>
        </w:trPr>
        <w:tc>
          <w:tcPr>
            <w:tcW w:w="4434" w:type="dxa"/>
            <w:gridSpan w:val="2"/>
          </w:tcPr>
          <w:p w14:paraId="2F1417FD" w14:textId="77777777" w:rsidR="0049663C" w:rsidRPr="000B539E" w:rsidRDefault="0049663C" w:rsidP="0049663C">
            <w:pPr>
              <w:rPr>
                <w:rFonts w:ascii="Times New Roman" w:hAnsi="Times New Roman" w:cs="Times New Roman"/>
                <w:sz w:val="20"/>
                <w:szCs w:val="20"/>
              </w:rPr>
            </w:pPr>
          </w:p>
        </w:tc>
        <w:tc>
          <w:tcPr>
            <w:tcW w:w="4318" w:type="dxa"/>
          </w:tcPr>
          <w:p w14:paraId="30E91948" w14:textId="5266ADC1" w:rsidR="0049663C" w:rsidRPr="000B539E" w:rsidRDefault="0049663C" w:rsidP="0049663C">
            <w:pPr>
              <w:tabs>
                <w:tab w:val="left" w:pos="312"/>
              </w:tabs>
              <w:rPr>
                <w:rFonts w:ascii="Times New Roman" w:hAnsi="Times New Roman" w:cs="Times New Roman"/>
                <w:sz w:val="20"/>
                <w:szCs w:val="20"/>
              </w:rPr>
            </w:pPr>
            <w:r w:rsidRPr="004D0208">
              <w:rPr>
                <w:rFonts w:ascii="Times New Roman" w:hAnsi="Times New Roman" w:cs="Times New Roman"/>
                <w:sz w:val="20"/>
                <w:szCs w:val="20"/>
              </w:rPr>
              <w:t>(4)</w:t>
            </w:r>
            <w:r w:rsidRPr="004D0208">
              <w:rPr>
                <w:rFonts w:ascii="Times New Roman" w:hAnsi="Times New Roman" w:cs="Times New Roman"/>
                <w:sz w:val="20"/>
                <w:szCs w:val="20"/>
              </w:rPr>
              <w:tab/>
              <w:t xml:space="preserve">Comisia Națională adoptă </w:t>
            </w:r>
            <w:proofErr w:type="spellStart"/>
            <w:r w:rsidR="00A064C0" w:rsidRPr="00A064C0">
              <w:rPr>
                <w:rFonts w:ascii="Times New Roman" w:hAnsi="Times New Roman" w:cs="Times New Roman"/>
                <w:sz w:val="20"/>
                <w:szCs w:val="20"/>
              </w:rPr>
              <w:t>reglementareacte</w:t>
            </w:r>
            <w:proofErr w:type="spellEnd"/>
            <w:r w:rsidR="00A064C0" w:rsidRPr="00A064C0">
              <w:rPr>
                <w:rFonts w:ascii="Times New Roman" w:hAnsi="Times New Roman" w:cs="Times New Roman"/>
                <w:sz w:val="20"/>
                <w:szCs w:val="20"/>
              </w:rPr>
              <w:t xml:space="preserve"> normative de punere în aplicare a prezentei legi</w:t>
            </w:r>
            <w:r w:rsidRPr="004D0208">
              <w:rPr>
                <w:rFonts w:ascii="Times New Roman" w:hAnsi="Times New Roman" w:cs="Times New Roman"/>
                <w:sz w:val="20"/>
                <w:szCs w:val="20"/>
              </w:rPr>
              <w:t xml:space="preserve"> </w:t>
            </w:r>
            <w:r w:rsidR="00A064C0">
              <w:rPr>
                <w:rFonts w:ascii="Times New Roman" w:hAnsi="Times New Roman" w:cs="Times New Roman"/>
                <w:sz w:val="20"/>
                <w:szCs w:val="20"/>
              </w:rPr>
              <w:t>cu privire la</w:t>
            </w:r>
            <w:r w:rsidRPr="004D0208">
              <w:rPr>
                <w:rFonts w:ascii="Times New Roman" w:hAnsi="Times New Roman" w:cs="Times New Roman"/>
                <w:sz w:val="20"/>
                <w:szCs w:val="20"/>
              </w:rPr>
              <w:t xml:space="preserve"> stabilir</w:t>
            </w:r>
            <w:r w:rsidR="00A064C0">
              <w:rPr>
                <w:rFonts w:ascii="Times New Roman" w:hAnsi="Times New Roman" w:cs="Times New Roman"/>
                <w:sz w:val="20"/>
                <w:szCs w:val="20"/>
              </w:rPr>
              <w:t>ea</w:t>
            </w:r>
            <w:r w:rsidRPr="004D0208">
              <w:rPr>
                <w:rFonts w:ascii="Times New Roman" w:hAnsi="Times New Roman" w:cs="Times New Roman"/>
                <w:sz w:val="20"/>
                <w:szCs w:val="20"/>
              </w:rPr>
              <w:t xml:space="preserve"> cerințelor și/sau standardelor tehnice privind specificarea conținutului detaliat al informațiilor necesare pentru efectuarea evaluării menționate la art. 41 alin. (4). Informațiile necesare trebuie să fie relevante pentru o evaluare prudențială, proporționale și adaptate la natura achizitorului potențial și a propunerii de achiziție menționate la art. 41 alin. (1).</w:t>
            </w:r>
          </w:p>
        </w:tc>
        <w:tc>
          <w:tcPr>
            <w:tcW w:w="2684" w:type="dxa"/>
          </w:tcPr>
          <w:p w14:paraId="797BA6DC" w14:textId="77777777" w:rsidR="0049663C" w:rsidRPr="000B539E" w:rsidRDefault="0049663C" w:rsidP="0049663C">
            <w:pPr>
              <w:rPr>
                <w:rFonts w:ascii="Times New Roman" w:hAnsi="Times New Roman" w:cs="Times New Roman"/>
                <w:sz w:val="20"/>
                <w:szCs w:val="20"/>
              </w:rPr>
            </w:pPr>
          </w:p>
        </w:tc>
        <w:tc>
          <w:tcPr>
            <w:tcW w:w="3018" w:type="dxa"/>
          </w:tcPr>
          <w:p w14:paraId="24F35C36" w14:textId="7BAC4ED3"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853E919"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7BD3F9C" w14:textId="1F340864" w:rsidR="002871D4" w:rsidRPr="004D0208" w:rsidRDefault="002871D4"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A56265">
              <w:rPr>
                <w:rFonts w:ascii="Times New Roman" w:hAnsi="Times New Roman" w:cs="Times New Roman"/>
                <w:sz w:val="20"/>
                <w:szCs w:val="20"/>
              </w:rPr>
              <w:t>Regulamentul delegat (UE) 2025/413 al Comisiei.</w:t>
            </w:r>
            <w:r>
              <w:rPr>
                <w:rFonts w:ascii="Times New Roman" w:hAnsi="Times New Roman" w:cs="Times New Roman"/>
                <w:sz w:val="20"/>
                <w:szCs w:val="20"/>
              </w:rPr>
              <w:t xml:space="preserve">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17C79ED1" w14:textId="77777777" w:rsidTr="00B4511F">
        <w:trPr>
          <w:gridAfter w:val="1"/>
          <w:wAfter w:w="15" w:type="dxa"/>
        </w:trPr>
        <w:tc>
          <w:tcPr>
            <w:tcW w:w="4434" w:type="dxa"/>
            <w:gridSpan w:val="2"/>
          </w:tcPr>
          <w:p w14:paraId="008574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5</w:t>
            </w:r>
          </w:p>
          <w:p w14:paraId="4D3516AD" w14:textId="1AE1C4E7" w:rsidR="0049663C" w:rsidRPr="000B539E" w:rsidRDefault="0049663C" w:rsidP="0049663C">
            <w:pPr>
              <w:rPr>
                <w:rFonts w:ascii="Times New Roman" w:hAnsi="Times New Roman" w:cs="Times New Roman"/>
                <w:sz w:val="20"/>
                <w:szCs w:val="20"/>
              </w:rPr>
            </w:pP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w:t>
            </w:r>
          </w:p>
        </w:tc>
        <w:tc>
          <w:tcPr>
            <w:tcW w:w="4318" w:type="dxa"/>
          </w:tcPr>
          <w:p w14:paraId="08B3BD7F" w14:textId="624B95FD" w:rsidR="0049663C" w:rsidRPr="000B539E" w:rsidRDefault="0049663C" w:rsidP="0049663C">
            <w:pPr>
              <w:rPr>
                <w:rFonts w:ascii="Times New Roman" w:hAnsi="Times New Roman" w:cs="Times New Roman"/>
                <w:sz w:val="20"/>
                <w:szCs w:val="20"/>
              </w:rPr>
            </w:pPr>
          </w:p>
        </w:tc>
        <w:tc>
          <w:tcPr>
            <w:tcW w:w="2684" w:type="dxa"/>
          </w:tcPr>
          <w:p w14:paraId="72797206" w14:textId="09811AD8"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13CB7FA6" w14:textId="272E9910"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w:t>
            </w:r>
          </w:p>
        </w:tc>
      </w:tr>
      <w:tr w:rsidR="0049663C" w:rsidRPr="000B539E" w14:paraId="2D8206C3" w14:textId="77777777" w:rsidTr="00B4511F">
        <w:trPr>
          <w:gridAfter w:val="1"/>
          <w:wAfter w:w="15" w:type="dxa"/>
        </w:trPr>
        <w:tc>
          <w:tcPr>
            <w:tcW w:w="4434" w:type="dxa"/>
            <w:gridSpan w:val="2"/>
          </w:tcPr>
          <w:p w14:paraId="1034488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43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Clasificarea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raportate la active drept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w:t>
            </w:r>
          </w:p>
          <w:p w14:paraId="40CEA66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Criteriile pentru clasificarea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drept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sunt următoarele, astfel cum se specifică în actele delegate adoptate în temeiul alineatului (11):</w:t>
            </w:r>
          </w:p>
          <w:p w14:paraId="52D37F7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numărul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depășește 10 milioane;</w:t>
            </w:r>
          </w:p>
          <w:p w14:paraId="16CD9FD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(b) valoarea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emis, capitalizarea de piață a acestuia, sau dimensiunea rezervei de active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este mai mare de 5 000 000 000 EUR;</w:t>
            </w:r>
          </w:p>
          <w:p w14:paraId="697AE4D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numărul mediu și valoarea agregată medie a tranzacțiilor cu respectivul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pe zi în cursul perioadei relevante sunt mai mari de 2,5 milioane de tranzacții și, respectiv, de 500 000 000 EUR pe zi;</w:t>
            </w:r>
          </w:p>
          <w:p w14:paraId="2AAAA44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este un furnizor de servicii de platformă esențiale desemnat drept controlor de acces în conformitate cu Regulamentul (UE) 2022/1925 al Parlamentului European și al Consiliului (43);</w:t>
            </w:r>
          </w:p>
          <w:p w14:paraId="6F6C7E1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importanța activităților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pe plan internațional, inclusiv utilizarea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pentru plăți și remiteri de bani;</w:t>
            </w:r>
          </w:p>
          <w:p w14:paraId="302E64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interconectarea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sau ale emitenților săi cu sistemul financiar;</w:t>
            </w:r>
          </w:p>
          <w:p w14:paraId="7BA92462" w14:textId="674CE2C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faptul că același emitente emite cel puțin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suplimentar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electronică și furnizează cel puțin un serviciu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2E5CE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ABE clasifică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drept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în cazul în care sunt îndeplinite cel puțin trei dintre criteriile stabilite la alineatul (1) de la prezentul articol:</w:t>
            </w:r>
          </w:p>
          <w:p w14:paraId="6527F57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pe perioada acoperită de primul raport de informare, astfel cum se menționează la alineatul (4) de la prezentul articol, în urma acordării autorizației în temeiul articolului 21 sau după aprobarea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temeiul articolului 17; sau</w:t>
            </w:r>
          </w:p>
          <w:p w14:paraId="490128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pe perioada acoperită de cel puțin două rapoarte de informare consecutive, astfel cum se menționează la alineatul (4) de la prezentul articol.</w:t>
            </w:r>
          </w:p>
          <w:p w14:paraId="4C6F44E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În cazul în care mai mulți emitenți emit același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îndeplinirea criteriilor stabilite la alineatul (1) este evaluată după agregarea datelor furnizate de emitenții respectivi.</w:t>
            </w:r>
          </w:p>
          <w:p w14:paraId="63B323B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Autoritățile competente din statul membru de origine al emitentului raportează către ABE și BCE, cel puțin de două ori pe an, informații relevante pentru evaluarea îndeplinirii criteriilor stabilite la </w:t>
            </w:r>
            <w:r w:rsidRPr="000B539E">
              <w:rPr>
                <w:rFonts w:ascii="Times New Roman" w:hAnsi="Times New Roman" w:cs="Times New Roman"/>
                <w:sz w:val="20"/>
                <w:szCs w:val="20"/>
              </w:rPr>
              <w:lastRenderedPageBreak/>
              <w:t>alineatul (1) de la prezentul articol, inclusiv, dacă este cazul, informațiile primite în temeiul articolului 22.</w:t>
            </w:r>
          </w:p>
          <w:p w14:paraId="6A6EF0F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Dacă emitentul este stabilit într-un stat membru a cărui monedă oficială nu este euro sau dacă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se raportează la o monedă oficială a unui stat membru care nu este euro, autoritățile competente transmit informațiile menționate la primul paragraf și băncii centrale a statului membru respectiv.</w:t>
            </w:r>
          </w:p>
          <w:p w14:paraId="0ADD20B2" w14:textId="4A7DD2A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În cazul în care ABE concluzionează 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îndeplinește criteriile stabilite la alineatul (1), în conformitate cu alineatul (2), ABE elaborează un proiect de decizie de clasificare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drept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și notifică respectivul proiect de decizie emitentului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autorității competente din statul membru de origine al emitentului, BCE și, în cazurile menționate la alineatul (4)</w:t>
            </w:r>
            <w:r>
              <w:rPr>
                <w:rFonts w:ascii="Times New Roman" w:hAnsi="Times New Roman" w:cs="Times New Roman"/>
                <w:sz w:val="20"/>
                <w:szCs w:val="20"/>
              </w:rPr>
              <w:t xml:space="preserve"> </w:t>
            </w:r>
            <w:r w:rsidRPr="000B539E">
              <w:rPr>
                <w:rFonts w:ascii="Times New Roman" w:hAnsi="Times New Roman" w:cs="Times New Roman"/>
                <w:sz w:val="20"/>
                <w:szCs w:val="20"/>
              </w:rPr>
              <w:t>al doilea paragraf, băncii centrale a statului membru respectiv.</w:t>
            </w:r>
          </w:p>
          <w:p w14:paraId="603C119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autoritățile lor competente, BCE și, după caz, banca centrală a statului membru în cauză au la dispoziție 20 de zile lucrătoare de la data notificării proiectului de decizie a ABE pentru a prezenta observații și comentarii în scris. ABE ține seama în mod corespunzător de observațiile și comentariile</w:t>
            </w:r>
          </w:p>
          <w:p w14:paraId="7B7BF89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respective înainte de adoptarea deciziei finale.</w:t>
            </w:r>
          </w:p>
          <w:p w14:paraId="65965BB2" w14:textId="27FD9C5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ABE adoptă decizia finală prin care stabilește dacă clasifică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drept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în termen de 60 de zile lucrătoare de la data notificării menționate la alineatul (5) și notifică imediat</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această decizie emitentului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și autorității sale competente.</w:t>
            </w:r>
          </w:p>
          <w:p w14:paraId="5448ACC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În cazul în care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este clasificat ca fiind semnificativ în temeiul unei decizii a ABE luate în conformitate cu alineatul (6), responsabilitățile de supraveghere în ceea ce privește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sunt transferate de la autoritatea competentă din statul membru de origine al emitentului la ABE în termen de 20 de zile lucrătoare de la data notificării deciziei respective.</w:t>
            </w:r>
          </w:p>
          <w:p w14:paraId="031A3F5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ABE și autoritatea competentă cooperează pentru a asigura o tranziție fără sincope a competențelor de supraveghere.</w:t>
            </w:r>
          </w:p>
          <w:p w14:paraId="20FBD02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ABE reevaluează anual clasificarea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semnificative raportate la active pe baza informațiilor disponibile, inclusiv din raportările menționate la alineatul (4) sau a informațiilor primite în temeiul articolului 22.</w:t>
            </w:r>
          </w:p>
          <w:p w14:paraId="776D5E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ABE concluzionează că anumite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nu mai îndeplinesc criteriile stabilite la alineatul (1) în conformitate cu alineatul (2), ABE elaborează un proiect de decizie care nu mai clasifică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drept semnificative și notifică respectivul proiect de decizie emitenților respectivelor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autorității competente din statul lor membru de origine, BCE și, în cazurile prevăzute la alineatul (4) al doilea paragraf, băncii centrale din statul membru respectiv.</w:t>
            </w:r>
          </w:p>
          <w:p w14:paraId="08B4D9B6" w14:textId="41E5B91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autoritățile lor competente, BCE și banca centrală menționată la alineatul (4) au la dispoziție 20 de zile lucrătoare de la data notificării proiectului de decizie respectiv pentru a prezenta</w:t>
            </w:r>
            <w:r>
              <w:rPr>
                <w:rFonts w:ascii="Times New Roman" w:hAnsi="Times New Roman" w:cs="Times New Roman"/>
                <w:sz w:val="20"/>
                <w:szCs w:val="20"/>
              </w:rPr>
              <w:t xml:space="preserve"> </w:t>
            </w:r>
            <w:r w:rsidRPr="000B539E">
              <w:rPr>
                <w:rFonts w:ascii="Times New Roman" w:hAnsi="Times New Roman" w:cs="Times New Roman"/>
                <w:sz w:val="20"/>
                <w:szCs w:val="20"/>
              </w:rPr>
              <w:t>observații și comentarii în scris. ABE ține seama în mod corespunzător de observațiile și comentariile respective înainte de adoptarea deciziei finale.</w:t>
            </w:r>
          </w:p>
          <w:p w14:paraId="1D10BE3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(9) ABE adoptă decizia finală prin care stabilește dacă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nu se mai clasifică drept semnificativ în termen de 60 de zile lucrătoare de la data notificării menționate la alineatul (8) și notifică imediat decizia respectivă emitentului unor astfel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autorității sale competente.</w:t>
            </w:r>
          </w:p>
          <w:p w14:paraId="265CEB3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(10) În cazul în care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nu mai este clasificat drept semnificativ în temeiul unei decizii a ABE luate în conformitate cu alineatul (9), responsabilitățile de supraveghere în ceea ce privește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sunt transferate de la ABE la autoritatea competentă din statul membru de origine al emitentului în termen de 20 de zile lucrătoare de la data notificării deciziei respective.</w:t>
            </w:r>
          </w:p>
          <w:p w14:paraId="55B8642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ABE și autoritatea competentă cooperează pentru a asigura tranziția fără sincope a competențelor de supraveghere.</w:t>
            </w:r>
          </w:p>
          <w:p w14:paraId="5193E2FB" w14:textId="5608AA1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(11) Comisia adoptă acte delegate în conformitate cu articolul 139 pentru a completa prezentul regulament prin</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detalierea criteriilor prevăzute la alineatul (1) pentru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care sunt clasificate drept semnificative</w:t>
            </w:r>
          </w:p>
          <w:p w14:paraId="31779B3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și pentru a stabili:</w:t>
            </w:r>
          </w:p>
          <w:p w14:paraId="548A534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circumstanțele în care activitățile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sunt considerate semnificative la scară internațională în afara Uniunii;</w:t>
            </w:r>
          </w:p>
          <w:p w14:paraId="59A919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circumstanțele în care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emitenții acestora sunt considerați ca fiind interconectați la sistemul financiar;</w:t>
            </w:r>
          </w:p>
          <w:p w14:paraId="681170E4" w14:textId="474C5C4B"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(c) conținutul și formatul informațiilor furnizate ABE și BCE de către autoritățile competente în temeiul alineatului (4) de la prezentul articol și articolului 56 alineatul (3).</w:t>
            </w:r>
          </w:p>
        </w:tc>
        <w:tc>
          <w:tcPr>
            <w:tcW w:w="4318" w:type="dxa"/>
          </w:tcPr>
          <w:p w14:paraId="0024CC33" w14:textId="0F4CD427" w:rsidR="0049663C" w:rsidRPr="000B539E" w:rsidRDefault="0049663C" w:rsidP="0049663C">
            <w:pPr>
              <w:rPr>
                <w:rFonts w:ascii="Times New Roman" w:hAnsi="Times New Roman" w:cs="Times New Roman"/>
                <w:b/>
                <w:bCs/>
                <w:sz w:val="20"/>
                <w:szCs w:val="20"/>
              </w:rPr>
            </w:pPr>
          </w:p>
        </w:tc>
        <w:tc>
          <w:tcPr>
            <w:tcW w:w="2684" w:type="dxa"/>
          </w:tcPr>
          <w:p w14:paraId="1EBA6D30" w14:textId="05314C98"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7C95C8FE" w14:textId="67A1DB0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w:t>
            </w:r>
          </w:p>
        </w:tc>
      </w:tr>
      <w:tr w:rsidR="0049663C" w:rsidRPr="000B539E" w14:paraId="432D50C4" w14:textId="77777777" w:rsidTr="00B4511F">
        <w:trPr>
          <w:gridAfter w:val="1"/>
          <w:wAfter w:w="15" w:type="dxa"/>
        </w:trPr>
        <w:tc>
          <w:tcPr>
            <w:tcW w:w="4434" w:type="dxa"/>
            <w:gridSpan w:val="2"/>
          </w:tcPr>
          <w:p w14:paraId="27D3CA7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44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Clasificarea voluntară a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raportate la active drept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w:t>
            </w:r>
          </w:p>
          <w:p w14:paraId="030A1D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solicitanți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pot indica în cererea lor de autorizare în temeiul articolului 18 sau în notificarea lor în temeiul articolului 17 că doresc ca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lor raportate la active să fie clasificate drept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În acest caz, autoritatea competentă notifică imediat ABE o astfel de solicitare din partea emitentului solicitant, BCE și, în cazurile menționate la articolul 43 alineatul (4), băncii centrale din statul membru respectiv.</w:t>
            </w:r>
          </w:p>
          <w:p w14:paraId="3622554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Pentru ca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să fie clasificat drept semnificativ în temeiul prezentului articol, emitentul solicitant al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demonstrează, printr-un program de activitate detaliat menționate la articolul 17 alineatul (1) litera (b) punctul (i) și la articolul 18 alineatul (2) litera (d), că este probabil să îndeplinească cel puțin trei dintre criteriile prevăzute la articolul 43 alineatul (1).</w:t>
            </w:r>
          </w:p>
          <w:p w14:paraId="5E2DC12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În termen de 20 de zile lucrătoare de la notificarea menționată la alineatul (1) de la prezentul articol, ABE elaborează un proiect de </w:t>
            </w:r>
            <w:r w:rsidRPr="000B539E">
              <w:rPr>
                <w:rFonts w:ascii="Times New Roman" w:hAnsi="Times New Roman" w:cs="Times New Roman"/>
                <w:sz w:val="20"/>
                <w:szCs w:val="20"/>
              </w:rPr>
              <w:lastRenderedPageBreak/>
              <w:t xml:space="preserve">decizie care conține opinia sa, pe baza programului de activitate, dacă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îndeplinește sau este susceptibil să îndeplinească cel puțin trei dintre criteriile prevăzute la articolul 43 alineatul (1) și notifică respectivul proiect de decizie autorității competente din statul membru de origine al emitentului solicitant, BCE și, în cazurile prevăzute la articolul 43 alineatul (4) al doilea paragraf, băncii centrale a statului membru respectiv.</w:t>
            </w:r>
          </w:p>
          <w:p w14:paraId="1C57255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Autoritățile competente ale emitenților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BCE și, după caz, banca centrală a statului membru în cauză au la dispoziție 20 de zile lucrătoare de la data notificării proiectului de decizie respectiv pentru a prezenta observații și comentarii în scris. ABE ține seama în mod corespunzător de observațiile și comentariile respective înainte de adoptarea deciziei finale.</w:t>
            </w:r>
          </w:p>
          <w:p w14:paraId="5641763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ABE adoptă decizia finală prin care stabilește dacă clasifică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drept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în termen de 60 de zile lucrătoare de la data notificării menționate la alineatul (1) și notifică imediat această decizie emitentului solicitant al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și autorității sale competente.</w:t>
            </w:r>
          </w:p>
          <w:p w14:paraId="12FC9DCB" w14:textId="286016F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au fost clasificate ca semnificative în temeiul unei decizii a ABE luate în conformitate cu alineatul (3) de la prezentul articol, responsabilitățile de supraveghere în ceea ce privește emitenții respectivelor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sunt transferate ABE la data deciziei prin care autoritatea competentă acordă autorizația menționată la articolul 21 alineatul (1) sau la data aprobării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17.</w:t>
            </w:r>
          </w:p>
        </w:tc>
        <w:tc>
          <w:tcPr>
            <w:tcW w:w="4318" w:type="dxa"/>
          </w:tcPr>
          <w:p w14:paraId="003E34F7" w14:textId="77777777" w:rsidR="0049663C" w:rsidRPr="000B539E" w:rsidRDefault="0049663C" w:rsidP="0049663C">
            <w:pPr>
              <w:rPr>
                <w:rFonts w:ascii="Times New Roman" w:hAnsi="Times New Roman" w:cs="Times New Roman"/>
                <w:sz w:val="20"/>
                <w:szCs w:val="20"/>
              </w:rPr>
            </w:pPr>
          </w:p>
        </w:tc>
        <w:tc>
          <w:tcPr>
            <w:tcW w:w="2684" w:type="dxa"/>
          </w:tcPr>
          <w:p w14:paraId="6D828E64" w14:textId="78D77F4E"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6A78DDA5" w14:textId="264E6C6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7020391D" w14:textId="77777777" w:rsidTr="00B4511F">
        <w:trPr>
          <w:gridAfter w:val="1"/>
          <w:wAfter w:w="15" w:type="dxa"/>
        </w:trPr>
        <w:tc>
          <w:tcPr>
            <w:tcW w:w="4434" w:type="dxa"/>
            <w:gridSpan w:val="2"/>
          </w:tcPr>
          <w:p w14:paraId="6D1E81BF"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45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Obligații specifice suplimentare pentru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w:t>
            </w:r>
          </w:p>
          <w:p w14:paraId="46647CA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instituie, aplică și mențin o politică de remunerare care promovează o gestionare a riscurilor eficace și solidă a emitenților respectivi și care nu creează stimulente pentru</w:t>
            </w:r>
          </w:p>
          <w:p w14:paraId="180F5E6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relaxarea standardelor în materie de riscuri.</w:t>
            </w:r>
          </w:p>
          <w:p w14:paraId="20A5445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(2)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se asigură că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respective pot fi păstrate în custodie de diferiți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pentru asigurarea custodiei și a administrării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inclusiv de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nu aparțin aceluiași grup, astfel cum este definit la articolul 2 punctul 11 din Directiva 2013/34/UE, în condiții echitabile, rezonabile și nediscriminatorii.</w:t>
            </w:r>
          </w:p>
          <w:p w14:paraId="7F3AF2C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evaluează și monitorizează necesarul de lichiditate pentru a putea să facă față cererilor de răscumpărare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din partea deținătorilor acestora. În acest scop,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instituie, mențin și pun în aplicare o politică și proceduri de gestionare a lichidității. Politica și procedurile respective asigură că activele de rezervă au un profil de lichiditate </w:t>
            </w:r>
            <w:proofErr w:type="spellStart"/>
            <w:r w:rsidRPr="000B539E">
              <w:rPr>
                <w:rFonts w:ascii="Times New Roman" w:hAnsi="Times New Roman" w:cs="Times New Roman"/>
                <w:sz w:val="20"/>
                <w:szCs w:val="20"/>
              </w:rPr>
              <w:t>rezilient</w:t>
            </w:r>
            <w:proofErr w:type="spellEnd"/>
            <w:r w:rsidRPr="000B539E">
              <w:rPr>
                <w:rFonts w:ascii="Times New Roman" w:hAnsi="Times New Roman" w:cs="Times New Roman"/>
                <w:sz w:val="20"/>
                <w:szCs w:val="20"/>
              </w:rPr>
              <w:t xml:space="preserve"> care să le permită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să continue să funcționeze în mod normal, inclusiv în cadrul unor scenarii de criză de lichiditate.</w:t>
            </w:r>
          </w:p>
          <w:p w14:paraId="137F9E5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efectuează în mod regulat simulări de criză de lichiditate. În funcție de rezultatul acestor teste, ABE poate decide să înăsprească cerințele de lichiditate menționate la alineatul (7) primul paragraf litera (b) de la prezentul articol și la articolul 36 alineatul (6).</w:t>
            </w:r>
          </w:p>
          <w:p w14:paraId="21EA73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oferă două sau mai multe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astfel de simulări de criză vizează toate activitățile respective într-o manieră cuprinzătoare și globală.</w:t>
            </w:r>
          </w:p>
          <w:p w14:paraId="3A65A32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Procentajul menționat la articolul 35 alineatul (1) primul paragraf litera (b) se stabilește la 3 % din valoarea medie a activelor de rezervă pentru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w:t>
            </w:r>
          </w:p>
          <w:p w14:paraId="6830AB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În cazul în care mai mulți emitenți oferă același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alineatele (1)-(5) se aplică fiecărui emitent.</w:t>
            </w:r>
          </w:p>
          <w:p w14:paraId="2E386D3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În cazul în care un emitent oferă două sau mai multe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Uniune și cel puțin unul dintre aceste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este clasificat ca semnificativ, alineatele (1)-(5) se aplică respectivului emitent.</w:t>
            </w:r>
          </w:p>
          <w:p w14:paraId="45C19E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strânsă cooperare cu ESMA, ABE elaborează proiecte de standarde tehnice de reglementare pentru a specifica:</w:t>
            </w:r>
          </w:p>
          <w:p w14:paraId="2FF912C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conținutul minim al cadrului de guvernanță privind politica de remunerare menționată la alineatul (1);</w:t>
            </w:r>
          </w:p>
          <w:p w14:paraId="01522B7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conținutul minim al politicii de gestionare a lichidității și procedurile prevăzute la alineatul (3), precum și cerințele de lichiditate, inclusiv prin specificarea cuantumului minim al depozitelor în fiecare monedă oficială de referință, care nu poate fi mai mic de 60 % din suma la care se efectuează raportarea în fiecare monedă oficială;</w:t>
            </w:r>
          </w:p>
          <w:p w14:paraId="485B5A6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procedura și calendarul pentru ca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să își ajusteze cuantumul fondurilor proprii astfel cum se prevede la alineatul (5).</w:t>
            </w:r>
          </w:p>
          <w:p w14:paraId="73A76B1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instituțiilor de credit, ABE calibrează standardele tehnice ținând seama de orice interacțiune posibilă între cerințele de reglementare stabilite prin prezentul regulament și cerințele de reglementare stabilite prin alte acte legislative ale Uniunii.</w:t>
            </w:r>
          </w:p>
          <w:p w14:paraId="78C468E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tehnice de reglementare menționate la primul paragraf până la 30 iunie 2024.</w:t>
            </w:r>
          </w:p>
          <w:p w14:paraId="21FA845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p w14:paraId="64BBF783" w14:textId="6E70F29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În strânsă cooperare cu ESMA și cu BCE, ABE emite ghiduri în conformitate cu articolul 16 din Regulamentul (UE) nr. 1093/2010 în vederea stabilirii parametrilor de referință comuni ai scenariilor de simulare de criză care urmează să fie incluse în simulările de criză menționate la alineatul (4) de la prezentul articol. Respectivele ghiduri sunt </w:t>
            </w:r>
            <w:r w:rsidRPr="000B539E">
              <w:rPr>
                <w:rFonts w:ascii="Times New Roman" w:hAnsi="Times New Roman" w:cs="Times New Roman"/>
                <w:sz w:val="20"/>
                <w:szCs w:val="20"/>
              </w:rPr>
              <w:lastRenderedPageBreak/>
              <w:t>actualizate periodic, ținând seama de cele mai recente evoluții ale pieței.</w:t>
            </w:r>
          </w:p>
        </w:tc>
        <w:tc>
          <w:tcPr>
            <w:tcW w:w="4318" w:type="dxa"/>
          </w:tcPr>
          <w:p w14:paraId="1A133AED" w14:textId="77777777" w:rsidR="0049663C" w:rsidRPr="000B539E" w:rsidRDefault="0049663C" w:rsidP="0049663C">
            <w:pPr>
              <w:rPr>
                <w:rFonts w:ascii="Times New Roman" w:hAnsi="Times New Roman" w:cs="Times New Roman"/>
                <w:sz w:val="20"/>
                <w:szCs w:val="20"/>
              </w:rPr>
            </w:pPr>
          </w:p>
        </w:tc>
        <w:tc>
          <w:tcPr>
            <w:tcW w:w="2684" w:type="dxa"/>
          </w:tcPr>
          <w:p w14:paraId="6EC863DF" w14:textId="20A21279" w:rsidR="0049663C" w:rsidRPr="007E7079" w:rsidRDefault="0049663C" w:rsidP="0049663C">
            <w:pPr>
              <w:rPr>
                <w:rFonts w:ascii="Times New Roman" w:hAnsi="Times New Roman" w:cs="Times New Roman"/>
                <w:b/>
                <w:bCs/>
                <w:sz w:val="20"/>
                <w:szCs w:val="20"/>
              </w:rPr>
            </w:pPr>
            <w:r w:rsidRPr="007E7079">
              <w:rPr>
                <w:rFonts w:ascii="Times New Roman" w:hAnsi="Times New Roman" w:cs="Times New Roman"/>
                <w:b/>
                <w:bCs/>
                <w:sz w:val="20"/>
                <w:szCs w:val="20"/>
              </w:rPr>
              <w:t>Prevederi UE neaplicabile</w:t>
            </w:r>
          </w:p>
        </w:tc>
        <w:tc>
          <w:tcPr>
            <w:tcW w:w="3018" w:type="dxa"/>
          </w:tcPr>
          <w:p w14:paraId="25A007FE" w14:textId="642D1C53"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Pr>
                <w:rFonts w:ascii="Times New Roman" w:hAnsi="Times New Roman" w:cs="Times New Roman"/>
                <w:sz w:val="20"/>
                <w:szCs w:val="20"/>
              </w:rPr>
              <w:t xml:space="preserve"> </w:t>
            </w:r>
            <w:r w:rsidR="00E91D8E" w:rsidRPr="00355B35">
              <w:rPr>
                <w:rFonts w:ascii="Times New Roman" w:hAnsi="Times New Roman" w:cs="Times New Roman"/>
                <w:sz w:val="20"/>
                <w:szCs w:val="20"/>
              </w:rPr>
              <w:t>Transpunerea este condiționată de aderarea RM la UE.</w:t>
            </w:r>
          </w:p>
        </w:tc>
      </w:tr>
      <w:tr w:rsidR="0049663C" w:rsidRPr="000B539E" w14:paraId="5E408C08" w14:textId="77777777" w:rsidTr="00B4511F">
        <w:trPr>
          <w:gridAfter w:val="1"/>
          <w:wAfter w:w="15" w:type="dxa"/>
        </w:trPr>
        <w:tc>
          <w:tcPr>
            <w:tcW w:w="4434" w:type="dxa"/>
            <w:gridSpan w:val="2"/>
          </w:tcPr>
          <w:p w14:paraId="1CE2598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CAPITOLUL 6</w:t>
            </w:r>
          </w:p>
          <w:p w14:paraId="1DF2BF40" w14:textId="32922C1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Planurile de redresare și de răscumpărare</w:t>
            </w:r>
          </w:p>
        </w:tc>
        <w:tc>
          <w:tcPr>
            <w:tcW w:w="4318" w:type="dxa"/>
          </w:tcPr>
          <w:p w14:paraId="2CB28590" w14:textId="5C8E37B3" w:rsidR="0049663C" w:rsidRPr="000B539E" w:rsidRDefault="00772CE3"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5</w:t>
            </w:r>
          </w:p>
          <w:p w14:paraId="24830795" w14:textId="77777777" w:rsidR="0049663C"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Planurile de redresare și de răscumpărare</w:t>
            </w:r>
          </w:p>
          <w:p w14:paraId="049FAF61" w14:textId="57BAADEB" w:rsidR="0049663C" w:rsidRPr="000B539E" w:rsidRDefault="0049663C" w:rsidP="0049663C">
            <w:pPr>
              <w:rPr>
                <w:rFonts w:ascii="Times New Roman" w:hAnsi="Times New Roman" w:cs="Times New Roman"/>
                <w:sz w:val="20"/>
                <w:szCs w:val="20"/>
              </w:rPr>
            </w:pPr>
          </w:p>
        </w:tc>
        <w:tc>
          <w:tcPr>
            <w:tcW w:w="2684" w:type="dxa"/>
          </w:tcPr>
          <w:p w14:paraId="7D17C765" w14:textId="646A4AA4" w:rsidR="0049663C" w:rsidRPr="003E5CFF" w:rsidRDefault="0049663C" w:rsidP="0049663C">
            <w:pPr>
              <w:rPr>
                <w:rFonts w:ascii="Times New Roman" w:hAnsi="Times New Roman" w:cs="Times New Roman"/>
                <w:b/>
                <w:bCs/>
                <w:sz w:val="20"/>
                <w:szCs w:val="20"/>
              </w:rPr>
            </w:pPr>
            <w:r w:rsidRPr="003E5CFF">
              <w:rPr>
                <w:rFonts w:ascii="Times New Roman" w:hAnsi="Times New Roman" w:cs="Times New Roman"/>
                <w:b/>
                <w:bCs/>
                <w:sz w:val="20"/>
                <w:szCs w:val="20"/>
              </w:rPr>
              <w:t>Compatibil</w:t>
            </w:r>
          </w:p>
        </w:tc>
        <w:tc>
          <w:tcPr>
            <w:tcW w:w="3018" w:type="dxa"/>
          </w:tcPr>
          <w:p w14:paraId="5DE1D4C4" w14:textId="77777777" w:rsidR="0049663C" w:rsidRPr="000B539E" w:rsidRDefault="0049663C" w:rsidP="0049663C">
            <w:pPr>
              <w:rPr>
                <w:rFonts w:ascii="Times New Roman" w:hAnsi="Times New Roman" w:cs="Times New Roman"/>
                <w:sz w:val="20"/>
                <w:szCs w:val="20"/>
              </w:rPr>
            </w:pPr>
          </w:p>
        </w:tc>
      </w:tr>
      <w:tr w:rsidR="0049663C" w:rsidRPr="000B539E" w14:paraId="0F9EA775" w14:textId="77777777" w:rsidTr="00B4511F">
        <w:trPr>
          <w:gridAfter w:val="1"/>
          <w:wAfter w:w="15" w:type="dxa"/>
        </w:trPr>
        <w:tc>
          <w:tcPr>
            <w:tcW w:w="4434" w:type="dxa"/>
            <w:gridSpan w:val="2"/>
          </w:tcPr>
          <w:p w14:paraId="0E918FAC" w14:textId="77777777" w:rsidR="0049663C"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t>Articolul 46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Planul de redresare</w:t>
            </w:r>
          </w:p>
          <w:p w14:paraId="4A849F88" w14:textId="77777777" w:rsidR="0049663C" w:rsidRPr="000B539E" w:rsidRDefault="0049663C" w:rsidP="0049663C">
            <w:pPr>
              <w:rPr>
                <w:rFonts w:ascii="Times New Roman" w:hAnsi="Times New Roman" w:cs="Times New Roman"/>
                <w:sz w:val="20"/>
                <w:szCs w:val="20"/>
              </w:rPr>
            </w:pPr>
          </w:p>
          <w:p w14:paraId="014173A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Emitentul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elaborează și menține un plan de redresare care prevede măsuri ce trebuie luate de emitent pentru a restabili conformitatea cu cerințele aplicabile rezervei de active în cazurile în care emitentul nu respectă cerințele respective.</w:t>
            </w:r>
          </w:p>
          <w:p w14:paraId="46FDBF8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Planul de redresare include, de asemenea, păstrarea serviciilor emitentului aferente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reluarea rapidă a operațiunilor și îndeplinirea obligațiilor emitentului în cazul unor evenimente care prezintă un risc semnificativ de perturbare a operațiunilor.</w:t>
            </w:r>
          </w:p>
          <w:p w14:paraId="0FA988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Planul de redresare include condiții și proceduri adecvate pentru a garanta punerea în aplicare în timp util a măsurilor de redresare, precum și o gamă largă de opțiuni de redresare, inclusiv:</w:t>
            </w:r>
          </w:p>
          <w:p w14:paraId="4DF2E538" w14:textId="77777777" w:rsidR="0049663C" w:rsidRDefault="0049663C" w:rsidP="0049663C">
            <w:pPr>
              <w:rPr>
                <w:rFonts w:ascii="Times New Roman" w:hAnsi="Times New Roman" w:cs="Times New Roman"/>
                <w:sz w:val="20"/>
                <w:szCs w:val="20"/>
              </w:rPr>
            </w:pPr>
          </w:p>
          <w:p w14:paraId="7C1C405A" w14:textId="77777777" w:rsidR="0049663C" w:rsidRDefault="0049663C" w:rsidP="0049663C">
            <w:pPr>
              <w:rPr>
                <w:rFonts w:ascii="Times New Roman" w:hAnsi="Times New Roman" w:cs="Times New Roman"/>
                <w:sz w:val="20"/>
                <w:szCs w:val="20"/>
              </w:rPr>
            </w:pPr>
          </w:p>
          <w:p w14:paraId="4C65FE1F" w14:textId="77777777" w:rsidR="0049663C" w:rsidRPr="000B539E" w:rsidRDefault="0049663C" w:rsidP="0049663C">
            <w:pPr>
              <w:rPr>
                <w:rFonts w:ascii="Times New Roman" w:hAnsi="Times New Roman" w:cs="Times New Roman"/>
                <w:sz w:val="20"/>
                <w:szCs w:val="20"/>
              </w:rPr>
            </w:pPr>
          </w:p>
          <w:p w14:paraId="02CB26F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taxe de lichiditate pentru răscumpărări;</w:t>
            </w:r>
          </w:p>
          <w:p w14:paraId="46A275E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limite ale valorii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w:t>
            </w:r>
          </w:p>
          <w:p w14:paraId="6192AE4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raportat la active care pot fi </w:t>
            </w:r>
          </w:p>
          <w:p w14:paraId="5335F9C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răscumpărate în orice zi lucrătoare;</w:t>
            </w:r>
          </w:p>
          <w:p w14:paraId="45F8B061" w14:textId="1F68F682"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 suspendarea răscumpărărilor.</w:t>
            </w:r>
          </w:p>
          <w:p w14:paraId="5E00BF2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notifică planul de redresare autorității competente în termen de șase luni de la data autorizării în temeiul articolului 21 sau în termen de șase luni de la data aprobării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17. Autoritatea competentă solicită modificări ale planului de redresare, dacă este necesar, pentru a asigura punerea în aplicare corespunzătoare a acestuia și notifică emitentului decizia sa prin care solicită modificările respective în termen de 40 de zile lucrătoare de la data notificării planului respectiv. </w:t>
            </w:r>
          </w:p>
          <w:p w14:paraId="6604E5B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Decizia respectivă este pusă în aplicare de emitent în termen de 40 de zile lucrătoare de la data </w:t>
            </w:r>
            <w:r w:rsidRPr="000B539E">
              <w:rPr>
                <w:rFonts w:ascii="Times New Roman" w:hAnsi="Times New Roman" w:cs="Times New Roman"/>
                <w:sz w:val="20"/>
                <w:szCs w:val="20"/>
              </w:rPr>
              <w:lastRenderedPageBreak/>
              <w:t>notificării deciziei respective. Emitentul revizuiește și actualizează periodic planul de redresare.</w:t>
            </w:r>
          </w:p>
          <w:p w14:paraId="24A28E53" w14:textId="77777777" w:rsidR="0049663C" w:rsidRPr="000B539E" w:rsidRDefault="0049663C" w:rsidP="0049663C">
            <w:pPr>
              <w:rPr>
                <w:rFonts w:ascii="Times New Roman" w:hAnsi="Times New Roman" w:cs="Times New Roman"/>
                <w:sz w:val="20"/>
                <w:szCs w:val="20"/>
              </w:rPr>
            </w:pPr>
          </w:p>
          <w:p w14:paraId="5CB46C71" w14:textId="7D36BBB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După caz, emitentul notifică planul de redresare autorităților sale de rezoluție și de supraveghere prudențială în paralel cu autoritatea competentă.</w:t>
            </w:r>
          </w:p>
          <w:p w14:paraId="5D7FA0D0" w14:textId="77777777" w:rsidR="0049663C" w:rsidRDefault="0049663C" w:rsidP="0049663C">
            <w:pPr>
              <w:rPr>
                <w:rFonts w:ascii="Times New Roman" w:hAnsi="Times New Roman" w:cs="Times New Roman"/>
                <w:sz w:val="20"/>
                <w:szCs w:val="20"/>
              </w:rPr>
            </w:pPr>
          </w:p>
          <w:p w14:paraId="10B1096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În cazul în care emitentul nu respectă cerințele aplicabile rezervei de active menționate la capitolul 3 din prezentul titlu sau este susceptibil ca, în viitorul apropiat, din cauza deteriorării rapide a situației financiare, să nu respecte cerințele respective, autoritatea competentă are competența de a solicita emitentului, pentru a asigura respectarea cerințelor aplicabile, să pună în aplicare unul sau mai multe dintre mecanismele sau măsurile prevăzute în planul de redresare sau să actualizeze un astfel de plan de redresare atunci când circumstanțele sunt diferite de ipotezele stabilite în planul de redresare inițial și să pună în aplicare unul sau mai multe dintre mecanismele sau măsurile prevăzute în planul de redresare actualizat, într-un anumit termen.</w:t>
            </w:r>
          </w:p>
          <w:p w14:paraId="6E0B045B" w14:textId="77D8977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În circumstanțele menționate la alineatul (3), autoritatea competentă are prerogativa de a suspenda temporar răscumpărarea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cu condiția ca suspendarea să fie justificată având în vedere interesele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stabilitatea financiară.</w:t>
            </w:r>
          </w:p>
          <w:p w14:paraId="19067F4D" w14:textId="47CC1458"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(5) Dacă este cazul, autoritatea competentă notifică autorităților de rezoluție și de supraveghere prudențială ale emitentului orice măsură luată în temeiul alineatelor (3) și (4).</w:t>
            </w:r>
          </w:p>
        </w:tc>
        <w:tc>
          <w:tcPr>
            <w:tcW w:w="4318" w:type="dxa"/>
          </w:tcPr>
          <w:p w14:paraId="1929DE5B" w14:textId="27177F3E" w:rsidR="0049663C" w:rsidRPr="00E60817" w:rsidRDefault="0049663C" w:rsidP="0049663C">
            <w:pPr>
              <w:rPr>
                <w:rFonts w:ascii="Times New Roman" w:hAnsi="Times New Roman" w:cs="Times New Roman"/>
                <w:b/>
                <w:bCs/>
                <w:sz w:val="20"/>
                <w:szCs w:val="20"/>
              </w:rPr>
            </w:pPr>
            <w:r w:rsidRPr="00E60817">
              <w:rPr>
                <w:rFonts w:ascii="Times New Roman" w:hAnsi="Times New Roman" w:cs="Times New Roman"/>
                <w:b/>
                <w:bCs/>
                <w:sz w:val="20"/>
                <w:szCs w:val="20"/>
              </w:rPr>
              <w:lastRenderedPageBreak/>
              <w:t>Articolul 43.</w:t>
            </w:r>
            <w:r>
              <w:rPr>
                <w:rFonts w:ascii="Times New Roman" w:hAnsi="Times New Roman" w:cs="Times New Roman"/>
                <w:b/>
                <w:bCs/>
                <w:sz w:val="20"/>
                <w:szCs w:val="20"/>
              </w:rPr>
              <w:t xml:space="preserve"> </w:t>
            </w:r>
            <w:r w:rsidRPr="00E60817">
              <w:rPr>
                <w:rFonts w:ascii="Times New Roman" w:hAnsi="Times New Roman" w:cs="Times New Roman"/>
                <w:b/>
                <w:bCs/>
                <w:sz w:val="20"/>
                <w:szCs w:val="20"/>
              </w:rPr>
              <w:t xml:space="preserve">Planul de redresare al emitentului unui </w:t>
            </w:r>
            <w:proofErr w:type="spellStart"/>
            <w:r w:rsidRPr="00E60817">
              <w:rPr>
                <w:rFonts w:ascii="Times New Roman" w:hAnsi="Times New Roman" w:cs="Times New Roman"/>
                <w:b/>
                <w:bCs/>
                <w:sz w:val="20"/>
                <w:szCs w:val="20"/>
              </w:rPr>
              <w:t>token</w:t>
            </w:r>
            <w:proofErr w:type="spellEnd"/>
            <w:r w:rsidRPr="00E60817">
              <w:rPr>
                <w:rFonts w:ascii="Times New Roman" w:hAnsi="Times New Roman" w:cs="Times New Roman"/>
                <w:b/>
                <w:bCs/>
                <w:sz w:val="20"/>
                <w:szCs w:val="20"/>
              </w:rPr>
              <w:t xml:space="preserve"> raportat la active</w:t>
            </w:r>
          </w:p>
          <w:p w14:paraId="7644036D" w14:textId="0166C981"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(1)</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Emitentul unui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raportat la active elaborează și menține un plan de redresare care prevede măsuri ce trebuie luate de emitent pentru a restabili conformitatea cu cerințele aplicabile rezervei de active în cazurile în care emitentul nu respectă cerințele respective.</w:t>
            </w:r>
          </w:p>
          <w:p w14:paraId="2A44598C" w14:textId="70952A53" w:rsidR="0049663C" w:rsidRPr="00DC2B6A" w:rsidRDefault="00A064C0"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DC2B6A">
              <w:rPr>
                <w:rFonts w:ascii="Times New Roman" w:hAnsi="Times New Roman" w:cs="Times New Roman"/>
                <w:sz w:val="20"/>
                <w:szCs w:val="20"/>
              </w:rPr>
              <w:t xml:space="preserve">Planul de redresare include, de asemenea, păstrarea serviciilor emitentului aferente </w:t>
            </w:r>
            <w:proofErr w:type="spellStart"/>
            <w:r w:rsidR="0049663C" w:rsidRPr="00DC2B6A">
              <w:rPr>
                <w:rFonts w:ascii="Times New Roman" w:hAnsi="Times New Roman" w:cs="Times New Roman"/>
                <w:sz w:val="20"/>
                <w:szCs w:val="20"/>
              </w:rPr>
              <w:t>tokenului</w:t>
            </w:r>
            <w:proofErr w:type="spellEnd"/>
            <w:r w:rsidR="0049663C" w:rsidRPr="00DC2B6A">
              <w:rPr>
                <w:rFonts w:ascii="Times New Roman" w:hAnsi="Times New Roman" w:cs="Times New Roman"/>
                <w:sz w:val="20"/>
                <w:szCs w:val="20"/>
              </w:rPr>
              <w:t xml:space="preserve"> raportat la active, reluarea rapidă a operațiunilor și îndeplinirea obligațiilor emitentului în cazul unor evenimente care prezintă un risc semnificativ de perturbare a operațiunilor.</w:t>
            </w:r>
          </w:p>
          <w:p w14:paraId="1B2C0789" w14:textId="0270850A" w:rsidR="0049663C" w:rsidRPr="00DC2B6A" w:rsidRDefault="00A064C0" w:rsidP="0049663C">
            <w:pPr>
              <w:rPr>
                <w:rFonts w:ascii="Times New Roman" w:hAnsi="Times New Roman" w:cs="Times New Roman"/>
                <w:sz w:val="20"/>
                <w:szCs w:val="20"/>
              </w:rPr>
            </w:pPr>
            <w:r>
              <w:rPr>
                <w:rFonts w:ascii="Times New Roman" w:hAnsi="Times New Roman" w:cs="Times New Roman"/>
                <w:sz w:val="20"/>
                <w:szCs w:val="20"/>
              </w:rPr>
              <w:t xml:space="preserve">(3) </w:t>
            </w:r>
            <w:r w:rsidR="0049663C" w:rsidRPr="00DC2B6A">
              <w:rPr>
                <w:rFonts w:ascii="Times New Roman" w:hAnsi="Times New Roman" w:cs="Times New Roman"/>
                <w:sz w:val="20"/>
                <w:szCs w:val="20"/>
              </w:rPr>
              <w:t>Planul de redresare include condiții și proceduri adecvate pentru a garanta punerea în aplicare în timp util a măsurilor de redresare, al căror termen, în funcție de natura și gravitatea situației, este cuprins în intervalul de câteva ore până la 72 de ore, fără întârziere nejustificată, precum și o gamă largă de opțiuni de redresare, inclusiv:</w:t>
            </w:r>
          </w:p>
          <w:p w14:paraId="0329C4AD"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a)</w:t>
            </w:r>
            <w:r w:rsidRPr="00DC2B6A">
              <w:rPr>
                <w:rFonts w:ascii="Times New Roman" w:hAnsi="Times New Roman" w:cs="Times New Roman"/>
                <w:sz w:val="20"/>
                <w:szCs w:val="20"/>
              </w:rPr>
              <w:tab/>
              <w:t>taxe de lichiditate pentru răscumpărări;</w:t>
            </w:r>
          </w:p>
          <w:p w14:paraId="746AD346"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b)</w:t>
            </w:r>
            <w:r w:rsidRPr="00DC2B6A">
              <w:rPr>
                <w:rFonts w:ascii="Times New Roman" w:hAnsi="Times New Roman" w:cs="Times New Roman"/>
                <w:sz w:val="20"/>
                <w:szCs w:val="20"/>
              </w:rPr>
              <w:tab/>
              <w:t xml:space="preserve">limite ale valorii </w:t>
            </w:r>
            <w:proofErr w:type="spellStart"/>
            <w:r w:rsidRPr="00DC2B6A">
              <w:rPr>
                <w:rFonts w:ascii="Times New Roman" w:hAnsi="Times New Roman" w:cs="Times New Roman"/>
                <w:sz w:val="20"/>
                <w:szCs w:val="20"/>
              </w:rPr>
              <w:t>tokenului</w:t>
            </w:r>
            <w:proofErr w:type="spellEnd"/>
            <w:r w:rsidRPr="00DC2B6A">
              <w:rPr>
                <w:rFonts w:ascii="Times New Roman" w:hAnsi="Times New Roman" w:cs="Times New Roman"/>
                <w:sz w:val="20"/>
                <w:szCs w:val="20"/>
              </w:rPr>
              <w:t xml:space="preserve"> raportat la active care pot fi răscumpărate în orice zi lucrătoare;</w:t>
            </w:r>
          </w:p>
          <w:p w14:paraId="51E33ECD" w14:textId="77777777" w:rsidR="0049663C" w:rsidRPr="00DC2B6A" w:rsidRDefault="0049663C" w:rsidP="0049663C">
            <w:pPr>
              <w:tabs>
                <w:tab w:val="left" w:pos="258"/>
              </w:tabs>
              <w:rPr>
                <w:rFonts w:ascii="Times New Roman" w:hAnsi="Times New Roman" w:cs="Times New Roman"/>
                <w:sz w:val="20"/>
                <w:szCs w:val="20"/>
              </w:rPr>
            </w:pPr>
          </w:p>
          <w:p w14:paraId="413807A3"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c)</w:t>
            </w:r>
            <w:r w:rsidRPr="00DC2B6A">
              <w:rPr>
                <w:rFonts w:ascii="Times New Roman" w:hAnsi="Times New Roman" w:cs="Times New Roman"/>
                <w:sz w:val="20"/>
                <w:szCs w:val="20"/>
              </w:rPr>
              <w:tab/>
              <w:t>suspendarea răscumpărărilor.</w:t>
            </w:r>
          </w:p>
          <w:p w14:paraId="1D89D5A7" w14:textId="4824B774"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4</w:t>
            </w:r>
            <w:r w:rsidRPr="00DC2B6A">
              <w:rPr>
                <w:rFonts w:ascii="Times New Roman" w:hAnsi="Times New Roman" w:cs="Times New Roman"/>
                <w:sz w:val="20"/>
                <w:szCs w:val="20"/>
              </w:rPr>
              <w:t>)</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Emitentul </w:t>
            </w:r>
            <w:proofErr w:type="spellStart"/>
            <w:r w:rsidRPr="00DC2B6A">
              <w:rPr>
                <w:rFonts w:ascii="Times New Roman" w:hAnsi="Times New Roman" w:cs="Times New Roman"/>
                <w:sz w:val="20"/>
                <w:szCs w:val="20"/>
              </w:rPr>
              <w:t>tokenului</w:t>
            </w:r>
            <w:proofErr w:type="spellEnd"/>
            <w:r w:rsidRPr="00DC2B6A">
              <w:rPr>
                <w:rFonts w:ascii="Times New Roman" w:hAnsi="Times New Roman" w:cs="Times New Roman"/>
                <w:sz w:val="20"/>
                <w:szCs w:val="20"/>
              </w:rPr>
              <w:t xml:space="preserve"> raportat la active notifică planul de redresare Comisiei Naționale, în termen de 6 luni de la data autorizării în temeiul art. 21 sau în termen de 6 luni de la data aprobării cărții albe pentru </w:t>
            </w:r>
            <w:proofErr w:type="spellStart"/>
            <w:r w:rsidRPr="00DC2B6A">
              <w:rPr>
                <w:rFonts w:ascii="Times New Roman" w:hAnsi="Times New Roman" w:cs="Times New Roman"/>
                <w:sz w:val="20"/>
                <w:szCs w:val="20"/>
              </w:rPr>
              <w:t>criptoactive</w:t>
            </w:r>
            <w:proofErr w:type="spellEnd"/>
            <w:r w:rsidRPr="00DC2B6A">
              <w:rPr>
                <w:rFonts w:ascii="Times New Roman" w:hAnsi="Times New Roman" w:cs="Times New Roman"/>
                <w:sz w:val="20"/>
                <w:szCs w:val="20"/>
              </w:rPr>
              <w:t xml:space="preserve"> în temeiul art. 17. Comisia Națională solicită modificări ale planului de redresare,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w:t>
            </w:r>
            <w:r w:rsidRPr="00DC2B6A">
              <w:rPr>
                <w:rFonts w:ascii="Times New Roman" w:hAnsi="Times New Roman" w:cs="Times New Roman"/>
                <w:sz w:val="20"/>
                <w:szCs w:val="20"/>
              </w:rPr>
              <w:lastRenderedPageBreak/>
              <w:t>notificării deciziei respective. Emitentul revizuiește și actualizează periodic, cel puțin anual, planul de redresare, cu notificarea acestuia Comisiei Naționale.</w:t>
            </w:r>
          </w:p>
          <w:p w14:paraId="4BD62E8D" w14:textId="77777777"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 xml:space="preserve">După caz, emitentul unui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raportat la active notifică planul de redresare autorităților sale de rezoluție și de supraveghere prudențială în paralel cu Comisia Națională.</w:t>
            </w:r>
          </w:p>
          <w:p w14:paraId="72C4AA9D" w14:textId="439EBE06"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5</w:t>
            </w:r>
            <w:r w:rsidRPr="00DC2B6A">
              <w:rPr>
                <w:rFonts w:ascii="Times New Roman" w:hAnsi="Times New Roman" w:cs="Times New Roman"/>
                <w:sz w:val="20"/>
                <w:szCs w:val="20"/>
              </w:rPr>
              <w:t>)</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În cazul în care emitentul nu respectă cerințele aplicabile rezervei de active menționate la </w:t>
            </w:r>
            <w:r w:rsidR="00772CE3">
              <w:rPr>
                <w:rFonts w:ascii="Times New Roman" w:hAnsi="Times New Roman" w:cs="Times New Roman"/>
                <w:sz w:val="20"/>
                <w:szCs w:val="20"/>
              </w:rPr>
              <w:t>secțiunea</w:t>
            </w:r>
            <w:r w:rsidRPr="00DC2B6A">
              <w:rPr>
                <w:rFonts w:ascii="Times New Roman" w:hAnsi="Times New Roman" w:cs="Times New Roman"/>
                <w:sz w:val="20"/>
                <w:szCs w:val="20"/>
              </w:rPr>
              <w:t xml:space="preserve"> 3 din prezentul </w:t>
            </w:r>
            <w:r w:rsidR="00772CE3">
              <w:rPr>
                <w:rFonts w:ascii="Times New Roman" w:hAnsi="Times New Roman" w:cs="Times New Roman"/>
                <w:sz w:val="20"/>
                <w:szCs w:val="20"/>
              </w:rPr>
              <w:t>capitol</w:t>
            </w:r>
            <w:r w:rsidRPr="00DC2B6A">
              <w:rPr>
                <w:rFonts w:ascii="Times New Roman" w:hAnsi="Times New Roman" w:cs="Times New Roman"/>
                <w:sz w:val="20"/>
                <w:szCs w:val="20"/>
              </w:rPr>
              <w:t xml:space="preserve"> sau este susceptibil ca, în viitorul apropiat, din cauza deteriorării rapide a situației financiare, să nu respecte cerințele respective, Comisia Națională are competența de a solicita emitentului, pentru a asigura respectarea cerințelor aplicabile, să pună în aplicare unul sau mai multe dintre mecanismele sau măsurile prevăzute în planul de redresare sau să actualizeze un astfel de plan de redresare atunci când circumstanțele sunt diferite de ipotezele stabilite în planul de redresare inițial și să pună în aplicare unul sau mai multe dintre mecanismele sau măsurile prevăzute în planul de redresare actualizat, într-un anumit termen.</w:t>
            </w:r>
          </w:p>
          <w:p w14:paraId="7DD24F9A" w14:textId="3BECC0B3"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6</w:t>
            </w:r>
            <w:r w:rsidRPr="00DC2B6A">
              <w:rPr>
                <w:rFonts w:ascii="Times New Roman" w:hAnsi="Times New Roman" w:cs="Times New Roman"/>
                <w:sz w:val="20"/>
                <w:szCs w:val="20"/>
              </w:rPr>
              <w:t>)</w:t>
            </w:r>
            <w:r w:rsidRPr="00DC2B6A">
              <w:rPr>
                <w:rFonts w:ascii="Times New Roman" w:hAnsi="Times New Roman" w:cs="Times New Roman"/>
                <w:sz w:val="20"/>
                <w:szCs w:val="20"/>
              </w:rPr>
              <w:tab/>
              <w:t xml:space="preserve">În circumstanțele menționate la alin. (3), Comisia Națională are prerogativa de a suspenda temporar răscumpărarea </w:t>
            </w:r>
            <w:proofErr w:type="spellStart"/>
            <w:r w:rsidRPr="00DC2B6A">
              <w:rPr>
                <w:rFonts w:ascii="Times New Roman" w:hAnsi="Times New Roman" w:cs="Times New Roman"/>
                <w:sz w:val="20"/>
                <w:szCs w:val="20"/>
              </w:rPr>
              <w:t>tokenurilor</w:t>
            </w:r>
            <w:proofErr w:type="spellEnd"/>
            <w:r w:rsidRPr="00DC2B6A">
              <w:rPr>
                <w:rFonts w:ascii="Times New Roman" w:hAnsi="Times New Roman" w:cs="Times New Roman"/>
                <w:sz w:val="20"/>
                <w:szCs w:val="20"/>
              </w:rPr>
              <w:t xml:space="preserve"> raportate la active, cu condiția ca suspendarea să fie justificată având în vedere interesele deținătorilor de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raportate la active și stabilitatea financiară.</w:t>
            </w:r>
          </w:p>
          <w:p w14:paraId="294E6D56" w14:textId="04A968AD" w:rsidR="0049663C" w:rsidRPr="000B539E"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7</w:t>
            </w:r>
            <w:r w:rsidRPr="00DC2B6A">
              <w:rPr>
                <w:rFonts w:ascii="Times New Roman" w:hAnsi="Times New Roman" w:cs="Times New Roman"/>
                <w:sz w:val="20"/>
                <w:szCs w:val="20"/>
              </w:rPr>
              <w:t>)</w:t>
            </w:r>
            <w:r w:rsidRPr="00DC2B6A">
              <w:rPr>
                <w:rFonts w:ascii="Times New Roman" w:hAnsi="Times New Roman" w:cs="Times New Roman"/>
                <w:sz w:val="20"/>
                <w:szCs w:val="20"/>
              </w:rPr>
              <w:tab/>
              <w:t>Dacă este cazul, Comisia Națională notifică autorităților de rezoluție și de supraveghere prudențială ale emitentului orice măsură luată în temeiul alineatelor (3) și (4).</w:t>
            </w:r>
          </w:p>
        </w:tc>
        <w:tc>
          <w:tcPr>
            <w:tcW w:w="2684" w:type="dxa"/>
          </w:tcPr>
          <w:p w14:paraId="40C55735" w14:textId="34A324B6" w:rsidR="0049663C" w:rsidRPr="003E5CFF" w:rsidRDefault="0049663C" w:rsidP="003E5CFF">
            <w:pPr>
              <w:rPr>
                <w:rFonts w:ascii="Times New Roman" w:hAnsi="Times New Roman" w:cs="Times New Roman"/>
                <w:b/>
                <w:bCs/>
                <w:sz w:val="20"/>
                <w:szCs w:val="20"/>
              </w:rPr>
            </w:pPr>
            <w:r w:rsidRPr="003E5CFF">
              <w:rPr>
                <w:rFonts w:ascii="Times New Roman" w:hAnsi="Times New Roman" w:cs="Times New Roman"/>
                <w:b/>
                <w:bCs/>
                <w:sz w:val="20"/>
                <w:szCs w:val="20"/>
              </w:rPr>
              <w:lastRenderedPageBreak/>
              <w:t>Compatibil</w:t>
            </w:r>
          </w:p>
        </w:tc>
        <w:tc>
          <w:tcPr>
            <w:tcW w:w="3018" w:type="dxa"/>
          </w:tcPr>
          <w:p w14:paraId="3C7853EE" w14:textId="77777777" w:rsidR="003E5CFF" w:rsidRDefault="0049663C" w:rsidP="0049663C">
            <w:pPr>
              <w:rPr>
                <w:rFonts w:ascii="Times New Roman" w:hAnsi="Times New Roman" w:cs="Times New Roman"/>
                <w:i/>
                <w:iCs/>
                <w:sz w:val="20"/>
                <w:szCs w:val="20"/>
              </w:rPr>
            </w:pPr>
            <w:r w:rsidRPr="00E60817">
              <w:rPr>
                <w:rFonts w:ascii="Times New Roman" w:hAnsi="Times New Roman" w:cs="Times New Roman"/>
                <w:i/>
                <w:iCs/>
                <w:sz w:val="20"/>
                <w:szCs w:val="20"/>
              </w:rPr>
              <w:t>Notă</w:t>
            </w:r>
            <w:r w:rsidR="003E5CFF">
              <w:rPr>
                <w:rFonts w:ascii="Times New Roman" w:hAnsi="Times New Roman" w:cs="Times New Roman"/>
                <w:i/>
                <w:iCs/>
                <w:sz w:val="20"/>
                <w:szCs w:val="20"/>
              </w:rPr>
              <w:t>:</w:t>
            </w:r>
          </w:p>
          <w:p w14:paraId="10D3CFE0" w14:textId="7C2BEEE2"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Denumirea articolului adaptată la specificul național, pentru claritate și previzibilitate.</w:t>
            </w:r>
          </w:p>
          <w:p w14:paraId="28DA6D70" w14:textId="77777777" w:rsidR="0049663C" w:rsidRPr="000B539E" w:rsidRDefault="0049663C" w:rsidP="0049663C">
            <w:pPr>
              <w:rPr>
                <w:rFonts w:ascii="Times New Roman" w:hAnsi="Times New Roman" w:cs="Times New Roman"/>
                <w:sz w:val="20"/>
                <w:szCs w:val="20"/>
              </w:rPr>
            </w:pPr>
          </w:p>
          <w:p w14:paraId="5EA529D8" w14:textId="77777777" w:rsidR="0049663C" w:rsidRPr="000B539E" w:rsidRDefault="0049663C" w:rsidP="0049663C">
            <w:pPr>
              <w:rPr>
                <w:rFonts w:ascii="Times New Roman" w:hAnsi="Times New Roman" w:cs="Times New Roman"/>
                <w:sz w:val="20"/>
                <w:szCs w:val="20"/>
              </w:rPr>
            </w:pPr>
          </w:p>
          <w:p w14:paraId="01431A3D" w14:textId="77777777" w:rsidR="0049663C" w:rsidRPr="000B539E" w:rsidRDefault="0049663C" w:rsidP="0049663C">
            <w:pPr>
              <w:rPr>
                <w:rFonts w:ascii="Times New Roman" w:hAnsi="Times New Roman" w:cs="Times New Roman"/>
                <w:sz w:val="20"/>
                <w:szCs w:val="20"/>
              </w:rPr>
            </w:pPr>
          </w:p>
          <w:p w14:paraId="065256AD" w14:textId="77777777" w:rsidR="0049663C" w:rsidRPr="000B539E" w:rsidRDefault="0049663C" w:rsidP="0049663C">
            <w:pPr>
              <w:rPr>
                <w:rFonts w:ascii="Times New Roman" w:hAnsi="Times New Roman" w:cs="Times New Roman"/>
                <w:sz w:val="20"/>
                <w:szCs w:val="20"/>
              </w:rPr>
            </w:pPr>
          </w:p>
          <w:p w14:paraId="1FD3ED63" w14:textId="77777777" w:rsidR="0049663C" w:rsidRPr="000B539E" w:rsidRDefault="0049663C" w:rsidP="0049663C">
            <w:pPr>
              <w:rPr>
                <w:rFonts w:ascii="Times New Roman" w:hAnsi="Times New Roman" w:cs="Times New Roman"/>
                <w:sz w:val="20"/>
                <w:szCs w:val="20"/>
              </w:rPr>
            </w:pPr>
          </w:p>
          <w:p w14:paraId="2046B954" w14:textId="77777777" w:rsidR="0049663C" w:rsidRPr="000B539E" w:rsidRDefault="0049663C" w:rsidP="0049663C">
            <w:pPr>
              <w:rPr>
                <w:rFonts w:ascii="Times New Roman" w:hAnsi="Times New Roman" w:cs="Times New Roman"/>
                <w:sz w:val="20"/>
                <w:szCs w:val="20"/>
              </w:rPr>
            </w:pPr>
          </w:p>
          <w:p w14:paraId="54409535" w14:textId="77777777" w:rsidR="0049663C" w:rsidRDefault="0049663C" w:rsidP="0049663C">
            <w:pPr>
              <w:rPr>
                <w:rFonts w:ascii="Times New Roman" w:hAnsi="Times New Roman" w:cs="Times New Roman"/>
                <w:sz w:val="20"/>
                <w:szCs w:val="20"/>
              </w:rPr>
            </w:pPr>
          </w:p>
          <w:p w14:paraId="68685BF5" w14:textId="77777777" w:rsidR="0049663C" w:rsidRDefault="0049663C" w:rsidP="0049663C">
            <w:pPr>
              <w:rPr>
                <w:rFonts w:ascii="Times New Roman" w:hAnsi="Times New Roman" w:cs="Times New Roman"/>
                <w:sz w:val="20"/>
                <w:szCs w:val="20"/>
              </w:rPr>
            </w:pPr>
          </w:p>
          <w:p w14:paraId="450B4C58" w14:textId="77777777" w:rsidR="0049663C" w:rsidRDefault="0049663C" w:rsidP="0049663C">
            <w:pPr>
              <w:rPr>
                <w:rFonts w:ascii="Times New Roman" w:hAnsi="Times New Roman" w:cs="Times New Roman"/>
                <w:sz w:val="20"/>
                <w:szCs w:val="20"/>
              </w:rPr>
            </w:pPr>
          </w:p>
          <w:p w14:paraId="4ED68D24" w14:textId="77777777" w:rsidR="003E5CFF" w:rsidRDefault="0049663C" w:rsidP="0049663C">
            <w:pPr>
              <w:rPr>
                <w:rFonts w:ascii="Times New Roman" w:hAnsi="Times New Roman" w:cs="Times New Roman"/>
                <w:i/>
                <w:iCs/>
                <w:sz w:val="20"/>
                <w:szCs w:val="20"/>
              </w:rPr>
            </w:pPr>
            <w:r w:rsidRPr="00762B02">
              <w:rPr>
                <w:rFonts w:ascii="Times New Roman" w:hAnsi="Times New Roman" w:cs="Times New Roman"/>
                <w:i/>
                <w:iCs/>
                <w:sz w:val="20"/>
                <w:szCs w:val="20"/>
              </w:rPr>
              <w:t>Notă:</w:t>
            </w:r>
          </w:p>
          <w:p w14:paraId="5664F7E8" w14:textId="104C0132" w:rsidR="0049663C" w:rsidRPr="00762B02" w:rsidRDefault="0049663C" w:rsidP="0049663C">
            <w:pPr>
              <w:rPr>
                <w:rFonts w:ascii="Times New Roman" w:hAnsi="Times New Roman" w:cs="Times New Roman"/>
                <w:i/>
                <w:iCs/>
                <w:sz w:val="20"/>
                <w:szCs w:val="20"/>
              </w:rPr>
            </w:pPr>
            <w:r>
              <w:rPr>
                <w:rFonts w:ascii="Times New Roman" w:hAnsi="Times New Roman" w:cs="Times New Roman"/>
                <w:sz w:val="20"/>
                <w:szCs w:val="20"/>
              </w:rPr>
              <w:t>Completare cu specific național, pentru claritate și previzibilitate, prin specificarea suplimentar ”...</w:t>
            </w:r>
            <w:r w:rsidRPr="00762B02">
              <w:rPr>
                <w:rFonts w:ascii="Times New Roman" w:hAnsi="Times New Roman" w:cs="Times New Roman"/>
                <w:i/>
                <w:iCs/>
                <w:sz w:val="20"/>
                <w:szCs w:val="20"/>
              </w:rPr>
              <w:t>al căror termen, în funcție de natura și gravitatea situației, este cuprins în intervalul de câteva ore până la 72 de ore, fără întârziere nejustificată”.</w:t>
            </w:r>
          </w:p>
          <w:p w14:paraId="7A1DD8B8" w14:textId="457B07D4" w:rsidR="0049663C" w:rsidRPr="000B539E" w:rsidRDefault="0049663C" w:rsidP="003E5CFF">
            <w:pPr>
              <w:rPr>
                <w:rFonts w:ascii="Times New Roman" w:hAnsi="Times New Roman" w:cs="Times New Roman"/>
                <w:sz w:val="20"/>
                <w:szCs w:val="20"/>
              </w:rPr>
            </w:pPr>
            <w:r>
              <w:rPr>
                <w:rFonts w:ascii="Times New Roman" w:hAnsi="Times New Roman" w:cs="Times New Roman"/>
                <w:sz w:val="20"/>
                <w:szCs w:val="20"/>
              </w:rPr>
              <w:t>Nu contravine obiectului de reglementare</w:t>
            </w:r>
            <w:r w:rsidRPr="00BB6B50">
              <w:rPr>
                <w:rFonts w:ascii="Times New Roman" w:hAnsi="Times New Roman" w:cs="Times New Roman"/>
                <w:sz w:val="20"/>
                <w:szCs w:val="20"/>
              </w:rPr>
              <w:t xml:space="preserve"> al Regulamentul</w:t>
            </w:r>
            <w:r>
              <w:rPr>
                <w:rFonts w:ascii="Times New Roman" w:hAnsi="Times New Roman" w:cs="Times New Roman"/>
                <w:sz w:val="20"/>
                <w:szCs w:val="20"/>
              </w:rPr>
              <w:t>ui</w:t>
            </w:r>
            <w:r w:rsidRPr="00BB6B50">
              <w:rPr>
                <w:rFonts w:ascii="Times New Roman" w:hAnsi="Times New Roman" w:cs="Times New Roman"/>
                <w:sz w:val="20"/>
                <w:szCs w:val="20"/>
              </w:rPr>
              <w:t xml:space="preserve"> (UE) 2023/1114.</w:t>
            </w:r>
          </w:p>
        </w:tc>
      </w:tr>
      <w:tr w:rsidR="0049663C" w:rsidRPr="000B539E" w14:paraId="549E64F3" w14:textId="77777777" w:rsidTr="00B4511F">
        <w:trPr>
          <w:gridAfter w:val="1"/>
          <w:wAfter w:w="15" w:type="dxa"/>
        </w:trPr>
        <w:tc>
          <w:tcPr>
            <w:tcW w:w="4434" w:type="dxa"/>
            <w:gridSpan w:val="2"/>
          </w:tcPr>
          <w:p w14:paraId="05607B54" w14:textId="27BB3EF1"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(6) ABE, după consultarea ESMA, emite ghiduri în conformitate cu articolul 16 din Regulamentul (UE) nr. 1093/2010 pentru a specifica formatul planului de redresare și informațiile care trebuie furnizate în acesta.</w:t>
            </w:r>
          </w:p>
        </w:tc>
        <w:tc>
          <w:tcPr>
            <w:tcW w:w="4318" w:type="dxa"/>
          </w:tcPr>
          <w:p w14:paraId="6167EBCD" w14:textId="77777777" w:rsidR="0049663C" w:rsidRPr="00DC2B6A" w:rsidRDefault="0049663C" w:rsidP="0049663C">
            <w:pPr>
              <w:rPr>
                <w:rFonts w:ascii="Times New Roman" w:hAnsi="Times New Roman" w:cs="Times New Roman"/>
                <w:sz w:val="20"/>
                <w:szCs w:val="20"/>
              </w:rPr>
            </w:pPr>
          </w:p>
        </w:tc>
        <w:tc>
          <w:tcPr>
            <w:tcW w:w="2684" w:type="dxa"/>
          </w:tcPr>
          <w:p w14:paraId="6ACE10B4" w14:textId="1516ADD4"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Prevederi UE neaplicabile</w:t>
            </w:r>
          </w:p>
        </w:tc>
        <w:tc>
          <w:tcPr>
            <w:tcW w:w="3018" w:type="dxa"/>
          </w:tcPr>
          <w:p w14:paraId="7E63C58B" w14:textId="5D9EA139"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UE, Republica Moldova nu va transpune prevederile.</w:t>
            </w:r>
            <w:r w:rsidR="00E91D8E">
              <w:rPr>
                <w:rFonts w:ascii="Times New Roman" w:hAnsi="Times New Roman" w:cs="Times New Roman"/>
                <w:sz w:val="20"/>
                <w:szCs w:val="20"/>
              </w:rPr>
              <w:t xml:space="preserve"> </w:t>
            </w:r>
            <w:r w:rsidR="00E91D8E" w:rsidRPr="00355B35">
              <w:rPr>
                <w:rFonts w:ascii="Times New Roman" w:hAnsi="Times New Roman" w:cs="Times New Roman"/>
                <w:sz w:val="20"/>
                <w:szCs w:val="20"/>
              </w:rPr>
              <w:t>Transpunerea este condiționată de aderarea RM la UE.</w:t>
            </w:r>
          </w:p>
        </w:tc>
      </w:tr>
      <w:tr w:rsidR="0049663C" w:rsidRPr="000B539E" w14:paraId="6B8D53E0" w14:textId="77777777" w:rsidTr="00B4511F">
        <w:trPr>
          <w:gridAfter w:val="1"/>
          <w:wAfter w:w="15" w:type="dxa"/>
        </w:trPr>
        <w:tc>
          <w:tcPr>
            <w:tcW w:w="4434" w:type="dxa"/>
            <w:gridSpan w:val="2"/>
          </w:tcPr>
          <w:p w14:paraId="7651E344" w14:textId="77777777" w:rsidR="0049663C" w:rsidRPr="000B539E" w:rsidRDefault="0049663C" w:rsidP="0049663C">
            <w:pPr>
              <w:rPr>
                <w:rFonts w:ascii="Times New Roman" w:hAnsi="Times New Roman" w:cs="Times New Roman"/>
                <w:i/>
                <w:iCs/>
                <w:sz w:val="20"/>
                <w:szCs w:val="20"/>
              </w:rPr>
            </w:pPr>
          </w:p>
        </w:tc>
        <w:tc>
          <w:tcPr>
            <w:tcW w:w="4318" w:type="dxa"/>
          </w:tcPr>
          <w:p w14:paraId="3E889E9D" w14:textId="7221598F"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8</w:t>
            </w:r>
            <w:r w:rsidRPr="00DC2B6A">
              <w:rPr>
                <w:rFonts w:ascii="Times New Roman" w:hAnsi="Times New Roman" w:cs="Times New Roman"/>
                <w:sz w:val="20"/>
                <w:szCs w:val="20"/>
              </w:rPr>
              <w:t>)</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Comisia Națională adoptă regulamente sau instrucțiuni  în vederea punerii în aplicare a prezentei legi și pentru a specifica formatul planului de redresare al emitentului de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raportat la active și informațiile care trebuie furnizate în acesta.</w:t>
            </w:r>
          </w:p>
        </w:tc>
        <w:tc>
          <w:tcPr>
            <w:tcW w:w="2684" w:type="dxa"/>
          </w:tcPr>
          <w:p w14:paraId="1A39D111" w14:textId="77777777" w:rsidR="0049663C" w:rsidRPr="00E61B08" w:rsidRDefault="0049663C" w:rsidP="0049663C">
            <w:pPr>
              <w:rPr>
                <w:rFonts w:ascii="Times New Roman" w:hAnsi="Times New Roman" w:cs="Times New Roman"/>
                <w:b/>
                <w:bCs/>
                <w:sz w:val="20"/>
                <w:szCs w:val="20"/>
              </w:rPr>
            </w:pPr>
          </w:p>
        </w:tc>
        <w:tc>
          <w:tcPr>
            <w:tcW w:w="3018" w:type="dxa"/>
          </w:tcPr>
          <w:p w14:paraId="07A63B0B" w14:textId="1926E4CB"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210795E"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7163F76" w14:textId="18DD6960" w:rsidR="00E97E20" w:rsidRPr="000B539E" w:rsidRDefault="00E97E20" w:rsidP="0049663C">
            <w:pPr>
              <w:rPr>
                <w:rFonts w:ascii="Times New Roman" w:hAnsi="Times New Roman" w:cs="Times New Roman"/>
                <w:sz w:val="20"/>
                <w:szCs w:val="20"/>
              </w:rPr>
            </w:pPr>
            <w:r>
              <w:rPr>
                <w:rFonts w:ascii="Times New Roman" w:hAnsi="Times New Roman" w:cs="Times New Roman"/>
                <w:sz w:val="20"/>
                <w:szCs w:val="20"/>
                <w:lang w:val="ro-RO"/>
              </w:rPr>
              <w:lastRenderedPageBreak/>
              <w:t xml:space="preserve">CNPF urmează să transpună prin actele sale normative </w:t>
            </w:r>
            <w:r w:rsidRPr="00E97E20">
              <w:rPr>
                <w:rFonts w:ascii="Times New Roman" w:hAnsi="Times New Roman" w:cs="Times New Roman"/>
                <w:sz w:val="20"/>
                <w:szCs w:val="20"/>
              </w:rPr>
              <w:t>Ghid</w:t>
            </w:r>
            <w:r w:rsidR="00214468">
              <w:rPr>
                <w:rFonts w:ascii="Times New Roman" w:hAnsi="Times New Roman" w:cs="Times New Roman"/>
                <w:sz w:val="20"/>
                <w:szCs w:val="20"/>
              </w:rPr>
              <w:t>ul</w:t>
            </w:r>
            <w:r>
              <w:rPr>
                <w:rFonts w:ascii="Times New Roman" w:hAnsi="Times New Roman" w:cs="Times New Roman"/>
                <w:sz w:val="20"/>
                <w:szCs w:val="20"/>
              </w:rPr>
              <w:t xml:space="preserve"> </w:t>
            </w:r>
            <w:r w:rsidRPr="00E97E20">
              <w:rPr>
                <w:rFonts w:ascii="Times New Roman" w:hAnsi="Times New Roman" w:cs="Times New Roman"/>
                <w:sz w:val="20"/>
                <w:szCs w:val="20"/>
              </w:rPr>
              <w:t>EBA/GL/2024/07</w:t>
            </w:r>
            <w:r>
              <w:rPr>
                <w:rFonts w:ascii="Times New Roman" w:hAnsi="Times New Roman" w:cs="Times New Roman"/>
                <w:sz w:val="20"/>
                <w:szCs w:val="20"/>
              </w:rPr>
              <w:t xml:space="preserve"> </w:t>
            </w:r>
            <w:r w:rsidR="005D4D4F">
              <w:rPr>
                <w:rFonts w:ascii="Times New Roman" w:hAnsi="Times New Roman" w:cs="Times New Roman"/>
                <w:sz w:val="20"/>
                <w:szCs w:val="20"/>
              </w:rPr>
              <w:t>din</w:t>
            </w:r>
            <w:r>
              <w:rPr>
                <w:rFonts w:ascii="Times New Roman" w:hAnsi="Times New Roman" w:cs="Times New Roman"/>
                <w:sz w:val="20"/>
                <w:szCs w:val="20"/>
              </w:rPr>
              <w:t xml:space="preserve"> 13.06.2024</w:t>
            </w:r>
            <w:r w:rsidRPr="0059010D">
              <w:rPr>
                <w:rFonts w:ascii="Times New Roman" w:hAnsi="Times New Roman" w:cs="Times New Roman"/>
                <w:sz w:val="20"/>
                <w:szCs w:val="20"/>
              </w:rPr>
              <w:t>.</w:t>
            </w:r>
            <w:r>
              <w:rPr>
                <w:rFonts w:ascii="Times New Roman" w:hAnsi="Times New Roman" w:cs="Times New Roman"/>
                <w:sz w:val="20"/>
                <w:szCs w:val="20"/>
              </w:rPr>
              <w:t xml:space="preserve">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2AA4A584" w14:textId="77777777" w:rsidTr="00B4511F">
        <w:trPr>
          <w:gridAfter w:val="1"/>
          <w:wAfter w:w="15" w:type="dxa"/>
        </w:trPr>
        <w:tc>
          <w:tcPr>
            <w:tcW w:w="4434" w:type="dxa"/>
            <w:gridSpan w:val="2"/>
          </w:tcPr>
          <w:p w14:paraId="1832B66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47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Planul de răscumpărare</w:t>
            </w:r>
          </w:p>
          <w:p w14:paraId="6C8BD6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Emitentul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elaborează și menține un plan operațional pentru a sprijini răscumpărarea ordonată a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care urmează să fie pus în aplicare printr-o decizie a autorității competente potrivit căreia emitentul nu poate sau este susceptibil să nu își respecte obligațiile, inclusiv în caz de insolvență sau, după caz, de rezoluție sau în cazul retragerii autorizației emitentului, fără a aduce atingere inițierii unei măsuri de prevenire a crizelor sau de gestionare a crizelor, astfel cum sunt definite la articolul 2 alineatul (1) punctele 101 și, respectiv, 102 din Directiva 2014/59/UE, sau a unei măsuri de rezoluție, astfel cum este definită la articolul 2 punctul 11 din Regulamentul (UE) 2021/23 al Parlamentului European și al Consiliului (44).</w:t>
            </w:r>
          </w:p>
          <w:p w14:paraId="4BB09A81" w14:textId="77777777" w:rsidR="0049663C" w:rsidRPr="000B539E" w:rsidRDefault="0049663C" w:rsidP="0049663C">
            <w:pPr>
              <w:rPr>
                <w:rFonts w:ascii="Times New Roman" w:hAnsi="Times New Roman" w:cs="Times New Roman"/>
                <w:sz w:val="20"/>
                <w:szCs w:val="20"/>
              </w:rPr>
            </w:pPr>
          </w:p>
          <w:p w14:paraId="51243515" w14:textId="77777777" w:rsidR="0049663C" w:rsidRDefault="0049663C" w:rsidP="0049663C">
            <w:pPr>
              <w:rPr>
                <w:rFonts w:ascii="Times New Roman" w:hAnsi="Times New Roman" w:cs="Times New Roman"/>
                <w:sz w:val="20"/>
                <w:szCs w:val="20"/>
              </w:rPr>
            </w:pPr>
          </w:p>
          <w:p w14:paraId="0F91AD6B" w14:textId="77777777" w:rsidR="0049663C" w:rsidRPr="000B539E" w:rsidRDefault="0049663C" w:rsidP="0049663C">
            <w:pPr>
              <w:rPr>
                <w:rFonts w:ascii="Times New Roman" w:hAnsi="Times New Roman" w:cs="Times New Roman"/>
                <w:sz w:val="20"/>
                <w:szCs w:val="20"/>
              </w:rPr>
            </w:pPr>
          </w:p>
          <w:p w14:paraId="751547E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Planul de răscumpărare demonstrează capacitatea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de a efectua răscumpărarea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emis aflat în circulație, fără a cauza prejudicii economice nejustificate deținătorilor acestuia sau stabilității piețelor activelor de rezervă.</w:t>
            </w:r>
          </w:p>
          <w:p w14:paraId="6EA10F1F" w14:textId="77777777" w:rsidR="0049663C" w:rsidRPr="000B539E" w:rsidRDefault="0049663C" w:rsidP="0049663C">
            <w:pPr>
              <w:rPr>
                <w:rFonts w:ascii="Times New Roman" w:hAnsi="Times New Roman" w:cs="Times New Roman"/>
                <w:sz w:val="20"/>
                <w:szCs w:val="20"/>
              </w:rPr>
            </w:pPr>
          </w:p>
          <w:p w14:paraId="4C73A07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Planul de răscumpărare include acorduri contractuale, proceduri și sisteme, inclusiv numirea unui administrator temporar în conformitate cu dreptul aplicabil, pentru a asigura tratamentul </w:t>
            </w:r>
            <w:r w:rsidRPr="000B539E">
              <w:rPr>
                <w:rFonts w:ascii="Times New Roman" w:hAnsi="Times New Roman" w:cs="Times New Roman"/>
                <w:sz w:val="20"/>
                <w:szCs w:val="20"/>
              </w:rPr>
              <w:lastRenderedPageBreak/>
              <w:t xml:space="preserve">echitabil al tuturor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pentru a asigura că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sunt plătiți în timp util din încasările din vânzarea activelor de rezervă rămase.</w:t>
            </w:r>
          </w:p>
          <w:p w14:paraId="0ADFB659" w14:textId="77777777" w:rsidR="0049663C" w:rsidRPr="000B539E" w:rsidRDefault="0049663C" w:rsidP="0049663C">
            <w:pPr>
              <w:rPr>
                <w:rFonts w:ascii="Times New Roman" w:hAnsi="Times New Roman" w:cs="Times New Roman"/>
                <w:sz w:val="20"/>
                <w:szCs w:val="20"/>
              </w:rPr>
            </w:pPr>
          </w:p>
          <w:p w14:paraId="436321E3" w14:textId="77777777" w:rsidR="0049663C" w:rsidRPr="000B539E" w:rsidRDefault="0049663C" w:rsidP="0049663C">
            <w:pPr>
              <w:rPr>
                <w:rFonts w:ascii="Times New Roman" w:hAnsi="Times New Roman" w:cs="Times New Roman"/>
                <w:sz w:val="20"/>
                <w:szCs w:val="20"/>
              </w:rPr>
            </w:pPr>
          </w:p>
          <w:p w14:paraId="29C8F40A" w14:textId="77777777" w:rsidR="0049663C" w:rsidRPr="000B539E" w:rsidRDefault="0049663C" w:rsidP="0049663C">
            <w:pPr>
              <w:rPr>
                <w:rFonts w:ascii="Times New Roman" w:hAnsi="Times New Roman" w:cs="Times New Roman"/>
                <w:sz w:val="20"/>
                <w:szCs w:val="20"/>
              </w:rPr>
            </w:pPr>
          </w:p>
          <w:p w14:paraId="1D46FAA1" w14:textId="77777777" w:rsidR="0049663C" w:rsidRPr="000B539E" w:rsidRDefault="0049663C" w:rsidP="0049663C">
            <w:pPr>
              <w:rPr>
                <w:rFonts w:ascii="Times New Roman" w:hAnsi="Times New Roman" w:cs="Times New Roman"/>
                <w:sz w:val="20"/>
                <w:szCs w:val="20"/>
              </w:rPr>
            </w:pPr>
          </w:p>
          <w:p w14:paraId="77FDCF4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Planul de răscumpărare asigură continuitatea activităților esențiale care sunt necesare pentru răscumpărarea ordonată și care sunt desfășurate de emitenți sau de orice entități terțe.</w:t>
            </w:r>
          </w:p>
          <w:p w14:paraId="5F04F57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notifică planul de răscumpărare autorității competente în termen de șase luni de la data autorizării în temeiul articolului 21 sau în termen de șase luni de la data aprobării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17. </w:t>
            </w:r>
          </w:p>
          <w:p w14:paraId="106E0E2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solicită modificări ale planului de răscumpărare,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 planul de răscumpărare.</w:t>
            </w:r>
          </w:p>
          <w:p w14:paraId="3F718549" w14:textId="77777777" w:rsidR="0049663C" w:rsidRDefault="0049663C" w:rsidP="0049663C">
            <w:pPr>
              <w:rPr>
                <w:rFonts w:ascii="Times New Roman" w:hAnsi="Times New Roman" w:cs="Times New Roman"/>
                <w:sz w:val="20"/>
                <w:szCs w:val="20"/>
              </w:rPr>
            </w:pPr>
          </w:p>
          <w:p w14:paraId="52A365E6" w14:textId="77777777" w:rsidR="0049663C" w:rsidRPr="000B539E" w:rsidRDefault="0049663C" w:rsidP="0049663C">
            <w:pPr>
              <w:rPr>
                <w:rFonts w:ascii="Times New Roman" w:hAnsi="Times New Roman" w:cs="Times New Roman"/>
                <w:sz w:val="20"/>
                <w:szCs w:val="20"/>
              </w:rPr>
            </w:pPr>
          </w:p>
          <w:p w14:paraId="36090EF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Dacă este cazul, autoritatea competentă notifică planul de răscumpărare autorității de rezoluție și autorității de supraveghere prudențială ale emitentului.</w:t>
            </w:r>
          </w:p>
          <w:p w14:paraId="20A7B412" w14:textId="6923FEF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de rezoluție poate examina planul de răscumpărare în vederea identificării oricăror măsuri din planul de răscumpărare care ar putea avea un impact negativ asupra capacității de rezoluție a emitentului și poate face recomandări autorității competente în acest sens.</w:t>
            </w:r>
          </w:p>
        </w:tc>
        <w:tc>
          <w:tcPr>
            <w:tcW w:w="4318" w:type="dxa"/>
          </w:tcPr>
          <w:p w14:paraId="39575B21" w14:textId="58841F82" w:rsidR="0049663C" w:rsidRPr="00762B02" w:rsidRDefault="0049663C" w:rsidP="0049663C">
            <w:pPr>
              <w:rPr>
                <w:rFonts w:ascii="Times New Roman" w:hAnsi="Times New Roman" w:cs="Times New Roman"/>
                <w:b/>
                <w:bCs/>
                <w:sz w:val="20"/>
                <w:szCs w:val="20"/>
              </w:rPr>
            </w:pPr>
            <w:r w:rsidRPr="00762B02">
              <w:rPr>
                <w:rFonts w:ascii="Times New Roman" w:hAnsi="Times New Roman" w:cs="Times New Roman"/>
                <w:b/>
                <w:bCs/>
                <w:sz w:val="20"/>
                <w:szCs w:val="20"/>
              </w:rPr>
              <w:lastRenderedPageBreak/>
              <w:t>Articolul 44.</w:t>
            </w:r>
            <w:r>
              <w:rPr>
                <w:rFonts w:ascii="Times New Roman" w:hAnsi="Times New Roman" w:cs="Times New Roman"/>
                <w:b/>
                <w:bCs/>
                <w:sz w:val="20"/>
                <w:szCs w:val="20"/>
              </w:rPr>
              <w:t xml:space="preserve"> </w:t>
            </w:r>
            <w:r w:rsidRPr="00762B02">
              <w:rPr>
                <w:rFonts w:ascii="Times New Roman" w:hAnsi="Times New Roman" w:cs="Times New Roman"/>
                <w:b/>
                <w:bCs/>
                <w:sz w:val="20"/>
                <w:szCs w:val="20"/>
              </w:rPr>
              <w:t xml:space="preserve">Planul de răscumpărare al emitentului unui </w:t>
            </w:r>
            <w:proofErr w:type="spellStart"/>
            <w:r w:rsidRPr="00762B02">
              <w:rPr>
                <w:rFonts w:ascii="Times New Roman" w:hAnsi="Times New Roman" w:cs="Times New Roman"/>
                <w:b/>
                <w:bCs/>
                <w:sz w:val="20"/>
                <w:szCs w:val="20"/>
              </w:rPr>
              <w:t>token</w:t>
            </w:r>
            <w:proofErr w:type="spellEnd"/>
            <w:r w:rsidRPr="00762B02">
              <w:rPr>
                <w:rFonts w:ascii="Times New Roman" w:hAnsi="Times New Roman" w:cs="Times New Roman"/>
                <w:b/>
                <w:bCs/>
                <w:sz w:val="20"/>
                <w:szCs w:val="20"/>
              </w:rPr>
              <w:t xml:space="preserve"> raportat la active</w:t>
            </w:r>
          </w:p>
          <w:p w14:paraId="674FE684" w14:textId="77777777" w:rsidR="0049663C" w:rsidRPr="00DC2B6A" w:rsidRDefault="0049663C" w:rsidP="0049663C">
            <w:pPr>
              <w:tabs>
                <w:tab w:val="left" w:pos="319"/>
              </w:tabs>
              <w:rPr>
                <w:rFonts w:ascii="Times New Roman" w:hAnsi="Times New Roman" w:cs="Times New Roman"/>
                <w:sz w:val="20"/>
                <w:szCs w:val="20"/>
              </w:rPr>
            </w:pPr>
            <w:r w:rsidRPr="00DC2B6A">
              <w:rPr>
                <w:rFonts w:ascii="Times New Roman" w:hAnsi="Times New Roman" w:cs="Times New Roman"/>
                <w:sz w:val="20"/>
                <w:szCs w:val="20"/>
              </w:rPr>
              <w:t>(1)</w:t>
            </w:r>
            <w:r w:rsidRPr="00DC2B6A">
              <w:rPr>
                <w:rFonts w:ascii="Times New Roman" w:hAnsi="Times New Roman" w:cs="Times New Roman"/>
                <w:sz w:val="20"/>
                <w:szCs w:val="20"/>
              </w:rPr>
              <w:tab/>
              <w:t xml:space="preserve">Emitentul unui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raportat la active elaborează și menține un plan operațional pentru a sprijini răscumpărarea ordonată a fiecărui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raportat la active, care urmează să fie pus în aplicare printr-o decizie a Comisiei Naționale, potrivit căreia emitentul nu poate sau este susceptibil să nu își respecte obligațiile, inclusiv în caz de insolvabilitate sau, după caz, de rezoluție sau în cazul retragerii autorizației emitentului, fără a aduce atingere inițierii unei măsuri de prevenire a crizelor sau de gestionare a crizelor în raport cu o instituție de credit sau bancă licențiată în sensul art. 3 din Legea nr. 202/2017, astfel cum sunt definite la articolul 2 punctele 40 și, respectiv, 39 din Legea nr. 232/2016 privind redresarea și rezoluția băncilor (în continuare – Legea nr. 232/2016), sau a unei măsuri de rezoluție, asupra unei </w:t>
            </w:r>
            <w:proofErr w:type="spellStart"/>
            <w:r w:rsidRPr="00DC2B6A">
              <w:rPr>
                <w:rFonts w:ascii="Times New Roman" w:hAnsi="Times New Roman" w:cs="Times New Roman"/>
                <w:sz w:val="20"/>
                <w:szCs w:val="20"/>
              </w:rPr>
              <w:t>contrapărți</w:t>
            </w:r>
            <w:proofErr w:type="spellEnd"/>
            <w:r w:rsidRPr="00DC2B6A">
              <w:rPr>
                <w:rFonts w:ascii="Times New Roman" w:hAnsi="Times New Roman" w:cs="Times New Roman"/>
                <w:sz w:val="20"/>
                <w:szCs w:val="20"/>
              </w:rPr>
              <w:t xml:space="preserve"> centrale.</w:t>
            </w:r>
          </w:p>
          <w:p w14:paraId="7F4B3482" w14:textId="77777777" w:rsidR="0049663C" w:rsidRPr="00DC2B6A" w:rsidRDefault="0049663C" w:rsidP="0049663C">
            <w:pPr>
              <w:tabs>
                <w:tab w:val="left" w:pos="319"/>
              </w:tabs>
              <w:rPr>
                <w:rFonts w:ascii="Times New Roman" w:hAnsi="Times New Roman" w:cs="Times New Roman"/>
                <w:sz w:val="20"/>
                <w:szCs w:val="20"/>
              </w:rPr>
            </w:pPr>
            <w:r w:rsidRPr="00DC2B6A">
              <w:rPr>
                <w:rFonts w:ascii="Times New Roman" w:hAnsi="Times New Roman" w:cs="Times New Roman"/>
                <w:sz w:val="20"/>
                <w:szCs w:val="20"/>
              </w:rPr>
              <w:t>(2)</w:t>
            </w:r>
            <w:r w:rsidRPr="00DC2B6A">
              <w:rPr>
                <w:rFonts w:ascii="Times New Roman" w:hAnsi="Times New Roman" w:cs="Times New Roman"/>
                <w:sz w:val="20"/>
                <w:szCs w:val="20"/>
              </w:rPr>
              <w:tab/>
              <w:t xml:space="preserve">Planul de răscumpărare demonstrează capacitatea emitentului </w:t>
            </w:r>
            <w:proofErr w:type="spellStart"/>
            <w:r w:rsidRPr="00DC2B6A">
              <w:rPr>
                <w:rFonts w:ascii="Times New Roman" w:hAnsi="Times New Roman" w:cs="Times New Roman"/>
                <w:sz w:val="20"/>
                <w:szCs w:val="20"/>
              </w:rPr>
              <w:t>tokenului</w:t>
            </w:r>
            <w:proofErr w:type="spellEnd"/>
            <w:r w:rsidRPr="00DC2B6A">
              <w:rPr>
                <w:rFonts w:ascii="Times New Roman" w:hAnsi="Times New Roman" w:cs="Times New Roman"/>
                <w:sz w:val="20"/>
                <w:szCs w:val="20"/>
              </w:rPr>
              <w:t xml:space="preserve"> raportat la active de a efectua răscumpărarea </w:t>
            </w:r>
            <w:proofErr w:type="spellStart"/>
            <w:r w:rsidRPr="00DC2B6A">
              <w:rPr>
                <w:rFonts w:ascii="Times New Roman" w:hAnsi="Times New Roman" w:cs="Times New Roman"/>
                <w:sz w:val="20"/>
                <w:szCs w:val="20"/>
              </w:rPr>
              <w:t>tokenului</w:t>
            </w:r>
            <w:proofErr w:type="spellEnd"/>
            <w:r w:rsidRPr="00DC2B6A">
              <w:rPr>
                <w:rFonts w:ascii="Times New Roman" w:hAnsi="Times New Roman" w:cs="Times New Roman"/>
                <w:sz w:val="20"/>
                <w:szCs w:val="20"/>
              </w:rPr>
              <w:t xml:space="preserve"> raportat la active emis aflat în circulație, fără a cauza prejudicii economice nejustificate deținătorilor acestuia sau stabilității piețelor activelor de rezervă.</w:t>
            </w:r>
          </w:p>
          <w:p w14:paraId="032A6846" w14:textId="77777777" w:rsidR="0049663C" w:rsidRPr="00DC2B6A" w:rsidRDefault="0049663C" w:rsidP="0049663C">
            <w:pPr>
              <w:tabs>
                <w:tab w:val="left" w:pos="319"/>
              </w:tabs>
              <w:rPr>
                <w:rFonts w:ascii="Times New Roman" w:hAnsi="Times New Roman" w:cs="Times New Roman"/>
                <w:sz w:val="20"/>
                <w:szCs w:val="20"/>
              </w:rPr>
            </w:pPr>
            <w:r w:rsidRPr="00DC2B6A">
              <w:rPr>
                <w:rFonts w:ascii="Times New Roman" w:hAnsi="Times New Roman" w:cs="Times New Roman"/>
                <w:sz w:val="20"/>
                <w:szCs w:val="20"/>
              </w:rPr>
              <w:t xml:space="preserve">Planul de răscumpărare include acorduri contractuale, proceduri și sisteme, inclusiv numirea unui administrator temporar în conformitate cu dreptul aplicabil, pentru a asigura </w:t>
            </w:r>
            <w:r w:rsidRPr="00DC2B6A">
              <w:rPr>
                <w:rFonts w:ascii="Times New Roman" w:hAnsi="Times New Roman" w:cs="Times New Roman"/>
                <w:sz w:val="20"/>
                <w:szCs w:val="20"/>
              </w:rPr>
              <w:lastRenderedPageBreak/>
              <w:t xml:space="preserve">tratamentul echitabil al tuturor deținătorilor de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raportate la active și pentru a asigura că deținătorii de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raportate la active sunt plătiți în timp util din încasările din vânzarea activelor de rezervă rămase. Termenul pentru efectuarea acestor plăți, în funcție de complexitatea și natura situației, poate fi cuprins într-un interval între 24 de ore și maximum 15 zile lucrătoare, fără întârziere nejustificată.</w:t>
            </w:r>
          </w:p>
          <w:p w14:paraId="0CEF0173" w14:textId="77777777"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Planul de răscumpărare asigură continuitatea activităților esențiale care sunt necesare pentru răscumpărarea ordonată și care sunt desfășurate de emitenți sau de orice entități terțe.</w:t>
            </w:r>
          </w:p>
          <w:p w14:paraId="0582925B" w14:textId="177439C6" w:rsidR="0049663C"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(3)</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Emitentul </w:t>
            </w:r>
            <w:proofErr w:type="spellStart"/>
            <w:r w:rsidRPr="00DC2B6A">
              <w:rPr>
                <w:rFonts w:ascii="Times New Roman" w:hAnsi="Times New Roman" w:cs="Times New Roman"/>
                <w:sz w:val="20"/>
                <w:szCs w:val="20"/>
              </w:rPr>
              <w:t>tokenului</w:t>
            </w:r>
            <w:proofErr w:type="spellEnd"/>
            <w:r w:rsidRPr="00DC2B6A">
              <w:rPr>
                <w:rFonts w:ascii="Times New Roman" w:hAnsi="Times New Roman" w:cs="Times New Roman"/>
                <w:sz w:val="20"/>
                <w:szCs w:val="20"/>
              </w:rPr>
              <w:t xml:space="preserve"> raportat la active notifică planul de răscumpărare Comisiei Naționale în termen de 6 luni de la data autorizării în temeiul art. 21 sau în termen de 6 luni de la data aprobării cărții albe pentru </w:t>
            </w:r>
            <w:proofErr w:type="spellStart"/>
            <w:r w:rsidRPr="00DC2B6A">
              <w:rPr>
                <w:rFonts w:ascii="Times New Roman" w:hAnsi="Times New Roman" w:cs="Times New Roman"/>
                <w:sz w:val="20"/>
                <w:szCs w:val="20"/>
              </w:rPr>
              <w:t>criptoactive</w:t>
            </w:r>
            <w:proofErr w:type="spellEnd"/>
            <w:r w:rsidRPr="00DC2B6A">
              <w:rPr>
                <w:rFonts w:ascii="Times New Roman" w:hAnsi="Times New Roman" w:cs="Times New Roman"/>
                <w:sz w:val="20"/>
                <w:szCs w:val="20"/>
              </w:rPr>
              <w:t xml:space="preserve"> în temeiul art. 17. </w:t>
            </w:r>
          </w:p>
          <w:p w14:paraId="03246921" w14:textId="77777777" w:rsidR="0049663C" w:rsidRDefault="0049663C" w:rsidP="0049663C">
            <w:pPr>
              <w:rPr>
                <w:rFonts w:ascii="Times New Roman" w:hAnsi="Times New Roman" w:cs="Times New Roman"/>
                <w:sz w:val="20"/>
                <w:szCs w:val="20"/>
              </w:rPr>
            </w:pPr>
          </w:p>
          <w:p w14:paraId="48175F36" w14:textId="37E5C9FC"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Comisia Națională solicită modificări ale planului de răscumpărare, dacă este necesar, pentru a asigura punerea în aplicare corespunzătoare a acestuia și notifică emitentului decizia sa prin care solicită modificările respective în termen de 40 de zile lucrătoare de la data notificării planului respectiv. Decizia respectivă este pusă în aplicare de emitent în termen de 40 de zile lucrătoare de la data notificării deciziei respective. Emitentul revizuiește și actualizează periodic planul de răscumpărare, cu notificarea acestuia Comisiei Naționale.</w:t>
            </w:r>
          </w:p>
          <w:p w14:paraId="43AC818F" w14:textId="07C8D3FF" w:rsidR="0049663C" w:rsidRPr="00DC2B6A"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(4)</w:t>
            </w:r>
            <w:r>
              <w:rPr>
                <w:rFonts w:ascii="Times New Roman" w:hAnsi="Times New Roman" w:cs="Times New Roman"/>
                <w:sz w:val="20"/>
                <w:szCs w:val="20"/>
              </w:rPr>
              <w:t xml:space="preserve"> </w:t>
            </w:r>
            <w:r w:rsidRPr="00DC2B6A">
              <w:rPr>
                <w:rFonts w:ascii="Times New Roman" w:hAnsi="Times New Roman" w:cs="Times New Roman"/>
                <w:sz w:val="20"/>
                <w:szCs w:val="20"/>
              </w:rPr>
              <w:t xml:space="preserve">Dacă este cazul, Comisia </w:t>
            </w:r>
            <w:r w:rsidR="00342EA8" w:rsidRPr="00DC2B6A">
              <w:rPr>
                <w:rFonts w:ascii="Times New Roman" w:hAnsi="Times New Roman" w:cs="Times New Roman"/>
                <w:sz w:val="20"/>
                <w:szCs w:val="20"/>
              </w:rPr>
              <w:t>Națională</w:t>
            </w:r>
            <w:r w:rsidRPr="00DC2B6A">
              <w:rPr>
                <w:rFonts w:ascii="Times New Roman" w:hAnsi="Times New Roman" w:cs="Times New Roman"/>
                <w:sz w:val="20"/>
                <w:szCs w:val="20"/>
              </w:rPr>
              <w:t xml:space="preserve"> notifică planul de răscumpărare autorității de rezoluție și autorității de supraveghere prudențială ale emitentului.</w:t>
            </w:r>
          </w:p>
          <w:p w14:paraId="5CB3D94C" w14:textId="6DE6020B" w:rsidR="0049663C" w:rsidRPr="000B539E" w:rsidRDefault="0049663C" w:rsidP="0049663C">
            <w:pPr>
              <w:rPr>
                <w:rFonts w:ascii="Times New Roman" w:hAnsi="Times New Roman" w:cs="Times New Roman"/>
                <w:sz w:val="20"/>
                <w:szCs w:val="20"/>
              </w:rPr>
            </w:pPr>
            <w:r w:rsidRPr="00DC2B6A">
              <w:rPr>
                <w:rFonts w:ascii="Times New Roman" w:hAnsi="Times New Roman" w:cs="Times New Roman"/>
                <w:sz w:val="20"/>
                <w:szCs w:val="20"/>
              </w:rPr>
              <w:t>Autoritatea de rezoluție poate examina planul de răscumpărare în vederea identificării oricăror măsuri din planul de răscumpărare care ar putea avea un impact negativ asupra capacității de rezoluție a emitentului și poate face recomandări Comisiei Naționale în acest sens.</w:t>
            </w:r>
          </w:p>
        </w:tc>
        <w:tc>
          <w:tcPr>
            <w:tcW w:w="2684" w:type="dxa"/>
          </w:tcPr>
          <w:p w14:paraId="7AA432BD" w14:textId="7D86B745"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lastRenderedPageBreak/>
              <w:t>Compatibil</w:t>
            </w:r>
          </w:p>
        </w:tc>
        <w:tc>
          <w:tcPr>
            <w:tcW w:w="3018" w:type="dxa"/>
          </w:tcPr>
          <w:p w14:paraId="4C4385AB" w14:textId="77777777" w:rsidR="00E61B08" w:rsidRDefault="0049663C" w:rsidP="0049663C">
            <w:pPr>
              <w:rPr>
                <w:rFonts w:ascii="Times New Roman" w:hAnsi="Times New Roman" w:cs="Times New Roman"/>
                <w:i/>
                <w:iCs/>
                <w:sz w:val="20"/>
                <w:szCs w:val="20"/>
              </w:rPr>
            </w:pPr>
            <w:r w:rsidRPr="00E60817">
              <w:rPr>
                <w:rFonts w:ascii="Times New Roman" w:hAnsi="Times New Roman" w:cs="Times New Roman"/>
                <w:i/>
                <w:iCs/>
                <w:sz w:val="20"/>
                <w:szCs w:val="20"/>
              </w:rPr>
              <w:t>Notă:</w:t>
            </w:r>
          </w:p>
          <w:p w14:paraId="29251C1F" w14:textId="2367480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Denumirea articolului adaptată la specificul național, pentru claritate și previzibilitate.</w:t>
            </w:r>
          </w:p>
          <w:p w14:paraId="0FB4AAE1" w14:textId="77777777" w:rsidR="0049663C" w:rsidRPr="000B539E" w:rsidRDefault="0049663C" w:rsidP="0049663C">
            <w:pPr>
              <w:rPr>
                <w:rFonts w:ascii="Times New Roman" w:hAnsi="Times New Roman" w:cs="Times New Roman"/>
                <w:sz w:val="20"/>
                <w:szCs w:val="20"/>
              </w:rPr>
            </w:pPr>
          </w:p>
          <w:p w14:paraId="210C3682" w14:textId="77777777" w:rsidR="0049663C" w:rsidRPr="000B539E" w:rsidRDefault="0049663C" w:rsidP="0049663C">
            <w:pPr>
              <w:rPr>
                <w:rFonts w:ascii="Times New Roman" w:hAnsi="Times New Roman" w:cs="Times New Roman"/>
                <w:sz w:val="20"/>
                <w:szCs w:val="20"/>
              </w:rPr>
            </w:pPr>
          </w:p>
          <w:p w14:paraId="6C93D89D" w14:textId="77777777" w:rsidR="0049663C" w:rsidRPr="000B539E" w:rsidRDefault="0049663C" w:rsidP="0049663C">
            <w:pPr>
              <w:rPr>
                <w:rFonts w:ascii="Times New Roman" w:hAnsi="Times New Roman" w:cs="Times New Roman"/>
                <w:sz w:val="20"/>
                <w:szCs w:val="20"/>
              </w:rPr>
            </w:pPr>
          </w:p>
          <w:p w14:paraId="7EE9F27F" w14:textId="77777777" w:rsidR="0049663C" w:rsidRPr="000B539E" w:rsidRDefault="0049663C" w:rsidP="0049663C">
            <w:pPr>
              <w:rPr>
                <w:rFonts w:ascii="Times New Roman" w:hAnsi="Times New Roman" w:cs="Times New Roman"/>
                <w:sz w:val="20"/>
                <w:szCs w:val="20"/>
              </w:rPr>
            </w:pPr>
          </w:p>
          <w:p w14:paraId="7008EEE4" w14:textId="77777777" w:rsidR="0049663C" w:rsidRPr="000B539E" w:rsidRDefault="0049663C" w:rsidP="0049663C">
            <w:pPr>
              <w:rPr>
                <w:rFonts w:ascii="Times New Roman" w:hAnsi="Times New Roman" w:cs="Times New Roman"/>
                <w:sz w:val="20"/>
                <w:szCs w:val="20"/>
              </w:rPr>
            </w:pPr>
          </w:p>
          <w:p w14:paraId="21C18B4E" w14:textId="77777777" w:rsidR="0049663C" w:rsidRPr="000B539E" w:rsidRDefault="0049663C" w:rsidP="0049663C">
            <w:pPr>
              <w:rPr>
                <w:rFonts w:ascii="Times New Roman" w:hAnsi="Times New Roman" w:cs="Times New Roman"/>
                <w:sz w:val="20"/>
                <w:szCs w:val="20"/>
              </w:rPr>
            </w:pPr>
          </w:p>
          <w:p w14:paraId="1909E729" w14:textId="77777777" w:rsidR="0049663C" w:rsidRDefault="0049663C" w:rsidP="0049663C">
            <w:pPr>
              <w:rPr>
                <w:rFonts w:ascii="Times New Roman" w:hAnsi="Times New Roman" w:cs="Times New Roman"/>
                <w:sz w:val="20"/>
                <w:szCs w:val="20"/>
              </w:rPr>
            </w:pPr>
          </w:p>
          <w:p w14:paraId="2E9ED838" w14:textId="77777777" w:rsidR="0049663C" w:rsidRPr="000B539E" w:rsidRDefault="0049663C" w:rsidP="0049663C">
            <w:pPr>
              <w:rPr>
                <w:rFonts w:ascii="Times New Roman" w:hAnsi="Times New Roman" w:cs="Times New Roman"/>
                <w:sz w:val="20"/>
                <w:szCs w:val="20"/>
              </w:rPr>
            </w:pPr>
          </w:p>
          <w:p w14:paraId="0E83BB0B" w14:textId="77777777" w:rsidR="0049663C" w:rsidRPr="000B539E" w:rsidRDefault="0049663C" w:rsidP="0049663C">
            <w:pPr>
              <w:rPr>
                <w:rFonts w:ascii="Times New Roman" w:hAnsi="Times New Roman" w:cs="Times New Roman"/>
                <w:sz w:val="20"/>
                <w:szCs w:val="20"/>
              </w:rPr>
            </w:pPr>
          </w:p>
          <w:p w14:paraId="6EAB3D01" w14:textId="77777777" w:rsidR="0049663C" w:rsidRPr="000B539E" w:rsidRDefault="0049663C" w:rsidP="0049663C">
            <w:pPr>
              <w:rPr>
                <w:rFonts w:ascii="Times New Roman" w:hAnsi="Times New Roman" w:cs="Times New Roman"/>
                <w:sz w:val="20"/>
                <w:szCs w:val="20"/>
              </w:rPr>
            </w:pPr>
          </w:p>
          <w:p w14:paraId="3A504F6B" w14:textId="77777777" w:rsidR="0049663C" w:rsidRPr="000B539E" w:rsidRDefault="0049663C" w:rsidP="0049663C">
            <w:pPr>
              <w:rPr>
                <w:rFonts w:ascii="Times New Roman" w:hAnsi="Times New Roman" w:cs="Times New Roman"/>
                <w:sz w:val="20"/>
                <w:szCs w:val="20"/>
              </w:rPr>
            </w:pPr>
          </w:p>
          <w:p w14:paraId="36037FAF" w14:textId="77777777" w:rsidR="0049663C" w:rsidRPr="000B539E" w:rsidRDefault="0049663C" w:rsidP="0049663C">
            <w:pPr>
              <w:rPr>
                <w:rFonts w:ascii="Times New Roman" w:hAnsi="Times New Roman" w:cs="Times New Roman"/>
                <w:sz w:val="20"/>
                <w:szCs w:val="20"/>
              </w:rPr>
            </w:pPr>
          </w:p>
          <w:p w14:paraId="3F461ED0" w14:textId="77777777" w:rsidR="0049663C" w:rsidRPr="000B539E" w:rsidRDefault="0049663C" w:rsidP="0049663C">
            <w:pPr>
              <w:rPr>
                <w:rFonts w:ascii="Times New Roman" w:hAnsi="Times New Roman" w:cs="Times New Roman"/>
                <w:sz w:val="20"/>
                <w:szCs w:val="20"/>
              </w:rPr>
            </w:pPr>
          </w:p>
          <w:p w14:paraId="0018DAEC" w14:textId="77777777" w:rsidR="0049663C" w:rsidRPr="000B539E" w:rsidRDefault="0049663C" w:rsidP="0049663C">
            <w:pPr>
              <w:rPr>
                <w:rFonts w:ascii="Times New Roman" w:hAnsi="Times New Roman" w:cs="Times New Roman"/>
                <w:sz w:val="20"/>
                <w:szCs w:val="20"/>
              </w:rPr>
            </w:pPr>
          </w:p>
          <w:p w14:paraId="54933C8A" w14:textId="77777777" w:rsidR="0049663C" w:rsidRPr="000B539E" w:rsidRDefault="0049663C" w:rsidP="0049663C">
            <w:pPr>
              <w:rPr>
                <w:rFonts w:ascii="Times New Roman" w:hAnsi="Times New Roman" w:cs="Times New Roman"/>
                <w:sz w:val="20"/>
                <w:szCs w:val="20"/>
              </w:rPr>
            </w:pPr>
          </w:p>
          <w:p w14:paraId="2F866BCD" w14:textId="77777777" w:rsidR="0049663C" w:rsidRPr="000B539E" w:rsidRDefault="0049663C" w:rsidP="0049663C">
            <w:pPr>
              <w:rPr>
                <w:rFonts w:ascii="Times New Roman" w:hAnsi="Times New Roman" w:cs="Times New Roman"/>
                <w:sz w:val="20"/>
                <w:szCs w:val="20"/>
              </w:rPr>
            </w:pPr>
          </w:p>
          <w:p w14:paraId="52E26DA4" w14:textId="77777777" w:rsidR="0049663C" w:rsidRPr="000B539E" w:rsidRDefault="0049663C" w:rsidP="0049663C">
            <w:pPr>
              <w:rPr>
                <w:rFonts w:ascii="Times New Roman" w:hAnsi="Times New Roman" w:cs="Times New Roman"/>
                <w:sz w:val="20"/>
                <w:szCs w:val="20"/>
              </w:rPr>
            </w:pPr>
          </w:p>
          <w:p w14:paraId="53950212" w14:textId="77777777" w:rsidR="0049663C" w:rsidRPr="000B539E" w:rsidRDefault="0049663C" w:rsidP="0049663C">
            <w:pPr>
              <w:rPr>
                <w:rFonts w:ascii="Times New Roman" w:hAnsi="Times New Roman" w:cs="Times New Roman"/>
                <w:sz w:val="20"/>
                <w:szCs w:val="20"/>
              </w:rPr>
            </w:pPr>
          </w:p>
          <w:p w14:paraId="167D500C" w14:textId="77777777" w:rsidR="0049663C" w:rsidRPr="000B539E" w:rsidRDefault="0049663C" w:rsidP="0049663C">
            <w:pPr>
              <w:rPr>
                <w:rFonts w:ascii="Times New Roman" w:hAnsi="Times New Roman" w:cs="Times New Roman"/>
                <w:sz w:val="20"/>
                <w:szCs w:val="20"/>
              </w:rPr>
            </w:pPr>
          </w:p>
          <w:p w14:paraId="6074983A" w14:textId="77777777" w:rsidR="0049663C" w:rsidRPr="000B539E" w:rsidRDefault="0049663C" w:rsidP="0049663C">
            <w:pPr>
              <w:rPr>
                <w:rFonts w:ascii="Times New Roman" w:hAnsi="Times New Roman" w:cs="Times New Roman"/>
                <w:sz w:val="20"/>
                <w:szCs w:val="20"/>
              </w:rPr>
            </w:pPr>
          </w:p>
          <w:p w14:paraId="7400C7ED" w14:textId="77777777" w:rsidR="0049663C" w:rsidRPr="000B539E" w:rsidRDefault="0049663C" w:rsidP="0049663C">
            <w:pPr>
              <w:rPr>
                <w:rFonts w:ascii="Times New Roman" w:hAnsi="Times New Roman" w:cs="Times New Roman"/>
                <w:sz w:val="20"/>
                <w:szCs w:val="20"/>
              </w:rPr>
            </w:pPr>
          </w:p>
          <w:p w14:paraId="5D02CDA6" w14:textId="77777777" w:rsidR="0049663C" w:rsidRPr="000B539E" w:rsidRDefault="0049663C" w:rsidP="0049663C">
            <w:pPr>
              <w:rPr>
                <w:rFonts w:ascii="Times New Roman" w:hAnsi="Times New Roman" w:cs="Times New Roman"/>
                <w:sz w:val="20"/>
                <w:szCs w:val="20"/>
              </w:rPr>
            </w:pPr>
          </w:p>
          <w:p w14:paraId="4F985190" w14:textId="77777777" w:rsidR="0049663C" w:rsidRPr="000B539E" w:rsidRDefault="0049663C" w:rsidP="0049663C">
            <w:pPr>
              <w:rPr>
                <w:rFonts w:ascii="Times New Roman" w:hAnsi="Times New Roman" w:cs="Times New Roman"/>
                <w:sz w:val="20"/>
                <w:szCs w:val="20"/>
              </w:rPr>
            </w:pPr>
          </w:p>
          <w:p w14:paraId="217DEF9C" w14:textId="77777777" w:rsidR="0049663C" w:rsidRPr="000B539E" w:rsidRDefault="0049663C" w:rsidP="0049663C">
            <w:pPr>
              <w:rPr>
                <w:rFonts w:ascii="Times New Roman" w:hAnsi="Times New Roman" w:cs="Times New Roman"/>
                <w:sz w:val="20"/>
                <w:szCs w:val="20"/>
              </w:rPr>
            </w:pPr>
          </w:p>
          <w:p w14:paraId="775DF588" w14:textId="77777777" w:rsidR="0049663C" w:rsidRPr="000B539E" w:rsidRDefault="0049663C" w:rsidP="0049663C">
            <w:pPr>
              <w:rPr>
                <w:rFonts w:ascii="Times New Roman" w:hAnsi="Times New Roman" w:cs="Times New Roman"/>
                <w:sz w:val="20"/>
                <w:szCs w:val="20"/>
              </w:rPr>
            </w:pPr>
          </w:p>
          <w:p w14:paraId="6AA155A5" w14:textId="77777777" w:rsidR="0049663C" w:rsidRPr="000B539E" w:rsidRDefault="0049663C" w:rsidP="0049663C">
            <w:pPr>
              <w:rPr>
                <w:rFonts w:ascii="Times New Roman" w:hAnsi="Times New Roman" w:cs="Times New Roman"/>
                <w:sz w:val="20"/>
                <w:szCs w:val="20"/>
              </w:rPr>
            </w:pPr>
          </w:p>
          <w:p w14:paraId="4A5F82DE" w14:textId="77777777" w:rsidR="0049663C" w:rsidRPr="000B539E" w:rsidRDefault="0049663C" w:rsidP="0049663C">
            <w:pPr>
              <w:rPr>
                <w:rFonts w:ascii="Times New Roman" w:hAnsi="Times New Roman" w:cs="Times New Roman"/>
                <w:sz w:val="20"/>
                <w:szCs w:val="20"/>
              </w:rPr>
            </w:pPr>
          </w:p>
          <w:p w14:paraId="4D2C5604" w14:textId="77777777" w:rsidR="0049663C" w:rsidRPr="000B539E" w:rsidRDefault="0049663C" w:rsidP="0049663C">
            <w:pPr>
              <w:rPr>
                <w:rFonts w:ascii="Times New Roman" w:hAnsi="Times New Roman" w:cs="Times New Roman"/>
                <w:sz w:val="20"/>
                <w:szCs w:val="20"/>
              </w:rPr>
            </w:pPr>
          </w:p>
          <w:p w14:paraId="38ECA95A" w14:textId="77777777" w:rsidR="0049663C" w:rsidRDefault="0049663C" w:rsidP="0049663C">
            <w:pPr>
              <w:rPr>
                <w:rFonts w:ascii="Times New Roman" w:hAnsi="Times New Roman" w:cs="Times New Roman"/>
                <w:sz w:val="20"/>
                <w:szCs w:val="20"/>
              </w:rPr>
            </w:pPr>
          </w:p>
          <w:p w14:paraId="39E75DE0" w14:textId="77777777" w:rsidR="0049663C" w:rsidRPr="000B539E" w:rsidRDefault="0049663C" w:rsidP="0049663C">
            <w:pPr>
              <w:rPr>
                <w:rFonts w:ascii="Times New Roman" w:hAnsi="Times New Roman" w:cs="Times New Roman"/>
                <w:sz w:val="20"/>
                <w:szCs w:val="20"/>
              </w:rPr>
            </w:pPr>
          </w:p>
          <w:p w14:paraId="2F46299C" w14:textId="77777777" w:rsidR="0049663C" w:rsidRDefault="0049663C" w:rsidP="0049663C">
            <w:pPr>
              <w:rPr>
                <w:rFonts w:ascii="Times New Roman" w:hAnsi="Times New Roman" w:cs="Times New Roman"/>
                <w:sz w:val="20"/>
                <w:szCs w:val="20"/>
              </w:rPr>
            </w:pPr>
          </w:p>
          <w:p w14:paraId="5B5D4759" w14:textId="6344B035" w:rsidR="0049663C" w:rsidRPr="000B539E" w:rsidRDefault="0049663C" w:rsidP="0049663C">
            <w:pPr>
              <w:rPr>
                <w:rFonts w:ascii="Times New Roman" w:hAnsi="Times New Roman" w:cs="Times New Roman"/>
                <w:sz w:val="20"/>
                <w:szCs w:val="20"/>
              </w:rPr>
            </w:pPr>
            <w:r w:rsidRPr="00762B02">
              <w:rPr>
                <w:rFonts w:ascii="Times New Roman" w:hAnsi="Times New Roman" w:cs="Times New Roman"/>
                <w:i/>
                <w:iCs/>
                <w:sz w:val="20"/>
                <w:szCs w:val="20"/>
              </w:rPr>
              <w:t>Notă:</w:t>
            </w:r>
            <w:r w:rsidRPr="00762B02">
              <w:rPr>
                <w:rFonts w:ascii="Times New Roman" w:hAnsi="Times New Roman" w:cs="Times New Roman"/>
                <w:i/>
                <w:iCs/>
                <w:sz w:val="20"/>
                <w:szCs w:val="20"/>
              </w:rPr>
              <w:br/>
            </w:r>
            <w:r>
              <w:rPr>
                <w:rFonts w:ascii="Times New Roman" w:hAnsi="Times New Roman" w:cs="Times New Roman"/>
                <w:sz w:val="20"/>
                <w:szCs w:val="20"/>
              </w:rPr>
              <w:t>Completare cu specific național, pentru claritate și previzibilitate, prin specificarea  suplimentar:</w:t>
            </w:r>
          </w:p>
          <w:p w14:paraId="24871493" w14:textId="1060A26C" w:rsidR="0049663C" w:rsidRPr="00AA0092" w:rsidRDefault="0049663C" w:rsidP="0049663C">
            <w:pPr>
              <w:rPr>
                <w:rFonts w:ascii="Times New Roman" w:hAnsi="Times New Roman" w:cs="Times New Roman"/>
                <w:i/>
                <w:iCs/>
                <w:sz w:val="20"/>
                <w:szCs w:val="20"/>
              </w:rPr>
            </w:pPr>
            <w:r>
              <w:rPr>
                <w:rFonts w:ascii="Times New Roman" w:hAnsi="Times New Roman" w:cs="Times New Roman"/>
                <w:i/>
                <w:iCs/>
                <w:sz w:val="20"/>
                <w:szCs w:val="20"/>
              </w:rPr>
              <w:t>”</w:t>
            </w:r>
            <w:r w:rsidRPr="00AA0092">
              <w:rPr>
                <w:rFonts w:ascii="Times New Roman" w:hAnsi="Times New Roman" w:cs="Times New Roman"/>
                <w:i/>
                <w:iCs/>
                <w:sz w:val="20"/>
                <w:szCs w:val="20"/>
              </w:rPr>
              <w:t>Termenul pentru efectuarea acestor plăți, în funcție de complexitatea și natura situației, poate fi cuprins într-un interval între 24 de ore și maximum 15 zile lucrătoare, fără întârziere nejustificată.</w:t>
            </w:r>
            <w:r>
              <w:rPr>
                <w:rFonts w:ascii="Times New Roman" w:hAnsi="Times New Roman" w:cs="Times New Roman"/>
                <w:i/>
                <w:iCs/>
                <w:sz w:val="20"/>
                <w:szCs w:val="20"/>
              </w:rPr>
              <w:t>”</w:t>
            </w:r>
          </w:p>
          <w:p w14:paraId="6D9F371D" w14:textId="6B8AE4E4" w:rsidR="0049663C" w:rsidRPr="000B539E" w:rsidRDefault="0049663C" w:rsidP="00E61B08">
            <w:pPr>
              <w:rPr>
                <w:rFonts w:ascii="Times New Roman" w:hAnsi="Times New Roman" w:cs="Times New Roman"/>
                <w:sz w:val="20"/>
                <w:szCs w:val="20"/>
              </w:rPr>
            </w:pPr>
            <w:r>
              <w:rPr>
                <w:rFonts w:ascii="Times New Roman" w:hAnsi="Times New Roman" w:cs="Times New Roman"/>
                <w:sz w:val="20"/>
                <w:szCs w:val="20"/>
              </w:rPr>
              <w:t>Nu contravine obiectului de reglementare</w:t>
            </w:r>
            <w:r w:rsidRPr="00BB6B50">
              <w:rPr>
                <w:rFonts w:ascii="Times New Roman" w:hAnsi="Times New Roman" w:cs="Times New Roman"/>
                <w:sz w:val="20"/>
                <w:szCs w:val="20"/>
              </w:rPr>
              <w:t xml:space="preserve"> al Regulamentul</w:t>
            </w:r>
            <w:r>
              <w:rPr>
                <w:rFonts w:ascii="Times New Roman" w:hAnsi="Times New Roman" w:cs="Times New Roman"/>
                <w:sz w:val="20"/>
                <w:szCs w:val="20"/>
              </w:rPr>
              <w:t>ui</w:t>
            </w:r>
            <w:r w:rsidRPr="00BB6B50">
              <w:rPr>
                <w:rFonts w:ascii="Times New Roman" w:hAnsi="Times New Roman" w:cs="Times New Roman"/>
                <w:sz w:val="20"/>
                <w:szCs w:val="20"/>
              </w:rPr>
              <w:t xml:space="preserve"> (UE) 2023/1114.</w:t>
            </w:r>
          </w:p>
        </w:tc>
      </w:tr>
      <w:tr w:rsidR="0049663C" w:rsidRPr="000B539E" w14:paraId="15ABCB44" w14:textId="77777777" w:rsidTr="00B4511F">
        <w:trPr>
          <w:gridAfter w:val="1"/>
          <w:wAfter w:w="15" w:type="dxa"/>
        </w:trPr>
        <w:tc>
          <w:tcPr>
            <w:tcW w:w="4434" w:type="dxa"/>
            <w:gridSpan w:val="2"/>
          </w:tcPr>
          <w:p w14:paraId="3800689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(5) ABE emite ghiduri în conformitate cu articolul 16 din Regulamentul (UE) nr. 1093/2010 pentru a specifica:</w:t>
            </w:r>
          </w:p>
          <w:p w14:paraId="02B9BD5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(a) conținutul planului de răscumpărare și periodicitatea revizuirii ținând seama de dimensiunea, complexitatea și natura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precum și de modelul de afaceri al emitentului său; și</w:t>
            </w:r>
          </w:p>
          <w:p w14:paraId="14D9B9D1" w14:textId="2AA21BA2"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(b) condițiile de punere în aplicare a planului de răscumpărare.</w:t>
            </w:r>
          </w:p>
        </w:tc>
        <w:tc>
          <w:tcPr>
            <w:tcW w:w="4318" w:type="dxa"/>
          </w:tcPr>
          <w:p w14:paraId="7FBA4D94" w14:textId="77777777" w:rsidR="0049663C" w:rsidRPr="000B539E" w:rsidRDefault="0049663C" w:rsidP="0049663C">
            <w:pPr>
              <w:rPr>
                <w:rFonts w:ascii="Times New Roman" w:hAnsi="Times New Roman" w:cs="Times New Roman"/>
                <w:b/>
                <w:bCs/>
                <w:sz w:val="20"/>
                <w:szCs w:val="20"/>
              </w:rPr>
            </w:pPr>
          </w:p>
        </w:tc>
        <w:tc>
          <w:tcPr>
            <w:tcW w:w="2684" w:type="dxa"/>
          </w:tcPr>
          <w:p w14:paraId="293F31FC" w14:textId="22C82E0C"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Prevederi UE neaplicabile</w:t>
            </w:r>
          </w:p>
        </w:tc>
        <w:tc>
          <w:tcPr>
            <w:tcW w:w="3018" w:type="dxa"/>
          </w:tcPr>
          <w:p w14:paraId="786D56E7" w14:textId="1A86409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Pr>
                <w:rFonts w:ascii="Times New Roman" w:hAnsi="Times New Roman" w:cs="Times New Roman"/>
                <w:sz w:val="20"/>
                <w:szCs w:val="20"/>
              </w:rPr>
              <w:t xml:space="preserve"> </w:t>
            </w:r>
            <w:r w:rsidR="00E91D8E" w:rsidRPr="00355B35">
              <w:rPr>
                <w:rFonts w:ascii="Times New Roman" w:hAnsi="Times New Roman" w:cs="Times New Roman"/>
                <w:sz w:val="20"/>
                <w:szCs w:val="20"/>
              </w:rPr>
              <w:lastRenderedPageBreak/>
              <w:t>Transpunerea este condiționată de aderarea RM la UE.</w:t>
            </w:r>
          </w:p>
        </w:tc>
      </w:tr>
      <w:tr w:rsidR="0049663C" w:rsidRPr="000B539E" w14:paraId="2FAAF274" w14:textId="77777777" w:rsidTr="00B4511F">
        <w:trPr>
          <w:gridAfter w:val="1"/>
          <w:wAfter w:w="15" w:type="dxa"/>
        </w:trPr>
        <w:tc>
          <w:tcPr>
            <w:tcW w:w="4434" w:type="dxa"/>
            <w:gridSpan w:val="2"/>
          </w:tcPr>
          <w:p w14:paraId="684219E8" w14:textId="77777777" w:rsidR="0049663C" w:rsidRPr="000B539E" w:rsidRDefault="0049663C" w:rsidP="0049663C">
            <w:pPr>
              <w:rPr>
                <w:rFonts w:ascii="Times New Roman" w:hAnsi="Times New Roman" w:cs="Times New Roman"/>
                <w:b/>
                <w:bCs/>
                <w:sz w:val="20"/>
                <w:szCs w:val="20"/>
              </w:rPr>
            </w:pPr>
          </w:p>
        </w:tc>
        <w:tc>
          <w:tcPr>
            <w:tcW w:w="4318" w:type="dxa"/>
          </w:tcPr>
          <w:p w14:paraId="56E035AE" w14:textId="77777777" w:rsidR="0049663C" w:rsidRPr="00DC2B6A" w:rsidRDefault="0049663C" w:rsidP="0049663C">
            <w:pPr>
              <w:tabs>
                <w:tab w:val="left" w:pos="319"/>
              </w:tabs>
              <w:rPr>
                <w:rFonts w:ascii="Times New Roman" w:hAnsi="Times New Roman" w:cs="Times New Roman"/>
                <w:sz w:val="20"/>
                <w:szCs w:val="20"/>
              </w:rPr>
            </w:pPr>
            <w:r w:rsidRPr="00DC2B6A">
              <w:rPr>
                <w:rFonts w:ascii="Times New Roman" w:hAnsi="Times New Roman" w:cs="Times New Roman"/>
                <w:sz w:val="20"/>
                <w:szCs w:val="20"/>
              </w:rPr>
              <w:t>(5)</w:t>
            </w:r>
            <w:r w:rsidRPr="00DC2B6A">
              <w:rPr>
                <w:rFonts w:ascii="Times New Roman" w:hAnsi="Times New Roman" w:cs="Times New Roman"/>
                <w:sz w:val="20"/>
                <w:szCs w:val="20"/>
              </w:rPr>
              <w:tab/>
              <w:t>Comisia Națională adoptă regulamente sau instrucțiuni, în vederea punerii în aplicare a prezentei legi și pentru a specifica:</w:t>
            </w:r>
          </w:p>
          <w:p w14:paraId="72783ADC" w14:textId="77777777" w:rsidR="0049663C" w:rsidRPr="00DC2B6A" w:rsidRDefault="0049663C" w:rsidP="00302252">
            <w:pPr>
              <w:tabs>
                <w:tab w:val="left" w:pos="276"/>
              </w:tabs>
              <w:rPr>
                <w:rFonts w:ascii="Times New Roman" w:hAnsi="Times New Roman" w:cs="Times New Roman"/>
                <w:sz w:val="20"/>
                <w:szCs w:val="20"/>
              </w:rPr>
            </w:pPr>
            <w:r w:rsidRPr="00DC2B6A">
              <w:rPr>
                <w:rFonts w:ascii="Times New Roman" w:hAnsi="Times New Roman" w:cs="Times New Roman"/>
                <w:sz w:val="20"/>
                <w:szCs w:val="20"/>
              </w:rPr>
              <w:t>a)</w:t>
            </w:r>
            <w:r w:rsidRPr="00DC2B6A">
              <w:rPr>
                <w:rFonts w:ascii="Times New Roman" w:hAnsi="Times New Roman" w:cs="Times New Roman"/>
                <w:sz w:val="20"/>
                <w:szCs w:val="20"/>
              </w:rPr>
              <w:tab/>
              <w:t xml:space="preserve">conținutul planului de răscumpărare și periodicitatea revizuirii ținând seama de dimensiunea, complexitatea și natura </w:t>
            </w:r>
            <w:proofErr w:type="spellStart"/>
            <w:r w:rsidRPr="00DC2B6A">
              <w:rPr>
                <w:rFonts w:ascii="Times New Roman" w:hAnsi="Times New Roman" w:cs="Times New Roman"/>
                <w:sz w:val="20"/>
                <w:szCs w:val="20"/>
              </w:rPr>
              <w:t>tokenului</w:t>
            </w:r>
            <w:proofErr w:type="spellEnd"/>
            <w:r w:rsidRPr="00DC2B6A">
              <w:rPr>
                <w:rFonts w:ascii="Times New Roman" w:hAnsi="Times New Roman" w:cs="Times New Roman"/>
                <w:sz w:val="20"/>
                <w:szCs w:val="20"/>
              </w:rPr>
              <w:t xml:space="preserve"> raportat la active, precum și de modelul de afaceri al emitentului său; și</w:t>
            </w:r>
          </w:p>
          <w:p w14:paraId="4AE8C494" w14:textId="3E5A7B5C" w:rsidR="0049663C" w:rsidRPr="0058519F" w:rsidRDefault="0049663C" w:rsidP="00302252">
            <w:pPr>
              <w:tabs>
                <w:tab w:val="left" w:pos="276"/>
              </w:tabs>
              <w:rPr>
                <w:rFonts w:ascii="Times New Roman" w:hAnsi="Times New Roman" w:cs="Times New Roman"/>
                <w:sz w:val="20"/>
                <w:szCs w:val="20"/>
              </w:rPr>
            </w:pPr>
            <w:r w:rsidRPr="00DC2B6A">
              <w:rPr>
                <w:rFonts w:ascii="Times New Roman" w:hAnsi="Times New Roman" w:cs="Times New Roman"/>
                <w:sz w:val="20"/>
                <w:szCs w:val="20"/>
              </w:rPr>
              <w:t>b)</w:t>
            </w:r>
            <w:r w:rsidRPr="00DC2B6A">
              <w:rPr>
                <w:rFonts w:ascii="Times New Roman" w:hAnsi="Times New Roman" w:cs="Times New Roman"/>
                <w:sz w:val="20"/>
                <w:szCs w:val="20"/>
              </w:rPr>
              <w:tab/>
              <w:t>condițiile de punere în aplicare a planului de răscumpărare.</w:t>
            </w:r>
          </w:p>
        </w:tc>
        <w:tc>
          <w:tcPr>
            <w:tcW w:w="2684" w:type="dxa"/>
          </w:tcPr>
          <w:p w14:paraId="5ECA3FCD" w14:textId="77777777" w:rsidR="0049663C" w:rsidRPr="000B539E" w:rsidRDefault="0049663C" w:rsidP="0049663C">
            <w:pPr>
              <w:rPr>
                <w:rFonts w:ascii="Times New Roman" w:hAnsi="Times New Roman" w:cs="Times New Roman"/>
                <w:sz w:val="20"/>
                <w:szCs w:val="20"/>
              </w:rPr>
            </w:pPr>
          </w:p>
        </w:tc>
        <w:tc>
          <w:tcPr>
            <w:tcW w:w="3018" w:type="dxa"/>
          </w:tcPr>
          <w:p w14:paraId="031DF2F2" w14:textId="76051789"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0F41A19"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0FFE73BE" w14:textId="6AEC39AB" w:rsidR="005D4D4F" w:rsidRPr="000B539E" w:rsidRDefault="005D4D4F"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E97E20">
              <w:rPr>
                <w:rFonts w:ascii="Times New Roman" w:hAnsi="Times New Roman" w:cs="Times New Roman"/>
                <w:sz w:val="20"/>
                <w:szCs w:val="20"/>
              </w:rPr>
              <w:t>Ghid</w:t>
            </w:r>
            <w:r w:rsidR="00214468">
              <w:rPr>
                <w:rFonts w:ascii="Times New Roman" w:hAnsi="Times New Roman" w:cs="Times New Roman"/>
                <w:sz w:val="20"/>
                <w:szCs w:val="20"/>
              </w:rPr>
              <w:t>ul</w:t>
            </w:r>
            <w:r>
              <w:rPr>
                <w:rFonts w:ascii="Times New Roman" w:hAnsi="Times New Roman" w:cs="Times New Roman"/>
                <w:sz w:val="20"/>
                <w:szCs w:val="20"/>
              </w:rPr>
              <w:t xml:space="preserve"> </w:t>
            </w:r>
            <w:r w:rsidRPr="005D4D4F">
              <w:rPr>
                <w:rFonts w:ascii="Times New Roman" w:hAnsi="Times New Roman" w:cs="Times New Roman"/>
                <w:sz w:val="20"/>
                <w:szCs w:val="20"/>
              </w:rPr>
              <w:t>EBA/GL/2024/13</w:t>
            </w:r>
            <w:r>
              <w:rPr>
                <w:rFonts w:ascii="Times New Roman" w:hAnsi="Times New Roman" w:cs="Times New Roman"/>
                <w:sz w:val="20"/>
                <w:szCs w:val="20"/>
              </w:rPr>
              <w:t xml:space="preserve"> din 09.10.2024</w:t>
            </w:r>
            <w:r w:rsidRPr="0059010D">
              <w:rPr>
                <w:rFonts w:ascii="Times New Roman" w:hAnsi="Times New Roman" w:cs="Times New Roman"/>
                <w:sz w:val="20"/>
                <w:szCs w:val="20"/>
              </w:rPr>
              <w:t>.</w:t>
            </w:r>
            <w:r>
              <w:rPr>
                <w:rFonts w:ascii="Times New Roman" w:hAnsi="Times New Roman" w:cs="Times New Roman"/>
                <w:sz w:val="20"/>
                <w:szCs w:val="20"/>
              </w:rPr>
              <w:t xml:space="preserve">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55E65BEB" w14:textId="77777777" w:rsidTr="00B4511F">
        <w:trPr>
          <w:gridAfter w:val="1"/>
          <w:wAfter w:w="15" w:type="dxa"/>
        </w:trPr>
        <w:tc>
          <w:tcPr>
            <w:tcW w:w="4434" w:type="dxa"/>
            <w:gridSpan w:val="2"/>
          </w:tcPr>
          <w:p w14:paraId="6BF89E46"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TITLUL IV</w:t>
            </w:r>
          </w:p>
          <w:p w14:paraId="48424B31" w14:textId="3BDCCF0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TOKENURI DE MONEDĂ ELECTRONICĂ</w:t>
            </w:r>
          </w:p>
        </w:tc>
        <w:tc>
          <w:tcPr>
            <w:tcW w:w="4318" w:type="dxa"/>
          </w:tcPr>
          <w:p w14:paraId="748C2122" w14:textId="6384C0B5" w:rsidR="0049663C" w:rsidRPr="000B539E" w:rsidRDefault="00772CE3" w:rsidP="0049663C">
            <w:pPr>
              <w:rPr>
                <w:rFonts w:ascii="Times New Roman" w:hAnsi="Times New Roman" w:cs="Times New Roman"/>
                <w:b/>
                <w:bCs/>
                <w:sz w:val="20"/>
                <w:szCs w:val="20"/>
              </w:rPr>
            </w:pPr>
            <w:r>
              <w:rPr>
                <w:rFonts w:ascii="Times New Roman" w:hAnsi="Times New Roman" w:cs="Times New Roman"/>
                <w:b/>
                <w:bCs/>
                <w:sz w:val="20"/>
                <w:szCs w:val="20"/>
              </w:rPr>
              <w:t>CAPITOLUL</w:t>
            </w:r>
            <w:r w:rsidR="0049663C" w:rsidRPr="000B539E">
              <w:rPr>
                <w:rFonts w:ascii="Times New Roman" w:hAnsi="Times New Roman" w:cs="Times New Roman"/>
                <w:b/>
                <w:bCs/>
                <w:sz w:val="20"/>
                <w:szCs w:val="20"/>
              </w:rPr>
              <w:t xml:space="preserve"> IV</w:t>
            </w:r>
          </w:p>
          <w:p w14:paraId="324B615B" w14:textId="3EE0160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TOKENURI DE MONEDĂ ELECTRONICĂ</w:t>
            </w:r>
          </w:p>
        </w:tc>
        <w:tc>
          <w:tcPr>
            <w:tcW w:w="2684" w:type="dxa"/>
          </w:tcPr>
          <w:p w14:paraId="10E2AFA3" w14:textId="35B8F98F"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Compatibil</w:t>
            </w:r>
          </w:p>
        </w:tc>
        <w:tc>
          <w:tcPr>
            <w:tcW w:w="3018" w:type="dxa"/>
          </w:tcPr>
          <w:p w14:paraId="2802A571" w14:textId="144AAA95" w:rsidR="0049663C" w:rsidRPr="000B539E" w:rsidRDefault="0049663C" w:rsidP="0049663C">
            <w:pPr>
              <w:rPr>
                <w:rFonts w:ascii="Times New Roman" w:hAnsi="Times New Roman" w:cs="Times New Roman"/>
                <w:sz w:val="20"/>
                <w:szCs w:val="20"/>
              </w:rPr>
            </w:pPr>
          </w:p>
        </w:tc>
      </w:tr>
      <w:tr w:rsidR="0049663C" w:rsidRPr="000B539E" w14:paraId="301E9995" w14:textId="77777777" w:rsidTr="00B4511F">
        <w:trPr>
          <w:gridAfter w:val="1"/>
          <w:wAfter w:w="15" w:type="dxa"/>
        </w:trPr>
        <w:tc>
          <w:tcPr>
            <w:tcW w:w="4434" w:type="dxa"/>
            <w:gridSpan w:val="2"/>
          </w:tcPr>
          <w:p w14:paraId="11C3660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1</w:t>
            </w:r>
          </w:p>
          <w:p w14:paraId="4EE58161" w14:textId="102E9A4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 xml:space="preserve">Cerințe care trebuie îndeplinite de toți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w:t>
            </w:r>
          </w:p>
        </w:tc>
        <w:tc>
          <w:tcPr>
            <w:tcW w:w="4318" w:type="dxa"/>
          </w:tcPr>
          <w:p w14:paraId="6B6B91BF" w14:textId="46F71023" w:rsidR="0049663C" w:rsidRPr="000B539E" w:rsidRDefault="00772CE3"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1</w:t>
            </w:r>
          </w:p>
          <w:p w14:paraId="55A1580E" w14:textId="18C3327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 xml:space="preserve">Cerințe care trebuie îndeplinite de toți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w:t>
            </w:r>
          </w:p>
        </w:tc>
        <w:tc>
          <w:tcPr>
            <w:tcW w:w="2684" w:type="dxa"/>
          </w:tcPr>
          <w:p w14:paraId="29BBE78E" w14:textId="38678E55"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t>Compatibil</w:t>
            </w:r>
          </w:p>
        </w:tc>
        <w:tc>
          <w:tcPr>
            <w:tcW w:w="3018" w:type="dxa"/>
          </w:tcPr>
          <w:p w14:paraId="5C435CE0" w14:textId="77777777" w:rsidR="0049663C" w:rsidRPr="000B539E" w:rsidRDefault="0049663C" w:rsidP="0049663C">
            <w:pPr>
              <w:rPr>
                <w:rFonts w:ascii="Times New Roman" w:hAnsi="Times New Roman" w:cs="Times New Roman"/>
                <w:sz w:val="20"/>
                <w:szCs w:val="20"/>
              </w:rPr>
            </w:pPr>
          </w:p>
        </w:tc>
      </w:tr>
      <w:tr w:rsidR="0049663C" w:rsidRPr="000B539E" w14:paraId="4E376175" w14:textId="77777777" w:rsidTr="00B4511F">
        <w:trPr>
          <w:gridAfter w:val="1"/>
          <w:wAfter w:w="15" w:type="dxa"/>
        </w:trPr>
        <w:tc>
          <w:tcPr>
            <w:tcW w:w="4434" w:type="dxa"/>
            <w:gridSpan w:val="2"/>
          </w:tcPr>
          <w:p w14:paraId="3407843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48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Cerințe privind oferta publică sau admiterea la tranzacționare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w:t>
            </w:r>
          </w:p>
          <w:p w14:paraId="1F67AF8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Uniune, o persoană nu poate </w:t>
            </w:r>
          </w:p>
          <w:p w14:paraId="67C4E84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face o ofertă publică privind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solicita admiterea la tranzacționare a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decât dacă este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și:</w:t>
            </w:r>
          </w:p>
          <w:p w14:paraId="73458CE4" w14:textId="136E728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este autorizată ca instituție de credit sau ca instituție emitentă de monedă electronică; și</w:t>
            </w:r>
          </w:p>
          <w:p w14:paraId="4E3AFC8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a notificat autorității competente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 publicat-o în conformitate cu articolul 51.</w:t>
            </w:r>
          </w:p>
          <w:p w14:paraId="47F721C2"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În pofida primului paragraf, în urma consimțământului scris din partea emitentului, și alte persoane pot face oferte publice sau pot solicita admiterea la tranzacționare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Respectivele persoane respectă articolele 50 și 53.</w:t>
            </w:r>
          </w:p>
          <w:p w14:paraId="7F7B3837" w14:textId="77777777" w:rsidR="0049663C" w:rsidRPr="000B539E" w:rsidRDefault="0049663C" w:rsidP="0049663C">
            <w:pPr>
              <w:rPr>
                <w:rFonts w:ascii="Times New Roman" w:hAnsi="Times New Roman" w:cs="Times New Roman"/>
                <w:i/>
                <w:iCs/>
                <w:sz w:val="20"/>
                <w:szCs w:val="20"/>
              </w:rPr>
            </w:pPr>
          </w:p>
        </w:tc>
        <w:tc>
          <w:tcPr>
            <w:tcW w:w="4318" w:type="dxa"/>
          </w:tcPr>
          <w:p w14:paraId="02F43C29" w14:textId="65EBF897" w:rsidR="0049663C" w:rsidRPr="003928CC" w:rsidRDefault="0049663C" w:rsidP="0049663C">
            <w:pPr>
              <w:rPr>
                <w:rFonts w:ascii="Times New Roman" w:hAnsi="Times New Roman" w:cs="Times New Roman"/>
                <w:b/>
                <w:bCs/>
                <w:sz w:val="20"/>
                <w:szCs w:val="20"/>
              </w:rPr>
            </w:pPr>
            <w:r w:rsidRPr="003928CC">
              <w:rPr>
                <w:rFonts w:ascii="Times New Roman" w:hAnsi="Times New Roman" w:cs="Times New Roman"/>
                <w:b/>
                <w:bCs/>
                <w:sz w:val="20"/>
                <w:szCs w:val="20"/>
              </w:rPr>
              <w:lastRenderedPageBreak/>
              <w:t>Articolul 45.</w:t>
            </w:r>
            <w:r>
              <w:rPr>
                <w:rFonts w:ascii="Times New Roman" w:hAnsi="Times New Roman" w:cs="Times New Roman"/>
                <w:b/>
                <w:bCs/>
                <w:sz w:val="20"/>
                <w:szCs w:val="20"/>
              </w:rPr>
              <w:t xml:space="preserve"> </w:t>
            </w:r>
            <w:r w:rsidRPr="003928CC">
              <w:rPr>
                <w:rFonts w:ascii="Times New Roman" w:hAnsi="Times New Roman" w:cs="Times New Roman"/>
                <w:b/>
                <w:bCs/>
                <w:sz w:val="20"/>
                <w:szCs w:val="20"/>
              </w:rPr>
              <w:t xml:space="preserve">Cerințe privind oferta publică sau admiterea la tranzacționare de </w:t>
            </w:r>
            <w:proofErr w:type="spellStart"/>
            <w:r w:rsidRPr="003928CC">
              <w:rPr>
                <w:rFonts w:ascii="Times New Roman" w:hAnsi="Times New Roman" w:cs="Times New Roman"/>
                <w:b/>
                <w:bCs/>
                <w:sz w:val="20"/>
                <w:szCs w:val="20"/>
              </w:rPr>
              <w:t>tokenuri</w:t>
            </w:r>
            <w:proofErr w:type="spellEnd"/>
            <w:r w:rsidRPr="003928CC">
              <w:rPr>
                <w:rFonts w:ascii="Times New Roman" w:hAnsi="Times New Roman" w:cs="Times New Roman"/>
                <w:b/>
                <w:bCs/>
                <w:sz w:val="20"/>
                <w:szCs w:val="20"/>
              </w:rPr>
              <w:t xml:space="preserve"> de monedă electronică</w:t>
            </w:r>
          </w:p>
          <w:p w14:paraId="6EB4B261" w14:textId="77777777"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(1)</w:t>
            </w:r>
            <w:r w:rsidRPr="00DC2B6A">
              <w:rPr>
                <w:rFonts w:ascii="Times New Roman" w:hAnsi="Times New Roman" w:cs="Times New Roman"/>
                <w:sz w:val="20"/>
                <w:szCs w:val="20"/>
              </w:rPr>
              <w:tab/>
              <w:t xml:space="preserve">O persoană poate face o ofertă publică privind un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de monedă electronică sau solicita admiterea la tranzacționare a unui astfel de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doar dacă este emitentul respectivului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de monedă electronică și este:</w:t>
            </w:r>
          </w:p>
          <w:p w14:paraId="252C2A01" w14:textId="77777777"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a)</w:t>
            </w:r>
            <w:r w:rsidRPr="00DC2B6A">
              <w:rPr>
                <w:rFonts w:ascii="Times New Roman" w:hAnsi="Times New Roman" w:cs="Times New Roman"/>
                <w:sz w:val="20"/>
                <w:szCs w:val="20"/>
              </w:rPr>
              <w:tab/>
              <w:t>o instituție de credit sau o instituție emitentă de monedă electronică, și care</w:t>
            </w:r>
          </w:p>
          <w:p w14:paraId="2A542F06" w14:textId="77777777"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b)</w:t>
            </w:r>
            <w:r w:rsidRPr="00DC2B6A">
              <w:rPr>
                <w:rFonts w:ascii="Times New Roman" w:hAnsi="Times New Roman" w:cs="Times New Roman"/>
                <w:sz w:val="20"/>
                <w:szCs w:val="20"/>
              </w:rPr>
              <w:tab/>
              <w:t xml:space="preserve">a notificat Băncii Naționale o carte albă pentru </w:t>
            </w:r>
            <w:proofErr w:type="spellStart"/>
            <w:r w:rsidRPr="00DC2B6A">
              <w:rPr>
                <w:rFonts w:ascii="Times New Roman" w:hAnsi="Times New Roman" w:cs="Times New Roman"/>
                <w:sz w:val="20"/>
                <w:szCs w:val="20"/>
              </w:rPr>
              <w:t>criptoactive</w:t>
            </w:r>
            <w:proofErr w:type="spellEnd"/>
            <w:r w:rsidRPr="00DC2B6A">
              <w:rPr>
                <w:rFonts w:ascii="Times New Roman" w:hAnsi="Times New Roman" w:cs="Times New Roman"/>
                <w:sz w:val="20"/>
                <w:szCs w:val="20"/>
              </w:rPr>
              <w:t xml:space="preserve"> și a publicat-o în conformitate cu art. 48.</w:t>
            </w:r>
          </w:p>
          <w:p w14:paraId="7A9CB7AB" w14:textId="2137C9E5" w:rsidR="0049663C" w:rsidRPr="00DC2B6A" w:rsidRDefault="00A064C0" w:rsidP="0049663C">
            <w:pPr>
              <w:tabs>
                <w:tab w:val="left" w:pos="356"/>
              </w:tabs>
              <w:rPr>
                <w:rFonts w:ascii="Times New Roman" w:hAnsi="Times New Roman" w:cs="Times New Roman"/>
                <w:sz w:val="20"/>
                <w:szCs w:val="20"/>
              </w:rPr>
            </w:pPr>
            <w:r>
              <w:rPr>
                <w:rFonts w:ascii="Times New Roman" w:hAnsi="Times New Roman" w:cs="Times New Roman"/>
                <w:sz w:val="20"/>
                <w:szCs w:val="20"/>
              </w:rPr>
              <w:lastRenderedPageBreak/>
              <w:t xml:space="preserve">(2) </w:t>
            </w:r>
            <w:r w:rsidR="0049663C" w:rsidRPr="00DC2B6A">
              <w:rPr>
                <w:rFonts w:ascii="Times New Roman" w:hAnsi="Times New Roman" w:cs="Times New Roman"/>
                <w:sz w:val="20"/>
                <w:szCs w:val="20"/>
              </w:rPr>
              <w:t xml:space="preserve">Fără a aduce atingere dispozițiilor menționate la prezentul alineat, în urma consimțământului scris din partea emitentului, și alte persoane pot face oferte publice sau pot solicita admiterea la tranzacționare a </w:t>
            </w:r>
            <w:proofErr w:type="spellStart"/>
            <w:r w:rsidR="0049663C" w:rsidRPr="00DC2B6A">
              <w:rPr>
                <w:rFonts w:ascii="Times New Roman" w:hAnsi="Times New Roman" w:cs="Times New Roman"/>
                <w:sz w:val="20"/>
                <w:szCs w:val="20"/>
              </w:rPr>
              <w:t>tokenului</w:t>
            </w:r>
            <w:proofErr w:type="spellEnd"/>
            <w:r w:rsidR="0049663C" w:rsidRPr="00DC2B6A">
              <w:rPr>
                <w:rFonts w:ascii="Times New Roman" w:hAnsi="Times New Roman" w:cs="Times New Roman"/>
                <w:sz w:val="20"/>
                <w:szCs w:val="20"/>
              </w:rPr>
              <w:t xml:space="preserve"> de monedă electronică. Respectivele persoane respectă art. 47 și 50.</w:t>
            </w:r>
          </w:p>
          <w:p w14:paraId="35289223" w14:textId="77777777" w:rsidR="0049663C" w:rsidRPr="003928CC" w:rsidRDefault="0049663C" w:rsidP="0049663C">
            <w:pPr>
              <w:rPr>
                <w:rFonts w:ascii="Times New Roman" w:hAnsi="Times New Roman" w:cs="Times New Roman"/>
                <w:b/>
                <w:bCs/>
                <w:sz w:val="20"/>
                <w:szCs w:val="20"/>
              </w:rPr>
            </w:pPr>
          </w:p>
        </w:tc>
        <w:tc>
          <w:tcPr>
            <w:tcW w:w="2684" w:type="dxa"/>
          </w:tcPr>
          <w:p w14:paraId="707B21CD" w14:textId="100E09CB" w:rsidR="0049663C" w:rsidRPr="00E61B08" w:rsidRDefault="0049663C" w:rsidP="0049663C">
            <w:pPr>
              <w:rPr>
                <w:rFonts w:ascii="Times New Roman" w:hAnsi="Times New Roman" w:cs="Times New Roman"/>
                <w:b/>
                <w:bCs/>
                <w:sz w:val="20"/>
                <w:szCs w:val="20"/>
              </w:rPr>
            </w:pPr>
            <w:r w:rsidRPr="00E61B08">
              <w:rPr>
                <w:rFonts w:ascii="Times New Roman" w:hAnsi="Times New Roman" w:cs="Times New Roman"/>
                <w:b/>
                <w:bCs/>
                <w:sz w:val="20"/>
                <w:szCs w:val="20"/>
              </w:rPr>
              <w:lastRenderedPageBreak/>
              <w:t>Compatibil</w:t>
            </w:r>
          </w:p>
        </w:tc>
        <w:tc>
          <w:tcPr>
            <w:tcW w:w="3018" w:type="dxa"/>
          </w:tcPr>
          <w:p w14:paraId="0ABDE2AA" w14:textId="6C526967" w:rsidR="0049663C" w:rsidRPr="000B539E" w:rsidRDefault="0049663C" w:rsidP="0049663C">
            <w:pPr>
              <w:rPr>
                <w:rFonts w:ascii="Times New Roman" w:hAnsi="Times New Roman" w:cs="Times New Roman"/>
                <w:sz w:val="20"/>
                <w:szCs w:val="20"/>
              </w:rPr>
            </w:pPr>
            <w:r w:rsidRPr="00815342">
              <w:rPr>
                <w:rFonts w:ascii="Times New Roman" w:hAnsi="Times New Roman" w:cs="Times New Roman"/>
                <w:i/>
                <w:iCs/>
                <w:sz w:val="20"/>
                <w:szCs w:val="20"/>
              </w:rPr>
              <w:t>Notă:</w:t>
            </w:r>
            <w:r w:rsidRPr="00815342">
              <w:rPr>
                <w:rFonts w:ascii="Times New Roman" w:hAnsi="Times New Roman" w:cs="Times New Roman"/>
                <w:sz w:val="20"/>
                <w:szCs w:val="20"/>
              </w:rPr>
              <w:t xml:space="preserve"> </w:t>
            </w:r>
            <w:r w:rsidRPr="00552D35">
              <w:rPr>
                <w:rFonts w:ascii="Times New Roman" w:hAnsi="Times New Roman" w:cs="Times New Roman"/>
                <w:sz w:val="20"/>
                <w:szCs w:val="20"/>
              </w:rPr>
              <w:t xml:space="preserve">Aliniere completă, conform </w:t>
            </w:r>
            <w:r>
              <w:rPr>
                <w:rFonts w:ascii="Times New Roman" w:hAnsi="Times New Roman" w:cs="Times New Roman"/>
                <w:sz w:val="20"/>
                <w:szCs w:val="20"/>
              </w:rPr>
              <w:t xml:space="preserve">acțiunii </w:t>
            </w:r>
            <w:r w:rsidRPr="00815342">
              <w:rPr>
                <w:rFonts w:ascii="Times New Roman" w:hAnsi="Times New Roman" w:cs="Times New Roman"/>
                <w:sz w:val="20"/>
                <w:szCs w:val="20"/>
              </w:rPr>
              <w:t xml:space="preserve">nr.1-1 din Capitolul 9 „Servicii financiare”, Cluster 2. Piața internă, Anexa A din Programul Național de Aderare a </w:t>
            </w:r>
            <w:proofErr w:type="spellStart"/>
            <w:r w:rsidRPr="00815342">
              <w:rPr>
                <w:rFonts w:ascii="Times New Roman" w:hAnsi="Times New Roman" w:cs="Times New Roman"/>
                <w:sz w:val="20"/>
                <w:szCs w:val="20"/>
              </w:rPr>
              <w:t>R.Moldova</w:t>
            </w:r>
            <w:proofErr w:type="spellEnd"/>
            <w:r w:rsidRPr="00815342">
              <w:rPr>
                <w:rFonts w:ascii="Times New Roman" w:hAnsi="Times New Roman" w:cs="Times New Roman"/>
                <w:sz w:val="20"/>
                <w:szCs w:val="20"/>
              </w:rPr>
              <w:t xml:space="preserve"> la UE pentru anii 2025-2029 (PNA 2025-2029), aprobat prin HG nr.306/2025, prevede modificarea Legii nr.202/2017 privind activitatea băncilor, inclusiv modificarea denumirii în Lege privind activitatea instituțiilor de credit. </w:t>
            </w:r>
            <w:r w:rsidRPr="00815342">
              <w:rPr>
                <w:rFonts w:ascii="Times New Roman" w:hAnsi="Times New Roman" w:cs="Times New Roman"/>
                <w:sz w:val="20"/>
                <w:szCs w:val="20"/>
              </w:rPr>
              <w:lastRenderedPageBreak/>
              <w:t>Proiectul de lege pentru modificarea Legii nr.202/2017 definește noțiunile „instituție de credit”. Termenul de realizare a acțiunii, potrivit PNA 2025-2029, este octombrie, 2026.</w:t>
            </w:r>
          </w:p>
          <w:p w14:paraId="31AD582B" w14:textId="77777777" w:rsidR="0049663C" w:rsidRDefault="0049663C" w:rsidP="0049663C">
            <w:pPr>
              <w:rPr>
                <w:rFonts w:ascii="Times New Roman" w:hAnsi="Times New Roman" w:cs="Times New Roman"/>
                <w:sz w:val="20"/>
                <w:szCs w:val="20"/>
              </w:rPr>
            </w:pPr>
          </w:p>
          <w:p w14:paraId="3ECCB48D" w14:textId="08A15E7B" w:rsidR="0049663C" w:rsidRPr="008A4D7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tc>
      </w:tr>
      <w:tr w:rsidR="0049663C" w:rsidRPr="000B539E" w14:paraId="1C158D67" w14:textId="77777777" w:rsidTr="00B4511F">
        <w:trPr>
          <w:gridAfter w:val="1"/>
          <w:wAfter w:w="15" w:type="dxa"/>
        </w:trPr>
        <w:tc>
          <w:tcPr>
            <w:tcW w:w="4434" w:type="dxa"/>
            <w:gridSpan w:val="2"/>
          </w:tcPr>
          <w:p w14:paraId="1ED9AB7A" w14:textId="0886965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(2)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sunt considerate monedă electronică.</w:t>
            </w:r>
          </w:p>
        </w:tc>
        <w:tc>
          <w:tcPr>
            <w:tcW w:w="4318" w:type="dxa"/>
          </w:tcPr>
          <w:p w14:paraId="1F9430E7" w14:textId="016EC676"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3</w:t>
            </w:r>
            <w:r w:rsidRPr="00DC2B6A">
              <w:rPr>
                <w:rFonts w:ascii="Times New Roman" w:hAnsi="Times New Roman" w:cs="Times New Roman"/>
                <w:sz w:val="20"/>
                <w:szCs w:val="20"/>
              </w:rPr>
              <w:t>)</w:t>
            </w:r>
            <w:r w:rsidRPr="00DC2B6A">
              <w:rPr>
                <w:rFonts w:ascii="Times New Roman" w:hAnsi="Times New Roman" w:cs="Times New Roman"/>
                <w:sz w:val="20"/>
                <w:szCs w:val="20"/>
              </w:rPr>
              <w:tab/>
            </w:r>
            <w:proofErr w:type="spellStart"/>
            <w:r w:rsidRPr="00DC2B6A">
              <w:rPr>
                <w:rFonts w:ascii="Times New Roman" w:hAnsi="Times New Roman" w:cs="Times New Roman"/>
                <w:sz w:val="20"/>
                <w:szCs w:val="20"/>
              </w:rPr>
              <w:t>Tokenurile</w:t>
            </w:r>
            <w:proofErr w:type="spellEnd"/>
            <w:r w:rsidRPr="00DC2B6A">
              <w:rPr>
                <w:rFonts w:ascii="Times New Roman" w:hAnsi="Times New Roman" w:cs="Times New Roman"/>
                <w:sz w:val="20"/>
                <w:szCs w:val="20"/>
              </w:rPr>
              <w:t xml:space="preserve"> de monedă electronică sunt considerate monedă electronică.</w:t>
            </w:r>
            <w:r w:rsidR="001A4960">
              <w:t xml:space="preserve"> </w:t>
            </w:r>
            <w:r w:rsidR="00A064C0">
              <w:rPr>
                <w:rFonts w:ascii="Times New Roman" w:hAnsi="Times New Roman" w:cs="Times New Roman"/>
                <w:sz w:val="20"/>
                <w:szCs w:val="20"/>
              </w:rPr>
              <w:t>U</w:t>
            </w:r>
            <w:r w:rsidR="001A4960" w:rsidRPr="001A4960">
              <w:rPr>
                <w:rFonts w:ascii="Times New Roman" w:hAnsi="Times New Roman" w:cs="Times New Roman"/>
                <w:sz w:val="20"/>
                <w:szCs w:val="20"/>
              </w:rPr>
              <w:t xml:space="preserve">n </w:t>
            </w:r>
            <w:proofErr w:type="spellStart"/>
            <w:r w:rsidR="001A4960" w:rsidRPr="001A4960">
              <w:rPr>
                <w:rFonts w:ascii="Times New Roman" w:hAnsi="Times New Roman" w:cs="Times New Roman"/>
                <w:sz w:val="20"/>
                <w:szCs w:val="20"/>
              </w:rPr>
              <w:t>token</w:t>
            </w:r>
            <w:proofErr w:type="spellEnd"/>
            <w:r w:rsidR="001A4960" w:rsidRPr="001A4960">
              <w:rPr>
                <w:rFonts w:ascii="Times New Roman" w:hAnsi="Times New Roman" w:cs="Times New Roman"/>
                <w:sz w:val="20"/>
                <w:szCs w:val="20"/>
              </w:rPr>
              <w:t xml:space="preserve"> de monedă electronică care se raportează la </w:t>
            </w:r>
            <w:r w:rsidR="00A064C0">
              <w:rPr>
                <w:rFonts w:ascii="Times New Roman" w:hAnsi="Times New Roman" w:cs="Times New Roman"/>
                <w:sz w:val="20"/>
                <w:szCs w:val="20"/>
              </w:rPr>
              <w:t xml:space="preserve">moneda </w:t>
            </w:r>
            <w:proofErr w:type="spellStart"/>
            <w:r w:rsidR="00A064C0">
              <w:rPr>
                <w:rFonts w:ascii="Times New Roman" w:hAnsi="Times New Roman" w:cs="Times New Roman"/>
                <w:sz w:val="20"/>
                <w:szCs w:val="20"/>
              </w:rPr>
              <w:t>naționașă</w:t>
            </w:r>
            <w:proofErr w:type="spellEnd"/>
            <w:r w:rsidR="001A4960" w:rsidRPr="001A4960">
              <w:rPr>
                <w:rFonts w:ascii="Times New Roman" w:hAnsi="Times New Roman" w:cs="Times New Roman"/>
                <w:sz w:val="20"/>
                <w:szCs w:val="20"/>
              </w:rPr>
              <w:t xml:space="preserve"> </w:t>
            </w:r>
            <w:r w:rsidR="00A064C0">
              <w:rPr>
                <w:rFonts w:ascii="Times New Roman" w:hAnsi="Times New Roman" w:cs="Times New Roman"/>
                <w:sz w:val="20"/>
                <w:szCs w:val="20"/>
              </w:rPr>
              <w:t>(L</w:t>
            </w:r>
            <w:r w:rsidR="001A4960" w:rsidRPr="001A4960">
              <w:rPr>
                <w:rFonts w:ascii="Times New Roman" w:hAnsi="Times New Roman" w:cs="Times New Roman"/>
                <w:sz w:val="20"/>
                <w:szCs w:val="20"/>
              </w:rPr>
              <w:t>eul</w:t>
            </w:r>
            <w:r w:rsidR="00A064C0">
              <w:rPr>
                <w:rFonts w:ascii="Times New Roman" w:hAnsi="Times New Roman" w:cs="Times New Roman"/>
                <w:sz w:val="20"/>
                <w:szCs w:val="20"/>
              </w:rPr>
              <w:t>)</w:t>
            </w:r>
            <w:r w:rsidR="001A4960" w:rsidRPr="001A4960">
              <w:rPr>
                <w:rFonts w:ascii="Times New Roman" w:hAnsi="Times New Roman" w:cs="Times New Roman"/>
                <w:sz w:val="20"/>
                <w:szCs w:val="20"/>
              </w:rPr>
              <w:t xml:space="preserve"> este </w:t>
            </w:r>
            <w:r w:rsidR="00A064C0">
              <w:rPr>
                <w:rFonts w:ascii="Times New Roman" w:hAnsi="Times New Roman" w:cs="Times New Roman"/>
                <w:sz w:val="20"/>
                <w:szCs w:val="20"/>
              </w:rPr>
              <w:t xml:space="preserve">considerat a fi </w:t>
            </w:r>
            <w:r w:rsidR="001A4960" w:rsidRPr="001A4960">
              <w:rPr>
                <w:rFonts w:ascii="Times New Roman" w:hAnsi="Times New Roman" w:cs="Times New Roman"/>
                <w:sz w:val="20"/>
                <w:szCs w:val="20"/>
              </w:rPr>
              <w:t>oferit publicului în Republica Moldova.</w:t>
            </w:r>
          </w:p>
        </w:tc>
        <w:tc>
          <w:tcPr>
            <w:tcW w:w="2684" w:type="dxa"/>
          </w:tcPr>
          <w:p w14:paraId="1324CFA2" w14:textId="3A5A5F06"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Compatibil</w:t>
            </w:r>
          </w:p>
        </w:tc>
        <w:tc>
          <w:tcPr>
            <w:tcW w:w="3018" w:type="dxa"/>
          </w:tcPr>
          <w:p w14:paraId="063E38CC" w14:textId="77777777" w:rsidR="0049663C" w:rsidRPr="000B539E" w:rsidRDefault="0049663C" w:rsidP="0049663C">
            <w:pPr>
              <w:rPr>
                <w:rFonts w:ascii="Times New Roman" w:hAnsi="Times New Roman" w:cs="Times New Roman"/>
                <w:sz w:val="20"/>
                <w:szCs w:val="20"/>
              </w:rPr>
            </w:pPr>
          </w:p>
        </w:tc>
      </w:tr>
      <w:tr w:rsidR="0049663C" w:rsidRPr="000B539E" w14:paraId="475378FD" w14:textId="77777777" w:rsidTr="00B4511F">
        <w:trPr>
          <w:gridAfter w:val="1"/>
          <w:wAfter w:w="15" w:type="dxa"/>
        </w:trPr>
        <w:tc>
          <w:tcPr>
            <w:tcW w:w="4434" w:type="dxa"/>
            <w:gridSpan w:val="2"/>
          </w:tcPr>
          <w:p w14:paraId="11E91084" w14:textId="53BD2C1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Se consideră 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care se raportează la moneda oficială a unui stat membru este oferit publicului în Uniune.</w:t>
            </w:r>
          </w:p>
        </w:tc>
        <w:tc>
          <w:tcPr>
            <w:tcW w:w="4318" w:type="dxa"/>
          </w:tcPr>
          <w:p w14:paraId="352B4716" w14:textId="77777777" w:rsidR="0049663C" w:rsidRDefault="0049663C" w:rsidP="0049663C">
            <w:pPr>
              <w:tabs>
                <w:tab w:val="left" w:pos="356"/>
              </w:tabs>
              <w:rPr>
                <w:rFonts w:ascii="Times New Roman" w:hAnsi="Times New Roman" w:cs="Times New Roman"/>
                <w:sz w:val="20"/>
                <w:szCs w:val="20"/>
              </w:rPr>
            </w:pPr>
          </w:p>
        </w:tc>
        <w:tc>
          <w:tcPr>
            <w:tcW w:w="2684" w:type="dxa"/>
          </w:tcPr>
          <w:p w14:paraId="5852D422" w14:textId="22B527F9"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Prevederi UE neaplicabile</w:t>
            </w:r>
          </w:p>
        </w:tc>
        <w:tc>
          <w:tcPr>
            <w:tcW w:w="3018" w:type="dxa"/>
          </w:tcPr>
          <w:p w14:paraId="7CA0FE94" w14:textId="6C11D668"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sidRPr="00355B35">
              <w:rPr>
                <w:rFonts w:ascii="Times New Roman" w:hAnsi="Times New Roman" w:cs="Times New Roman"/>
                <w:sz w:val="20"/>
                <w:szCs w:val="20"/>
              </w:rPr>
              <w:t xml:space="preserve"> Transpunerea este condiționată de aderarea RM la UE.</w:t>
            </w:r>
          </w:p>
        </w:tc>
      </w:tr>
      <w:tr w:rsidR="0049663C" w:rsidRPr="000B539E" w14:paraId="639E4B30" w14:textId="77777777" w:rsidTr="00B4511F">
        <w:trPr>
          <w:gridAfter w:val="1"/>
          <w:wAfter w:w="15" w:type="dxa"/>
        </w:trPr>
        <w:tc>
          <w:tcPr>
            <w:tcW w:w="4434" w:type="dxa"/>
            <w:gridSpan w:val="2"/>
          </w:tcPr>
          <w:p w14:paraId="7B28300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Titlurile II și III din Directiva 2009/110/CE se aplică în ceea ce privește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cu excepția cazului în care se prevede altfel în prezentul titlu.</w:t>
            </w:r>
          </w:p>
          <w:p w14:paraId="62DDE364" w14:textId="77777777" w:rsidR="0049663C" w:rsidRPr="000B539E" w:rsidRDefault="0049663C" w:rsidP="0049663C">
            <w:pPr>
              <w:rPr>
                <w:rFonts w:ascii="Times New Roman" w:hAnsi="Times New Roman" w:cs="Times New Roman"/>
                <w:sz w:val="20"/>
                <w:szCs w:val="20"/>
              </w:rPr>
            </w:pPr>
          </w:p>
        </w:tc>
        <w:tc>
          <w:tcPr>
            <w:tcW w:w="4318" w:type="dxa"/>
          </w:tcPr>
          <w:p w14:paraId="75694F56" w14:textId="11C040C3" w:rsidR="0049663C"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4</w:t>
            </w:r>
            <w:r w:rsidRPr="00DC2B6A">
              <w:rPr>
                <w:rFonts w:ascii="Times New Roman" w:hAnsi="Times New Roman" w:cs="Times New Roman"/>
                <w:sz w:val="20"/>
                <w:szCs w:val="20"/>
              </w:rPr>
              <w:t>)</w:t>
            </w:r>
            <w:r w:rsidRPr="00DC2B6A">
              <w:rPr>
                <w:rFonts w:ascii="Times New Roman" w:hAnsi="Times New Roman" w:cs="Times New Roman"/>
                <w:sz w:val="20"/>
                <w:szCs w:val="20"/>
              </w:rPr>
              <w:tab/>
              <w:t xml:space="preserve">Prevederile Legii nr. 114/2012 în partea în care reglementează moneda electronică se aplică corespunzător în ceea ce privește </w:t>
            </w:r>
            <w:proofErr w:type="spellStart"/>
            <w:r w:rsidRPr="00DC2B6A">
              <w:rPr>
                <w:rFonts w:ascii="Times New Roman" w:hAnsi="Times New Roman" w:cs="Times New Roman"/>
                <w:sz w:val="20"/>
                <w:szCs w:val="20"/>
              </w:rPr>
              <w:t>tokenurile</w:t>
            </w:r>
            <w:proofErr w:type="spellEnd"/>
            <w:r w:rsidRPr="00DC2B6A">
              <w:rPr>
                <w:rFonts w:ascii="Times New Roman" w:hAnsi="Times New Roman" w:cs="Times New Roman"/>
                <w:sz w:val="20"/>
                <w:szCs w:val="20"/>
              </w:rPr>
              <w:t xml:space="preserve"> de monedă electronică, cu excepția cazului în care în prezentul </w:t>
            </w:r>
            <w:r w:rsidR="00A41E03">
              <w:rPr>
                <w:rFonts w:ascii="Times New Roman" w:hAnsi="Times New Roman" w:cs="Times New Roman"/>
                <w:sz w:val="20"/>
                <w:szCs w:val="20"/>
              </w:rPr>
              <w:t>capitol</w:t>
            </w:r>
            <w:r w:rsidRPr="00DC2B6A">
              <w:rPr>
                <w:rFonts w:ascii="Times New Roman" w:hAnsi="Times New Roman" w:cs="Times New Roman"/>
                <w:sz w:val="20"/>
                <w:szCs w:val="20"/>
              </w:rPr>
              <w:t xml:space="preserve"> se prevede altfel.</w:t>
            </w:r>
          </w:p>
        </w:tc>
        <w:tc>
          <w:tcPr>
            <w:tcW w:w="2684" w:type="dxa"/>
          </w:tcPr>
          <w:p w14:paraId="6415988A" w14:textId="60DE22F3"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Compatibil</w:t>
            </w:r>
          </w:p>
        </w:tc>
        <w:tc>
          <w:tcPr>
            <w:tcW w:w="3018" w:type="dxa"/>
          </w:tcPr>
          <w:p w14:paraId="2B89E18B" w14:textId="77777777" w:rsidR="0049663C" w:rsidRPr="000B539E" w:rsidRDefault="0049663C" w:rsidP="0049663C">
            <w:pPr>
              <w:rPr>
                <w:rFonts w:ascii="Times New Roman" w:hAnsi="Times New Roman" w:cs="Times New Roman"/>
                <w:sz w:val="20"/>
                <w:szCs w:val="20"/>
              </w:rPr>
            </w:pPr>
          </w:p>
        </w:tc>
      </w:tr>
      <w:tr w:rsidR="0049663C" w:rsidRPr="000B539E" w14:paraId="4BE4B6C3" w14:textId="77777777" w:rsidTr="00B4511F">
        <w:trPr>
          <w:gridAfter w:val="1"/>
          <w:wAfter w:w="15" w:type="dxa"/>
        </w:trPr>
        <w:tc>
          <w:tcPr>
            <w:tcW w:w="4434" w:type="dxa"/>
            <w:gridSpan w:val="2"/>
          </w:tcPr>
          <w:p w14:paraId="4044D66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Alineatul (1) de la prezentul articol nu se aplică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exceptați în</w:t>
            </w:r>
            <w:r>
              <w:rPr>
                <w:rFonts w:ascii="Times New Roman" w:hAnsi="Times New Roman" w:cs="Times New Roman"/>
                <w:sz w:val="20"/>
                <w:szCs w:val="20"/>
              </w:rPr>
              <w:t xml:space="preserve"> </w:t>
            </w:r>
            <w:r w:rsidRPr="000B539E">
              <w:rPr>
                <w:rFonts w:ascii="Times New Roman" w:hAnsi="Times New Roman" w:cs="Times New Roman"/>
                <w:sz w:val="20"/>
                <w:szCs w:val="20"/>
              </w:rPr>
              <w:t>conformitate cu articolul 9 alineatul (1) din Directiva 2009/110/CE.</w:t>
            </w:r>
          </w:p>
          <w:p w14:paraId="083A8920" w14:textId="77777777" w:rsidR="0049663C" w:rsidRPr="000B539E" w:rsidRDefault="0049663C" w:rsidP="0049663C">
            <w:pPr>
              <w:rPr>
                <w:rFonts w:ascii="Times New Roman" w:hAnsi="Times New Roman" w:cs="Times New Roman"/>
                <w:sz w:val="20"/>
                <w:szCs w:val="20"/>
              </w:rPr>
            </w:pPr>
          </w:p>
        </w:tc>
        <w:tc>
          <w:tcPr>
            <w:tcW w:w="4318" w:type="dxa"/>
          </w:tcPr>
          <w:p w14:paraId="48AB3ABC" w14:textId="77777777" w:rsidR="0049663C" w:rsidRPr="00DC2B6A" w:rsidRDefault="0049663C" w:rsidP="0049663C">
            <w:pPr>
              <w:tabs>
                <w:tab w:val="left" w:pos="356"/>
              </w:tabs>
              <w:rPr>
                <w:rFonts w:ascii="Times New Roman" w:hAnsi="Times New Roman" w:cs="Times New Roman"/>
                <w:sz w:val="20"/>
                <w:szCs w:val="20"/>
              </w:rPr>
            </w:pPr>
          </w:p>
        </w:tc>
        <w:tc>
          <w:tcPr>
            <w:tcW w:w="2684" w:type="dxa"/>
          </w:tcPr>
          <w:p w14:paraId="6BF91B48" w14:textId="68583689"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Prevederi UE neaplicabile</w:t>
            </w:r>
          </w:p>
        </w:tc>
        <w:tc>
          <w:tcPr>
            <w:tcW w:w="3018" w:type="dxa"/>
          </w:tcPr>
          <w:p w14:paraId="4E9882F4" w14:textId="4864F476" w:rsidR="0049663C" w:rsidRPr="000B539E" w:rsidRDefault="0049663C" w:rsidP="0049663C">
            <w:pPr>
              <w:rPr>
                <w:rFonts w:ascii="Times New Roman" w:hAnsi="Times New Roman" w:cs="Times New Roman"/>
                <w:sz w:val="20"/>
                <w:szCs w:val="20"/>
              </w:rPr>
            </w:pPr>
            <w:r>
              <w:rPr>
                <w:rFonts w:ascii="Times New Roman" w:hAnsi="Times New Roman" w:cs="Times New Roman"/>
                <w:i/>
                <w:iCs/>
                <w:sz w:val="20"/>
                <w:szCs w:val="20"/>
              </w:rPr>
              <w:t>Nota:</w:t>
            </w:r>
            <w:r>
              <w:rPr>
                <w:rFonts w:ascii="Times New Roman" w:hAnsi="Times New Roman" w:cs="Times New Roman"/>
                <w:i/>
                <w:iCs/>
                <w:sz w:val="20"/>
                <w:szCs w:val="20"/>
              </w:rPr>
              <w:br/>
            </w:r>
            <w:r>
              <w:rPr>
                <w:rFonts w:ascii="Times New Roman" w:hAnsi="Times New Roman" w:cs="Times New Roman"/>
                <w:sz w:val="20"/>
                <w:szCs w:val="20"/>
              </w:rPr>
              <w:t>A</w:t>
            </w:r>
            <w:r w:rsidRPr="000B539E">
              <w:rPr>
                <w:rFonts w:ascii="Times New Roman" w:hAnsi="Times New Roman" w:cs="Times New Roman"/>
                <w:sz w:val="20"/>
                <w:szCs w:val="20"/>
              </w:rPr>
              <w:t>rticolul 9 alineatul (1) din Directiva 2009/110/CE</w:t>
            </w:r>
            <w:r>
              <w:rPr>
                <w:rFonts w:ascii="Times New Roman" w:hAnsi="Times New Roman" w:cs="Times New Roman"/>
                <w:sz w:val="20"/>
                <w:szCs w:val="20"/>
              </w:rPr>
              <w:t xml:space="preserve"> sunt -</w:t>
            </w:r>
            <w:r>
              <w:rPr>
                <w:rFonts w:ascii="Times New Roman" w:hAnsi="Times New Roman" w:cs="Times New Roman"/>
                <w:i/>
                <w:iCs/>
                <w:sz w:val="20"/>
                <w:szCs w:val="20"/>
              </w:rPr>
              <w:t>P</w:t>
            </w:r>
            <w:r w:rsidRPr="0002445C">
              <w:rPr>
                <w:rFonts w:ascii="Times New Roman" w:hAnsi="Times New Roman" w:cs="Times New Roman"/>
                <w:i/>
                <w:iCs/>
                <w:sz w:val="20"/>
                <w:szCs w:val="20"/>
              </w:rPr>
              <w:t>revederi UE opționale</w:t>
            </w:r>
            <w:r>
              <w:rPr>
                <w:rFonts w:ascii="Times New Roman" w:hAnsi="Times New Roman" w:cs="Times New Roman"/>
                <w:i/>
                <w:iCs/>
                <w:sz w:val="20"/>
                <w:szCs w:val="20"/>
              </w:rPr>
              <w:t xml:space="preserve">, </w:t>
            </w:r>
            <w:r w:rsidRPr="0002445C">
              <w:rPr>
                <w:rFonts w:ascii="Times New Roman" w:hAnsi="Times New Roman" w:cs="Times New Roman"/>
                <w:sz w:val="20"/>
                <w:szCs w:val="20"/>
              </w:rPr>
              <w:t>care nu au fost transpuse în Legea nr.114/2012</w:t>
            </w:r>
          </w:p>
        </w:tc>
      </w:tr>
      <w:tr w:rsidR="0049663C" w:rsidRPr="000B539E" w14:paraId="51F3984B" w14:textId="77777777" w:rsidTr="00B4511F">
        <w:trPr>
          <w:gridAfter w:val="1"/>
          <w:wAfter w:w="15" w:type="dxa"/>
        </w:trPr>
        <w:tc>
          <w:tcPr>
            <w:tcW w:w="4434" w:type="dxa"/>
            <w:gridSpan w:val="2"/>
          </w:tcPr>
          <w:p w14:paraId="3B77DB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Prezentul titlu, cu excepția alineatului (7) de la prezentul articol și a articolului 51, nu se aplică în </w:t>
            </w:r>
            <w:r w:rsidRPr="000B539E">
              <w:rPr>
                <w:rFonts w:ascii="Times New Roman" w:hAnsi="Times New Roman" w:cs="Times New Roman"/>
                <w:sz w:val="20"/>
                <w:szCs w:val="20"/>
              </w:rPr>
              <w:lastRenderedPageBreak/>
              <w:t xml:space="preserve">ceea ce privește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exceptate în temeiul articolului 1 alineatele (4) și (5) din Directiva 2009/110/CE.</w:t>
            </w:r>
          </w:p>
          <w:p w14:paraId="0030C552" w14:textId="77777777" w:rsidR="0049663C" w:rsidRPr="000B539E" w:rsidRDefault="0049663C" w:rsidP="0049663C">
            <w:pPr>
              <w:rPr>
                <w:rFonts w:ascii="Times New Roman" w:hAnsi="Times New Roman" w:cs="Times New Roman"/>
                <w:sz w:val="20"/>
                <w:szCs w:val="20"/>
              </w:rPr>
            </w:pPr>
          </w:p>
          <w:p w14:paraId="493E51DA" w14:textId="77777777" w:rsidR="0049663C" w:rsidRPr="000B539E" w:rsidRDefault="0049663C" w:rsidP="0049663C">
            <w:pPr>
              <w:rPr>
                <w:rFonts w:ascii="Times New Roman" w:hAnsi="Times New Roman" w:cs="Times New Roman"/>
                <w:sz w:val="20"/>
                <w:szCs w:val="20"/>
              </w:rPr>
            </w:pPr>
          </w:p>
          <w:p w14:paraId="76D7063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Cu cel puțin 40 de zile lucrătoare înainte de data la care intenționează să facă oferta publică privind respectivele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sau să solicite admiterea acestora la tranzacționare,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notifică intenția respectivă autorității lor competente.</w:t>
            </w:r>
          </w:p>
          <w:p w14:paraId="1E095512" w14:textId="77777777" w:rsidR="0049663C" w:rsidRPr="000B539E" w:rsidRDefault="0049663C" w:rsidP="0049663C">
            <w:pPr>
              <w:rPr>
                <w:rFonts w:ascii="Times New Roman" w:hAnsi="Times New Roman" w:cs="Times New Roman"/>
                <w:sz w:val="20"/>
                <w:szCs w:val="20"/>
              </w:rPr>
            </w:pPr>
          </w:p>
          <w:p w14:paraId="0BC8D71D" w14:textId="3215522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 xml:space="preserve">(7) În cazul în care se aplică alineatul (4) sau (5),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elaborează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notifică această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autorității competente în conformitate cu articolul 51.</w:t>
            </w:r>
          </w:p>
        </w:tc>
        <w:tc>
          <w:tcPr>
            <w:tcW w:w="4318" w:type="dxa"/>
          </w:tcPr>
          <w:p w14:paraId="2F0B2CFC" w14:textId="17812C8B"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lastRenderedPageBreak/>
              <w:t>(</w:t>
            </w:r>
            <w:r w:rsidR="00A064C0">
              <w:rPr>
                <w:rFonts w:ascii="Times New Roman" w:hAnsi="Times New Roman" w:cs="Times New Roman"/>
                <w:sz w:val="20"/>
                <w:szCs w:val="20"/>
              </w:rPr>
              <w:t>5</w:t>
            </w:r>
            <w:r w:rsidRPr="00DC2B6A">
              <w:rPr>
                <w:rFonts w:ascii="Times New Roman" w:hAnsi="Times New Roman" w:cs="Times New Roman"/>
                <w:sz w:val="20"/>
                <w:szCs w:val="20"/>
              </w:rPr>
              <w:t>)</w:t>
            </w:r>
            <w:r w:rsidRPr="00DC2B6A">
              <w:rPr>
                <w:rFonts w:ascii="Times New Roman" w:hAnsi="Times New Roman" w:cs="Times New Roman"/>
                <w:sz w:val="20"/>
                <w:szCs w:val="20"/>
              </w:rPr>
              <w:tab/>
              <w:t xml:space="preserve">Prezentul </w:t>
            </w:r>
            <w:r w:rsidR="00A41E03">
              <w:rPr>
                <w:rFonts w:ascii="Times New Roman" w:hAnsi="Times New Roman" w:cs="Times New Roman"/>
                <w:sz w:val="20"/>
                <w:szCs w:val="20"/>
              </w:rPr>
              <w:t>capitol</w:t>
            </w:r>
            <w:r w:rsidRPr="00DC2B6A">
              <w:rPr>
                <w:rFonts w:ascii="Times New Roman" w:hAnsi="Times New Roman" w:cs="Times New Roman"/>
                <w:sz w:val="20"/>
                <w:szCs w:val="20"/>
              </w:rPr>
              <w:t xml:space="preserve">, cu excepția alin. (6) și a art. 48 din prezenta lege, nu se aplică în ceea ce </w:t>
            </w:r>
            <w:r w:rsidRPr="00DC2B6A">
              <w:rPr>
                <w:rFonts w:ascii="Times New Roman" w:hAnsi="Times New Roman" w:cs="Times New Roman"/>
                <w:sz w:val="20"/>
                <w:szCs w:val="20"/>
              </w:rPr>
              <w:lastRenderedPageBreak/>
              <w:t xml:space="preserve">privește </w:t>
            </w:r>
            <w:proofErr w:type="spellStart"/>
            <w:r w:rsidRPr="00DC2B6A">
              <w:rPr>
                <w:rFonts w:ascii="Times New Roman" w:hAnsi="Times New Roman" w:cs="Times New Roman"/>
                <w:sz w:val="20"/>
                <w:szCs w:val="20"/>
              </w:rPr>
              <w:t>tokenurile</w:t>
            </w:r>
            <w:proofErr w:type="spellEnd"/>
            <w:r w:rsidRPr="00DC2B6A">
              <w:rPr>
                <w:rFonts w:ascii="Times New Roman" w:hAnsi="Times New Roman" w:cs="Times New Roman"/>
                <w:sz w:val="20"/>
                <w:szCs w:val="20"/>
              </w:rPr>
              <w:t xml:space="preserve"> de monedă electronică stocate în instrumente exceptate în temeiul art. 2 alin. (11) din Legea nr. 114/2012 și cele utilizate pentru efectuarea operațiunilor de plată exceptate în temeiul art. 2 alin. (12) din </w:t>
            </w:r>
            <w:r w:rsidR="00A41E03">
              <w:rPr>
                <w:rFonts w:ascii="Times New Roman" w:hAnsi="Times New Roman" w:cs="Times New Roman"/>
                <w:sz w:val="20"/>
                <w:szCs w:val="20"/>
              </w:rPr>
              <w:t>aceeași lege</w:t>
            </w:r>
            <w:r w:rsidRPr="00DC2B6A">
              <w:rPr>
                <w:rFonts w:ascii="Times New Roman" w:hAnsi="Times New Roman" w:cs="Times New Roman"/>
                <w:sz w:val="20"/>
                <w:szCs w:val="20"/>
              </w:rPr>
              <w:t>.</w:t>
            </w:r>
          </w:p>
          <w:p w14:paraId="5AC9987C" w14:textId="51969C36"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6</w:t>
            </w:r>
            <w:r w:rsidRPr="00DC2B6A">
              <w:rPr>
                <w:rFonts w:ascii="Times New Roman" w:hAnsi="Times New Roman" w:cs="Times New Roman"/>
                <w:sz w:val="20"/>
                <w:szCs w:val="20"/>
              </w:rPr>
              <w:t>)</w:t>
            </w:r>
            <w:r w:rsidRPr="00DC2B6A">
              <w:rPr>
                <w:rFonts w:ascii="Times New Roman" w:hAnsi="Times New Roman" w:cs="Times New Roman"/>
                <w:sz w:val="20"/>
                <w:szCs w:val="20"/>
              </w:rPr>
              <w:tab/>
              <w:t xml:space="preserve">Cu cel puțin 40 de zile lucrătoare înainte de data la care intenționează să facă oferta publică privind respectivele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de monedă electronică sau să solicite admiterea acestora la tranzacționare, emitenții de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de monedă electronică notifică intenția respectivă Băncii Naționale.</w:t>
            </w:r>
          </w:p>
          <w:p w14:paraId="32F121B1" w14:textId="19F39F4B" w:rsidR="0049663C" w:rsidRPr="00DC2B6A" w:rsidRDefault="0049663C" w:rsidP="0049663C">
            <w:pPr>
              <w:tabs>
                <w:tab w:val="left" w:pos="356"/>
              </w:tabs>
              <w:rPr>
                <w:rFonts w:ascii="Times New Roman" w:hAnsi="Times New Roman" w:cs="Times New Roman"/>
                <w:sz w:val="20"/>
                <w:szCs w:val="20"/>
              </w:rPr>
            </w:pPr>
            <w:r w:rsidRPr="00DC2B6A">
              <w:rPr>
                <w:rFonts w:ascii="Times New Roman" w:hAnsi="Times New Roman" w:cs="Times New Roman"/>
                <w:sz w:val="20"/>
                <w:szCs w:val="20"/>
              </w:rPr>
              <w:t>(</w:t>
            </w:r>
            <w:r w:rsidR="00A064C0">
              <w:rPr>
                <w:rFonts w:ascii="Times New Roman" w:hAnsi="Times New Roman" w:cs="Times New Roman"/>
                <w:sz w:val="20"/>
                <w:szCs w:val="20"/>
              </w:rPr>
              <w:t>7</w:t>
            </w:r>
            <w:r w:rsidRPr="00DC2B6A">
              <w:rPr>
                <w:rFonts w:ascii="Times New Roman" w:hAnsi="Times New Roman" w:cs="Times New Roman"/>
                <w:sz w:val="20"/>
                <w:szCs w:val="20"/>
              </w:rPr>
              <w:t>)</w:t>
            </w:r>
            <w:r w:rsidRPr="00DC2B6A">
              <w:rPr>
                <w:rFonts w:ascii="Times New Roman" w:hAnsi="Times New Roman" w:cs="Times New Roman"/>
                <w:sz w:val="20"/>
                <w:szCs w:val="20"/>
              </w:rPr>
              <w:tab/>
              <w:t xml:space="preserve">În cazul în care se aplică alin. (4), emitenții de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de monedă electronică elaborează o carte albă pentru </w:t>
            </w:r>
            <w:proofErr w:type="spellStart"/>
            <w:r w:rsidRPr="00DC2B6A">
              <w:rPr>
                <w:rFonts w:ascii="Times New Roman" w:hAnsi="Times New Roman" w:cs="Times New Roman"/>
                <w:sz w:val="20"/>
                <w:szCs w:val="20"/>
              </w:rPr>
              <w:t>criptoactive</w:t>
            </w:r>
            <w:proofErr w:type="spellEnd"/>
            <w:r w:rsidRPr="00DC2B6A">
              <w:rPr>
                <w:rFonts w:ascii="Times New Roman" w:hAnsi="Times New Roman" w:cs="Times New Roman"/>
                <w:sz w:val="20"/>
                <w:szCs w:val="20"/>
              </w:rPr>
              <w:t xml:space="preserve"> și notifică această carte albă pentru </w:t>
            </w:r>
            <w:proofErr w:type="spellStart"/>
            <w:r w:rsidRPr="00DC2B6A">
              <w:rPr>
                <w:rFonts w:ascii="Times New Roman" w:hAnsi="Times New Roman" w:cs="Times New Roman"/>
                <w:sz w:val="20"/>
                <w:szCs w:val="20"/>
              </w:rPr>
              <w:t>criptoactive</w:t>
            </w:r>
            <w:proofErr w:type="spellEnd"/>
            <w:r w:rsidRPr="00DC2B6A">
              <w:rPr>
                <w:rFonts w:ascii="Times New Roman" w:hAnsi="Times New Roman" w:cs="Times New Roman"/>
                <w:sz w:val="20"/>
                <w:szCs w:val="20"/>
              </w:rPr>
              <w:t xml:space="preserve"> Băncii Naționale în conformitate cu art. 48.</w:t>
            </w:r>
          </w:p>
        </w:tc>
        <w:tc>
          <w:tcPr>
            <w:tcW w:w="2684" w:type="dxa"/>
          </w:tcPr>
          <w:p w14:paraId="67A658F1" w14:textId="6031E6C4" w:rsidR="0049663C" w:rsidRPr="00A56265" w:rsidRDefault="0049663C" w:rsidP="00302252">
            <w:pPr>
              <w:rPr>
                <w:rFonts w:ascii="Times New Roman" w:hAnsi="Times New Roman" w:cs="Times New Roman"/>
                <w:b/>
                <w:bCs/>
                <w:sz w:val="20"/>
                <w:szCs w:val="20"/>
              </w:rPr>
            </w:pPr>
            <w:r w:rsidRPr="00A56265">
              <w:rPr>
                <w:rFonts w:ascii="Times New Roman" w:hAnsi="Times New Roman" w:cs="Times New Roman"/>
                <w:b/>
                <w:bCs/>
                <w:sz w:val="20"/>
                <w:szCs w:val="20"/>
              </w:rPr>
              <w:lastRenderedPageBreak/>
              <w:t>Compatibil</w:t>
            </w:r>
          </w:p>
        </w:tc>
        <w:tc>
          <w:tcPr>
            <w:tcW w:w="3018" w:type="dxa"/>
          </w:tcPr>
          <w:p w14:paraId="34B01598"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1CAC1844" w14:textId="5BEAE802"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lastRenderedPageBreak/>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tc>
      </w:tr>
      <w:tr w:rsidR="001A4960" w:rsidRPr="000B539E" w14:paraId="752FEC84" w14:textId="77777777" w:rsidTr="00B4511F">
        <w:trPr>
          <w:gridAfter w:val="1"/>
          <w:wAfter w:w="15" w:type="dxa"/>
        </w:trPr>
        <w:tc>
          <w:tcPr>
            <w:tcW w:w="4434" w:type="dxa"/>
            <w:gridSpan w:val="2"/>
          </w:tcPr>
          <w:p w14:paraId="3A58B75A" w14:textId="77777777" w:rsidR="001A4960" w:rsidRPr="000B539E" w:rsidRDefault="001A4960" w:rsidP="0049663C">
            <w:pPr>
              <w:rPr>
                <w:rFonts w:ascii="Times New Roman" w:hAnsi="Times New Roman" w:cs="Times New Roman"/>
                <w:sz w:val="20"/>
                <w:szCs w:val="20"/>
              </w:rPr>
            </w:pPr>
          </w:p>
        </w:tc>
        <w:tc>
          <w:tcPr>
            <w:tcW w:w="4318" w:type="dxa"/>
          </w:tcPr>
          <w:p w14:paraId="49FB1D61" w14:textId="3232CFF9" w:rsidR="001A4960" w:rsidRDefault="001A4960" w:rsidP="001A4960">
            <w:pPr>
              <w:tabs>
                <w:tab w:val="left" w:pos="2581"/>
              </w:tabs>
              <w:rPr>
                <w:rFonts w:ascii="Times New Roman" w:hAnsi="Times New Roman" w:cs="Times New Roman"/>
                <w:sz w:val="20"/>
                <w:szCs w:val="20"/>
              </w:rPr>
            </w:pPr>
            <w:r w:rsidRPr="001A4960">
              <w:rPr>
                <w:rFonts w:ascii="Times New Roman" w:hAnsi="Times New Roman" w:cs="Times New Roman"/>
                <w:sz w:val="20"/>
                <w:szCs w:val="20"/>
              </w:rPr>
              <w:t>(</w:t>
            </w:r>
            <w:r w:rsidR="00A064C0">
              <w:rPr>
                <w:rFonts w:ascii="Times New Roman" w:hAnsi="Times New Roman" w:cs="Times New Roman"/>
                <w:sz w:val="20"/>
                <w:szCs w:val="20"/>
              </w:rPr>
              <w:t>8</w:t>
            </w:r>
            <w:r w:rsidRPr="001A4960">
              <w:rPr>
                <w:rFonts w:ascii="Times New Roman" w:hAnsi="Times New Roman" w:cs="Times New Roman"/>
                <w:sz w:val="20"/>
                <w:szCs w:val="20"/>
              </w:rPr>
              <w:t>)</w:t>
            </w:r>
            <w:r>
              <w:rPr>
                <w:rFonts w:ascii="Times New Roman" w:hAnsi="Times New Roman" w:cs="Times New Roman"/>
                <w:sz w:val="20"/>
                <w:szCs w:val="20"/>
              </w:rPr>
              <w:t xml:space="preserve"> </w:t>
            </w:r>
            <w:r w:rsidRPr="001A4960">
              <w:rPr>
                <w:rFonts w:ascii="Times New Roman" w:hAnsi="Times New Roman" w:cs="Times New Roman"/>
                <w:sz w:val="20"/>
                <w:szCs w:val="20"/>
              </w:rPr>
              <w:t xml:space="preserve">Oferta publică privind </w:t>
            </w:r>
            <w:proofErr w:type="spellStart"/>
            <w:r w:rsidRPr="001A4960">
              <w:rPr>
                <w:rFonts w:ascii="Times New Roman" w:hAnsi="Times New Roman" w:cs="Times New Roman"/>
                <w:sz w:val="20"/>
                <w:szCs w:val="20"/>
              </w:rPr>
              <w:t>tokenul</w:t>
            </w:r>
            <w:proofErr w:type="spellEnd"/>
            <w:r w:rsidRPr="001A4960">
              <w:rPr>
                <w:rFonts w:ascii="Times New Roman" w:hAnsi="Times New Roman" w:cs="Times New Roman"/>
                <w:sz w:val="20"/>
                <w:szCs w:val="20"/>
              </w:rPr>
              <w:t xml:space="preserve"> de monedă electronică sau solicitarea admiterii acestuia la tranzacționare poate începe numai după notificarea completă a cărții albe pentru </w:t>
            </w:r>
            <w:proofErr w:type="spellStart"/>
            <w:r w:rsidRPr="001A4960">
              <w:rPr>
                <w:rFonts w:ascii="Times New Roman" w:hAnsi="Times New Roman" w:cs="Times New Roman"/>
                <w:sz w:val="20"/>
                <w:szCs w:val="20"/>
              </w:rPr>
              <w:t>criptoactive</w:t>
            </w:r>
            <w:proofErr w:type="spellEnd"/>
            <w:r w:rsidRPr="001A4960">
              <w:rPr>
                <w:rFonts w:ascii="Times New Roman" w:hAnsi="Times New Roman" w:cs="Times New Roman"/>
                <w:sz w:val="20"/>
                <w:szCs w:val="20"/>
              </w:rPr>
              <w:t xml:space="preserve"> către Banca Națională, comunicarea caracterului complet al notificării de către Banca Națională și publicarea cărții albe pentru </w:t>
            </w:r>
            <w:proofErr w:type="spellStart"/>
            <w:r w:rsidRPr="001A4960">
              <w:rPr>
                <w:rFonts w:ascii="Times New Roman" w:hAnsi="Times New Roman" w:cs="Times New Roman"/>
                <w:sz w:val="20"/>
                <w:szCs w:val="20"/>
              </w:rPr>
              <w:t>criptoactive</w:t>
            </w:r>
            <w:proofErr w:type="spellEnd"/>
            <w:r w:rsidRPr="001A4960">
              <w:rPr>
                <w:rFonts w:ascii="Times New Roman" w:hAnsi="Times New Roman" w:cs="Times New Roman"/>
                <w:sz w:val="20"/>
                <w:szCs w:val="20"/>
              </w:rPr>
              <w:t xml:space="preserve"> în conformitate cu art. 48. Comunicarea caracterului complet al notificării nu constituie aprobare a cărții albe pentru </w:t>
            </w:r>
            <w:proofErr w:type="spellStart"/>
            <w:r w:rsidRPr="001A4960">
              <w:rPr>
                <w:rFonts w:ascii="Times New Roman" w:hAnsi="Times New Roman" w:cs="Times New Roman"/>
                <w:sz w:val="20"/>
                <w:szCs w:val="20"/>
              </w:rPr>
              <w:t>criptoactive</w:t>
            </w:r>
            <w:proofErr w:type="spellEnd"/>
            <w:r w:rsidRPr="001A4960">
              <w:rPr>
                <w:rFonts w:ascii="Times New Roman" w:hAnsi="Times New Roman" w:cs="Times New Roman"/>
                <w:sz w:val="20"/>
                <w:szCs w:val="20"/>
              </w:rPr>
              <w:t>, nu confirmă exactitatea, corectitudinea sau caracterul neînșelător al informațiilor incluse în aceasta și nu exonerează emitentul sau membrii organului său administrativ, de conducere ori de supraveghere de răspunderea prevăzută de prezenta lege.</w:t>
            </w:r>
            <w:r>
              <w:rPr>
                <w:rFonts w:ascii="Times New Roman" w:hAnsi="Times New Roman" w:cs="Times New Roman"/>
                <w:sz w:val="20"/>
                <w:szCs w:val="20"/>
              </w:rPr>
              <w:tab/>
            </w:r>
          </w:p>
          <w:p w14:paraId="787ED368" w14:textId="6261411F" w:rsidR="001A4960" w:rsidRPr="00DC2B6A" w:rsidRDefault="001A4960" w:rsidP="00A56265">
            <w:pPr>
              <w:tabs>
                <w:tab w:val="left" w:pos="2581"/>
              </w:tabs>
              <w:rPr>
                <w:rFonts w:ascii="Times New Roman" w:hAnsi="Times New Roman" w:cs="Times New Roman"/>
                <w:sz w:val="20"/>
                <w:szCs w:val="20"/>
              </w:rPr>
            </w:pPr>
            <w:r w:rsidRPr="001A4960">
              <w:rPr>
                <w:rFonts w:ascii="Times New Roman" w:hAnsi="Times New Roman" w:cs="Times New Roman"/>
                <w:sz w:val="20"/>
                <w:szCs w:val="20"/>
              </w:rPr>
              <w:t>(</w:t>
            </w:r>
            <w:r w:rsidR="00A064C0">
              <w:rPr>
                <w:rFonts w:ascii="Times New Roman" w:hAnsi="Times New Roman" w:cs="Times New Roman"/>
                <w:sz w:val="20"/>
                <w:szCs w:val="20"/>
              </w:rPr>
              <w:t>9</w:t>
            </w:r>
            <w:r w:rsidRPr="001A4960">
              <w:rPr>
                <w:rFonts w:ascii="Times New Roman" w:hAnsi="Times New Roman" w:cs="Times New Roman"/>
                <w:sz w:val="20"/>
                <w:szCs w:val="20"/>
              </w:rPr>
              <w:t>)</w:t>
            </w:r>
            <w:r>
              <w:rPr>
                <w:rFonts w:ascii="Times New Roman" w:hAnsi="Times New Roman" w:cs="Times New Roman"/>
                <w:sz w:val="20"/>
                <w:szCs w:val="20"/>
              </w:rPr>
              <w:t xml:space="preserve"> </w:t>
            </w:r>
            <w:r w:rsidRPr="001A4960">
              <w:rPr>
                <w:rFonts w:ascii="Times New Roman" w:hAnsi="Times New Roman" w:cs="Times New Roman"/>
                <w:sz w:val="20"/>
                <w:szCs w:val="20"/>
              </w:rPr>
              <w:t xml:space="preserve">Banca Națională poate impune, prin decizie motivată, instituțiilor emitente de monedă electronică care emit </w:t>
            </w:r>
            <w:proofErr w:type="spellStart"/>
            <w:r w:rsidRPr="001A4960">
              <w:rPr>
                <w:rFonts w:ascii="Times New Roman" w:hAnsi="Times New Roman" w:cs="Times New Roman"/>
                <w:sz w:val="20"/>
                <w:szCs w:val="20"/>
              </w:rPr>
              <w:t>tokenuri</w:t>
            </w:r>
            <w:proofErr w:type="spellEnd"/>
            <w:r w:rsidRPr="001A4960">
              <w:rPr>
                <w:rFonts w:ascii="Times New Roman" w:hAnsi="Times New Roman" w:cs="Times New Roman"/>
                <w:sz w:val="20"/>
                <w:szCs w:val="20"/>
              </w:rPr>
              <w:t xml:space="preserve"> de monedă electronică cerințe suplimentare specifice privind fondurile proprii, lichiditatea, administrarea și protejarea fondurilor primite în schimbul </w:t>
            </w:r>
            <w:proofErr w:type="spellStart"/>
            <w:r w:rsidRPr="001A4960">
              <w:rPr>
                <w:rFonts w:ascii="Times New Roman" w:hAnsi="Times New Roman" w:cs="Times New Roman"/>
                <w:sz w:val="20"/>
                <w:szCs w:val="20"/>
              </w:rPr>
              <w:t>tokenurilor</w:t>
            </w:r>
            <w:proofErr w:type="spellEnd"/>
            <w:r w:rsidRPr="001A4960">
              <w:rPr>
                <w:rFonts w:ascii="Times New Roman" w:hAnsi="Times New Roman" w:cs="Times New Roman"/>
                <w:sz w:val="20"/>
                <w:szCs w:val="20"/>
              </w:rPr>
              <w:t xml:space="preserve">, guvernanța, administrarea riscurilor, auditul, continuitatea activității, planurile de redresare sau de răscumpărare, în cazul în care acest lucru este necesar pentru acoperirea riscurilor de lichiditate, operaționale, prudențiale, a riscurilor aferente administrării fondurilor sau activelor care </w:t>
            </w:r>
            <w:r w:rsidRPr="001A4960">
              <w:rPr>
                <w:rFonts w:ascii="Times New Roman" w:hAnsi="Times New Roman" w:cs="Times New Roman"/>
                <w:sz w:val="20"/>
                <w:szCs w:val="20"/>
              </w:rPr>
              <w:lastRenderedPageBreak/>
              <w:t xml:space="preserve">susțin </w:t>
            </w:r>
            <w:proofErr w:type="spellStart"/>
            <w:r w:rsidRPr="001A4960">
              <w:rPr>
                <w:rFonts w:ascii="Times New Roman" w:hAnsi="Times New Roman" w:cs="Times New Roman"/>
                <w:sz w:val="20"/>
                <w:szCs w:val="20"/>
              </w:rPr>
              <w:t>tokenurile</w:t>
            </w:r>
            <w:proofErr w:type="spellEnd"/>
            <w:r w:rsidRPr="001A4960">
              <w:rPr>
                <w:rFonts w:ascii="Times New Roman" w:hAnsi="Times New Roman" w:cs="Times New Roman"/>
                <w:sz w:val="20"/>
                <w:szCs w:val="20"/>
              </w:rPr>
              <w:t>, ori a riscurilor pentru stabilitatea financiară, buna funcționare a sistemelor de plăți, transmisia politicii monetare sau suveranitatea monetară.</w:t>
            </w:r>
          </w:p>
        </w:tc>
        <w:tc>
          <w:tcPr>
            <w:tcW w:w="2684" w:type="dxa"/>
          </w:tcPr>
          <w:p w14:paraId="34813A36" w14:textId="77777777" w:rsidR="001A4960" w:rsidRPr="001A4960" w:rsidRDefault="001A4960" w:rsidP="00302252">
            <w:pPr>
              <w:rPr>
                <w:rFonts w:ascii="Times New Roman" w:hAnsi="Times New Roman" w:cs="Times New Roman"/>
                <w:b/>
                <w:bCs/>
                <w:sz w:val="20"/>
                <w:szCs w:val="20"/>
              </w:rPr>
            </w:pPr>
          </w:p>
        </w:tc>
        <w:tc>
          <w:tcPr>
            <w:tcW w:w="3018" w:type="dxa"/>
          </w:tcPr>
          <w:p w14:paraId="18B6ECBF" w14:textId="77777777" w:rsidR="004615A6" w:rsidRDefault="004615A6" w:rsidP="004615A6">
            <w:pPr>
              <w:rPr>
                <w:rFonts w:ascii="Times New Roman" w:hAnsi="Times New Roman" w:cs="Times New Roman"/>
                <w:sz w:val="20"/>
                <w:szCs w:val="20"/>
              </w:rPr>
            </w:pPr>
            <w:r>
              <w:rPr>
                <w:rFonts w:ascii="Times New Roman" w:hAnsi="Times New Roman" w:cs="Times New Roman"/>
                <w:sz w:val="20"/>
                <w:szCs w:val="20"/>
              </w:rPr>
              <w:t>Prevedere cu specific național pentru claritate și previzibilitate.</w:t>
            </w:r>
          </w:p>
          <w:p w14:paraId="3CA52198" w14:textId="77777777" w:rsidR="004615A6" w:rsidRDefault="004615A6" w:rsidP="004615A6">
            <w:pPr>
              <w:rPr>
                <w:rFonts w:ascii="Times New Roman" w:hAnsi="Times New Roman" w:cs="Times New Roman"/>
                <w:sz w:val="20"/>
                <w:szCs w:val="20"/>
                <w:lang w:val="ro-RO"/>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5CA30627" w14:textId="77777777" w:rsidR="001A4960" w:rsidRPr="00A56265" w:rsidRDefault="001A4960" w:rsidP="0049663C">
            <w:pPr>
              <w:rPr>
                <w:rFonts w:ascii="Times New Roman" w:hAnsi="Times New Roman" w:cs="Times New Roman"/>
                <w:i/>
                <w:iCs/>
                <w:sz w:val="20"/>
                <w:szCs w:val="20"/>
                <w:lang w:val="ro-RO"/>
              </w:rPr>
            </w:pPr>
          </w:p>
        </w:tc>
      </w:tr>
      <w:tr w:rsidR="0049663C" w:rsidRPr="000B539E" w14:paraId="17887059" w14:textId="77777777" w:rsidTr="00B4511F">
        <w:trPr>
          <w:gridAfter w:val="1"/>
          <w:wAfter w:w="15" w:type="dxa"/>
        </w:trPr>
        <w:tc>
          <w:tcPr>
            <w:tcW w:w="4434" w:type="dxa"/>
            <w:gridSpan w:val="2"/>
          </w:tcPr>
          <w:p w14:paraId="495BCA0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49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Emiterea și răscumpărarea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de monedă electronică</w:t>
            </w:r>
          </w:p>
          <w:p w14:paraId="6161A17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Prin derogare de la articolul 11 din Directiva 2009/110/CE, în ceea ce privește emiterea și răscumpărarea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se aplică numai cerințele prevăzute la prezentul articol.</w:t>
            </w:r>
          </w:p>
          <w:p w14:paraId="09BC276D" w14:textId="017A1B6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au un drept de creanță împotriva emitenților respectivelor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p w14:paraId="124131D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emit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la valoarea nominală și la primirea fondurilor.</w:t>
            </w:r>
          </w:p>
          <w:p w14:paraId="6A21527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La cererea unui deținător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îl răscumpără, în orice moment și la valoarea nominală, plătind în fonduri, altele decât monede electronice, valoarea monetară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deținut către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6C542741" w14:textId="77777777" w:rsidR="0049663C" w:rsidRPr="000B539E" w:rsidRDefault="0049663C" w:rsidP="0049663C">
            <w:pPr>
              <w:rPr>
                <w:rFonts w:ascii="Times New Roman" w:hAnsi="Times New Roman" w:cs="Times New Roman"/>
                <w:sz w:val="20"/>
                <w:szCs w:val="20"/>
              </w:rPr>
            </w:pPr>
          </w:p>
          <w:p w14:paraId="1B650E1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indică în mod clar condițiile răscumpărării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astfel cum se menționează la articolul 51 alineatul (1) primul paragraf litera (d).</w:t>
            </w:r>
          </w:p>
          <w:p w14:paraId="508AD195" w14:textId="0ED9B1E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Fără a aduce atingere articolului 46, răscumpărarea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nu face obiectul unei taxe.</w:t>
            </w:r>
          </w:p>
        </w:tc>
        <w:tc>
          <w:tcPr>
            <w:tcW w:w="4318" w:type="dxa"/>
          </w:tcPr>
          <w:p w14:paraId="1FBFEF6D" w14:textId="77777777" w:rsidR="0049663C" w:rsidRPr="002D472E" w:rsidRDefault="0049663C" w:rsidP="0049663C">
            <w:pPr>
              <w:rPr>
                <w:rFonts w:ascii="Times New Roman" w:hAnsi="Times New Roman" w:cs="Times New Roman"/>
                <w:b/>
                <w:bCs/>
                <w:sz w:val="20"/>
                <w:szCs w:val="20"/>
              </w:rPr>
            </w:pPr>
            <w:r w:rsidRPr="002D472E">
              <w:rPr>
                <w:rFonts w:ascii="Times New Roman" w:hAnsi="Times New Roman" w:cs="Times New Roman"/>
                <w:b/>
                <w:bCs/>
                <w:sz w:val="20"/>
                <w:szCs w:val="20"/>
              </w:rPr>
              <w:t>Articolul 46.</w:t>
            </w:r>
            <w:r w:rsidRPr="002D472E">
              <w:rPr>
                <w:rFonts w:ascii="Times New Roman" w:hAnsi="Times New Roman" w:cs="Times New Roman"/>
                <w:b/>
                <w:bCs/>
                <w:sz w:val="20"/>
                <w:szCs w:val="20"/>
              </w:rPr>
              <w:tab/>
              <w:t xml:space="preserve">Emiterea și răscumpărarea </w:t>
            </w:r>
            <w:proofErr w:type="spellStart"/>
            <w:r w:rsidRPr="002D472E">
              <w:rPr>
                <w:rFonts w:ascii="Times New Roman" w:hAnsi="Times New Roman" w:cs="Times New Roman"/>
                <w:b/>
                <w:bCs/>
                <w:sz w:val="20"/>
                <w:szCs w:val="20"/>
              </w:rPr>
              <w:t>tokenurilor</w:t>
            </w:r>
            <w:proofErr w:type="spellEnd"/>
            <w:r w:rsidRPr="002D472E">
              <w:rPr>
                <w:rFonts w:ascii="Times New Roman" w:hAnsi="Times New Roman" w:cs="Times New Roman"/>
                <w:b/>
                <w:bCs/>
                <w:sz w:val="20"/>
                <w:szCs w:val="20"/>
              </w:rPr>
              <w:t xml:space="preserve"> de monedă electronică</w:t>
            </w:r>
          </w:p>
          <w:p w14:paraId="2150F5DA"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(1)</w:t>
            </w:r>
            <w:r w:rsidRPr="00DC2B6A">
              <w:rPr>
                <w:rFonts w:ascii="Times New Roman" w:hAnsi="Times New Roman" w:cs="Times New Roman"/>
                <w:sz w:val="20"/>
                <w:szCs w:val="20"/>
              </w:rPr>
              <w:tab/>
              <w:t xml:space="preserve">Prin derogare de la art. 77 din Legea nr. 114/2012, în ceea ce privește emiterea și răscumpărarea </w:t>
            </w:r>
            <w:proofErr w:type="spellStart"/>
            <w:r w:rsidRPr="00DC2B6A">
              <w:rPr>
                <w:rFonts w:ascii="Times New Roman" w:hAnsi="Times New Roman" w:cs="Times New Roman"/>
                <w:sz w:val="20"/>
                <w:szCs w:val="20"/>
              </w:rPr>
              <w:t>tokenurilor</w:t>
            </w:r>
            <w:proofErr w:type="spellEnd"/>
            <w:r w:rsidRPr="00DC2B6A">
              <w:rPr>
                <w:rFonts w:ascii="Times New Roman" w:hAnsi="Times New Roman" w:cs="Times New Roman"/>
                <w:sz w:val="20"/>
                <w:szCs w:val="20"/>
              </w:rPr>
              <w:t xml:space="preserve"> de monedă electronică, se aplică numai cerințele prevăzute la prezentul articol.</w:t>
            </w:r>
          </w:p>
          <w:p w14:paraId="39F46A16"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(2)</w:t>
            </w:r>
            <w:r w:rsidRPr="00DC2B6A">
              <w:rPr>
                <w:rFonts w:ascii="Times New Roman" w:hAnsi="Times New Roman" w:cs="Times New Roman"/>
                <w:sz w:val="20"/>
                <w:szCs w:val="20"/>
              </w:rPr>
              <w:tab/>
              <w:t xml:space="preserve">Deținătorii de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de monedă electronică au un drept de creanță împotriva emitenților respectivelor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de monedă electronică.</w:t>
            </w:r>
          </w:p>
          <w:p w14:paraId="7096A92D"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(3)</w:t>
            </w:r>
            <w:r w:rsidRPr="00DC2B6A">
              <w:rPr>
                <w:rFonts w:ascii="Times New Roman" w:hAnsi="Times New Roman" w:cs="Times New Roman"/>
                <w:sz w:val="20"/>
                <w:szCs w:val="20"/>
              </w:rPr>
              <w:tab/>
              <w:t xml:space="preserve">Emitenții de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de monedă electronică emit </w:t>
            </w:r>
            <w:proofErr w:type="spellStart"/>
            <w:r w:rsidRPr="00DC2B6A">
              <w:rPr>
                <w:rFonts w:ascii="Times New Roman" w:hAnsi="Times New Roman" w:cs="Times New Roman"/>
                <w:sz w:val="20"/>
                <w:szCs w:val="20"/>
              </w:rPr>
              <w:t>tokenurile</w:t>
            </w:r>
            <w:proofErr w:type="spellEnd"/>
            <w:r w:rsidRPr="00DC2B6A">
              <w:rPr>
                <w:rFonts w:ascii="Times New Roman" w:hAnsi="Times New Roman" w:cs="Times New Roman"/>
                <w:sz w:val="20"/>
                <w:szCs w:val="20"/>
              </w:rPr>
              <w:t xml:space="preserve"> de monedă electronică la valoarea nominală și la primirea fondurilor.</w:t>
            </w:r>
          </w:p>
          <w:p w14:paraId="5EE525B9" w14:textId="77777777"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(4)</w:t>
            </w:r>
            <w:r w:rsidRPr="00DC2B6A">
              <w:rPr>
                <w:rFonts w:ascii="Times New Roman" w:hAnsi="Times New Roman" w:cs="Times New Roman"/>
                <w:sz w:val="20"/>
                <w:szCs w:val="20"/>
              </w:rPr>
              <w:tab/>
              <w:t xml:space="preserve">La cererea unui deținător al unui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de monedă electronică, emitentul respectivului </w:t>
            </w:r>
            <w:proofErr w:type="spellStart"/>
            <w:r w:rsidRPr="00DC2B6A">
              <w:rPr>
                <w:rFonts w:ascii="Times New Roman" w:hAnsi="Times New Roman" w:cs="Times New Roman"/>
                <w:sz w:val="20"/>
                <w:szCs w:val="20"/>
              </w:rPr>
              <w:t>token</w:t>
            </w:r>
            <w:proofErr w:type="spellEnd"/>
            <w:r w:rsidRPr="00DC2B6A">
              <w:rPr>
                <w:rFonts w:ascii="Times New Roman" w:hAnsi="Times New Roman" w:cs="Times New Roman"/>
                <w:sz w:val="20"/>
                <w:szCs w:val="20"/>
              </w:rPr>
              <w:t xml:space="preserve"> de monedă electronică îl răscumpără, în orice moment și la valoarea nominală, plătind în fonduri, altele decât monede electronice, valoarea monetară a </w:t>
            </w:r>
            <w:proofErr w:type="spellStart"/>
            <w:r w:rsidRPr="00DC2B6A">
              <w:rPr>
                <w:rFonts w:ascii="Times New Roman" w:hAnsi="Times New Roman" w:cs="Times New Roman"/>
                <w:sz w:val="20"/>
                <w:szCs w:val="20"/>
              </w:rPr>
              <w:t>tokenului</w:t>
            </w:r>
            <w:proofErr w:type="spellEnd"/>
            <w:r w:rsidRPr="00DC2B6A">
              <w:rPr>
                <w:rFonts w:ascii="Times New Roman" w:hAnsi="Times New Roman" w:cs="Times New Roman"/>
                <w:sz w:val="20"/>
                <w:szCs w:val="20"/>
              </w:rPr>
              <w:t xml:space="preserve"> de monedă electronică deținut către deținătorii </w:t>
            </w:r>
            <w:proofErr w:type="spellStart"/>
            <w:r w:rsidRPr="00DC2B6A">
              <w:rPr>
                <w:rFonts w:ascii="Times New Roman" w:hAnsi="Times New Roman" w:cs="Times New Roman"/>
                <w:sz w:val="20"/>
                <w:szCs w:val="20"/>
              </w:rPr>
              <w:t>tokenului</w:t>
            </w:r>
            <w:proofErr w:type="spellEnd"/>
            <w:r w:rsidRPr="00DC2B6A">
              <w:rPr>
                <w:rFonts w:ascii="Times New Roman" w:hAnsi="Times New Roman" w:cs="Times New Roman"/>
                <w:sz w:val="20"/>
                <w:szCs w:val="20"/>
              </w:rPr>
              <w:t xml:space="preserve"> de monedă electronică.</w:t>
            </w:r>
          </w:p>
          <w:p w14:paraId="17E50626" w14:textId="480C2EE8"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(5)</w:t>
            </w:r>
            <w:r w:rsidRPr="00DC2B6A">
              <w:rPr>
                <w:rFonts w:ascii="Times New Roman" w:hAnsi="Times New Roman" w:cs="Times New Roman"/>
                <w:sz w:val="20"/>
                <w:szCs w:val="20"/>
              </w:rPr>
              <w:tab/>
              <w:t xml:space="preserve">Emitenții de </w:t>
            </w:r>
            <w:proofErr w:type="spellStart"/>
            <w:r w:rsidRPr="00DC2B6A">
              <w:rPr>
                <w:rFonts w:ascii="Times New Roman" w:hAnsi="Times New Roman" w:cs="Times New Roman"/>
                <w:sz w:val="20"/>
                <w:szCs w:val="20"/>
              </w:rPr>
              <w:t>tokenuri</w:t>
            </w:r>
            <w:proofErr w:type="spellEnd"/>
            <w:r w:rsidRPr="00DC2B6A">
              <w:rPr>
                <w:rFonts w:ascii="Times New Roman" w:hAnsi="Times New Roman" w:cs="Times New Roman"/>
                <w:sz w:val="20"/>
                <w:szCs w:val="20"/>
              </w:rPr>
              <w:t xml:space="preserve"> de monedă electronică indică în mod clar condițiile răscumpărării în cartea albă pentru </w:t>
            </w:r>
            <w:proofErr w:type="spellStart"/>
            <w:r w:rsidRPr="00DC2B6A">
              <w:rPr>
                <w:rFonts w:ascii="Times New Roman" w:hAnsi="Times New Roman" w:cs="Times New Roman"/>
                <w:sz w:val="20"/>
                <w:szCs w:val="20"/>
              </w:rPr>
              <w:t>criptoactive</w:t>
            </w:r>
            <w:proofErr w:type="spellEnd"/>
            <w:r w:rsidRPr="00DC2B6A">
              <w:rPr>
                <w:rFonts w:ascii="Times New Roman" w:hAnsi="Times New Roman" w:cs="Times New Roman"/>
                <w:sz w:val="20"/>
                <w:szCs w:val="20"/>
              </w:rPr>
              <w:t>, astfel cum se menționează la art. 48 alin. (1) lit. d).</w:t>
            </w:r>
          </w:p>
          <w:p w14:paraId="78973437" w14:textId="48298E69" w:rsidR="0049663C" w:rsidRPr="00DC2B6A" w:rsidRDefault="0049663C" w:rsidP="0049663C">
            <w:pPr>
              <w:tabs>
                <w:tab w:val="left" w:pos="258"/>
              </w:tabs>
              <w:rPr>
                <w:rFonts w:ascii="Times New Roman" w:hAnsi="Times New Roman" w:cs="Times New Roman"/>
                <w:sz w:val="20"/>
                <w:szCs w:val="20"/>
              </w:rPr>
            </w:pPr>
            <w:r w:rsidRPr="00DC2B6A">
              <w:rPr>
                <w:rFonts w:ascii="Times New Roman" w:hAnsi="Times New Roman" w:cs="Times New Roman"/>
                <w:sz w:val="20"/>
                <w:szCs w:val="20"/>
              </w:rPr>
              <w:t>(6)</w:t>
            </w:r>
            <w:r w:rsidRPr="00DC2B6A">
              <w:rPr>
                <w:rFonts w:ascii="Times New Roman" w:hAnsi="Times New Roman" w:cs="Times New Roman"/>
                <w:sz w:val="20"/>
                <w:szCs w:val="20"/>
              </w:rPr>
              <w:tab/>
              <w:t xml:space="preserve">Fără a aduce atingere art. 43, răscumpărarea </w:t>
            </w:r>
            <w:proofErr w:type="spellStart"/>
            <w:r w:rsidRPr="00DC2B6A">
              <w:rPr>
                <w:rFonts w:ascii="Times New Roman" w:hAnsi="Times New Roman" w:cs="Times New Roman"/>
                <w:sz w:val="20"/>
                <w:szCs w:val="20"/>
              </w:rPr>
              <w:t>tokenurilor</w:t>
            </w:r>
            <w:proofErr w:type="spellEnd"/>
            <w:r w:rsidRPr="00DC2B6A">
              <w:rPr>
                <w:rFonts w:ascii="Times New Roman" w:hAnsi="Times New Roman" w:cs="Times New Roman"/>
                <w:sz w:val="20"/>
                <w:szCs w:val="20"/>
              </w:rPr>
              <w:t xml:space="preserve"> de monedă electronică nu face obiectul unei taxe sau comisioane.</w:t>
            </w:r>
          </w:p>
        </w:tc>
        <w:tc>
          <w:tcPr>
            <w:tcW w:w="2684" w:type="dxa"/>
          </w:tcPr>
          <w:p w14:paraId="5BBB222E" w14:textId="01718C74"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t>Compatibil</w:t>
            </w:r>
          </w:p>
        </w:tc>
        <w:tc>
          <w:tcPr>
            <w:tcW w:w="3018" w:type="dxa"/>
          </w:tcPr>
          <w:p w14:paraId="6EEBB2CB"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3AB6903E" w14:textId="77777777"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6343928D" w14:textId="77777777" w:rsidR="0049663C" w:rsidRDefault="0049663C" w:rsidP="0049663C">
            <w:pPr>
              <w:rPr>
                <w:rFonts w:ascii="Times New Roman" w:hAnsi="Times New Roman" w:cs="Times New Roman"/>
                <w:sz w:val="20"/>
                <w:szCs w:val="20"/>
              </w:rPr>
            </w:pPr>
          </w:p>
          <w:p w14:paraId="03B8EB07" w14:textId="77777777" w:rsidR="0049663C" w:rsidRDefault="0049663C" w:rsidP="0049663C">
            <w:pPr>
              <w:rPr>
                <w:rFonts w:ascii="Times New Roman" w:hAnsi="Times New Roman" w:cs="Times New Roman"/>
                <w:sz w:val="20"/>
                <w:szCs w:val="20"/>
              </w:rPr>
            </w:pPr>
          </w:p>
          <w:p w14:paraId="422D1E1D" w14:textId="77777777" w:rsidR="0049663C" w:rsidRDefault="0049663C" w:rsidP="0049663C">
            <w:pPr>
              <w:rPr>
                <w:rFonts w:ascii="Times New Roman" w:hAnsi="Times New Roman" w:cs="Times New Roman"/>
                <w:sz w:val="20"/>
                <w:szCs w:val="20"/>
              </w:rPr>
            </w:pPr>
          </w:p>
          <w:p w14:paraId="47E7AA47" w14:textId="77777777" w:rsidR="0049663C" w:rsidRDefault="0049663C" w:rsidP="0049663C">
            <w:pPr>
              <w:rPr>
                <w:rFonts w:ascii="Times New Roman" w:hAnsi="Times New Roman" w:cs="Times New Roman"/>
                <w:sz w:val="20"/>
                <w:szCs w:val="20"/>
              </w:rPr>
            </w:pPr>
          </w:p>
          <w:p w14:paraId="44768671" w14:textId="77777777" w:rsidR="0049663C" w:rsidRDefault="0049663C" w:rsidP="0049663C">
            <w:pPr>
              <w:rPr>
                <w:rFonts w:ascii="Times New Roman" w:hAnsi="Times New Roman" w:cs="Times New Roman"/>
                <w:sz w:val="20"/>
                <w:szCs w:val="20"/>
              </w:rPr>
            </w:pPr>
          </w:p>
          <w:p w14:paraId="1F6E1AD1" w14:textId="77777777" w:rsidR="0049663C" w:rsidRDefault="0049663C" w:rsidP="0049663C">
            <w:pPr>
              <w:rPr>
                <w:rFonts w:ascii="Times New Roman" w:hAnsi="Times New Roman" w:cs="Times New Roman"/>
                <w:sz w:val="20"/>
                <w:szCs w:val="20"/>
              </w:rPr>
            </w:pPr>
          </w:p>
          <w:p w14:paraId="17C34E9F" w14:textId="77777777" w:rsidR="00302252" w:rsidRDefault="00302252" w:rsidP="0049663C">
            <w:pPr>
              <w:rPr>
                <w:rFonts w:ascii="Times New Roman" w:hAnsi="Times New Roman" w:cs="Times New Roman"/>
                <w:sz w:val="20"/>
                <w:szCs w:val="20"/>
              </w:rPr>
            </w:pPr>
          </w:p>
          <w:p w14:paraId="6E6FFD89" w14:textId="77777777" w:rsidR="00302252" w:rsidRPr="000B539E" w:rsidRDefault="00302252" w:rsidP="0049663C">
            <w:pPr>
              <w:rPr>
                <w:rFonts w:ascii="Times New Roman" w:hAnsi="Times New Roman" w:cs="Times New Roman"/>
                <w:sz w:val="20"/>
                <w:szCs w:val="20"/>
              </w:rPr>
            </w:pPr>
          </w:p>
          <w:p w14:paraId="7012F6A5" w14:textId="7479EE00"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Completare cu specific național, la alin.(5), specificat suplimentar </w:t>
            </w:r>
            <w:r w:rsidRPr="00F317FC">
              <w:rPr>
                <w:rFonts w:ascii="Times New Roman" w:hAnsi="Times New Roman" w:cs="Times New Roman"/>
                <w:i/>
                <w:iCs/>
                <w:sz w:val="20"/>
                <w:szCs w:val="20"/>
              </w:rPr>
              <w:t>”sau comisioane”</w:t>
            </w:r>
            <w:r>
              <w:rPr>
                <w:rFonts w:ascii="Times New Roman" w:hAnsi="Times New Roman" w:cs="Times New Roman"/>
                <w:i/>
                <w:iCs/>
                <w:sz w:val="20"/>
                <w:szCs w:val="20"/>
              </w:rPr>
              <w:t>,</w:t>
            </w:r>
            <w:r w:rsidRPr="00F317FC">
              <w:rPr>
                <w:rFonts w:ascii="Times New Roman" w:hAnsi="Times New Roman" w:cs="Times New Roman"/>
                <w:sz w:val="20"/>
                <w:szCs w:val="20"/>
              </w:rPr>
              <w:t xml:space="preserve"> pentru claritate și previzibilitate.</w:t>
            </w:r>
          </w:p>
        </w:tc>
      </w:tr>
      <w:tr w:rsidR="0049663C" w:rsidRPr="000B539E" w14:paraId="1230FC43" w14:textId="77777777" w:rsidTr="00B4511F">
        <w:trPr>
          <w:gridAfter w:val="1"/>
          <w:wAfter w:w="15" w:type="dxa"/>
        </w:trPr>
        <w:tc>
          <w:tcPr>
            <w:tcW w:w="4434" w:type="dxa"/>
            <w:gridSpan w:val="2"/>
          </w:tcPr>
          <w:p w14:paraId="5670EF0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acordării de dobânzi</w:t>
            </w:r>
          </w:p>
          <w:p w14:paraId="458F700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pofida articolului 12 din Directiva 2009/110/CE,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nu acordă dobânzi în legătură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w:t>
            </w:r>
          </w:p>
          <w:p w14:paraId="2ACABAF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acordă dobânzi atunci când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legate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p w14:paraId="63DE5712" w14:textId="3E73E642"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În sensul alineatelor (1) și (2), orice remunerație sau orice alt beneficiu legat de perioada de timp în care un deținător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w:t>
            </w:r>
            <w:r w:rsidRPr="000B539E">
              <w:rPr>
                <w:rFonts w:ascii="Times New Roman" w:hAnsi="Times New Roman" w:cs="Times New Roman"/>
                <w:sz w:val="20"/>
                <w:szCs w:val="20"/>
              </w:rPr>
              <w:lastRenderedPageBreak/>
              <w:t xml:space="preserve">electronică deține un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este tratat ca dobândă. Aceasta include compensarea netă sau reducerile nete, cu un efect echivalent unei dobânzi primite de deținătorul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direct de la emitent sau de la terți, și în legătură directă cu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sau prin remunerarea sau stabilirea prețurilor altor produse.</w:t>
            </w:r>
          </w:p>
        </w:tc>
        <w:tc>
          <w:tcPr>
            <w:tcW w:w="4318" w:type="dxa"/>
          </w:tcPr>
          <w:p w14:paraId="33F0752D" w14:textId="77777777" w:rsidR="0049663C" w:rsidRPr="002D472E" w:rsidRDefault="0049663C" w:rsidP="0049663C">
            <w:pPr>
              <w:tabs>
                <w:tab w:val="left" w:pos="356"/>
                <w:tab w:val="left" w:pos="1108"/>
              </w:tabs>
              <w:rPr>
                <w:rFonts w:ascii="Times New Roman" w:hAnsi="Times New Roman" w:cs="Times New Roman"/>
                <w:b/>
                <w:bCs/>
                <w:sz w:val="20"/>
                <w:szCs w:val="20"/>
              </w:rPr>
            </w:pPr>
            <w:r w:rsidRPr="002D472E">
              <w:rPr>
                <w:rFonts w:ascii="Times New Roman" w:hAnsi="Times New Roman" w:cs="Times New Roman"/>
                <w:b/>
                <w:bCs/>
                <w:sz w:val="20"/>
                <w:szCs w:val="20"/>
              </w:rPr>
              <w:lastRenderedPageBreak/>
              <w:t>Articolul 47.</w:t>
            </w:r>
            <w:r w:rsidRPr="002D472E">
              <w:rPr>
                <w:rFonts w:ascii="Times New Roman" w:hAnsi="Times New Roman" w:cs="Times New Roman"/>
                <w:b/>
                <w:bCs/>
                <w:sz w:val="20"/>
                <w:szCs w:val="20"/>
              </w:rPr>
              <w:tab/>
              <w:t>Interzicerea acordării de dobânzi</w:t>
            </w:r>
          </w:p>
          <w:p w14:paraId="2ACC0435" w14:textId="77777777" w:rsidR="0049663C" w:rsidRPr="00113726" w:rsidRDefault="0049663C" w:rsidP="0049663C">
            <w:pPr>
              <w:tabs>
                <w:tab w:val="left" w:pos="356"/>
              </w:tabs>
              <w:rPr>
                <w:rFonts w:ascii="Times New Roman" w:hAnsi="Times New Roman" w:cs="Times New Roman"/>
                <w:sz w:val="20"/>
                <w:szCs w:val="20"/>
              </w:rPr>
            </w:pPr>
            <w:r w:rsidRPr="00113726">
              <w:rPr>
                <w:rFonts w:ascii="Times New Roman" w:hAnsi="Times New Roman" w:cs="Times New Roman"/>
                <w:sz w:val="20"/>
                <w:szCs w:val="20"/>
              </w:rPr>
              <w:t>(1)</w:t>
            </w:r>
            <w:r w:rsidRPr="00113726">
              <w:rPr>
                <w:rFonts w:ascii="Times New Roman" w:hAnsi="Times New Roman" w:cs="Times New Roman"/>
                <w:sz w:val="20"/>
                <w:szCs w:val="20"/>
              </w:rPr>
              <w:tab/>
              <w:t xml:space="preserve">Fără a aduce atingere dispozițiilor art. 78 alin. (1) din Legea nr. 114/2012, emitenții de </w:t>
            </w:r>
            <w:proofErr w:type="spellStart"/>
            <w:r w:rsidRPr="00113726">
              <w:rPr>
                <w:rFonts w:ascii="Times New Roman" w:hAnsi="Times New Roman" w:cs="Times New Roman"/>
                <w:sz w:val="20"/>
                <w:szCs w:val="20"/>
              </w:rPr>
              <w:t>tokenuri</w:t>
            </w:r>
            <w:proofErr w:type="spellEnd"/>
            <w:r w:rsidRPr="00113726">
              <w:rPr>
                <w:rFonts w:ascii="Times New Roman" w:hAnsi="Times New Roman" w:cs="Times New Roman"/>
                <w:sz w:val="20"/>
                <w:szCs w:val="20"/>
              </w:rPr>
              <w:t xml:space="preserve"> de monedă electronică nu acordă dobânzi în legătură cu </w:t>
            </w:r>
            <w:proofErr w:type="spellStart"/>
            <w:r w:rsidRPr="00113726">
              <w:rPr>
                <w:rFonts w:ascii="Times New Roman" w:hAnsi="Times New Roman" w:cs="Times New Roman"/>
                <w:sz w:val="20"/>
                <w:szCs w:val="20"/>
              </w:rPr>
              <w:t>tokenurile</w:t>
            </w:r>
            <w:proofErr w:type="spellEnd"/>
            <w:r w:rsidRPr="00113726">
              <w:rPr>
                <w:rFonts w:ascii="Times New Roman" w:hAnsi="Times New Roman" w:cs="Times New Roman"/>
                <w:sz w:val="20"/>
                <w:szCs w:val="20"/>
              </w:rPr>
              <w:t xml:space="preserve"> de monedă electronică.</w:t>
            </w:r>
          </w:p>
          <w:p w14:paraId="6FCA3C51" w14:textId="77777777" w:rsidR="0049663C" w:rsidRPr="00113726" w:rsidRDefault="0049663C" w:rsidP="0049663C">
            <w:pPr>
              <w:tabs>
                <w:tab w:val="left" w:pos="356"/>
              </w:tabs>
              <w:rPr>
                <w:rFonts w:ascii="Times New Roman" w:hAnsi="Times New Roman" w:cs="Times New Roman"/>
                <w:sz w:val="20"/>
                <w:szCs w:val="20"/>
              </w:rPr>
            </w:pPr>
            <w:r w:rsidRPr="00113726">
              <w:rPr>
                <w:rFonts w:ascii="Times New Roman" w:hAnsi="Times New Roman" w:cs="Times New Roman"/>
                <w:sz w:val="20"/>
                <w:szCs w:val="20"/>
              </w:rPr>
              <w:t>(2)</w:t>
            </w:r>
            <w:r w:rsidRPr="00113726">
              <w:rPr>
                <w:rFonts w:ascii="Times New Roman" w:hAnsi="Times New Roman" w:cs="Times New Roman"/>
                <w:sz w:val="20"/>
                <w:szCs w:val="20"/>
              </w:rPr>
              <w:tab/>
              <w:t xml:space="preserve">Furnizorii de servicii de </w:t>
            </w:r>
            <w:proofErr w:type="spellStart"/>
            <w:r w:rsidRPr="00113726">
              <w:rPr>
                <w:rFonts w:ascii="Times New Roman" w:hAnsi="Times New Roman" w:cs="Times New Roman"/>
                <w:sz w:val="20"/>
                <w:szCs w:val="20"/>
              </w:rPr>
              <w:t>criptoactive</w:t>
            </w:r>
            <w:proofErr w:type="spellEnd"/>
            <w:r w:rsidRPr="00113726">
              <w:rPr>
                <w:rFonts w:ascii="Times New Roman" w:hAnsi="Times New Roman" w:cs="Times New Roman"/>
                <w:sz w:val="20"/>
                <w:szCs w:val="20"/>
              </w:rPr>
              <w:t xml:space="preserve"> nu acordă dobânzi atunci când furnizează servicii de </w:t>
            </w:r>
            <w:proofErr w:type="spellStart"/>
            <w:r w:rsidRPr="00113726">
              <w:rPr>
                <w:rFonts w:ascii="Times New Roman" w:hAnsi="Times New Roman" w:cs="Times New Roman"/>
                <w:sz w:val="20"/>
                <w:szCs w:val="20"/>
              </w:rPr>
              <w:t>criptoactive</w:t>
            </w:r>
            <w:proofErr w:type="spellEnd"/>
            <w:r w:rsidRPr="00113726">
              <w:rPr>
                <w:rFonts w:ascii="Times New Roman" w:hAnsi="Times New Roman" w:cs="Times New Roman"/>
                <w:sz w:val="20"/>
                <w:szCs w:val="20"/>
              </w:rPr>
              <w:t xml:space="preserve"> legate de </w:t>
            </w:r>
            <w:proofErr w:type="spellStart"/>
            <w:r w:rsidRPr="00113726">
              <w:rPr>
                <w:rFonts w:ascii="Times New Roman" w:hAnsi="Times New Roman" w:cs="Times New Roman"/>
                <w:sz w:val="20"/>
                <w:szCs w:val="20"/>
              </w:rPr>
              <w:t>tokenuri</w:t>
            </w:r>
            <w:proofErr w:type="spellEnd"/>
            <w:r w:rsidRPr="00113726">
              <w:rPr>
                <w:rFonts w:ascii="Times New Roman" w:hAnsi="Times New Roman" w:cs="Times New Roman"/>
                <w:sz w:val="20"/>
                <w:szCs w:val="20"/>
              </w:rPr>
              <w:t xml:space="preserve"> de monedă electronică.</w:t>
            </w:r>
          </w:p>
          <w:p w14:paraId="63BF40B4" w14:textId="27573B58" w:rsidR="0049663C" w:rsidRPr="000B539E" w:rsidRDefault="0049663C" w:rsidP="0049663C">
            <w:pPr>
              <w:tabs>
                <w:tab w:val="left" w:pos="356"/>
              </w:tabs>
              <w:rPr>
                <w:rFonts w:ascii="Times New Roman" w:hAnsi="Times New Roman" w:cs="Times New Roman"/>
                <w:sz w:val="20"/>
                <w:szCs w:val="20"/>
              </w:rPr>
            </w:pPr>
            <w:r w:rsidRPr="00113726">
              <w:rPr>
                <w:rFonts w:ascii="Times New Roman" w:hAnsi="Times New Roman" w:cs="Times New Roman"/>
                <w:sz w:val="20"/>
                <w:szCs w:val="20"/>
              </w:rPr>
              <w:t>(3)</w:t>
            </w:r>
            <w:r w:rsidRPr="00113726">
              <w:rPr>
                <w:rFonts w:ascii="Times New Roman" w:hAnsi="Times New Roman" w:cs="Times New Roman"/>
                <w:sz w:val="20"/>
                <w:szCs w:val="20"/>
              </w:rPr>
              <w:tab/>
              <w:t xml:space="preserve">În sensul alin. (1) și (2), orice remunerație sau orice alt beneficiu legat de perioada de timp în care un deținător al unui </w:t>
            </w:r>
            <w:proofErr w:type="spellStart"/>
            <w:r w:rsidRPr="00113726">
              <w:rPr>
                <w:rFonts w:ascii="Times New Roman" w:hAnsi="Times New Roman" w:cs="Times New Roman"/>
                <w:sz w:val="20"/>
                <w:szCs w:val="20"/>
              </w:rPr>
              <w:t>token</w:t>
            </w:r>
            <w:proofErr w:type="spellEnd"/>
            <w:r w:rsidRPr="00113726">
              <w:rPr>
                <w:rFonts w:ascii="Times New Roman" w:hAnsi="Times New Roman" w:cs="Times New Roman"/>
                <w:sz w:val="20"/>
                <w:szCs w:val="20"/>
              </w:rPr>
              <w:t xml:space="preserve"> de monedă </w:t>
            </w:r>
            <w:r w:rsidRPr="00113726">
              <w:rPr>
                <w:rFonts w:ascii="Times New Roman" w:hAnsi="Times New Roman" w:cs="Times New Roman"/>
                <w:sz w:val="20"/>
                <w:szCs w:val="20"/>
              </w:rPr>
              <w:lastRenderedPageBreak/>
              <w:t xml:space="preserve">electronică deține un astfel de </w:t>
            </w:r>
            <w:proofErr w:type="spellStart"/>
            <w:r w:rsidRPr="00113726">
              <w:rPr>
                <w:rFonts w:ascii="Times New Roman" w:hAnsi="Times New Roman" w:cs="Times New Roman"/>
                <w:sz w:val="20"/>
                <w:szCs w:val="20"/>
              </w:rPr>
              <w:t>token</w:t>
            </w:r>
            <w:proofErr w:type="spellEnd"/>
            <w:r w:rsidRPr="00113726">
              <w:rPr>
                <w:rFonts w:ascii="Times New Roman" w:hAnsi="Times New Roman" w:cs="Times New Roman"/>
                <w:sz w:val="20"/>
                <w:szCs w:val="20"/>
              </w:rPr>
              <w:t xml:space="preserve"> de monedă electronică este tratat ca dobândă. Aceasta include compensarea netă sau reducerile nete, cu un efect echivalent unei dobânzi primite de deținătorul </w:t>
            </w:r>
            <w:proofErr w:type="spellStart"/>
            <w:r w:rsidRPr="00113726">
              <w:rPr>
                <w:rFonts w:ascii="Times New Roman" w:hAnsi="Times New Roman" w:cs="Times New Roman"/>
                <w:sz w:val="20"/>
                <w:szCs w:val="20"/>
              </w:rPr>
              <w:t>tokenului</w:t>
            </w:r>
            <w:proofErr w:type="spellEnd"/>
            <w:r w:rsidRPr="00113726">
              <w:rPr>
                <w:rFonts w:ascii="Times New Roman" w:hAnsi="Times New Roman" w:cs="Times New Roman"/>
                <w:sz w:val="20"/>
                <w:szCs w:val="20"/>
              </w:rPr>
              <w:t xml:space="preserve"> de monedă electronică, direct de la emitent sau de la terți, și în legătură directă cu </w:t>
            </w:r>
            <w:proofErr w:type="spellStart"/>
            <w:r w:rsidRPr="00113726">
              <w:rPr>
                <w:rFonts w:ascii="Times New Roman" w:hAnsi="Times New Roman" w:cs="Times New Roman"/>
                <w:sz w:val="20"/>
                <w:szCs w:val="20"/>
              </w:rPr>
              <w:t>tokenul</w:t>
            </w:r>
            <w:proofErr w:type="spellEnd"/>
            <w:r w:rsidRPr="00113726">
              <w:rPr>
                <w:rFonts w:ascii="Times New Roman" w:hAnsi="Times New Roman" w:cs="Times New Roman"/>
                <w:sz w:val="20"/>
                <w:szCs w:val="20"/>
              </w:rPr>
              <w:t xml:space="preserve"> de monedă electronică sau prin remunerarea sau stabilirea prețurilor altor produse.</w:t>
            </w:r>
          </w:p>
        </w:tc>
        <w:tc>
          <w:tcPr>
            <w:tcW w:w="2684" w:type="dxa"/>
          </w:tcPr>
          <w:p w14:paraId="3B221A33" w14:textId="3B780FD2" w:rsidR="0049663C" w:rsidRPr="00302252" w:rsidRDefault="0049663C" w:rsidP="0049663C">
            <w:pPr>
              <w:rPr>
                <w:rFonts w:ascii="Times New Roman" w:hAnsi="Times New Roman" w:cs="Times New Roman"/>
                <w:b/>
                <w:bCs/>
                <w:sz w:val="20"/>
                <w:szCs w:val="20"/>
              </w:rPr>
            </w:pPr>
            <w:r w:rsidRPr="00302252">
              <w:rPr>
                <w:rFonts w:ascii="Times New Roman" w:hAnsi="Times New Roman" w:cs="Times New Roman"/>
                <w:b/>
                <w:bCs/>
                <w:sz w:val="20"/>
                <w:szCs w:val="20"/>
              </w:rPr>
              <w:lastRenderedPageBreak/>
              <w:t>Compatibil</w:t>
            </w:r>
          </w:p>
        </w:tc>
        <w:tc>
          <w:tcPr>
            <w:tcW w:w="3018" w:type="dxa"/>
          </w:tcPr>
          <w:p w14:paraId="6FE296BF"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2D672F9E" w14:textId="77777777"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 xml:space="preserve">prevede adoptarea Proiectului de lege pentru modificarea Legii nr.114/2012 cu privire la serviciile de plată și moneda electronică, care transpune integral Directiva 2015/2366, Directiva 2009/110, </w:t>
            </w:r>
            <w:r w:rsidRPr="00815342">
              <w:rPr>
                <w:rFonts w:ascii="Times New Roman" w:hAnsi="Times New Roman" w:cs="Times New Roman"/>
                <w:sz w:val="20"/>
                <w:szCs w:val="20"/>
              </w:rPr>
              <w:lastRenderedPageBreak/>
              <w:t>Regulamentul (UE) 2024/886. Termenul de realizare a acțiunii, potrivit PNA 2025-2029, este decembrie, 2026.</w:t>
            </w:r>
          </w:p>
          <w:p w14:paraId="6A9A8F72" w14:textId="77777777" w:rsidR="0049663C" w:rsidRPr="000B539E" w:rsidRDefault="0049663C" w:rsidP="0049663C">
            <w:pPr>
              <w:rPr>
                <w:rFonts w:ascii="Times New Roman" w:hAnsi="Times New Roman" w:cs="Times New Roman"/>
                <w:sz w:val="20"/>
                <w:szCs w:val="20"/>
              </w:rPr>
            </w:pPr>
          </w:p>
          <w:p w14:paraId="7B61AD07" w14:textId="77777777" w:rsidR="0049663C" w:rsidRPr="000B539E" w:rsidRDefault="0049663C" w:rsidP="0049663C">
            <w:pPr>
              <w:rPr>
                <w:rFonts w:ascii="Times New Roman" w:hAnsi="Times New Roman" w:cs="Times New Roman"/>
                <w:sz w:val="20"/>
                <w:szCs w:val="20"/>
              </w:rPr>
            </w:pPr>
          </w:p>
        </w:tc>
      </w:tr>
      <w:tr w:rsidR="0049663C" w:rsidRPr="000B539E" w14:paraId="3D93E90E" w14:textId="77777777" w:rsidTr="00B4511F">
        <w:trPr>
          <w:gridAfter w:val="1"/>
          <w:wAfter w:w="15" w:type="dxa"/>
        </w:trPr>
        <w:tc>
          <w:tcPr>
            <w:tcW w:w="4434" w:type="dxa"/>
            <w:gridSpan w:val="2"/>
          </w:tcPr>
          <w:p w14:paraId="6587B585" w14:textId="364E462E" w:rsidR="0049663C" w:rsidRPr="00E229E4" w:rsidRDefault="0049663C" w:rsidP="0049663C">
            <w:pPr>
              <w:rPr>
                <w:rFonts w:ascii="Times New Roman" w:hAnsi="Times New Roman" w:cs="Times New Roman"/>
                <w:b/>
                <w:sz w:val="20"/>
                <w:szCs w:val="20"/>
              </w:rPr>
            </w:pPr>
            <w:r w:rsidRPr="000B539E">
              <w:rPr>
                <w:rFonts w:ascii="Times New Roman" w:hAnsi="Times New Roman" w:cs="Times New Roman"/>
                <w:i/>
                <w:iCs/>
                <w:sz w:val="20"/>
                <w:szCs w:val="20"/>
              </w:rPr>
              <w:lastRenderedPageBreak/>
              <w:t>Articolul 51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Conținutul și forma cărții albe pentru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de tipul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de monedă electronică</w:t>
            </w:r>
          </w:p>
          <w:p w14:paraId="224B991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 tipul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conține toate informațiile următoare, astfel cum se detaliază în anexa III:</w:t>
            </w:r>
          </w:p>
          <w:p w14:paraId="493DD9A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informații despre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64D3DFF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informații despre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w:t>
            </w:r>
          </w:p>
          <w:p w14:paraId="3283FDB6" w14:textId="77777777" w:rsidR="0049663C" w:rsidRPr="000B539E" w:rsidRDefault="0049663C" w:rsidP="0049663C">
            <w:pPr>
              <w:rPr>
                <w:rFonts w:ascii="Times New Roman" w:hAnsi="Times New Roman" w:cs="Times New Roman"/>
                <w:sz w:val="20"/>
                <w:szCs w:val="20"/>
              </w:rPr>
            </w:pPr>
          </w:p>
          <w:p w14:paraId="2F44E49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informații despre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sau admiterea acestuia la tranzacționare;</w:t>
            </w:r>
          </w:p>
          <w:p w14:paraId="010191F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informații despre drepturile și obligațiile aferente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3448FA1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 informații despre tehnologia-suport;</w:t>
            </w:r>
          </w:p>
          <w:p w14:paraId="6EAFCE0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(f) informații privind riscurile;</w:t>
            </w:r>
          </w:p>
          <w:p w14:paraId="093235C8" w14:textId="3009352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informații privind principalele efecte negative asupra climei și alte efecte negative legate de mediu ale mecanismului de consens utilizat pentru emiterea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6645FC7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include, de asemenea, identitatea persoanei, alta decât emitentul, care efectuează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sau solicită admiterea la tranzacționare a acestuia în temeiul articolului 48 alineatul (1) al doilea paragraf, precum și motivul pentru care persoana respectivă oferă respectivul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solicită admiterea acestuia la tranzacționare.</w:t>
            </w:r>
          </w:p>
          <w:p w14:paraId="25F4488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Toate informațiile enumerate la alineatul (1) trebuie să fie corecte, clare și nu induc în eroare.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conține omisiuni semnificative și este prezentată într-o formă concisă și ușor de înțeles.</w:t>
            </w:r>
          </w:p>
          <w:p w14:paraId="278EA22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conține următoarea mențiune clară și vizibilă pe prima pagină:</w:t>
            </w:r>
          </w:p>
          <w:p w14:paraId="25EFA6D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„Prezenta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a fost aprobată de nicio autoritate competentă a unui stat membru al Uniunii Europene. Emitentul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își asumă întreaga răspundere pentru conținutul prezentei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263B25B" w14:textId="77777777" w:rsidR="0049663C" w:rsidRPr="000B539E" w:rsidRDefault="0049663C" w:rsidP="0049663C">
            <w:pPr>
              <w:rPr>
                <w:rFonts w:ascii="Times New Roman" w:hAnsi="Times New Roman" w:cs="Times New Roman"/>
                <w:sz w:val="20"/>
                <w:szCs w:val="20"/>
              </w:rPr>
            </w:pPr>
          </w:p>
          <w:p w14:paraId="75E00C1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conține un avertisment clar că:</w:t>
            </w:r>
          </w:p>
          <w:p w14:paraId="2F3D09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nu este acoperit de sistemele de compensare pentru investitori în temeiul Directivei 97/9/CE;</w:t>
            </w:r>
          </w:p>
          <w:p w14:paraId="539AB0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nu este acoperit de schemele de garantare a depozitelor în temeiul Directivei 2014/49/UE.</w:t>
            </w:r>
          </w:p>
          <w:p w14:paraId="706A784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conține o declarație a organului de conducere al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În declarația respectivă, care este introdusă după mențiunea amintită la alineatul (3), se confirmă faptul că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respectă prezentul titlu și că, potrivit cunoștințelor de care dispune organul de conducere, informațiile prezentate în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sunt complete, corecte, clare și nu induc în eroare, iar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conține nicio omisiune susceptibilă să îi afecteze conținutul.</w:t>
            </w:r>
          </w:p>
          <w:p w14:paraId="79545C0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conține un rezumat, introdus după declarația menționată la alineatul (5), care prezintă, pe scurt și într-un limbaj fără caracter tehnic, informații esențiale despre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sau admiterea preconizată la tranzacționare a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Rezumatul trebuie să fie ușor de înțeles și prezentat și aranjat în pagină într-un format clar și inteligibil, utilizând caractere de dimensiuni lizibile. Rezumatul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transmite informații adecvate cu privire la caracteristicile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cauză, astfel încât potențialii deținători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poată să ia o decizie în cunoștință de cauză.</w:t>
            </w:r>
          </w:p>
          <w:p w14:paraId="345AD14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Rezumatul cuprinde un avertisment din care să reiasă că:</w:t>
            </w:r>
          </w:p>
          <w:p w14:paraId="1B1B8A1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ar trebui citit ca o introducere la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A8DE43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potențialul deținător ar trebui să ia decizia de achiziționare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pe baza conținutului integral al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nu doar pe baza rezumatului;</w:t>
            </w:r>
          </w:p>
          <w:p w14:paraId="00789A2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nu constituie o ofertă de instrumente financiare sau o solicitare de a achiziționa instrumente financiare și că orice astfel de ofertă sau solicitare poate fi făcută numai prin intermediul unui prospect sau al altor documente de ofertă în temeiul dreptului intern aplicabil;</w:t>
            </w:r>
          </w:p>
          <w:p w14:paraId="2DBE75E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constituie un prospect, astfel cum se menționează în Regulamentul (UE) 2017/1129, sau orice alt document de ofertă în temeiul dreptului Uniunii sau al dreptului intern.</w:t>
            </w:r>
          </w:p>
          <w:p w14:paraId="7EBEE1E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Rezumatul precizează faptul că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au un drept de răscumpărare în orice moment și la valoarea nominală, precum și condițiile răscumpărării.</w:t>
            </w:r>
          </w:p>
          <w:p w14:paraId="31D6573F" w14:textId="484D2E4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conține data notificării sale și un cuprins.</w:t>
            </w:r>
          </w:p>
        </w:tc>
        <w:tc>
          <w:tcPr>
            <w:tcW w:w="4318" w:type="dxa"/>
          </w:tcPr>
          <w:p w14:paraId="7CBF56DE" w14:textId="03BC7065" w:rsidR="0049663C" w:rsidRPr="004444B3" w:rsidRDefault="0049663C" w:rsidP="0049663C">
            <w:pPr>
              <w:rPr>
                <w:rFonts w:ascii="Times New Roman" w:hAnsi="Times New Roman" w:cs="Times New Roman"/>
                <w:b/>
                <w:bCs/>
                <w:sz w:val="20"/>
                <w:szCs w:val="20"/>
              </w:rPr>
            </w:pPr>
            <w:r w:rsidRPr="004444B3">
              <w:rPr>
                <w:rFonts w:ascii="Times New Roman" w:hAnsi="Times New Roman" w:cs="Times New Roman"/>
                <w:b/>
                <w:bCs/>
                <w:sz w:val="20"/>
                <w:szCs w:val="20"/>
              </w:rPr>
              <w:lastRenderedPageBreak/>
              <w:t>Articolul 48.</w:t>
            </w:r>
            <w:r>
              <w:rPr>
                <w:rFonts w:ascii="Times New Roman" w:hAnsi="Times New Roman" w:cs="Times New Roman"/>
                <w:b/>
                <w:bCs/>
                <w:sz w:val="20"/>
                <w:szCs w:val="20"/>
              </w:rPr>
              <w:t xml:space="preserve"> </w:t>
            </w:r>
            <w:r w:rsidRPr="004444B3">
              <w:rPr>
                <w:rFonts w:ascii="Times New Roman" w:hAnsi="Times New Roman" w:cs="Times New Roman"/>
                <w:b/>
                <w:bCs/>
                <w:sz w:val="20"/>
                <w:szCs w:val="20"/>
              </w:rPr>
              <w:t xml:space="preserve">Conținutul și forma cărții albe pentru </w:t>
            </w:r>
            <w:proofErr w:type="spellStart"/>
            <w:r w:rsidRPr="004444B3">
              <w:rPr>
                <w:rFonts w:ascii="Times New Roman" w:hAnsi="Times New Roman" w:cs="Times New Roman"/>
                <w:b/>
                <w:bCs/>
                <w:sz w:val="20"/>
                <w:szCs w:val="20"/>
              </w:rPr>
              <w:t>criptoactive</w:t>
            </w:r>
            <w:proofErr w:type="spellEnd"/>
            <w:r w:rsidRPr="004444B3">
              <w:rPr>
                <w:rFonts w:ascii="Times New Roman" w:hAnsi="Times New Roman" w:cs="Times New Roman"/>
                <w:b/>
                <w:bCs/>
                <w:sz w:val="20"/>
                <w:szCs w:val="20"/>
              </w:rPr>
              <w:t xml:space="preserve"> de tipul </w:t>
            </w:r>
            <w:proofErr w:type="spellStart"/>
            <w:r w:rsidRPr="004444B3">
              <w:rPr>
                <w:rFonts w:ascii="Times New Roman" w:hAnsi="Times New Roman" w:cs="Times New Roman"/>
                <w:b/>
                <w:bCs/>
                <w:sz w:val="20"/>
                <w:szCs w:val="20"/>
              </w:rPr>
              <w:t>tokenurilor</w:t>
            </w:r>
            <w:proofErr w:type="spellEnd"/>
            <w:r w:rsidRPr="004444B3">
              <w:rPr>
                <w:rFonts w:ascii="Times New Roman" w:hAnsi="Times New Roman" w:cs="Times New Roman"/>
                <w:b/>
                <w:bCs/>
                <w:sz w:val="20"/>
                <w:szCs w:val="20"/>
              </w:rPr>
              <w:t xml:space="preserve"> de monedă electronică</w:t>
            </w:r>
          </w:p>
          <w:p w14:paraId="5374894B"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(1)</w:t>
            </w:r>
            <w:r w:rsidRPr="00CE5ABB">
              <w:rPr>
                <w:rFonts w:ascii="Times New Roman" w:hAnsi="Times New Roman" w:cs="Times New Roman"/>
                <w:sz w:val="20"/>
                <w:szCs w:val="20"/>
              </w:rPr>
              <w:tab/>
              <w:t xml:space="preserve">O carte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de tipul </w:t>
            </w:r>
            <w:proofErr w:type="spellStart"/>
            <w:r w:rsidRPr="00CE5ABB">
              <w:rPr>
                <w:rFonts w:ascii="Times New Roman" w:hAnsi="Times New Roman" w:cs="Times New Roman"/>
                <w:sz w:val="20"/>
                <w:szCs w:val="20"/>
              </w:rPr>
              <w:t>tokenurilor</w:t>
            </w:r>
            <w:proofErr w:type="spellEnd"/>
            <w:r w:rsidRPr="00CE5ABB">
              <w:rPr>
                <w:rFonts w:ascii="Times New Roman" w:hAnsi="Times New Roman" w:cs="Times New Roman"/>
                <w:sz w:val="20"/>
                <w:szCs w:val="20"/>
              </w:rPr>
              <w:t xml:space="preserve"> de monedă electronică conține toate informațiile următoare, astfel cum se detaliază în Anexa nr.3:</w:t>
            </w:r>
          </w:p>
          <w:p w14:paraId="38C3EBD2"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a)</w:t>
            </w:r>
            <w:r w:rsidRPr="00CE5ABB">
              <w:rPr>
                <w:rFonts w:ascii="Times New Roman" w:hAnsi="Times New Roman" w:cs="Times New Roman"/>
                <w:sz w:val="20"/>
                <w:szCs w:val="20"/>
              </w:rPr>
              <w:tab/>
              <w:t xml:space="preserve">informații despre emitentul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w:t>
            </w:r>
          </w:p>
          <w:p w14:paraId="4F3AAE81"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b)</w:t>
            </w:r>
            <w:r w:rsidRPr="00CE5ABB">
              <w:rPr>
                <w:rFonts w:ascii="Times New Roman" w:hAnsi="Times New Roman" w:cs="Times New Roman"/>
                <w:sz w:val="20"/>
                <w:szCs w:val="20"/>
              </w:rPr>
              <w:tab/>
              <w:t xml:space="preserve">informații despre </w:t>
            </w:r>
            <w:proofErr w:type="spellStart"/>
            <w:r w:rsidRPr="00CE5ABB">
              <w:rPr>
                <w:rFonts w:ascii="Times New Roman" w:hAnsi="Times New Roman" w:cs="Times New Roman"/>
                <w:sz w:val="20"/>
                <w:szCs w:val="20"/>
              </w:rPr>
              <w:t>tokenul</w:t>
            </w:r>
            <w:proofErr w:type="spellEnd"/>
            <w:r w:rsidRPr="00CE5ABB">
              <w:rPr>
                <w:rFonts w:ascii="Times New Roman" w:hAnsi="Times New Roman" w:cs="Times New Roman"/>
                <w:sz w:val="20"/>
                <w:szCs w:val="20"/>
              </w:rPr>
              <w:t xml:space="preserve"> de monedă electronică;</w:t>
            </w:r>
          </w:p>
          <w:p w14:paraId="19457530"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c)</w:t>
            </w:r>
            <w:r w:rsidRPr="00CE5ABB">
              <w:rPr>
                <w:rFonts w:ascii="Times New Roman" w:hAnsi="Times New Roman" w:cs="Times New Roman"/>
                <w:sz w:val="20"/>
                <w:szCs w:val="20"/>
              </w:rPr>
              <w:tab/>
              <w:t xml:space="preserve">informații despre oferta publică privind </w:t>
            </w:r>
            <w:proofErr w:type="spellStart"/>
            <w:r w:rsidRPr="00CE5ABB">
              <w:rPr>
                <w:rFonts w:ascii="Times New Roman" w:hAnsi="Times New Roman" w:cs="Times New Roman"/>
                <w:sz w:val="20"/>
                <w:szCs w:val="20"/>
              </w:rPr>
              <w:t>tokenul</w:t>
            </w:r>
            <w:proofErr w:type="spellEnd"/>
            <w:r w:rsidRPr="00CE5ABB">
              <w:rPr>
                <w:rFonts w:ascii="Times New Roman" w:hAnsi="Times New Roman" w:cs="Times New Roman"/>
                <w:sz w:val="20"/>
                <w:szCs w:val="20"/>
              </w:rPr>
              <w:t xml:space="preserve"> de monedă electronică sau admiterea acestuia la tranzacționare;</w:t>
            </w:r>
          </w:p>
          <w:p w14:paraId="18AD829D"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d)</w:t>
            </w:r>
            <w:r w:rsidRPr="00CE5ABB">
              <w:rPr>
                <w:rFonts w:ascii="Times New Roman" w:hAnsi="Times New Roman" w:cs="Times New Roman"/>
                <w:sz w:val="20"/>
                <w:szCs w:val="20"/>
              </w:rPr>
              <w:tab/>
              <w:t xml:space="preserve">informații despre drepturile și obligațiile aferente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w:t>
            </w:r>
          </w:p>
          <w:p w14:paraId="53788226"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e)</w:t>
            </w:r>
            <w:r w:rsidRPr="00CE5ABB">
              <w:rPr>
                <w:rFonts w:ascii="Times New Roman" w:hAnsi="Times New Roman" w:cs="Times New Roman"/>
                <w:sz w:val="20"/>
                <w:szCs w:val="20"/>
              </w:rPr>
              <w:tab/>
              <w:t>informații despre tehnologia-suport;</w:t>
            </w:r>
          </w:p>
          <w:p w14:paraId="5125BFB9"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f)</w:t>
            </w:r>
            <w:r w:rsidRPr="00CE5ABB">
              <w:rPr>
                <w:rFonts w:ascii="Times New Roman" w:hAnsi="Times New Roman" w:cs="Times New Roman"/>
                <w:sz w:val="20"/>
                <w:szCs w:val="20"/>
              </w:rPr>
              <w:tab/>
              <w:t>informații privind riscurile;</w:t>
            </w:r>
          </w:p>
          <w:p w14:paraId="303906D5" w14:textId="77777777" w:rsidR="0049663C" w:rsidRPr="00CE5ABB" w:rsidRDefault="0049663C" w:rsidP="0049663C">
            <w:pPr>
              <w:tabs>
                <w:tab w:val="left" w:pos="400"/>
              </w:tabs>
              <w:rPr>
                <w:rFonts w:ascii="Times New Roman" w:hAnsi="Times New Roman" w:cs="Times New Roman"/>
                <w:sz w:val="20"/>
                <w:szCs w:val="20"/>
              </w:rPr>
            </w:pPr>
            <w:r w:rsidRPr="00CE5ABB">
              <w:rPr>
                <w:rFonts w:ascii="Times New Roman" w:hAnsi="Times New Roman" w:cs="Times New Roman"/>
                <w:sz w:val="20"/>
                <w:szCs w:val="20"/>
              </w:rPr>
              <w:t>g)</w:t>
            </w:r>
            <w:r w:rsidRPr="00CE5ABB">
              <w:rPr>
                <w:rFonts w:ascii="Times New Roman" w:hAnsi="Times New Roman" w:cs="Times New Roman"/>
                <w:sz w:val="20"/>
                <w:szCs w:val="20"/>
              </w:rPr>
              <w:tab/>
              <w:t xml:space="preserve">informații privind principalele efecte negative asupra climei și alte efecte negative legate de mediu ale mecanismului de consens utilizat pentru emiterea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w:t>
            </w:r>
          </w:p>
          <w:p w14:paraId="16C7DF11" w14:textId="7E6E4458" w:rsidR="0049663C" w:rsidRPr="00CE5ABB" w:rsidRDefault="00FB0DA7"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CE5ABB">
              <w:rPr>
                <w:rFonts w:ascii="Times New Roman" w:hAnsi="Times New Roman" w:cs="Times New Roman"/>
                <w:sz w:val="20"/>
                <w:szCs w:val="20"/>
              </w:rPr>
              <w:t xml:space="preserve">Cartea albă pentru </w:t>
            </w:r>
            <w:proofErr w:type="spellStart"/>
            <w:r w:rsidR="0049663C" w:rsidRPr="00CE5ABB">
              <w:rPr>
                <w:rFonts w:ascii="Times New Roman" w:hAnsi="Times New Roman" w:cs="Times New Roman"/>
                <w:sz w:val="20"/>
                <w:szCs w:val="20"/>
              </w:rPr>
              <w:t>criptoactive</w:t>
            </w:r>
            <w:proofErr w:type="spellEnd"/>
            <w:r w:rsidR="0049663C" w:rsidRPr="00CE5ABB">
              <w:rPr>
                <w:rFonts w:ascii="Times New Roman" w:hAnsi="Times New Roman" w:cs="Times New Roman"/>
                <w:sz w:val="20"/>
                <w:szCs w:val="20"/>
              </w:rPr>
              <w:t xml:space="preserve"> include, de asemenea, identitatea persoanei, alta decât emitentul, care efectuează oferta publică privind </w:t>
            </w:r>
            <w:proofErr w:type="spellStart"/>
            <w:r w:rsidR="0049663C" w:rsidRPr="00CE5ABB">
              <w:rPr>
                <w:rFonts w:ascii="Times New Roman" w:hAnsi="Times New Roman" w:cs="Times New Roman"/>
                <w:sz w:val="20"/>
                <w:szCs w:val="20"/>
              </w:rPr>
              <w:t>tokenul</w:t>
            </w:r>
            <w:proofErr w:type="spellEnd"/>
            <w:r w:rsidR="0049663C" w:rsidRPr="00CE5ABB">
              <w:rPr>
                <w:rFonts w:ascii="Times New Roman" w:hAnsi="Times New Roman" w:cs="Times New Roman"/>
                <w:sz w:val="20"/>
                <w:szCs w:val="20"/>
              </w:rPr>
              <w:t xml:space="preserve"> de monedă electronică sau solicită admiterea la tranzacționare a acestuia în temeiul art. 45 alin. (1), precum și motivul pentru care persoana respectivă oferă respectivul </w:t>
            </w:r>
            <w:proofErr w:type="spellStart"/>
            <w:r w:rsidR="0049663C" w:rsidRPr="00CE5ABB">
              <w:rPr>
                <w:rFonts w:ascii="Times New Roman" w:hAnsi="Times New Roman" w:cs="Times New Roman"/>
                <w:sz w:val="20"/>
                <w:szCs w:val="20"/>
              </w:rPr>
              <w:t>token</w:t>
            </w:r>
            <w:proofErr w:type="spellEnd"/>
            <w:r w:rsidR="0049663C" w:rsidRPr="00CE5ABB">
              <w:rPr>
                <w:rFonts w:ascii="Times New Roman" w:hAnsi="Times New Roman" w:cs="Times New Roman"/>
                <w:sz w:val="20"/>
                <w:szCs w:val="20"/>
              </w:rPr>
              <w:t xml:space="preserve"> de monedă electronică sau solicită admiterea acestuia la tranzacționare.</w:t>
            </w:r>
          </w:p>
          <w:p w14:paraId="0CC53FCF" w14:textId="167062A9" w:rsidR="0049663C" w:rsidRPr="00CE5ABB" w:rsidRDefault="0049663C" w:rsidP="0049663C">
            <w:pPr>
              <w:tabs>
                <w:tab w:val="left" w:pos="403"/>
              </w:tabs>
              <w:rPr>
                <w:rFonts w:ascii="Times New Roman" w:hAnsi="Times New Roman" w:cs="Times New Roman"/>
                <w:sz w:val="20"/>
                <w:szCs w:val="20"/>
              </w:rPr>
            </w:pPr>
            <w:r w:rsidRPr="00CE5ABB">
              <w:rPr>
                <w:rFonts w:ascii="Times New Roman" w:hAnsi="Times New Roman" w:cs="Times New Roman"/>
                <w:sz w:val="20"/>
                <w:szCs w:val="20"/>
              </w:rPr>
              <w:t>(</w:t>
            </w:r>
            <w:r w:rsidR="00FB0DA7">
              <w:rPr>
                <w:rFonts w:ascii="Times New Roman" w:hAnsi="Times New Roman" w:cs="Times New Roman"/>
                <w:sz w:val="20"/>
                <w:szCs w:val="20"/>
              </w:rPr>
              <w:t>3</w:t>
            </w:r>
            <w:r w:rsidRPr="00CE5ABB">
              <w:rPr>
                <w:rFonts w:ascii="Times New Roman" w:hAnsi="Times New Roman" w:cs="Times New Roman"/>
                <w:sz w:val="20"/>
                <w:szCs w:val="20"/>
              </w:rPr>
              <w:t>)</w:t>
            </w:r>
            <w:r w:rsidRPr="00CE5ABB">
              <w:rPr>
                <w:rFonts w:ascii="Times New Roman" w:hAnsi="Times New Roman" w:cs="Times New Roman"/>
                <w:sz w:val="20"/>
                <w:szCs w:val="20"/>
              </w:rPr>
              <w:tab/>
              <w:t xml:space="preserve">Toate informațiile enumerate la alin. (1) trebuie să fie corecte, clare și nu induc în eroare. 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nu conține omisiuni semnificative și este prezentată într-o formă concisă și ușor de înțeles.</w:t>
            </w:r>
          </w:p>
          <w:p w14:paraId="062D9742" w14:textId="7085A1D7" w:rsidR="0049663C" w:rsidRPr="00CE5ABB" w:rsidRDefault="0049663C" w:rsidP="0049663C">
            <w:pPr>
              <w:tabs>
                <w:tab w:val="left" w:pos="403"/>
              </w:tabs>
              <w:rPr>
                <w:rFonts w:ascii="Times New Roman" w:hAnsi="Times New Roman" w:cs="Times New Roman"/>
                <w:sz w:val="20"/>
                <w:szCs w:val="20"/>
              </w:rPr>
            </w:pPr>
            <w:r w:rsidRPr="00CE5ABB">
              <w:rPr>
                <w:rFonts w:ascii="Times New Roman" w:hAnsi="Times New Roman" w:cs="Times New Roman"/>
                <w:sz w:val="20"/>
                <w:szCs w:val="20"/>
              </w:rPr>
              <w:lastRenderedPageBreak/>
              <w:t>(</w:t>
            </w:r>
            <w:r w:rsidR="00FB0DA7">
              <w:rPr>
                <w:rFonts w:ascii="Times New Roman" w:hAnsi="Times New Roman" w:cs="Times New Roman"/>
                <w:sz w:val="20"/>
                <w:szCs w:val="20"/>
              </w:rPr>
              <w:t>4</w:t>
            </w:r>
            <w:r w:rsidRPr="00CE5ABB">
              <w:rPr>
                <w:rFonts w:ascii="Times New Roman" w:hAnsi="Times New Roman" w:cs="Times New Roman"/>
                <w:sz w:val="20"/>
                <w:szCs w:val="20"/>
              </w:rPr>
              <w:t>)</w:t>
            </w:r>
            <w:r w:rsidRPr="00CE5ABB">
              <w:rPr>
                <w:rFonts w:ascii="Times New Roman" w:hAnsi="Times New Roman" w:cs="Times New Roman"/>
                <w:sz w:val="20"/>
                <w:szCs w:val="20"/>
              </w:rPr>
              <w:tab/>
              <w:t xml:space="preserve">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conține următoarea mențiune clară și vizibilă pe prima pagină:</w:t>
            </w:r>
          </w:p>
          <w:p w14:paraId="1E107527" w14:textId="77777777"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 xml:space="preserve">„Prezenta carte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nu a fost aprobată de Banca Națională sau de orice altă autoritate competentă din Republica Moldova. Emitentul </w:t>
            </w:r>
            <w:proofErr w:type="spellStart"/>
            <w:r w:rsidRPr="00CE5ABB">
              <w:rPr>
                <w:rFonts w:ascii="Times New Roman" w:hAnsi="Times New Roman" w:cs="Times New Roman"/>
                <w:sz w:val="20"/>
                <w:szCs w:val="20"/>
              </w:rPr>
              <w:t>criptoactivului</w:t>
            </w:r>
            <w:proofErr w:type="spellEnd"/>
            <w:r w:rsidRPr="00CE5ABB">
              <w:rPr>
                <w:rFonts w:ascii="Times New Roman" w:hAnsi="Times New Roman" w:cs="Times New Roman"/>
                <w:sz w:val="20"/>
                <w:szCs w:val="20"/>
              </w:rPr>
              <w:t xml:space="preserve"> își asumă întreaga răspundere pentru conținutul prezentei cărți albe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w:t>
            </w:r>
          </w:p>
          <w:p w14:paraId="786B1927" w14:textId="519EBB00" w:rsidR="0049663C" w:rsidRPr="00CE5ABB" w:rsidRDefault="0049663C" w:rsidP="0049663C">
            <w:pPr>
              <w:tabs>
                <w:tab w:val="left" w:pos="286"/>
              </w:tabs>
              <w:rPr>
                <w:rFonts w:ascii="Times New Roman" w:hAnsi="Times New Roman" w:cs="Times New Roman"/>
                <w:sz w:val="20"/>
                <w:szCs w:val="20"/>
              </w:rPr>
            </w:pPr>
            <w:r w:rsidRPr="00CE5ABB">
              <w:rPr>
                <w:rFonts w:ascii="Times New Roman" w:hAnsi="Times New Roman" w:cs="Times New Roman"/>
                <w:sz w:val="20"/>
                <w:szCs w:val="20"/>
              </w:rPr>
              <w:t>(</w:t>
            </w:r>
            <w:r w:rsidR="00FB0DA7">
              <w:rPr>
                <w:rFonts w:ascii="Times New Roman" w:hAnsi="Times New Roman" w:cs="Times New Roman"/>
                <w:sz w:val="20"/>
                <w:szCs w:val="20"/>
              </w:rPr>
              <w:t>5</w:t>
            </w:r>
            <w:r w:rsidRPr="00CE5ABB">
              <w:rPr>
                <w:rFonts w:ascii="Times New Roman" w:hAnsi="Times New Roman" w:cs="Times New Roman"/>
                <w:sz w:val="20"/>
                <w:szCs w:val="20"/>
              </w:rPr>
              <w:t>)</w:t>
            </w:r>
            <w:r w:rsidRPr="00CE5ABB">
              <w:rPr>
                <w:rFonts w:ascii="Times New Roman" w:hAnsi="Times New Roman" w:cs="Times New Roman"/>
                <w:sz w:val="20"/>
                <w:szCs w:val="20"/>
              </w:rPr>
              <w:tab/>
              <w:t xml:space="preserve">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conține un avertisment clar că:</w:t>
            </w:r>
          </w:p>
          <w:p w14:paraId="3FB0F204" w14:textId="77777777" w:rsidR="0049663C" w:rsidRPr="00CE5ABB" w:rsidRDefault="0049663C" w:rsidP="0049663C">
            <w:pPr>
              <w:tabs>
                <w:tab w:val="left" w:pos="286"/>
              </w:tabs>
              <w:rPr>
                <w:rFonts w:ascii="Times New Roman" w:hAnsi="Times New Roman" w:cs="Times New Roman"/>
                <w:sz w:val="20"/>
                <w:szCs w:val="20"/>
              </w:rPr>
            </w:pPr>
            <w:r w:rsidRPr="00CE5ABB">
              <w:rPr>
                <w:rFonts w:ascii="Times New Roman" w:hAnsi="Times New Roman" w:cs="Times New Roman"/>
                <w:sz w:val="20"/>
                <w:szCs w:val="20"/>
              </w:rPr>
              <w:t>a)</w:t>
            </w:r>
            <w:r w:rsidRPr="00CE5ABB">
              <w:rPr>
                <w:rFonts w:ascii="Times New Roman" w:hAnsi="Times New Roman" w:cs="Times New Roman"/>
                <w:sz w:val="20"/>
                <w:szCs w:val="20"/>
              </w:rPr>
              <w:tab/>
            </w:r>
            <w:proofErr w:type="spellStart"/>
            <w:r w:rsidRPr="00CE5ABB">
              <w:rPr>
                <w:rFonts w:ascii="Times New Roman" w:hAnsi="Times New Roman" w:cs="Times New Roman"/>
                <w:sz w:val="20"/>
                <w:szCs w:val="20"/>
              </w:rPr>
              <w:t>tokenul</w:t>
            </w:r>
            <w:proofErr w:type="spellEnd"/>
            <w:r w:rsidRPr="00CE5ABB">
              <w:rPr>
                <w:rFonts w:ascii="Times New Roman" w:hAnsi="Times New Roman" w:cs="Times New Roman"/>
                <w:sz w:val="20"/>
                <w:szCs w:val="20"/>
              </w:rPr>
              <w:t xml:space="preserve"> de monedă electronică nu este acoperit de sistemele de compensare pentru investitori în temeiul Legii nr. 171/2012;</w:t>
            </w:r>
          </w:p>
          <w:p w14:paraId="02415F3F" w14:textId="77777777" w:rsidR="0049663C" w:rsidRPr="00CE5ABB" w:rsidRDefault="0049663C" w:rsidP="0049663C">
            <w:pPr>
              <w:tabs>
                <w:tab w:val="left" w:pos="286"/>
              </w:tabs>
              <w:rPr>
                <w:rFonts w:ascii="Times New Roman" w:hAnsi="Times New Roman" w:cs="Times New Roman"/>
                <w:sz w:val="20"/>
                <w:szCs w:val="20"/>
              </w:rPr>
            </w:pPr>
            <w:r w:rsidRPr="00CE5ABB">
              <w:rPr>
                <w:rFonts w:ascii="Times New Roman" w:hAnsi="Times New Roman" w:cs="Times New Roman"/>
                <w:sz w:val="20"/>
                <w:szCs w:val="20"/>
              </w:rPr>
              <w:t>b)</w:t>
            </w:r>
            <w:r w:rsidRPr="00CE5ABB">
              <w:rPr>
                <w:rFonts w:ascii="Times New Roman" w:hAnsi="Times New Roman" w:cs="Times New Roman"/>
                <w:sz w:val="20"/>
                <w:szCs w:val="20"/>
              </w:rPr>
              <w:tab/>
            </w:r>
            <w:proofErr w:type="spellStart"/>
            <w:r w:rsidRPr="00CE5ABB">
              <w:rPr>
                <w:rFonts w:ascii="Times New Roman" w:hAnsi="Times New Roman" w:cs="Times New Roman"/>
                <w:sz w:val="20"/>
                <w:szCs w:val="20"/>
              </w:rPr>
              <w:t>tokenul</w:t>
            </w:r>
            <w:proofErr w:type="spellEnd"/>
            <w:r w:rsidRPr="00CE5ABB">
              <w:rPr>
                <w:rFonts w:ascii="Times New Roman" w:hAnsi="Times New Roman" w:cs="Times New Roman"/>
                <w:sz w:val="20"/>
                <w:szCs w:val="20"/>
              </w:rPr>
              <w:t xml:space="preserve"> de monedă electronică nu este acoperit de schemele de garantare a depozitelor în temeiul Legii nr. 160/2023.</w:t>
            </w:r>
          </w:p>
          <w:p w14:paraId="20EF948F" w14:textId="5178DF9E" w:rsidR="0049663C" w:rsidRPr="00CE5ABB" w:rsidRDefault="0049663C" w:rsidP="0049663C">
            <w:pPr>
              <w:tabs>
                <w:tab w:val="left" w:pos="286"/>
              </w:tabs>
              <w:rPr>
                <w:rFonts w:ascii="Times New Roman" w:hAnsi="Times New Roman" w:cs="Times New Roman"/>
                <w:sz w:val="20"/>
                <w:szCs w:val="20"/>
              </w:rPr>
            </w:pPr>
            <w:r w:rsidRPr="00CE5ABB">
              <w:rPr>
                <w:rFonts w:ascii="Times New Roman" w:hAnsi="Times New Roman" w:cs="Times New Roman"/>
                <w:sz w:val="20"/>
                <w:szCs w:val="20"/>
              </w:rPr>
              <w:t>(</w:t>
            </w:r>
            <w:r w:rsidR="00FB0DA7">
              <w:rPr>
                <w:rFonts w:ascii="Times New Roman" w:hAnsi="Times New Roman" w:cs="Times New Roman"/>
                <w:sz w:val="20"/>
                <w:szCs w:val="20"/>
              </w:rPr>
              <w:t>6</w:t>
            </w:r>
            <w:r w:rsidRPr="00CE5ABB">
              <w:rPr>
                <w:rFonts w:ascii="Times New Roman" w:hAnsi="Times New Roman" w:cs="Times New Roman"/>
                <w:sz w:val="20"/>
                <w:szCs w:val="20"/>
              </w:rPr>
              <w:t>)</w:t>
            </w:r>
            <w:r w:rsidRPr="00CE5ABB">
              <w:rPr>
                <w:rFonts w:ascii="Times New Roman" w:hAnsi="Times New Roman" w:cs="Times New Roman"/>
                <w:sz w:val="20"/>
                <w:szCs w:val="20"/>
              </w:rPr>
              <w:tab/>
              <w:t xml:space="preserve">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conține o declarație a organului de conducere al emitentului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În declarația respectivă, care este introdusă după mențiunea amintită la alin. (3), se confirmă faptul că 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respectă prezentul </w:t>
            </w:r>
            <w:r w:rsidR="00A41E03">
              <w:rPr>
                <w:rFonts w:ascii="Times New Roman" w:hAnsi="Times New Roman" w:cs="Times New Roman"/>
                <w:sz w:val="20"/>
                <w:szCs w:val="20"/>
              </w:rPr>
              <w:t>capitol</w:t>
            </w:r>
            <w:r w:rsidRPr="00CE5ABB">
              <w:rPr>
                <w:rFonts w:ascii="Times New Roman" w:hAnsi="Times New Roman" w:cs="Times New Roman"/>
                <w:sz w:val="20"/>
                <w:szCs w:val="20"/>
              </w:rPr>
              <w:t xml:space="preserve"> și că, potrivit cunoștințelor de care dispune organul de conducere, informațiile prezentate în 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sunt complete, corecte, clare și nu induc în eroare, iar 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nu conține nicio omisiune susceptibilă să îi afecteze conținutul.</w:t>
            </w:r>
          </w:p>
          <w:p w14:paraId="2222ECEC" w14:textId="25278A77"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w:t>
            </w:r>
            <w:r w:rsidR="00FB0DA7">
              <w:rPr>
                <w:rFonts w:ascii="Times New Roman" w:hAnsi="Times New Roman" w:cs="Times New Roman"/>
                <w:sz w:val="20"/>
                <w:szCs w:val="20"/>
              </w:rPr>
              <w:t>7</w:t>
            </w:r>
            <w:r w:rsidRPr="00CE5ABB">
              <w:rPr>
                <w:rFonts w:ascii="Times New Roman" w:hAnsi="Times New Roman" w:cs="Times New Roman"/>
                <w:sz w:val="20"/>
                <w:szCs w:val="20"/>
              </w:rPr>
              <w:t>)</w:t>
            </w:r>
            <w:r>
              <w:rPr>
                <w:rFonts w:ascii="Times New Roman" w:hAnsi="Times New Roman" w:cs="Times New Roman"/>
                <w:sz w:val="20"/>
                <w:szCs w:val="20"/>
              </w:rPr>
              <w:t xml:space="preserve"> </w:t>
            </w:r>
            <w:r w:rsidRPr="00CE5ABB">
              <w:rPr>
                <w:rFonts w:ascii="Times New Roman" w:hAnsi="Times New Roman" w:cs="Times New Roman"/>
                <w:sz w:val="20"/>
                <w:szCs w:val="20"/>
              </w:rPr>
              <w:t xml:space="preserve">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conține un rezumat, introdus după declarația menționată la alin. (5), care prezintă, pe scurt și într-un limbaj fără caracter tehnic, informații esențiale despre oferta publică privind </w:t>
            </w:r>
            <w:proofErr w:type="spellStart"/>
            <w:r w:rsidRPr="00CE5ABB">
              <w:rPr>
                <w:rFonts w:ascii="Times New Roman" w:hAnsi="Times New Roman" w:cs="Times New Roman"/>
                <w:sz w:val="20"/>
                <w:szCs w:val="20"/>
              </w:rPr>
              <w:t>tokenul</w:t>
            </w:r>
            <w:proofErr w:type="spellEnd"/>
            <w:r w:rsidRPr="00CE5ABB">
              <w:rPr>
                <w:rFonts w:ascii="Times New Roman" w:hAnsi="Times New Roman" w:cs="Times New Roman"/>
                <w:sz w:val="20"/>
                <w:szCs w:val="20"/>
              </w:rPr>
              <w:t xml:space="preserve"> de monedă electronică sau admiterea preconizată la tranzacționare a respectivului </w:t>
            </w:r>
            <w:proofErr w:type="spellStart"/>
            <w:r w:rsidRPr="00CE5ABB">
              <w:rPr>
                <w:rFonts w:ascii="Times New Roman" w:hAnsi="Times New Roman" w:cs="Times New Roman"/>
                <w:sz w:val="20"/>
                <w:szCs w:val="20"/>
              </w:rPr>
              <w:t>token</w:t>
            </w:r>
            <w:proofErr w:type="spellEnd"/>
            <w:r w:rsidRPr="00CE5ABB">
              <w:rPr>
                <w:rFonts w:ascii="Times New Roman" w:hAnsi="Times New Roman" w:cs="Times New Roman"/>
                <w:sz w:val="20"/>
                <w:szCs w:val="20"/>
              </w:rPr>
              <w:t xml:space="preserve"> de monedă electronică. Rezumatul trebuie să fie ușor de înțeles și prezentat și aranjat în pagină într-un format clar și inteligibil, utilizând caractere de dimensiuni lizibile. Rezumatul cărții albe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transmite informații adecvate cu privire la caracteristicile </w:t>
            </w:r>
            <w:proofErr w:type="spellStart"/>
            <w:r w:rsidRPr="00CE5ABB">
              <w:rPr>
                <w:rFonts w:ascii="Times New Roman" w:hAnsi="Times New Roman" w:cs="Times New Roman"/>
                <w:sz w:val="20"/>
                <w:szCs w:val="20"/>
              </w:rPr>
              <w:t>criptoactivelor</w:t>
            </w:r>
            <w:proofErr w:type="spellEnd"/>
            <w:r w:rsidRPr="00CE5ABB">
              <w:rPr>
                <w:rFonts w:ascii="Times New Roman" w:hAnsi="Times New Roman" w:cs="Times New Roman"/>
                <w:sz w:val="20"/>
                <w:szCs w:val="20"/>
              </w:rPr>
              <w:t xml:space="preserve"> în cauză, astfel încât potențialii deținători de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să poată să ia o decizie în cunoștință de cauză.</w:t>
            </w:r>
          </w:p>
          <w:p w14:paraId="30E7E257" w14:textId="77777777"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lastRenderedPageBreak/>
              <w:t>Rezumatul cuprinde un avertisment din care să reiasă că:</w:t>
            </w:r>
          </w:p>
          <w:p w14:paraId="4AE2FDD2" w14:textId="77777777" w:rsidR="0049663C" w:rsidRPr="00CE5ABB" w:rsidRDefault="0049663C" w:rsidP="0049663C">
            <w:pPr>
              <w:tabs>
                <w:tab w:val="left" w:pos="257"/>
              </w:tabs>
              <w:rPr>
                <w:rFonts w:ascii="Times New Roman" w:hAnsi="Times New Roman" w:cs="Times New Roman"/>
                <w:sz w:val="20"/>
                <w:szCs w:val="20"/>
              </w:rPr>
            </w:pPr>
            <w:r w:rsidRPr="00CE5ABB">
              <w:rPr>
                <w:rFonts w:ascii="Times New Roman" w:hAnsi="Times New Roman" w:cs="Times New Roman"/>
                <w:sz w:val="20"/>
                <w:szCs w:val="20"/>
              </w:rPr>
              <w:t>a)</w:t>
            </w:r>
            <w:r w:rsidRPr="00CE5ABB">
              <w:rPr>
                <w:rFonts w:ascii="Times New Roman" w:hAnsi="Times New Roman" w:cs="Times New Roman"/>
                <w:sz w:val="20"/>
                <w:szCs w:val="20"/>
              </w:rPr>
              <w:tab/>
              <w:t xml:space="preserve">ar trebui citit ca o introducere la 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w:t>
            </w:r>
          </w:p>
          <w:p w14:paraId="01302F72" w14:textId="77777777" w:rsidR="0049663C" w:rsidRPr="00CE5ABB" w:rsidRDefault="0049663C" w:rsidP="0049663C">
            <w:pPr>
              <w:tabs>
                <w:tab w:val="left" w:pos="257"/>
              </w:tabs>
              <w:rPr>
                <w:rFonts w:ascii="Times New Roman" w:hAnsi="Times New Roman" w:cs="Times New Roman"/>
                <w:sz w:val="20"/>
                <w:szCs w:val="20"/>
              </w:rPr>
            </w:pPr>
            <w:r w:rsidRPr="00CE5ABB">
              <w:rPr>
                <w:rFonts w:ascii="Times New Roman" w:hAnsi="Times New Roman" w:cs="Times New Roman"/>
                <w:sz w:val="20"/>
                <w:szCs w:val="20"/>
              </w:rPr>
              <w:t>b)</w:t>
            </w:r>
            <w:r w:rsidRPr="00CE5ABB">
              <w:rPr>
                <w:rFonts w:ascii="Times New Roman" w:hAnsi="Times New Roman" w:cs="Times New Roman"/>
                <w:sz w:val="20"/>
                <w:szCs w:val="20"/>
              </w:rPr>
              <w:tab/>
              <w:t xml:space="preserve">potențialul deținător ar trebui să ia decizia de achiziționare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pe baza conținutului integral al cărții albe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și nu doar pe baza rezumatului;</w:t>
            </w:r>
          </w:p>
          <w:p w14:paraId="3098C6D6" w14:textId="77777777" w:rsidR="0049663C" w:rsidRPr="00CE5ABB" w:rsidRDefault="0049663C" w:rsidP="0049663C">
            <w:pPr>
              <w:tabs>
                <w:tab w:val="left" w:pos="257"/>
              </w:tabs>
              <w:rPr>
                <w:rFonts w:ascii="Times New Roman" w:hAnsi="Times New Roman" w:cs="Times New Roman"/>
                <w:sz w:val="20"/>
                <w:szCs w:val="20"/>
              </w:rPr>
            </w:pPr>
            <w:r w:rsidRPr="00CE5ABB">
              <w:rPr>
                <w:rFonts w:ascii="Times New Roman" w:hAnsi="Times New Roman" w:cs="Times New Roman"/>
                <w:sz w:val="20"/>
                <w:szCs w:val="20"/>
              </w:rPr>
              <w:t>c)</w:t>
            </w:r>
            <w:r w:rsidRPr="00CE5ABB">
              <w:rPr>
                <w:rFonts w:ascii="Times New Roman" w:hAnsi="Times New Roman" w:cs="Times New Roman"/>
                <w:sz w:val="20"/>
                <w:szCs w:val="20"/>
              </w:rPr>
              <w:tab/>
              <w:t xml:space="preserve">oferta publică privind </w:t>
            </w:r>
            <w:proofErr w:type="spellStart"/>
            <w:r w:rsidRPr="00CE5ABB">
              <w:rPr>
                <w:rFonts w:ascii="Times New Roman" w:hAnsi="Times New Roman" w:cs="Times New Roman"/>
                <w:sz w:val="20"/>
                <w:szCs w:val="20"/>
              </w:rPr>
              <w:t>tokenul</w:t>
            </w:r>
            <w:proofErr w:type="spellEnd"/>
            <w:r w:rsidRPr="00CE5ABB">
              <w:rPr>
                <w:rFonts w:ascii="Times New Roman" w:hAnsi="Times New Roman" w:cs="Times New Roman"/>
                <w:sz w:val="20"/>
                <w:szCs w:val="20"/>
              </w:rPr>
              <w:t xml:space="preserve"> de monedă electronică nu constituie o ofertă de instrumente financiare sau o solicitare de a achiziționa instrumente financiare și că orice astfel de ofertă sau solicitare poate fi făcută numai prin intermediul unui prospect sau al altor documente de ofertă în temeiul dreptului intern aplicabil;</w:t>
            </w:r>
          </w:p>
          <w:p w14:paraId="7010CFD7" w14:textId="77777777"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d)</w:t>
            </w:r>
            <w:r w:rsidRPr="00CE5ABB">
              <w:rPr>
                <w:rFonts w:ascii="Times New Roman" w:hAnsi="Times New Roman" w:cs="Times New Roman"/>
                <w:sz w:val="20"/>
                <w:szCs w:val="20"/>
              </w:rPr>
              <w:tab/>
              <w:t xml:space="preserve">o carte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nu constituie un prospect, astfel cum se menționează în Legea nr. 171/2012, sau orice alt document de ofertă în temeiul cadrului legal al Republicii Moldova.</w:t>
            </w:r>
          </w:p>
          <w:p w14:paraId="6E31DEC1" w14:textId="77777777" w:rsidR="0049663C" w:rsidRPr="00CE5ABB" w:rsidRDefault="0049663C" w:rsidP="0049663C">
            <w:pPr>
              <w:tabs>
                <w:tab w:val="left" w:pos="271"/>
              </w:tabs>
              <w:rPr>
                <w:rFonts w:ascii="Times New Roman" w:hAnsi="Times New Roman" w:cs="Times New Roman"/>
                <w:sz w:val="20"/>
                <w:szCs w:val="20"/>
              </w:rPr>
            </w:pPr>
          </w:p>
          <w:p w14:paraId="5002571D" w14:textId="77777777"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 xml:space="preserve">Rezumatul precizează faptul că deținătorii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au un drept de răscumpărare în orice moment și la valoarea nominală, precum și condițiile răscumpărării.</w:t>
            </w:r>
          </w:p>
          <w:p w14:paraId="06DDDD0A" w14:textId="78F7B771" w:rsidR="0049663C" w:rsidRPr="000B539E"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w:t>
            </w:r>
            <w:r w:rsidR="00FB0DA7">
              <w:rPr>
                <w:rFonts w:ascii="Times New Roman" w:hAnsi="Times New Roman" w:cs="Times New Roman"/>
                <w:sz w:val="20"/>
                <w:szCs w:val="20"/>
              </w:rPr>
              <w:t>8</w:t>
            </w:r>
            <w:r w:rsidRPr="00CE5ABB">
              <w:rPr>
                <w:rFonts w:ascii="Times New Roman" w:hAnsi="Times New Roman" w:cs="Times New Roman"/>
                <w:sz w:val="20"/>
                <w:szCs w:val="20"/>
              </w:rPr>
              <w:t>)</w:t>
            </w:r>
            <w:r w:rsidRPr="00CE5ABB">
              <w:rPr>
                <w:rFonts w:ascii="Times New Roman" w:hAnsi="Times New Roman" w:cs="Times New Roman"/>
                <w:sz w:val="20"/>
                <w:szCs w:val="20"/>
              </w:rPr>
              <w:tab/>
              <w:t xml:space="preserve">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conține data notificării sale și un cuprins.</w:t>
            </w:r>
          </w:p>
        </w:tc>
        <w:tc>
          <w:tcPr>
            <w:tcW w:w="2684" w:type="dxa"/>
          </w:tcPr>
          <w:p w14:paraId="0875713F" w14:textId="153DAD7A"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6F1BD92B" w14:textId="77777777" w:rsidR="0049663C" w:rsidRPr="000B539E" w:rsidRDefault="0049663C" w:rsidP="0049663C">
            <w:pPr>
              <w:rPr>
                <w:rFonts w:ascii="Times New Roman" w:hAnsi="Times New Roman" w:cs="Times New Roman"/>
                <w:sz w:val="20"/>
                <w:szCs w:val="20"/>
              </w:rPr>
            </w:pPr>
          </w:p>
          <w:p w14:paraId="1A6748D9" w14:textId="77777777" w:rsidR="0049663C" w:rsidRPr="000B539E" w:rsidRDefault="0049663C" w:rsidP="0049663C">
            <w:pPr>
              <w:rPr>
                <w:rFonts w:ascii="Times New Roman" w:hAnsi="Times New Roman" w:cs="Times New Roman"/>
                <w:sz w:val="20"/>
                <w:szCs w:val="20"/>
              </w:rPr>
            </w:pPr>
          </w:p>
          <w:p w14:paraId="07627AFC" w14:textId="77777777" w:rsidR="0049663C" w:rsidRPr="000B539E" w:rsidRDefault="0049663C" w:rsidP="0049663C">
            <w:pPr>
              <w:rPr>
                <w:rFonts w:ascii="Times New Roman" w:hAnsi="Times New Roman" w:cs="Times New Roman"/>
                <w:sz w:val="20"/>
                <w:szCs w:val="20"/>
              </w:rPr>
            </w:pPr>
          </w:p>
          <w:p w14:paraId="6814DA54" w14:textId="77777777" w:rsidR="0049663C" w:rsidRPr="000B539E" w:rsidRDefault="0049663C" w:rsidP="0049663C">
            <w:pPr>
              <w:rPr>
                <w:rFonts w:ascii="Times New Roman" w:hAnsi="Times New Roman" w:cs="Times New Roman"/>
                <w:sz w:val="20"/>
                <w:szCs w:val="20"/>
              </w:rPr>
            </w:pPr>
          </w:p>
          <w:p w14:paraId="0308BEFB" w14:textId="77777777" w:rsidR="0049663C" w:rsidRPr="000B539E" w:rsidRDefault="0049663C" w:rsidP="0049663C">
            <w:pPr>
              <w:rPr>
                <w:rFonts w:ascii="Times New Roman" w:hAnsi="Times New Roman" w:cs="Times New Roman"/>
                <w:sz w:val="20"/>
                <w:szCs w:val="20"/>
              </w:rPr>
            </w:pPr>
          </w:p>
          <w:p w14:paraId="01935D55" w14:textId="77777777" w:rsidR="0049663C" w:rsidRPr="000B539E" w:rsidRDefault="0049663C" w:rsidP="0049663C">
            <w:pPr>
              <w:rPr>
                <w:rFonts w:ascii="Times New Roman" w:hAnsi="Times New Roman" w:cs="Times New Roman"/>
                <w:sz w:val="20"/>
                <w:szCs w:val="20"/>
              </w:rPr>
            </w:pPr>
          </w:p>
          <w:p w14:paraId="0D703790" w14:textId="77777777" w:rsidR="0049663C" w:rsidRPr="000B539E" w:rsidRDefault="0049663C" w:rsidP="0049663C">
            <w:pPr>
              <w:rPr>
                <w:rFonts w:ascii="Times New Roman" w:hAnsi="Times New Roman" w:cs="Times New Roman"/>
                <w:sz w:val="20"/>
                <w:szCs w:val="20"/>
              </w:rPr>
            </w:pPr>
          </w:p>
          <w:p w14:paraId="251043D5" w14:textId="77777777" w:rsidR="0049663C" w:rsidRPr="000B539E" w:rsidRDefault="0049663C" w:rsidP="0049663C">
            <w:pPr>
              <w:rPr>
                <w:rFonts w:ascii="Times New Roman" w:hAnsi="Times New Roman" w:cs="Times New Roman"/>
                <w:sz w:val="20"/>
                <w:szCs w:val="20"/>
              </w:rPr>
            </w:pPr>
          </w:p>
          <w:p w14:paraId="7C0715C1" w14:textId="77777777" w:rsidR="0049663C" w:rsidRPr="000B539E" w:rsidRDefault="0049663C" w:rsidP="0049663C">
            <w:pPr>
              <w:rPr>
                <w:rFonts w:ascii="Times New Roman" w:hAnsi="Times New Roman" w:cs="Times New Roman"/>
                <w:sz w:val="20"/>
                <w:szCs w:val="20"/>
              </w:rPr>
            </w:pPr>
          </w:p>
          <w:p w14:paraId="36DA7531" w14:textId="77777777" w:rsidR="0049663C" w:rsidRPr="000B539E" w:rsidRDefault="0049663C" w:rsidP="0049663C">
            <w:pPr>
              <w:rPr>
                <w:rFonts w:ascii="Times New Roman" w:hAnsi="Times New Roman" w:cs="Times New Roman"/>
                <w:sz w:val="20"/>
                <w:szCs w:val="20"/>
              </w:rPr>
            </w:pPr>
          </w:p>
          <w:p w14:paraId="75CE97D0" w14:textId="77777777" w:rsidR="0049663C" w:rsidRPr="000B539E" w:rsidRDefault="0049663C" w:rsidP="0049663C">
            <w:pPr>
              <w:rPr>
                <w:rFonts w:ascii="Times New Roman" w:hAnsi="Times New Roman" w:cs="Times New Roman"/>
                <w:sz w:val="20"/>
                <w:szCs w:val="20"/>
              </w:rPr>
            </w:pPr>
          </w:p>
          <w:p w14:paraId="11A2FD8D" w14:textId="77777777" w:rsidR="0049663C" w:rsidRPr="000B539E" w:rsidRDefault="0049663C" w:rsidP="0049663C">
            <w:pPr>
              <w:rPr>
                <w:rFonts w:ascii="Times New Roman" w:hAnsi="Times New Roman" w:cs="Times New Roman"/>
                <w:sz w:val="20"/>
                <w:szCs w:val="20"/>
              </w:rPr>
            </w:pPr>
          </w:p>
          <w:p w14:paraId="34E5CEC8" w14:textId="77777777" w:rsidR="0049663C" w:rsidRPr="000B539E" w:rsidRDefault="0049663C" w:rsidP="0049663C">
            <w:pPr>
              <w:rPr>
                <w:rFonts w:ascii="Times New Roman" w:hAnsi="Times New Roman" w:cs="Times New Roman"/>
                <w:sz w:val="20"/>
                <w:szCs w:val="20"/>
              </w:rPr>
            </w:pPr>
          </w:p>
          <w:p w14:paraId="6F3AB036" w14:textId="77777777" w:rsidR="0049663C" w:rsidRPr="000B539E" w:rsidRDefault="0049663C" w:rsidP="0049663C">
            <w:pPr>
              <w:rPr>
                <w:rFonts w:ascii="Times New Roman" w:hAnsi="Times New Roman" w:cs="Times New Roman"/>
                <w:sz w:val="20"/>
                <w:szCs w:val="20"/>
              </w:rPr>
            </w:pPr>
          </w:p>
          <w:p w14:paraId="3986F47D" w14:textId="77777777" w:rsidR="0049663C" w:rsidRPr="000B539E" w:rsidRDefault="0049663C" w:rsidP="0049663C">
            <w:pPr>
              <w:rPr>
                <w:rFonts w:ascii="Times New Roman" w:hAnsi="Times New Roman" w:cs="Times New Roman"/>
                <w:sz w:val="20"/>
                <w:szCs w:val="20"/>
              </w:rPr>
            </w:pPr>
          </w:p>
          <w:p w14:paraId="095E3668" w14:textId="77777777" w:rsidR="0049663C" w:rsidRPr="000B539E" w:rsidRDefault="0049663C" w:rsidP="0049663C">
            <w:pPr>
              <w:rPr>
                <w:rFonts w:ascii="Times New Roman" w:hAnsi="Times New Roman" w:cs="Times New Roman"/>
                <w:sz w:val="20"/>
                <w:szCs w:val="20"/>
              </w:rPr>
            </w:pPr>
          </w:p>
          <w:p w14:paraId="7E59E2D5" w14:textId="77777777" w:rsidR="0049663C" w:rsidRPr="000B539E" w:rsidRDefault="0049663C" w:rsidP="0049663C">
            <w:pPr>
              <w:rPr>
                <w:rFonts w:ascii="Times New Roman" w:hAnsi="Times New Roman" w:cs="Times New Roman"/>
                <w:sz w:val="20"/>
                <w:szCs w:val="20"/>
              </w:rPr>
            </w:pPr>
          </w:p>
          <w:p w14:paraId="59600847" w14:textId="77777777" w:rsidR="0049663C" w:rsidRPr="000B539E" w:rsidRDefault="0049663C" w:rsidP="0049663C">
            <w:pPr>
              <w:rPr>
                <w:rFonts w:ascii="Times New Roman" w:hAnsi="Times New Roman" w:cs="Times New Roman"/>
                <w:sz w:val="20"/>
                <w:szCs w:val="20"/>
              </w:rPr>
            </w:pPr>
          </w:p>
          <w:p w14:paraId="542A7238" w14:textId="77777777" w:rsidR="0049663C" w:rsidRPr="000B539E" w:rsidRDefault="0049663C" w:rsidP="0049663C">
            <w:pPr>
              <w:rPr>
                <w:rFonts w:ascii="Times New Roman" w:hAnsi="Times New Roman" w:cs="Times New Roman"/>
                <w:sz w:val="20"/>
                <w:szCs w:val="20"/>
              </w:rPr>
            </w:pPr>
          </w:p>
          <w:p w14:paraId="7B6CB3CB" w14:textId="77777777" w:rsidR="0049663C" w:rsidRPr="000B539E" w:rsidRDefault="0049663C" w:rsidP="0049663C">
            <w:pPr>
              <w:rPr>
                <w:rFonts w:ascii="Times New Roman" w:hAnsi="Times New Roman" w:cs="Times New Roman"/>
                <w:sz w:val="20"/>
                <w:szCs w:val="20"/>
              </w:rPr>
            </w:pPr>
          </w:p>
          <w:p w14:paraId="143A70B4" w14:textId="77777777" w:rsidR="0049663C" w:rsidRPr="000B539E" w:rsidRDefault="0049663C" w:rsidP="0049663C">
            <w:pPr>
              <w:rPr>
                <w:rFonts w:ascii="Times New Roman" w:hAnsi="Times New Roman" w:cs="Times New Roman"/>
                <w:sz w:val="20"/>
                <w:szCs w:val="20"/>
              </w:rPr>
            </w:pPr>
          </w:p>
          <w:p w14:paraId="210269E8" w14:textId="77777777" w:rsidR="0049663C" w:rsidRPr="000B539E" w:rsidRDefault="0049663C" w:rsidP="0049663C">
            <w:pPr>
              <w:rPr>
                <w:rFonts w:ascii="Times New Roman" w:hAnsi="Times New Roman" w:cs="Times New Roman"/>
                <w:sz w:val="20"/>
                <w:szCs w:val="20"/>
              </w:rPr>
            </w:pPr>
          </w:p>
          <w:p w14:paraId="74A5ABD1" w14:textId="77777777" w:rsidR="0049663C" w:rsidRPr="000B539E" w:rsidRDefault="0049663C" w:rsidP="0049663C">
            <w:pPr>
              <w:rPr>
                <w:rFonts w:ascii="Times New Roman" w:hAnsi="Times New Roman" w:cs="Times New Roman"/>
                <w:sz w:val="20"/>
                <w:szCs w:val="20"/>
              </w:rPr>
            </w:pPr>
          </w:p>
          <w:p w14:paraId="12BD5628" w14:textId="77777777" w:rsidR="0049663C" w:rsidRPr="000B539E" w:rsidRDefault="0049663C" w:rsidP="0049663C">
            <w:pPr>
              <w:rPr>
                <w:rFonts w:ascii="Times New Roman" w:hAnsi="Times New Roman" w:cs="Times New Roman"/>
                <w:sz w:val="20"/>
                <w:szCs w:val="20"/>
              </w:rPr>
            </w:pPr>
          </w:p>
          <w:p w14:paraId="049EFF4C" w14:textId="77777777" w:rsidR="0049663C" w:rsidRPr="000B539E" w:rsidRDefault="0049663C" w:rsidP="0049663C">
            <w:pPr>
              <w:rPr>
                <w:rFonts w:ascii="Times New Roman" w:hAnsi="Times New Roman" w:cs="Times New Roman"/>
                <w:sz w:val="20"/>
                <w:szCs w:val="20"/>
              </w:rPr>
            </w:pPr>
          </w:p>
          <w:p w14:paraId="62B4B404" w14:textId="77777777" w:rsidR="0049663C" w:rsidRPr="000B539E" w:rsidRDefault="0049663C" w:rsidP="0049663C">
            <w:pPr>
              <w:rPr>
                <w:rFonts w:ascii="Times New Roman" w:hAnsi="Times New Roman" w:cs="Times New Roman"/>
                <w:sz w:val="20"/>
                <w:szCs w:val="20"/>
              </w:rPr>
            </w:pPr>
          </w:p>
          <w:p w14:paraId="496ADA24" w14:textId="77777777" w:rsidR="0049663C" w:rsidRPr="000B539E" w:rsidRDefault="0049663C" w:rsidP="0049663C">
            <w:pPr>
              <w:rPr>
                <w:rFonts w:ascii="Times New Roman" w:hAnsi="Times New Roman" w:cs="Times New Roman"/>
                <w:sz w:val="20"/>
                <w:szCs w:val="20"/>
              </w:rPr>
            </w:pPr>
          </w:p>
          <w:p w14:paraId="233F6501" w14:textId="77777777" w:rsidR="0049663C" w:rsidRPr="000B539E" w:rsidRDefault="0049663C" w:rsidP="0049663C">
            <w:pPr>
              <w:rPr>
                <w:rFonts w:ascii="Times New Roman" w:hAnsi="Times New Roman" w:cs="Times New Roman"/>
                <w:sz w:val="20"/>
                <w:szCs w:val="20"/>
              </w:rPr>
            </w:pPr>
          </w:p>
          <w:p w14:paraId="5212AD9B" w14:textId="77777777" w:rsidR="0049663C" w:rsidRPr="000B539E" w:rsidRDefault="0049663C" w:rsidP="0049663C">
            <w:pPr>
              <w:rPr>
                <w:rFonts w:ascii="Times New Roman" w:hAnsi="Times New Roman" w:cs="Times New Roman"/>
                <w:sz w:val="20"/>
                <w:szCs w:val="20"/>
              </w:rPr>
            </w:pPr>
          </w:p>
          <w:p w14:paraId="319AEFC5" w14:textId="77777777" w:rsidR="0049663C" w:rsidRPr="000B539E" w:rsidRDefault="0049663C" w:rsidP="0049663C">
            <w:pPr>
              <w:rPr>
                <w:rFonts w:ascii="Times New Roman" w:hAnsi="Times New Roman" w:cs="Times New Roman"/>
                <w:sz w:val="20"/>
                <w:szCs w:val="20"/>
              </w:rPr>
            </w:pPr>
          </w:p>
          <w:p w14:paraId="1FED37F4" w14:textId="77777777" w:rsidR="0049663C" w:rsidRPr="000B539E" w:rsidRDefault="0049663C" w:rsidP="0049663C">
            <w:pPr>
              <w:rPr>
                <w:rFonts w:ascii="Times New Roman" w:hAnsi="Times New Roman" w:cs="Times New Roman"/>
                <w:sz w:val="20"/>
                <w:szCs w:val="20"/>
              </w:rPr>
            </w:pPr>
          </w:p>
          <w:p w14:paraId="6A8847E1" w14:textId="77777777" w:rsidR="0049663C" w:rsidRPr="000B539E" w:rsidRDefault="0049663C" w:rsidP="0049663C">
            <w:pPr>
              <w:rPr>
                <w:rFonts w:ascii="Times New Roman" w:hAnsi="Times New Roman" w:cs="Times New Roman"/>
                <w:sz w:val="20"/>
                <w:szCs w:val="20"/>
              </w:rPr>
            </w:pPr>
          </w:p>
          <w:p w14:paraId="093A8471" w14:textId="77777777" w:rsidR="0049663C" w:rsidRPr="000B539E" w:rsidRDefault="0049663C" w:rsidP="0049663C">
            <w:pPr>
              <w:rPr>
                <w:rFonts w:ascii="Times New Roman" w:hAnsi="Times New Roman" w:cs="Times New Roman"/>
                <w:sz w:val="20"/>
                <w:szCs w:val="20"/>
              </w:rPr>
            </w:pPr>
          </w:p>
          <w:p w14:paraId="24F7A6A3" w14:textId="77777777" w:rsidR="0049663C" w:rsidRPr="000B539E" w:rsidRDefault="0049663C" w:rsidP="0049663C">
            <w:pPr>
              <w:rPr>
                <w:rFonts w:ascii="Times New Roman" w:hAnsi="Times New Roman" w:cs="Times New Roman"/>
                <w:sz w:val="20"/>
                <w:szCs w:val="20"/>
              </w:rPr>
            </w:pPr>
          </w:p>
          <w:p w14:paraId="4BC08EE9" w14:textId="77777777" w:rsidR="0049663C" w:rsidRPr="000B539E" w:rsidRDefault="0049663C" w:rsidP="0049663C">
            <w:pPr>
              <w:rPr>
                <w:rFonts w:ascii="Times New Roman" w:hAnsi="Times New Roman" w:cs="Times New Roman"/>
                <w:sz w:val="20"/>
                <w:szCs w:val="20"/>
              </w:rPr>
            </w:pPr>
          </w:p>
          <w:p w14:paraId="3537565D" w14:textId="77777777" w:rsidR="0049663C" w:rsidRPr="000B539E" w:rsidRDefault="0049663C" w:rsidP="0049663C">
            <w:pPr>
              <w:rPr>
                <w:rFonts w:ascii="Times New Roman" w:hAnsi="Times New Roman" w:cs="Times New Roman"/>
                <w:sz w:val="20"/>
                <w:szCs w:val="20"/>
              </w:rPr>
            </w:pPr>
          </w:p>
          <w:p w14:paraId="26F8FFD5" w14:textId="77777777" w:rsidR="0049663C" w:rsidRPr="000B539E" w:rsidRDefault="0049663C" w:rsidP="0049663C">
            <w:pPr>
              <w:rPr>
                <w:rFonts w:ascii="Times New Roman" w:hAnsi="Times New Roman" w:cs="Times New Roman"/>
                <w:sz w:val="20"/>
                <w:szCs w:val="20"/>
              </w:rPr>
            </w:pPr>
          </w:p>
          <w:p w14:paraId="4DC1A4DF" w14:textId="77777777" w:rsidR="0049663C" w:rsidRPr="000B539E" w:rsidRDefault="0049663C" w:rsidP="0049663C">
            <w:pPr>
              <w:rPr>
                <w:rFonts w:ascii="Times New Roman" w:hAnsi="Times New Roman" w:cs="Times New Roman"/>
                <w:sz w:val="20"/>
                <w:szCs w:val="20"/>
              </w:rPr>
            </w:pPr>
          </w:p>
          <w:p w14:paraId="3A900302" w14:textId="2F943D65" w:rsidR="0049663C" w:rsidRDefault="0049663C" w:rsidP="0049663C">
            <w:pPr>
              <w:rPr>
                <w:rFonts w:ascii="Times New Roman" w:hAnsi="Times New Roman" w:cs="Times New Roman"/>
                <w:i/>
                <w:iCs/>
                <w:sz w:val="20"/>
                <w:szCs w:val="20"/>
              </w:rPr>
            </w:pPr>
            <w:r>
              <w:rPr>
                <w:rFonts w:ascii="Times New Roman" w:hAnsi="Times New Roman" w:cs="Times New Roman"/>
                <w:sz w:val="20"/>
                <w:szCs w:val="20"/>
              </w:rPr>
              <w:t>Completare</w:t>
            </w:r>
            <w:r w:rsidRPr="00A86B09">
              <w:rPr>
                <w:rFonts w:ascii="Times New Roman" w:hAnsi="Times New Roman" w:cs="Times New Roman"/>
                <w:sz w:val="20"/>
                <w:szCs w:val="20"/>
              </w:rPr>
              <w:t xml:space="preserve"> cu specific național, introdus</w:t>
            </w:r>
            <w:r>
              <w:rPr>
                <w:rFonts w:ascii="Times New Roman" w:hAnsi="Times New Roman" w:cs="Times New Roman"/>
                <w:sz w:val="20"/>
                <w:szCs w:val="20"/>
              </w:rPr>
              <w:t>ă</w:t>
            </w:r>
            <w:r w:rsidRPr="00A86B09">
              <w:rPr>
                <w:rFonts w:ascii="Times New Roman" w:hAnsi="Times New Roman" w:cs="Times New Roman"/>
                <w:sz w:val="20"/>
                <w:szCs w:val="20"/>
              </w:rPr>
              <w:t xml:space="preserve"> pentru claritatea și previzibilitatea </w:t>
            </w:r>
            <w:r>
              <w:rPr>
                <w:rFonts w:ascii="Times New Roman" w:hAnsi="Times New Roman" w:cs="Times New Roman"/>
                <w:sz w:val="20"/>
                <w:szCs w:val="20"/>
              </w:rPr>
              <w:t>n</w:t>
            </w:r>
            <w:r w:rsidRPr="00A86B09">
              <w:rPr>
                <w:rFonts w:ascii="Times New Roman" w:hAnsi="Times New Roman" w:cs="Times New Roman"/>
                <w:sz w:val="20"/>
                <w:szCs w:val="20"/>
              </w:rPr>
              <w:t>ormei</w:t>
            </w:r>
            <w:r>
              <w:rPr>
                <w:rFonts w:ascii="Times New Roman" w:hAnsi="Times New Roman" w:cs="Times New Roman"/>
                <w:sz w:val="20"/>
                <w:szCs w:val="20"/>
              </w:rPr>
              <w:t>, prin s</w:t>
            </w:r>
            <w:r w:rsidRPr="00A86B09">
              <w:rPr>
                <w:rFonts w:ascii="Times New Roman" w:hAnsi="Times New Roman" w:cs="Times New Roman"/>
                <w:sz w:val="20"/>
                <w:szCs w:val="20"/>
              </w:rPr>
              <w:t xml:space="preserve">pecificarea </w:t>
            </w:r>
            <w:r w:rsidRPr="00A86B09">
              <w:rPr>
                <w:rFonts w:ascii="Times New Roman" w:hAnsi="Times New Roman" w:cs="Times New Roman"/>
                <w:i/>
                <w:iCs/>
                <w:sz w:val="20"/>
                <w:szCs w:val="20"/>
              </w:rPr>
              <w:t>”</w:t>
            </w:r>
            <w:r>
              <w:rPr>
                <w:rFonts w:ascii="Times New Roman" w:hAnsi="Times New Roman" w:cs="Times New Roman"/>
                <w:i/>
                <w:iCs/>
                <w:sz w:val="20"/>
                <w:szCs w:val="20"/>
              </w:rPr>
              <w:t>...</w:t>
            </w:r>
            <w:r w:rsidRPr="00A86B09">
              <w:rPr>
                <w:rFonts w:ascii="Times New Roman" w:hAnsi="Times New Roman" w:cs="Times New Roman"/>
                <w:i/>
                <w:iCs/>
                <w:sz w:val="20"/>
                <w:szCs w:val="20"/>
              </w:rPr>
              <w:t xml:space="preserve"> </w:t>
            </w:r>
            <w:r w:rsidRPr="008336BD">
              <w:rPr>
                <w:rFonts w:ascii="Times New Roman" w:hAnsi="Times New Roman" w:cs="Times New Roman"/>
                <w:i/>
                <w:iCs/>
                <w:sz w:val="20"/>
                <w:szCs w:val="20"/>
              </w:rPr>
              <w:t>Banca Națională sau de orice altă autoritate competentă din Republica Moldova</w:t>
            </w:r>
            <w:r>
              <w:rPr>
                <w:rFonts w:ascii="Times New Roman" w:hAnsi="Times New Roman" w:cs="Times New Roman"/>
                <w:i/>
                <w:iCs/>
                <w:sz w:val="20"/>
                <w:szCs w:val="20"/>
              </w:rPr>
              <w:t>.</w:t>
            </w:r>
            <w:r w:rsidRPr="00A86B09">
              <w:rPr>
                <w:rFonts w:ascii="Times New Roman" w:hAnsi="Times New Roman" w:cs="Times New Roman"/>
                <w:i/>
                <w:iCs/>
                <w:sz w:val="20"/>
                <w:szCs w:val="20"/>
              </w:rPr>
              <w:t>”</w:t>
            </w:r>
            <w:r>
              <w:rPr>
                <w:rFonts w:ascii="Times New Roman" w:hAnsi="Times New Roman" w:cs="Times New Roman"/>
                <w:i/>
                <w:iCs/>
                <w:sz w:val="20"/>
                <w:szCs w:val="20"/>
              </w:rPr>
              <w:t xml:space="preserve"> </w:t>
            </w:r>
          </w:p>
          <w:p w14:paraId="18C7DF62" w14:textId="77777777" w:rsidR="0049663C" w:rsidRDefault="0049663C" w:rsidP="0049663C">
            <w:pPr>
              <w:rPr>
                <w:rFonts w:ascii="Times New Roman" w:hAnsi="Times New Roman" w:cs="Times New Roman"/>
                <w:i/>
                <w:iCs/>
                <w:sz w:val="20"/>
                <w:szCs w:val="20"/>
              </w:rPr>
            </w:pPr>
          </w:p>
          <w:p w14:paraId="6A5FBDC5" w14:textId="77777777" w:rsidR="0049663C" w:rsidRPr="000B539E" w:rsidRDefault="0049663C" w:rsidP="0049663C">
            <w:pPr>
              <w:rPr>
                <w:rFonts w:ascii="Times New Roman" w:hAnsi="Times New Roman" w:cs="Times New Roman"/>
                <w:sz w:val="20"/>
                <w:szCs w:val="20"/>
              </w:rPr>
            </w:pPr>
          </w:p>
          <w:p w14:paraId="0BEE996D" w14:textId="38520112" w:rsidR="0049663C" w:rsidRDefault="0049663C" w:rsidP="0049663C">
            <w:pPr>
              <w:rPr>
                <w:rFonts w:ascii="Times New Roman" w:hAnsi="Times New Roman" w:cs="Times New Roman"/>
                <w:i/>
                <w:iCs/>
                <w:sz w:val="20"/>
                <w:szCs w:val="20"/>
              </w:rPr>
            </w:pPr>
            <w:r w:rsidRPr="008336BD">
              <w:rPr>
                <w:rFonts w:ascii="Times New Roman" w:hAnsi="Times New Roman" w:cs="Times New Roman"/>
                <w:i/>
                <w:iCs/>
                <w:sz w:val="20"/>
                <w:szCs w:val="20"/>
              </w:rPr>
              <w:t>Notă:</w:t>
            </w:r>
          </w:p>
          <w:p w14:paraId="2C46A301" w14:textId="134010CC" w:rsidR="0049663C"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alin.(4) lit. a) și b) sunt</w:t>
            </w:r>
            <w:r w:rsidRPr="00847CF8">
              <w:rPr>
                <w:rFonts w:ascii="Times New Roman" w:hAnsi="Times New Roman" w:cs="Times New Roman"/>
                <w:sz w:val="20"/>
                <w:szCs w:val="20"/>
              </w:rPr>
              <w:t xml:space="preserve"> în concordanță cu actele UE.</w:t>
            </w:r>
            <w:r>
              <w:rPr>
                <w:rFonts w:ascii="Times New Roman" w:hAnsi="Times New Roman" w:cs="Times New Roman"/>
                <w:sz w:val="20"/>
                <w:szCs w:val="20"/>
              </w:rPr>
              <w:b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108-89 </w:t>
            </w:r>
            <w:r w:rsidRPr="0072104A">
              <w:rPr>
                <w:rFonts w:ascii="Times New Roman" w:hAnsi="Times New Roman" w:cs="Times New Roman"/>
                <w:sz w:val="20"/>
                <w:szCs w:val="20"/>
              </w:rPr>
              <w:t xml:space="preserve">din Capitolul 9 „Servicii financiare”, Cluster 2. Piața internă, Anexa A din PNA 2025-2029 prevede adoptarea </w:t>
            </w:r>
            <w:r>
              <w:rPr>
                <w:rFonts w:ascii="Times New Roman" w:hAnsi="Times New Roman" w:cs="Times New Roman"/>
                <w:sz w:val="20"/>
                <w:szCs w:val="20"/>
              </w:rPr>
              <w:t>p</w:t>
            </w:r>
            <w:r w:rsidRPr="001C6667">
              <w:rPr>
                <w:rFonts w:ascii="Times New Roman" w:hAnsi="Times New Roman" w:cs="Times New Roman"/>
                <w:sz w:val="20"/>
                <w:szCs w:val="20"/>
              </w:rPr>
              <w:t>roiect de Lege pentru modificarea Legii nr. 171/2012 privind piața de capital (pe aspecte</w:t>
            </w:r>
            <w:r>
              <w:rPr>
                <w:rFonts w:ascii="Times New Roman" w:hAnsi="Times New Roman" w:cs="Times New Roman"/>
                <w:sz w:val="20"/>
                <w:szCs w:val="20"/>
              </w:rPr>
              <w:t xml:space="preserve"> </w:t>
            </w:r>
            <w:r w:rsidRPr="001C6667">
              <w:rPr>
                <w:rFonts w:ascii="Times New Roman" w:hAnsi="Times New Roman" w:cs="Times New Roman"/>
                <w:sz w:val="20"/>
                <w:szCs w:val="20"/>
              </w:rPr>
              <w:t>ce țin de sistemele de compensare pentru</w:t>
            </w:r>
            <w:r>
              <w:rPr>
                <w:rFonts w:ascii="Times New Roman" w:hAnsi="Times New Roman" w:cs="Times New Roman"/>
                <w:sz w:val="20"/>
                <w:szCs w:val="20"/>
              </w:rPr>
              <w:t xml:space="preserve"> </w:t>
            </w:r>
            <w:r w:rsidRPr="001C6667">
              <w:rPr>
                <w:rFonts w:ascii="Times New Roman" w:hAnsi="Times New Roman" w:cs="Times New Roman"/>
                <w:sz w:val="20"/>
                <w:szCs w:val="20"/>
              </w:rPr>
              <w:t>investitori)</w:t>
            </w:r>
            <w:r w:rsidRPr="0072104A">
              <w:rPr>
                <w:rFonts w:ascii="Times New Roman" w:hAnsi="Times New Roman" w:cs="Times New Roman"/>
                <w:sz w:val="20"/>
                <w:szCs w:val="20"/>
              </w:rPr>
              <w:t xml:space="preserve">, care va transpune </w:t>
            </w:r>
            <w:r w:rsidRPr="001C6667">
              <w:rPr>
                <w:rFonts w:ascii="Times New Roman" w:hAnsi="Times New Roman" w:cs="Times New Roman"/>
                <w:sz w:val="20"/>
                <w:szCs w:val="20"/>
              </w:rPr>
              <w:t>Directiva 97/9/CE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2CE832DC"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209-135</w:t>
            </w:r>
            <w:r w:rsidRPr="0072104A">
              <w:rPr>
                <w:rFonts w:ascii="Times New Roman" w:hAnsi="Times New Roman" w:cs="Times New Roman"/>
                <w:sz w:val="20"/>
                <w:szCs w:val="20"/>
              </w:rPr>
              <w:t xml:space="preserve"> din Capitolul 9 „Servicii financiare”, Cluster 2. Piața internă, Anexa A din PNA 2025-2029 prevede adoptarea </w:t>
            </w:r>
            <w:r>
              <w:rPr>
                <w:rFonts w:ascii="Times New Roman" w:hAnsi="Times New Roman" w:cs="Times New Roman"/>
                <w:sz w:val="20"/>
                <w:szCs w:val="20"/>
              </w:rPr>
              <w:t>p</w:t>
            </w:r>
            <w:r w:rsidRPr="00F7452B">
              <w:rPr>
                <w:rFonts w:ascii="Times New Roman" w:hAnsi="Times New Roman" w:cs="Times New Roman"/>
                <w:sz w:val="20"/>
                <w:szCs w:val="20"/>
              </w:rPr>
              <w:t>roiect</w:t>
            </w:r>
            <w:r>
              <w:rPr>
                <w:rFonts w:ascii="Times New Roman" w:hAnsi="Times New Roman" w:cs="Times New Roman"/>
                <w:sz w:val="20"/>
                <w:szCs w:val="20"/>
              </w:rPr>
              <w:t>ului</w:t>
            </w:r>
            <w:r w:rsidRPr="00F7452B">
              <w:rPr>
                <w:rFonts w:ascii="Times New Roman" w:hAnsi="Times New Roman" w:cs="Times New Roman"/>
                <w:sz w:val="20"/>
                <w:szCs w:val="20"/>
              </w:rPr>
              <w:t xml:space="preserve"> de Lege pentru modificarea Legii nr. 160/2023 cu privire la garantarea depozitelor</w:t>
            </w:r>
            <w:r>
              <w:rPr>
                <w:rFonts w:ascii="Times New Roman" w:hAnsi="Times New Roman" w:cs="Times New Roman"/>
                <w:sz w:val="20"/>
                <w:szCs w:val="20"/>
              </w:rPr>
              <w:t xml:space="preserve"> </w:t>
            </w:r>
            <w:r w:rsidRPr="00F7452B">
              <w:rPr>
                <w:rFonts w:ascii="Times New Roman" w:hAnsi="Times New Roman" w:cs="Times New Roman"/>
                <w:sz w:val="20"/>
                <w:szCs w:val="20"/>
              </w:rPr>
              <w:t>în b</w:t>
            </w:r>
            <w:r>
              <w:rPr>
                <w:rFonts w:ascii="Times New Roman" w:hAnsi="Times New Roman" w:cs="Times New Roman"/>
                <w:sz w:val="20"/>
                <w:szCs w:val="20"/>
              </w:rPr>
              <w:t>ă</w:t>
            </w:r>
            <w:r w:rsidRPr="00F7452B">
              <w:rPr>
                <w:rFonts w:ascii="Times New Roman" w:hAnsi="Times New Roman" w:cs="Times New Roman"/>
                <w:sz w:val="20"/>
                <w:szCs w:val="20"/>
              </w:rPr>
              <w:t>nci</w:t>
            </w:r>
            <w:r w:rsidRPr="0072104A">
              <w:rPr>
                <w:rFonts w:ascii="Times New Roman" w:hAnsi="Times New Roman" w:cs="Times New Roman"/>
                <w:sz w:val="20"/>
                <w:szCs w:val="20"/>
              </w:rPr>
              <w:t xml:space="preserve">, care va transpune </w:t>
            </w:r>
            <w:r w:rsidRPr="00F7452B">
              <w:rPr>
                <w:rFonts w:ascii="Times New Roman" w:hAnsi="Times New Roman" w:cs="Times New Roman"/>
                <w:sz w:val="20"/>
                <w:szCs w:val="20"/>
              </w:rPr>
              <w:t>Directiva 2014/49/U</w:t>
            </w:r>
            <w:r>
              <w:rPr>
                <w:rFonts w:ascii="Times New Roman" w:hAnsi="Times New Roman" w:cs="Times New Roman"/>
                <w:sz w:val="20"/>
                <w:szCs w:val="20"/>
              </w:rPr>
              <w:t>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365D69F3" w14:textId="77777777" w:rsidR="0049663C" w:rsidRPr="000B539E" w:rsidRDefault="0049663C" w:rsidP="0049663C">
            <w:pPr>
              <w:rPr>
                <w:rFonts w:ascii="Times New Roman" w:hAnsi="Times New Roman" w:cs="Times New Roman"/>
                <w:sz w:val="20"/>
                <w:szCs w:val="20"/>
              </w:rPr>
            </w:pPr>
          </w:p>
          <w:p w14:paraId="38B655DC" w14:textId="77777777" w:rsidR="0049663C" w:rsidRPr="000B539E" w:rsidRDefault="0049663C" w:rsidP="0049663C">
            <w:pPr>
              <w:rPr>
                <w:rFonts w:ascii="Times New Roman" w:hAnsi="Times New Roman" w:cs="Times New Roman"/>
                <w:sz w:val="20"/>
                <w:szCs w:val="20"/>
              </w:rPr>
            </w:pPr>
          </w:p>
          <w:p w14:paraId="4608B6CF" w14:textId="77777777" w:rsidR="0049663C" w:rsidRPr="000B539E" w:rsidRDefault="0049663C" w:rsidP="0049663C">
            <w:pPr>
              <w:rPr>
                <w:rFonts w:ascii="Times New Roman" w:hAnsi="Times New Roman" w:cs="Times New Roman"/>
                <w:sz w:val="20"/>
                <w:szCs w:val="20"/>
              </w:rPr>
            </w:pPr>
          </w:p>
          <w:p w14:paraId="5759ED87" w14:textId="77777777" w:rsidR="0049663C" w:rsidRPr="000B539E" w:rsidRDefault="0049663C" w:rsidP="0049663C">
            <w:pPr>
              <w:rPr>
                <w:rFonts w:ascii="Times New Roman" w:hAnsi="Times New Roman" w:cs="Times New Roman"/>
                <w:sz w:val="20"/>
                <w:szCs w:val="20"/>
              </w:rPr>
            </w:pPr>
          </w:p>
          <w:p w14:paraId="2FFA3514" w14:textId="77777777" w:rsidR="0049663C" w:rsidRPr="000B539E" w:rsidRDefault="0049663C" w:rsidP="0049663C">
            <w:pPr>
              <w:rPr>
                <w:rFonts w:ascii="Times New Roman" w:hAnsi="Times New Roman" w:cs="Times New Roman"/>
                <w:sz w:val="20"/>
                <w:szCs w:val="20"/>
              </w:rPr>
            </w:pPr>
          </w:p>
          <w:p w14:paraId="50A413D4" w14:textId="77777777" w:rsidR="0049663C" w:rsidRPr="008336BD" w:rsidRDefault="0049663C" w:rsidP="0049663C">
            <w:pPr>
              <w:rPr>
                <w:rFonts w:ascii="Times New Roman" w:hAnsi="Times New Roman" w:cs="Times New Roman"/>
                <w:i/>
                <w:iCs/>
                <w:sz w:val="20"/>
                <w:szCs w:val="20"/>
              </w:rPr>
            </w:pPr>
            <w:r w:rsidRPr="008336BD">
              <w:rPr>
                <w:rFonts w:ascii="Times New Roman" w:hAnsi="Times New Roman" w:cs="Times New Roman"/>
                <w:i/>
                <w:iCs/>
                <w:sz w:val="20"/>
                <w:szCs w:val="20"/>
              </w:rPr>
              <w:lastRenderedPageBreak/>
              <w:t>Notă:</w:t>
            </w:r>
          </w:p>
          <w:p w14:paraId="419999C9" w14:textId="575E9C9B" w:rsidR="0049663C" w:rsidRPr="00F37146" w:rsidRDefault="0049663C" w:rsidP="0049663C">
            <w:pPr>
              <w:rPr>
                <w:rFonts w:ascii="Times New Roman" w:hAnsi="Times New Roman" w:cs="Times New Roman"/>
                <w:i/>
                <w:iCs/>
                <w:sz w:val="20"/>
                <w:szCs w:val="20"/>
              </w:rPr>
            </w:pPr>
            <w:r>
              <w:rPr>
                <w:rFonts w:ascii="Times New Roman" w:hAnsi="Times New Roman" w:cs="Times New Roman"/>
                <w:sz w:val="20"/>
                <w:szCs w:val="20"/>
              </w:rPr>
              <w:t xml:space="preserve">Referințe la acte normative efectuate în textul de la alin.(6) </w:t>
            </w:r>
            <w:proofErr w:type="spellStart"/>
            <w:r>
              <w:rPr>
                <w:rFonts w:ascii="Times New Roman" w:hAnsi="Times New Roman" w:cs="Times New Roman"/>
                <w:sz w:val="20"/>
                <w:szCs w:val="20"/>
              </w:rPr>
              <w:t>lit.d</w:t>
            </w:r>
            <w:proofErr w:type="spellEnd"/>
            <w:r>
              <w:rPr>
                <w:rFonts w:ascii="Times New Roman" w:hAnsi="Times New Roman" w:cs="Times New Roman"/>
                <w:sz w:val="20"/>
                <w:szCs w:val="20"/>
              </w:rPr>
              <w:t>) sunt în concordanță cu actele UE.</w:t>
            </w:r>
          </w:p>
          <w:p w14:paraId="1C103A25" w14:textId="57F0567D" w:rsidR="0049663C" w:rsidRPr="00273246"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 xml:space="preserve">154-101 </w:t>
            </w:r>
            <w:r w:rsidRPr="0072104A">
              <w:rPr>
                <w:rFonts w:ascii="Times New Roman" w:hAnsi="Times New Roman" w:cs="Times New Roman"/>
                <w:sz w:val="20"/>
                <w:szCs w:val="20"/>
              </w:rPr>
              <w:t xml:space="preserve">din Capitolul 9 „Servicii financiare”, Cluster 2. Piața internă, Anexa A din PNA 2025-2029 prevede adoptarea </w:t>
            </w:r>
            <w:r w:rsidRPr="00273246">
              <w:rPr>
                <w:rFonts w:ascii="Times New Roman" w:hAnsi="Times New Roman" w:cs="Times New Roman"/>
                <w:sz w:val="20"/>
                <w:szCs w:val="20"/>
              </w:rPr>
              <w:t>Proiect de Lege pentru modificarea Legii nr. 171/2020 privind piața de capital (pe aspecte</w:t>
            </w:r>
            <w:r>
              <w:rPr>
                <w:rFonts w:ascii="Times New Roman" w:hAnsi="Times New Roman" w:cs="Times New Roman"/>
                <w:sz w:val="20"/>
                <w:szCs w:val="20"/>
              </w:rPr>
              <w:t xml:space="preserve"> </w:t>
            </w:r>
            <w:r w:rsidRPr="00273246">
              <w:rPr>
                <w:rFonts w:ascii="Times New Roman" w:hAnsi="Times New Roman" w:cs="Times New Roman"/>
                <w:sz w:val="20"/>
                <w:szCs w:val="20"/>
              </w:rPr>
              <w:t>ce țin de prospectul care trebuie publicat în</w:t>
            </w:r>
            <w:r>
              <w:rPr>
                <w:rFonts w:ascii="Times New Roman" w:hAnsi="Times New Roman" w:cs="Times New Roman"/>
                <w:sz w:val="20"/>
                <w:szCs w:val="20"/>
              </w:rPr>
              <w:t xml:space="preserve"> </w:t>
            </w:r>
            <w:r w:rsidRPr="00273246">
              <w:rPr>
                <w:rFonts w:ascii="Times New Roman" w:hAnsi="Times New Roman" w:cs="Times New Roman"/>
                <w:sz w:val="20"/>
                <w:szCs w:val="20"/>
              </w:rPr>
              <w:t>cazul unei oferte publice de valori mobiliare</w:t>
            </w:r>
          </w:p>
          <w:p w14:paraId="65B5B0B6" w14:textId="24DBD518" w:rsidR="0049663C" w:rsidRPr="000B539E" w:rsidRDefault="0049663C" w:rsidP="0049663C">
            <w:pPr>
              <w:rPr>
                <w:rFonts w:ascii="Times New Roman" w:hAnsi="Times New Roman" w:cs="Times New Roman"/>
                <w:sz w:val="20"/>
                <w:szCs w:val="20"/>
              </w:rPr>
            </w:pPr>
            <w:r w:rsidRPr="00273246">
              <w:rPr>
                <w:rFonts w:ascii="Times New Roman" w:hAnsi="Times New Roman" w:cs="Times New Roman"/>
                <w:sz w:val="20"/>
                <w:szCs w:val="20"/>
              </w:rPr>
              <w:t xml:space="preserve">sau al admiterii de valori </w:t>
            </w:r>
            <w:r>
              <w:rPr>
                <w:rFonts w:ascii="Times New Roman" w:hAnsi="Times New Roman" w:cs="Times New Roman"/>
                <w:sz w:val="20"/>
                <w:szCs w:val="20"/>
              </w:rPr>
              <w:t>m</w:t>
            </w:r>
            <w:r w:rsidRPr="00273246">
              <w:rPr>
                <w:rFonts w:ascii="Times New Roman" w:hAnsi="Times New Roman" w:cs="Times New Roman"/>
                <w:sz w:val="20"/>
                <w:szCs w:val="20"/>
              </w:rPr>
              <w:t>obiliare la</w:t>
            </w:r>
            <w:r>
              <w:rPr>
                <w:rFonts w:ascii="Times New Roman" w:hAnsi="Times New Roman" w:cs="Times New Roman"/>
                <w:sz w:val="20"/>
                <w:szCs w:val="20"/>
              </w:rPr>
              <w:t xml:space="preserve"> </w:t>
            </w:r>
            <w:r w:rsidRPr="00273246">
              <w:rPr>
                <w:rFonts w:ascii="Times New Roman" w:hAnsi="Times New Roman" w:cs="Times New Roman"/>
                <w:sz w:val="20"/>
                <w:szCs w:val="20"/>
              </w:rPr>
              <w:t>tranzacționare pe o piață reglementată)</w:t>
            </w:r>
            <w:r w:rsidRPr="0072104A">
              <w:rPr>
                <w:rFonts w:ascii="Times New Roman" w:hAnsi="Times New Roman" w:cs="Times New Roman"/>
                <w:sz w:val="20"/>
                <w:szCs w:val="20"/>
              </w:rPr>
              <w:t xml:space="preserve">, care va transpune </w:t>
            </w:r>
            <w:r w:rsidRPr="00273246">
              <w:rPr>
                <w:rFonts w:ascii="Times New Roman" w:hAnsi="Times New Roman" w:cs="Times New Roman"/>
                <w:sz w:val="20"/>
                <w:szCs w:val="20"/>
              </w:rPr>
              <w:t>Regulamentul (UE) 2017/112</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tc>
      </w:tr>
      <w:tr w:rsidR="0049663C" w:rsidRPr="000B539E" w14:paraId="592A17BE" w14:textId="77777777" w:rsidTr="00B4511F">
        <w:trPr>
          <w:gridAfter w:val="1"/>
          <w:wAfter w:w="15" w:type="dxa"/>
        </w:trPr>
        <w:tc>
          <w:tcPr>
            <w:tcW w:w="4434" w:type="dxa"/>
            <w:gridSpan w:val="2"/>
          </w:tcPr>
          <w:p w14:paraId="3E3FF93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(8)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w:t>
            </w:r>
          </w:p>
          <w:p w14:paraId="0A461BE3" w14:textId="15F96C6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este redactată într-o limbă oficială a statului membru de origine sau într-o limbă uzuală în domeniul finanțelor internaționale. În cazul în care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este oferit și într-un alt stat membru decât statul membru de origine,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redactează, de asemenea, într-o limbă oficială a statului membru gazdă sau într-o limbă uzuală în domeniul finanțelor internaționale.</w:t>
            </w:r>
          </w:p>
        </w:tc>
        <w:tc>
          <w:tcPr>
            <w:tcW w:w="4318" w:type="dxa"/>
          </w:tcPr>
          <w:p w14:paraId="47D5AB55" w14:textId="52455D71"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w:t>
            </w:r>
            <w:r w:rsidR="00FB0DA7">
              <w:rPr>
                <w:rFonts w:ascii="Times New Roman" w:hAnsi="Times New Roman" w:cs="Times New Roman"/>
                <w:sz w:val="20"/>
                <w:szCs w:val="20"/>
              </w:rPr>
              <w:t>9</w:t>
            </w:r>
            <w:r w:rsidRPr="00CE5ABB">
              <w:rPr>
                <w:rFonts w:ascii="Times New Roman" w:hAnsi="Times New Roman" w:cs="Times New Roman"/>
                <w:sz w:val="20"/>
                <w:szCs w:val="20"/>
              </w:rPr>
              <w:t>)</w:t>
            </w:r>
            <w:r w:rsidRPr="00CE5ABB">
              <w:rPr>
                <w:rFonts w:ascii="Times New Roman" w:hAnsi="Times New Roman" w:cs="Times New Roman"/>
                <w:sz w:val="20"/>
                <w:szCs w:val="20"/>
              </w:rPr>
              <w:tab/>
              <w:t xml:space="preserve">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este redactată în limba română.</w:t>
            </w:r>
          </w:p>
          <w:p w14:paraId="3EA88D63" w14:textId="77777777" w:rsidR="0049663C" w:rsidRPr="00CE5ABB" w:rsidRDefault="0049663C" w:rsidP="0049663C">
            <w:pPr>
              <w:tabs>
                <w:tab w:val="left" w:pos="271"/>
              </w:tabs>
              <w:rPr>
                <w:rFonts w:ascii="Times New Roman" w:hAnsi="Times New Roman" w:cs="Times New Roman"/>
                <w:sz w:val="20"/>
                <w:szCs w:val="20"/>
              </w:rPr>
            </w:pPr>
          </w:p>
        </w:tc>
        <w:tc>
          <w:tcPr>
            <w:tcW w:w="2684" w:type="dxa"/>
          </w:tcPr>
          <w:p w14:paraId="6E3BF70C" w14:textId="0D817E20" w:rsidR="00302252" w:rsidRPr="008B26D8" w:rsidRDefault="00302252" w:rsidP="00302252">
            <w:pPr>
              <w:rPr>
                <w:rFonts w:ascii="Times New Roman" w:hAnsi="Times New Roman" w:cs="Times New Roman"/>
                <w:b/>
                <w:bCs/>
                <w:sz w:val="20"/>
                <w:szCs w:val="20"/>
                <w:lang w:val="ro-RO"/>
              </w:rPr>
            </w:pPr>
            <w:r w:rsidRPr="008B26D8">
              <w:rPr>
                <w:rFonts w:ascii="Times New Roman" w:hAnsi="Times New Roman" w:cs="Times New Roman"/>
                <w:b/>
                <w:bCs/>
                <w:sz w:val="20"/>
                <w:szCs w:val="20"/>
                <w:lang w:val="ro-RO"/>
              </w:rPr>
              <w:t>Compatibil</w:t>
            </w:r>
            <w:r>
              <w:rPr>
                <w:rFonts w:ascii="Times New Roman" w:hAnsi="Times New Roman" w:cs="Times New Roman"/>
                <w:b/>
                <w:bCs/>
                <w:sz w:val="20"/>
                <w:szCs w:val="20"/>
                <w:lang w:val="ro-RO"/>
              </w:rPr>
              <w:t>/</w:t>
            </w:r>
          </w:p>
          <w:p w14:paraId="5C90630E" w14:textId="3BD0415B" w:rsidR="0049663C" w:rsidRPr="008B26D8" w:rsidRDefault="0049663C" w:rsidP="0049663C">
            <w:pPr>
              <w:rPr>
                <w:rFonts w:ascii="Times New Roman" w:hAnsi="Times New Roman" w:cs="Times New Roman"/>
                <w:b/>
                <w:bCs/>
                <w:sz w:val="20"/>
                <w:szCs w:val="20"/>
                <w:lang w:val="ro-RO"/>
              </w:rPr>
            </w:pPr>
            <w:r w:rsidRPr="008B26D8">
              <w:rPr>
                <w:rFonts w:ascii="Times New Roman" w:hAnsi="Times New Roman" w:cs="Times New Roman"/>
                <w:b/>
                <w:bCs/>
                <w:sz w:val="20"/>
                <w:szCs w:val="20"/>
                <w:lang w:val="ro-RO"/>
              </w:rPr>
              <w:t xml:space="preserve">Prevederi UE </w:t>
            </w:r>
            <w:proofErr w:type="spellStart"/>
            <w:r w:rsidRPr="008B26D8">
              <w:rPr>
                <w:rFonts w:ascii="Times New Roman" w:hAnsi="Times New Roman" w:cs="Times New Roman"/>
                <w:b/>
                <w:bCs/>
                <w:sz w:val="20"/>
                <w:szCs w:val="20"/>
                <w:lang w:val="ro-RO"/>
              </w:rPr>
              <w:t>opţionale</w:t>
            </w:r>
            <w:proofErr w:type="spellEnd"/>
          </w:p>
          <w:p w14:paraId="20FC081B" w14:textId="77777777" w:rsidR="0049663C" w:rsidRPr="0089187E" w:rsidRDefault="0049663C" w:rsidP="0049663C">
            <w:pPr>
              <w:rPr>
                <w:rFonts w:ascii="Times New Roman" w:hAnsi="Times New Roman" w:cs="Times New Roman"/>
                <w:sz w:val="20"/>
                <w:szCs w:val="20"/>
              </w:rPr>
            </w:pPr>
          </w:p>
          <w:p w14:paraId="6344D219" w14:textId="77777777" w:rsidR="0049663C" w:rsidRPr="000B539E" w:rsidRDefault="0049663C" w:rsidP="0049663C">
            <w:pPr>
              <w:rPr>
                <w:rFonts w:ascii="Times New Roman" w:hAnsi="Times New Roman" w:cs="Times New Roman"/>
                <w:sz w:val="20"/>
                <w:szCs w:val="20"/>
              </w:rPr>
            </w:pPr>
          </w:p>
        </w:tc>
        <w:tc>
          <w:tcPr>
            <w:tcW w:w="3018" w:type="dxa"/>
          </w:tcPr>
          <w:p w14:paraId="623CFFB1" w14:textId="73A30222"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 este una dintre cele 24 de limbi oficiale și de lucru ale Uniunii Europene</w:t>
            </w:r>
            <w:r>
              <w:rPr>
                <w:rFonts w:ascii="Times New Roman" w:hAnsi="Times New Roman" w:cs="Times New Roman"/>
                <w:sz w:val="20"/>
                <w:szCs w:val="20"/>
              </w:rPr>
              <w:t>.</w:t>
            </w:r>
          </w:p>
        </w:tc>
      </w:tr>
      <w:tr w:rsidR="0049663C" w:rsidRPr="000B539E" w14:paraId="06357BD5" w14:textId="77777777" w:rsidTr="00B4511F">
        <w:trPr>
          <w:gridAfter w:val="1"/>
          <w:wAfter w:w="15" w:type="dxa"/>
        </w:trPr>
        <w:tc>
          <w:tcPr>
            <w:tcW w:w="4434" w:type="dxa"/>
            <w:gridSpan w:val="2"/>
          </w:tcPr>
          <w:p w14:paraId="4C1644A0" w14:textId="16FD267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(9)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pusă la dispoziție într-un format care poate fi citit automat.</w:t>
            </w:r>
          </w:p>
        </w:tc>
        <w:tc>
          <w:tcPr>
            <w:tcW w:w="4318" w:type="dxa"/>
          </w:tcPr>
          <w:p w14:paraId="0D53881E" w14:textId="4A1E8766"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w:t>
            </w:r>
            <w:r w:rsidR="00FB0DA7">
              <w:rPr>
                <w:rFonts w:ascii="Times New Roman" w:hAnsi="Times New Roman" w:cs="Times New Roman"/>
                <w:sz w:val="20"/>
                <w:szCs w:val="20"/>
              </w:rPr>
              <w:t>10</w:t>
            </w:r>
            <w:r w:rsidRPr="00CE5ABB">
              <w:rPr>
                <w:rFonts w:ascii="Times New Roman" w:hAnsi="Times New Roman" w:cs="Times New Roman"/>
                <w:sz w:val="20"/>
                <w:szCs w:val="20"/>
              </w:rPr>
              <w:t>)</w:t>
            </w:r>
            <w:r w:rsidRPr="00CE5ABB">
              <w:rPr>
                <w:rFonts w:ascii="Times New Roman" w:hAnsi="Times New Roman" w:cs="Times New Roman"/>
                <w:sz w:val="20"/>
                <w:szCs w:val="20"/>
              </w:rPr>
              <w:tab/>
              <w:t xml:space="preserve">Cartea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este pusă la dispoziție într-un format care poate fi citit automat.</w:t>
            </w:r>
          </w:p>
        </w:tc>
        <w:tc>
          <w:tcPr>
            <w:tcW w:w="2684" w:type="dxa"/>
          </w:tcPr>
          <w:p w14:paraId="5899A024" w14:textId="08DB5983" w:rsidR="0049663C" w:rsidRPr="008B26D8" w:rsidRDefault="0049663C" w:rsidP="0049663C">
            <w:pPr>
              <w:rPr>
                <w:rFonts w:ascii="Times New Roman" w:hAnsi="Times New Roman" w:cs="Times New Roman"/>
                <w:b/>
                <w:bCs/>
                <w:sz w:val="20"/>
                <w:szCs w:val="20"/>
                <w:lang w:val="ro-RO"/>
              </w:rPr>
            </w:pPr>
            <w:r w:rsidRPr="008B26D8">
              <w:rPr>
                <w:rFonts w:ascii="Times New Roman" w:hAnsi="Times New Roman" w:cs="Times New Roman"/>
                <w:b/>
                <w:bCs/>
                <w:sz w:val="20"/>
                <w:szCs w:val="20"/>
                <w:lang w:val="ro-RO"/>
              </w:rPr>
              <w:t>Compatibil</w:t>
            </w:r>
          </w:p>
        </w:tc>
        <w:tc>
          <w:tcPr>
            <w:tcW w:w="3018" w:type="dxa"/>
          </w:tcPr>
          <w:p w14:paraId="18A17C97" w14:textId="77777777" w:rsidR="0049663C" w:rsidRDefault="0049663C" w:rsidP="0049663C">
            <w:pPr>
              <w:rPr>
                <w:rFonts w:ascii="Times New Roman" w:hAnsi="Times New Roman" w:cs="Times New Roman"/>
                <w:sz w:val="20"/>
                <w:szCs w:val="20"/>
              </w:rPr>
            </w:pPr>
          </w:p>
        </w:tc>
      </w:tr>
      <w:tr w:rsidR="0049663C" w:rsidRPr="000B539E" w14:paraId="4F6F8084" w14:textId="77777777" w:rsidTr="00B4511F">
        <w:trPr>
          <w:gridAfter w:val="1"/>
          <w:wAfter w:w="15" w:type="dxa"/>
        </w:trPr>
        <w:tc>
          <w:tcPr>
            <w:tcW w:w="4434" w:type="dxa"/>
            <w:gridSpan w:val="2"/>
          </w:tcPr>
          <w:p w14:paraId="394F2106" w14:textId="2A30406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(10) ESMA, în cooperare cu ABE, elaborează proiecte de standarde tehnice de punere în aplicare în vederea stabilirii de formulare, formate și modele standard în sensul alineatului (9).</w:t>
            </w:r>
          </w:p>
          <w:p w14:paraId="2BB2B4C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ESMA prezintă Comisiei proiectele de standarde tehnice de punere în aplicare menționate la primul paragraf până la 30 iunie 2024.</w:t>
            </w:r>
          </w:p>
          <w:p w14:paraId="179A6988" w14:textId="7C55973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19CF4CEB" w14:textId="77777777" w:rsidR="0049663C" w:rsidRPr="00CE5ABB" w:rsidRDefault="0049663C" w:rsidP="0049663C">
            <w:pPr>
              <w:tabs>
                <w:tab w:val="left" w:pos="271"/>
              </w:tabs>
              <w:rPr>
                <w:rFonts w:ascii="Times New Roman" w:hAnsi="Times New Roman" w:cs="Times New Roman"/>
                <w:sz w:val="20"/>
                <w:szCs w:val="20"/>
              </w:rPr>
            </w:pPr>
          </w:p>
        </w:tc>
        <w:tc>
          <w:tcPr>
            <w:tcW w:w="2684" w:type="dxa"/>
          </w:tcPr>
          <w:p w14:paraId="4E74E2BB"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40C683ED" w14:textId="77777777" w:rsidR="0049663C" w:rsidRPr="008B26D8" w:rsidRDefault="0049663C" w:rsidP="0049663C">
            <w:pPr>
              <w:rPr>
                <w:rFonts w:ascii="Times New Roman" w:hAnsi="Times New Roman" w:cs="Times New Roman"/>
                <w:b/>
                <w:bCs/>
                <w:sz w:val="20"/>
                <w:szCs w:val="20"/>
              </w:rPr>
            </w:pPr>
          </w:p>
        </w:tc>
        <w:tc>
          <w:tcPr>
            <w:tcW w:w="3018" w:type="dxa"/>
          </w:tcPr>
          <w:p w14:paraId="752B0921" w14:textId="76CC30D3"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r w:rsidR="00E91D8E">
              <w:rPr>
                <w:rFonts w:ascii="Times New Roman" w:hAnsi="Times New Roman" w:cs="Times New Roman"/>
                <w:sz w:val="20"/>
                <w:szCs w:val="20"/>
              </w:rPr>
              <w:t xml:space="preserve"> </w:t>
            </w:r>
            <w:r w:rsidR="00E91D8E" w:rsidRPr="00355B35">
              <w:rPr>
                <w:rFonts w:ascii="Times New Roman" w:hAnsi="Times New Roman" w:cs="Times New Roman"/>
                <w:sz w:val="20"/>
                <w:szCs w:val="20"/>
              </w:rPr>
              <w:t>Transpunerea este condiționată de aderarea RM la UE.</w:t>
            </w:r>
          </w:p>
          <w:p w14:paraId="1ABFE98D" w14:textId="77777777" w:rsidR="0049663C" w:rsidRPr="000B539E" w:rsidRDefault="0049663C" w:rsidP="0049663C">
            <w:pPr>
              <w:rPr>
                <w:rFonts w:ascii="Times New Roman" w:hAnsi="Times New Roman" w:cs="Times New Roman"/>
                <w:sz w:val="20"/>
                <w:szCs w:val="20"/>
              </w:rPr>
            </w:pPr>
          </w:p>
        </w:tc>
      </w:tr>
      <w:tr w:rsidR="0049663C" w:rsidRPr="000B539E" w14:paraId="79B09971" w14:textId="77777777" w:rsidTr="00B4511F">
        <w:trPr>
          <w:gridAfter w:val="1"/>
          <w:wAfter w:w="15" w:type="dxa"/>
        </w:trPr>
        <w:tc>
          <w:tcPr>
            <w:tcW w:w="4434" w:type="dxa"/>
            <w:gridSpan w:val="2"/>
          </w:tcPr>
          <w:p w14:paraId="17FC0383" w14:textId="77777777" w:rsidR="0049663C" w:rsidRPr="000B539E" w:rsidRDefault="0049663C" w:rsidP="0049663C">
            <w:pPr>
              <w:rPr>
                <w:rFonts w:ascii="Times New Roman" w:hAnsi="Times New Roman" w:cs="Times New Roman"/>
                <w:sz w:val="20"/>
                <w:szCs w:val="20"/>
              </w:rPr>
            </w:pPr>
          </w:p>
        </w:tc>
        <w:tc>
          <w:tcPr>
            <w:tcW w:w="4318" w:type="dxa"/>
          </w:tcPr>
          <w:p w14:paraId="3A1F69AB" w14:textId="103D3B9C" w:rsidR="0049663C" w:rsidRPr="00CE5ABB" w:rsidRDefault="0049663C" w:rsidP="0049663C">
            <w:pPr>
              <w:tabs>
                <w:tab w:val="left" w:pos="403"/>
              </w:tabs>
              <w:rPr>
                <w:rFonts w:ascii="Times New Roman" w:hAnsi="Times New Roman" w:cs="Times New Roman"/>
                <w:sz w:val="20"/>
                <w:szCs w:val="20"/>
              </w:rPr>
            </w:pPr>
            <w:r w:rsidRPr="00CE5ABB">
              <w:rPr>
                <w:rFonts w:ascii="Times New Roman" w:hAnsi="Times New Roman" w:cs="Times New Roman"/>
                <w:sz w:val="20"/>
                <w:szCs w:val="20"/>
              </w:rPr>
              <w:t>(1</w:t>
            </w:r>
            <w:r w:rsidR="00FB0DA7">
              <w:rPr>
                <w:rFonts w:ascii="Times New Roman" w:hAnsi="Times New Roman" w:cs="Times New Roman"/>
                <w:sz w:val="20"/>
                <w:szCs w:val="20"/>
              </w:rPr>
              <w:t>1</w:t>
            </w:r>
            <w:r w:rsidRPr="00CE5ABB">
              <w:rPr>
                <w:rFonts w:ascii="Times New Roman" w:hAnsi="Times New Roman" w:cs="Times New Roman"/>
                <w:sz w:val="20"/>
                <w:szCs w:val="20"/>
              </w:rPr>
              <w:t>)</w:t>
            </w:r>
            <w:r w:rsidRPr="00CE5ABB">
              <w:rPr>
                <w:rFonts w:ascii="Times New Roman" w:hAnsi="Times New Roman" w:cs="Times New Roman"/>
                <w:sz w:val="20"/>
                <w:szCs w:val="20"/>
              </w:rPr>
              <w:tab/>
              <w:t>Banca Națională adoptă acte normative de punere în aplicare</w:t>
            </w:r>
            <w:r w:rsidR="00FB0DA7">
              <w:rPr>
                <w:rFonts w:ascii="Times New Roman" w:hAnsi="Times New Roman" w:cs="Times New Roman"/>
                <w:sz w:val="20"/>
                <w:szCs w:val="20"/>
              </w:rPr>
              <w:t xml:space="preserve"> a prezentei legi</w:t>
            </w:r>
            <w:r w:rsidRPr="00CE5ABB">
              <w:rPr>
                <w:rFonts w:ascii="Times New Roman" w:hAnsi="Times New Roman" w:cs="Times New Roman"/>
                <w:sz w:val="20"/>
                <w:szCs w:val="20"/>
              </w:rPr>
              <w:t xml:space="preserve">, în vederea stabilirii cerințelor și/sau standardelor tehnice în ceea ce privește formularele, formatele și modelele standard în sensul alin. (9). </w:t>
            </w:r>
          </w:p>
        </w:tc>
        <w:tc>
          <w:tcPr>
            <w:tcW w:w="2684" w:type="dxa"/>
          </w:tcPr>
          <w:p w14:paraId="62259DFC" w14:textId="77777777" w:rsidR="0049663C" w:rsidRDefault="0049663C" w:rsidP="0049663C">
            <w:pPr>
              <w:rPr>
                <w:rFonts w:ascii="Times New Roman" w:hAnsi="Times New Roman" w:cs="Times New Roman"/>
                <w:sz w:val="20"/>
                <w:szCs w:val="20"/>
              </w:rPr>
            </w:pPr>
          </w:p>
        </w:tc>
        <w:tc>
          <w:tcPr>
            <w:tcW w:w="3018" w:type="dxa"/>
          </w:tcPr>
          <w:p w14:paraId="07C96369" w14:textId="02EEB875"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9CB66D8"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82AB6B8" w14:textId="2EDDB426" w:rsidR="00224ECF" w:rsidRPr="000B539E" w:rsidRDefault="00224ECF"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330E4A">
              <w:rPr>
                <w:rFonts w:ascii="Times New Roman" w:hAnsi="Times New Roman" w:cs="Times New Roman"/>
                <w:sz w:val="20"/>
                <w:szCs w:val="20"/>
              </w:rPr>
              <w:t>Regulamentul de punere în aplicare (UE) 2024/2984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2BE02AED" w14:textId="77777777" w:rsidTr="00B4511F">
        <w:trPr>
          <w:gridAfter w:val="1"/>
          <w:wAfter w:w="15" w:type="dxa"/>
        </w:trPr>
        <w:tc>
          <w:tcPr>
            <w:tcW w:w="4434" w:type="dxa"/>
            <w:gridSpan w:val="2"/>
          </w:tcPr>
          <w:p w14:paraId="268E48B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(11)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notifică autorității competente relevante cartea lor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cu cel puțin 20 de zile lucrătoare înainte de data publicării.</w:t>
            </w:r>
          </w:p>
          <w:p w14:paraId="3B88736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Autoritățile competente nu impun aprobarea în prealabil a cărților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înainte de publicarea lor.</w:t>
            </w:r>
          </w:p>
          <w:p w14:paraId="7CC088A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(12) Orice factor nou semnificativ, orice eroare substanțială sau orice inexactitate substanțială care poate afecta evaluarea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 descrie într-o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elaborată de emitenți, notificată autorităților competente și publicată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w:t>
            </w:r>
          </w:p>
          <w:p w14:paraId="0147D5D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(13) Înainte de a face o ofertă publică </w:t>
            </w:r>
          </w:p>
          <w:p w14:paraId="23E4DDB2" w14:textId="30D6BE6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în Uniune sau de a solicita admiterea la tranzacționare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emitentul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639DFEE7" w14:textId="18248433"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lastRenderedPageBreak/>
              <w:t>(1</w:t>
            </w:r>
            <w:r w:rsidR="003D750E">
              <w:rPr>
                <w:rFonts w:ascii="Times New Roman" w:hAnsi="Times New Roman" w:cs="Times New Roman"/>
                <w:sz w:val="20"/>
                <w:szCs w:val="20"/>
              </w:rPr>
              <w:t>2</w:t>
            </w:r>
            <w:r w:rsidRPr="00CE5ABB">
              <w:rPr>
                <w:rFonts w:ascii="Times New Roman" w:hAnsi="Times New Roman" w:cs="Times New Roman"/>
                <w:sz w:val="20"/>
                <w:szCs w:val="20"/>
              </w:rPr>
              <w:t>)</w:t>
            </w:r>
            <w:r>
              <w:rPr>
                <w:rFonts w:ascii="Times New Roman" w:hAnsi="Times New Roman" w:cs="Times New Roman"/>
                <w:sz w:val="20"/>
                <w:szCs w:val="20"/>
              </w:rPr>
              <w:t xml:space="preserve"> </w:t>
            </w:r>
            <w:r w:rsidRPr="00CE5ABB">
              <w:rPr>
                <w:rFonts w:ascii="Times New Roman" w:hAnsi="Times New Roman" w:cs="Times New Roman"/>
                <w:sz w:val="20"/>
                <w:szCs w:val="20"/>
              </w:rPr>
              <w:t xml:space="preserve">Emitenții de </w:t>
            </w:r>
            <w:proofErr w:type="spellStart"/>
            <w:r w:rsidRPr="00CE5ABB">
              <w:rPr>
                <w:rFonts w:ascii="Times New Roman" w:hAnsi="Times New Roman" w:cs="Times New Roman"/>
                <w:sz w:val="20"/>
                <w:szCs w:val="20"/>
              </w:rPr>
              <w:t>tokenuri</w:t>
            </w:r>
            <w:proofErr w:type="spellEnd"/>
            <w:r w:rsidRPr="00CE5ABB">
              <w:rPr>
                <w:rFonts w:ascii="Times New Roman" w:hAnsi="Times New Roman" w:cs="Times New Roman"/>
                <w:sz w:val="20"/>
                <w:szCs w:val="20"/>
              </w:rPr>
              <w:t xml:space="preserve"> de monedă electronică notifică Băncii Naționale, cartea lor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cu cel puțin 20 de zile lucrătoare înainte de data publicării.</w:t>
            </w:r>
          </w:p>
          <w:p w14:paraId="3F48BECE" w14:textId="77777777" w:rsidR="0049663C"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 xml:space="preserve">Această notificare nu atrage o aprobare în prealabil de către Banca Națională a cărților albe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înainte de publicarea lor.</w:t>
            </w:r>
          </w:p>
          <w:p w14:paraId="1F01D721" w14:textId="46E4EFE0" w:rsidR="00E23A7E" w:rsidRPr="00CE5ABB" w:rsidRDefault="00E23A7E" w:rsidP="0049663C">
            <w:pPr>
              <w:tabs>
                <w:tab w:val="left" w:pos="271"/>
              </w:tabs>
              <w:rPr>
                <w:rFonts w:ascii="Times New Roman" w:hAnsi="Times New Roman" w:cs="Times New Roman"/>
                <w:sz w:val="20"/>
                <w:szCs w:val="20"/>
              </w:rPr>
            </w:pPr>
            <w:r w:rsidRPr="00E23A7E">
              <w:rPr>
                <w:rFonts w:ascii="Times New Roman" w:hAnsi="Times New Roman" w:cs="Times New Roman"/>
                <w:sz w:val="20"/>
                <w:szCs w:val="20"/>
              </w:rPr>
              <w:t>(1</w:t>
            </w:r>
            <w:r w:rsidR="003D750E">
              <w:rPr>
                <w:rFonts w:ascii="Times New Roman" w:hAnsi="Times New Roman" w:cs="Times New Roman"/>
                <w:sz w:val="20"/>
                <w:szCs w:val="20"/>
              </w:rPr>
              <w:t>3</w:t>
            </w:r>
            <w:r w:rsidRPr="00E23A7E">
              <w:rPr>
                <w:rFonts w:ascii="Times New Roman" w:hAnsi="Times New Roman" w:cs="Times New Roman"/>
                <w:sz w:val="20"/>
                <w:szCs w:val="20"/>
              </w:rPr>
              <w:t>)</w:t>
            </w:r>
            <w:r>
              <w:rPr>
                <w:rFonts w:ascii="Times New Roman" w:hAnsi="Times New Roman" w:cs="Times New Roman"/>
                <w:sz w:val="20"/>
                <w:szCs w:val="20"/>
              </w:rPr>
              <w:t xml:space="preserve"> </w:t>
            </w:r>
            <w:r w:rsidRPr="00E23A7E">
              <w:rPr>
                <w:rFonts w:ascii="Times New Roman" w:hAnsi="Times New Roman" w:cs="Times New Roman"/>
                <w:sz w:val="20"/>
                <w:szCs w:val="20"/>
              </w:rPr>
              <w:t xml:space="preserve">Banca Națională verifică, în termen de 20 de zile lucrătoare de la primirea cărții albe pentru </w:t>
            </w:r>
            <w:proofErr w:type="spellStart"/>
            <w:r w:rsidRPr="00E23A7E">
              <w:rPr>
                <w:rFonts w:ascii="Times New Roman" w:hAnsi="Times New Roman" w:cs="Times New Roman"/>
                <w:sz w:val="20"/>
                <w:szCs w:val="20"/>
              </w:rPr>
              <w:t>criptoactive</w:t>
            </w:r>
            <w:proofErr w:type="spellEnd"/>
            <w:r w:rsidRPr="00E23A7E">
              <w:rPr>
                <w:rFonts w:ascii="Times New Roman" w:hAnsi="Times New Roman" w:cs="Times New Roman"/>
                <w:sz w:val="20"/>
                <w:szCs w:val="20"/>
              </w:rPr>
              <w:t xml:space="preserve"> prevăzute la alin. (11), dacă notificarea cărții albe pentru </w:t>
            </w:r>
            <w:proofErr w:type="spellStart"/>
            <w:r w:rsidRPr="00E23A7E">
              <w:rPr>
                <w:rFonts w:ascii="Times New Roman" w:hAnsi="Times New Roman" w:cs="Times New Roman"/>
                <w:sz w:val="20"/>
                <w:szCs w:val="20"/>
              </w:rPr>
              <w:t>criptoactive</w:t>
            </w:r>
            <w:proofErr w:type="spellEnd"/>
            <w:r w:rsidRPr="00E23A7E">
              <w:rPr>
                <w:rFonts w:ascii="Times New Roman" w:hAnsi="Times New Roman" w:cs="Times New Roman"/>
                <w:sz w:val="20"/>
                <w:szCs w:val="20"/>
              </w:rPr>
              <w:t xml:space="preserve"> este completă și dacă aceasta conține informațiile și documentele prevăzute de prezentul articol, de Anexa nr. 3 și de actele normative ale Băncii Naționale. În cazul în care Banca Națională ajunge </w:t>
            </w:r>
            <w:r w:rsidRPr="00E23A7E">
              <w:rPr>
                <w:rFonts w:ascii="Times New Roman" w:hAnsi="Times New Roman" w:cs="Times New Roman"/>
                <w:sz w:val="20"/>
                <w:szCs w:val="20"/>
              </w:rPr>
              <w:lastRenderedPageBreak/>
              <w:t xml:space="preserve">la concluzia că o notificare nu este completă deoarece lipsesc informații sau documente, aceasta informează imediat sau cel târziu până la sfârșitul următoarei zile lucrătoare entitatea notificatoare în acest sens și stabilește un termen până la care entitatea respectivă trebuie să furnizeze informațiile care lipsesc. Termenul stabilit pentru furnizarea oricăror informații care lipsesc nu depășește 20 de zile lucrătoare de la data solicitării. Până la expirarea termenului respectiv, termenul pentru verificare se suspendă de drept. Orice solicitări suplimentare formulate de Banca Națională în vederea completării sau clarificării informațiilor </w:t>
            </w:r>
            <w:r w:rsidR="003D750E" w:rsidRPr="003D750E">
              <w:rPr>
                <w:rFonts w:ascii="Times New Roman" w:hAnsi="Times New Roman" w:cs="Times New Roman"/>
                <w:sz w:val="20"/>
                <w:szCs w:val="20"/>
              </w:rPr>
              <w:t>pot fi adresate entității notificatoare</w:t>
            </w:r>
            <w:r w:rsidRPr="00E23A7E">
              <w:rPr>
                <w:rFonts w:ascii="Times New Roman" w:hAnsi="Times New Roman" w:cs="Times New Roman"/>
                <w:sz w:val="20"/>
                <w:szCs w:val="20"/>
              </w:rPr>
              <w:t xml:space="preserve">, </w:t>
            </w:r>
            <w:r w:rsidR="003D750E">
              <w:rPr>
                <w:rFonts w:ascii="Times New Roman" w:hAnsi="Times New Roman" w:cs="Times New Roman"/>
                <w:sz w:val="20"/>
                <w:szCs w:val="20"/>
              </w:rPr>
              <w:t>însă acestea</w:t>
            </w:r>
            <w:r w:rsidR="003D750E" w:rsidRPr="00E23A7E">
              <w:rPr>
                <w:rFonts w:ascii="Times New Roman" w:hAnsi="Times New Roman" w:cs="Times New Roman"/>
                <w:sz w:val="20"/>
                <w:szCs w:val="20"/>
              </w:rPr>
              <w:t xml:space="preserve"> </w:t>
            </w:r>
            <w:r w:rsidRPr="00E23A7E">
              <w:rPr>
                <w:rFonts w:ascii="Times New Roman" w:hAnsi="Times New Roman" w:cs="Times New Roman"/>
                <w:sz w:val="20"/>
                <w:szCs w:val="20"/>
              </w:rPr>
              <w:t>nu duc la suspendarea termenului-limită de 20 de zile lucrătoare pentru verificare. După primirea informațiilor necesare și constatarea caracterului complet al notificării, Banca Națională informează entitatea notificatoare în acest sens. În cazul în care entitatea notificatoare nu prezintă informațiile solicitate în termenul stabilit și nu există temeiuri de repunere în termen, Banca Națională constat</w:t>
            </w:r>
            <w:r w:rsidR="003D750E">
              <w:rPr>
                <w:rFonts w:ascii="Times New Roman" w:hAnsi="Times New Roman" w:cs="Times New Roman"/>
                <w:sz w:val="20"/>
                <w:szCs w:val="20"/>
              </w:rPr>
              <w:t>ă</w:t>
            </w:r>
            <w:r w:rsidRPr="00E23A7E">
              <w:rPr>
                <w:rFonts w:ascii="Times New Roman" w:hAnsi="Times New Roman" w:cs="Times New Roman"/>
                <w:sz w:val="20"/>
                <w:szCs w:val="20"/>
              </w:rPr>
              <w:t xml:space="preserve"> renunțarea tacită la notificare și informează entitatea notificatoare în acest sens. Informațiile prezentate după expirarea termenului nu sunt luate în considerare în cadrul notificării respective.</w:t>
            </w:r>
          </w:p>
          <w:p w14:paraId="64CCCB56" w14:textId="57D3391E" w:rsidR="0049663C" w:rsidRPr="00CE5ABB" w:rsidRDefault="0049663C" w:rsidP="0049663C">
            <w:pPr>
              <w:tabs>
                <w:tab w:val="left" w:pos="271"/>
              </w:tabs>
              <w:rPr>
                <w:rFonts w:ascii="Times New Roman" w:hAnsi="Times New Roman" w:cs="Times New Roman"/>
                <w:sz w:val="20"/>
                <w:szCs w:val="20"/>
              </w:rPr>
            </w:pPr>
            <w:r w:rsidRPr="00CE5ABB">
              <w:rPr>
                <w:rFonts w:ascii="Times New Roman" w:hAnsi="Times New Roman" w:cs="Times New Roman"/>
                <w:sz w:val="20"/>
                <w:szCs w:val="20"/>
              </w:rPr>
              <w:t>(1</w:t>
            </w:r>
            <w:r w:rsidR="003D750E">
              <w:rPr>
                <w:rFonts w:ascii="Times New Roman" w:hAnsi="Times New Roman" w:cs="Times New Roman"/>
                <w:sz w:val="20"/>
                <w:szCs w:val="20"/>
              </w:rPr>
              <w:t>4</w:t>
            </w:r>
            <w:r w:rsidRPr="00CE5ABB">
              <w:rPr>
                <w:rFonts w:ascii="Times New Roman" w:hAnsi="Times New Roman" w:cs="Times New Roman"/>
                <w:sz w:val="20"/>
                <w:szCs w:val="20"/>
              </w:rPr>
              <w:t>)</w:t>
            </w:r>
            <w:r>
              <w:rPr>
                <w:rFonts w:ascii="Times New Roman" w:hAnsi="Times New Roman" w:cs="Times New Roman"/>
                <w:sz w:val="20"/>
                <w:szCs w:val="20"/>
              </w:rPr>
              <w:t xml:space="preserve"> </w:t>
            </w:r>
            <w:r w:rsidRPr="00CE5ABB">
              <w:rPr>
                <w:rFonts w:ascii="Times New Roman" w:hAnsi="Times New Roman" w:cs="Times New Roman"/>
                <w:sz w:val="20"/>
                <w:szCs w:val="20"/>
              </w:rPr>
              <w:t xml:space="preserve">Orice factor nou semnificativ, orice eroare substanțială sau orice inexactitate substanțială care poate afecta evaluarea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se descrie într-o carte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modificată, elaborată de emitenți, notificată Băncii Naționale și publicată pe site-ul lor web.</w:t>
            </w:r>
            <w:r w:rsidR="00E23A7E">
              <w:rPr>
                <w:rFonts w:ascii="Times New Roman" w:hAnsi="Times New Roman" w:cs="Times New Roman"/>
                <w:sz w:val="20"/>
                <w:szCs w:val="20"/>
              </w:rPr>
              <w:t xml:space="preserve"> </w:t>
            </w:r>
            <w:r w:rsidR="00E23A7E" w:rsidRPr="00E23A7E">
              <w:rPr>
                <w:rFonts w:ascii="Times New Roman" w:hAnsi="Times New Roman" w:cs="Times New Roman"/>
                <w:sz w:val="20"/>
                <w:szCs w:val="20"/>
              </w:rPr>
              <w:t xml:space="preserve">Cartea albă pentru </w:t>
            </w:r>
            <w:proofErr w:type="spellStart"/>
            <w:r w:rsidR="00E23A7E" w:rsidRPr="00E23A7E">
              <w:rPr>
                <w:rFonts w:ascii="Times New Roman" w:hAnsi="Times New Roman" w:cs="Times New Roman"/>
                <w:sz w:val="20"/>
                <w:szCs w:val="20"/>
              </w:rPr>
              <w:t>criptoactive</w:t>
            </w:r>
            <w:proofErr w:type="spellEnd"/>
            <w:r w:rsidR="00E23A7E" w:rsidRPr="00E23A7E">
              <w:rPr>
                <w:rFonts w:ascii="Times New Roman" w:hAnsi="Times New Roman" w:cs="Times New Roman"/>
                <w:sz w:val="20"/>
                <w:szCs w:val="20"/>
              </w:rPr>
              <w:t xml:space="preserve"> modificată este supusă procedurii de verificare a plenitudinii notificării prevăzute la alin. (12).</w:t>
            </w:r>
          </w:p>
          <w:p w14:paraId="1E19A9BE" w14:textId="5D431E72"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(1</w:t>
            </w:r>
            <w:r w:rsidR="003D750E">
              <w:rPr>
                <w:rFonts w:ascii="Times New Roman" w:hAnsi="Times New Roman" w:cs="Times New Roman"/>
                <w:sz w:val="20"/>
                <w:szCs w:val="20"/>
              </w:rPr>
              <w:t>5</w:t>
            </w:r>
            <w:r w:rsidRPr="00CE5ABB">
              <w:rPr>
                <w:rFonts w:ascii="Times New Roman" w:hAnsi="Times New Roman" w:cs="Times New Roman"/>
                <w:sz w:val="20"/>
                <w:szCs w:val="20"/>
              </w:rPr>
              <w:t>)</w:t>
            </w:r>
            <w:r>
              <w:rPr>
                <w:rFonts w:ascii="Times New Roman" w:hAnsi="Times New Roman" w:cs="Times New Roman"/>
                <w:sz w:val="20"/>
                <w:szCs w:val="20"/>
              </w:rPr>
              <w:t xml:space="preserve"> </w:t>
            </w:r>
            <w:r w:rsidRPr="00CE5ABB">
              <w:rPr>
                <w:rFonts w:ascii="Times New Roman" w:hAnsi="Times New Roman" w:cs="Times New Roman"/>
                <w:sz w:val="20"/>
                <w:szCs w:val="20"/>
              </w:rPr>
              <w:t xml:space="preserve">Înainte de a face o ofertă publică privind </w:t>
            </w:r>
            <w:proofErr w:type="spellStart"/>
            <w:r w:rsidRPr="00CE5ABB">
              <w:rPr>
                <w:rFonts w:ascii="Times New Roman" w:hAnsi="Times New Roman" w:cs="Times New Roman"/>
                <w:sz w:val="20"/>
                <w:szCs w:val="20"/>
              </w:rPr>
              <w:t>tokenul</w:t>
            </w:r>
            <w:proofErr w:type="spellEnd"/>
            <w:r w:rsidRPr="00CE5ABB">
              <w:rPr>
                <w:rFonts w:ascii="Times New Roman" w:hAnsi="Times New Roman" w:cs="Times New Roman"/>
                <w:sz w:val="20"/>
                <w:szCs w:val="20"/>
              </w:rPr>
              <w:t xml:space="preserve"> de monedă electronică sau de a solicita admiterea la tranzacționare a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emitentul unui astfel de </w:t>
            </w:r>
            <w:proofErr w:type="spellStart"/>
            <w:r w:rsidRPr="00CE5ABB">
              <w:rPr>
                <w:rFonts w:ascii="Times New Roman" w:hAnsi="Times New Roman" w:cs="Times New Roman"/>
                <w:sz w:val="20"/>
                <w:szCs w:val="20"/>
              </w:rPr>
              <w:t>token</w:t>
            </w:r>
            <w:proofErr w:type="spellEnd"/>
            <w:r w:rsidRPr="00CE5ABB">
              <w:rPr>
                <w:rFonts w:ascii="Times New Roman" w:hAnsi="Times New Roman" w:cs="Times New Roman"/>
                <w:sz w:val="20"/>
                <w:szCs w:val="20"/>
              </w:rPr>
              <w:t xml:space="preserve"> de monedă electronică publică pe site-ul său web o carte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w:t>
            </w:r>
            <w:r w:rsidR="00E23A7E">
              <w:rPr>
                <w:rFonts w:ascii="Times New Roman" w:hAnsi="Times New Roman" w:cs="Times New Roman"/>
                <w:sz w:val="20"/>
                <w:szCs w:val="20"/>
              </w:rPr>
              <w:t xml:space="preserve"> </w:t>
            </w:r>
            <w:r w:rsidR="00E23A7E" w:rsidRPr="00E23A7E">
              <w:rPr>
                <w:rFonts w:ascii="Times New Roman" w:hAnsi="Times New Roman" w:cs="Times New Roman"/>
                <w:sz w:val="20"/>
                <w:szCs w:val="20"/>
              </w:rPr>
              <w:t xml:space="preserve">În cazul în care aceasta este modificată în conformitate cu alin. (13), emitentul publică pe site-ul său web și </w:t>
            </w:r>
            <w:r w:rsidR="00E23A7E" w:rsidRPr="00E23A7E">
              <w:rPr>
                <w:rFonts w:ascii="Times New Roman" w:hAnsi="Times New Roman" w:cs="Times New Roman"/>
                <w:sz w:val="20"/>
                <w:szCs w:val="20"/>
              </w:rPr>
              <w:lastRenderedPageBreak/>
              <w:t xml:space="preserve">versiunea modificată a cărții albe pentru </w:t>
            </w:r>
            <w:proofErr w:type="spellStart"/>
            <w:r w:rsidR="00E23A7E" w:rsidRPr="00E23A7E">
              <w:rPr>
                <w:rFonts w:ascii="Times New Roman" w:hAnsi="Times New Roman" w:cs="Times New Roman"/>
                <w:sz w:val="20"/>
                <w:szCs w:val="20"/>
              </w:rPr>
              <w:t>criptoactive</w:t>
            </w:r>
            <w:proofErr w:type="spellEnd"/>
            <w:r w:rsidR="00E23A7E" w:rsidRPr="00E23A7E">
              <w:rPr>
                <w:rFonts w:ascii="Times New Roman" w:hAnsi="Times New Roman" w:cs="Times New Roman"/>
                <w:sz w:val="20"/>
                <w:szCs w:val="20"/>
              </w:rPr>
              <w:t>.</w:t>
            </w:r>
          </w:p>
        </w:tc>
        <w:tc>
          <w:tcPr>
            <w:tcW w:w="2684" w:type="dxa"/>
          </w:tcPr>
          <w:p w14:paraId="59919AB7" w14:textId="7BAD2C4E"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41E93D44" w14:textId="77777777" w:rsidR="0049663C" w:rsidRPr="000B539E" w:rsidRDefault="0049663C" w:rsidP="0049663C">
            <w:pPr>
              <w:rPr>
                <w:rFonts w:ascii="Times New Roman" w:hAnsi="Times New Roman" w:cs="Times New Roman"/>
                <w:sz w:val="20"/>
                <w:szCs w:val="20"/>
              </w:rPr>
            </w:pPr>
          </w:p>
        </w:tc>
      </w:tr>
      <w:tr w:rsidR="0049663C" w:rsidRPr="000B539E" w14:paraId="4E5E871E" w14:textId="77777777" w:rsidTr="00B4511F">
        <w:trPr>
          <w:gridAfter w:val="1"/>
          <w:wAfter w:w="15" w:type="dxa"/>
        </w:trPr>
        <w:tc>
          <w:tcPr>
            <w:tcW w:w="4434" w:type="dxa"/>
            <w:gridSpan w:val="2"/>
          </w:tcPr>
          <w:p w14:paraId="434EFC2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(14)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pune la dispoziție autorității competente informațiile menționate la articolul 109 alineatul (4), împreună cu notificarea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temeiul articolului 11 din prezentul articol. Autoritatea competentă comunică ESMA, în termen de cinci zile lucrătoare de la primirea informațiilor de la emitent, informațiile specificate la articolul 109 alineatul (4).</w:t>
            </w:r>
          </w:p>
          <w:p w14:paraId="482D764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De asemenea, autoritatea competentă comunică ESMA orice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și orice retragere a autorizației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601CF639" w14:textId="2153869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ESMA se asigură că astfel de informații sunt puse la dispoziție în registru, în temeiul articolului 109 alineatul (4), până la data de începere a ofertei publice sau a admiterii la tranzacționare sau, în cazul unei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modificate sau a unei retrageri a autorizației, fără întârziere nejustificată.</w:t>
            </w:r>
          </w:p>
        </w:tc>
        <w:tc>
          <w:tcPr>
            <w:tcW w:w="4318" w:type="dxa"/>
          </w:tcPr>
          <w:p w14:paraId="521EC219" w14:textId="77777777" w:rsidR="0049663C" w:rsidRPr="00CE5ABB" w:rsidRDefault="0049663C" w:rsidP="0049663C">
            <w:pPr>
              <w:rPr>
                <w:rFonts w:ascii="Times New Roman" w:hAnsi="Times New Roman" w:cs="Times New Roman"/>
                <w:sz w:val="20"/>
                <w:szCs w:val="20"/>
              </w:rPr>
            </w:pPr>
          </w:p>
        </w:tc>
        <w:tc>
          <w:tcPr>
            <w:tcW w:w="2684" w:type="dxa"/>
          </w:tcPr>
          <w:p w14:paraId="1151198C"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01090750" w14:textId="77777777" w:rsidR="0049663C" w:rsidRPr="008B26D8" w:rsidRDefault="0049663C" w:rsidP="0049663C">
            <w:pPr>
              <w:rPr>
                <w:rFonts w:ascii="Times New Roman" w:hAnsi="Times New Roman" w:cs="Times New Roman"/>
                <w:b/>
                <w:bCs/>
                <w:sz w:val="20"/>
                <w:szCs w:val="20"/>
              </w:rPr>
            </w:pPr>
          </w:p>
        </w:tc>
        <w:tc>
          <w:tcPr>
            <w:tcW w:w="3018" w:type="dxa"/>
          </w:tcPr>
          <w:p w14:paraId="745F31B8" w14:textId="5F4EC638"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UE, Republica Moldova nu va transpune prevederile.</w:t>
            </w:r>
          </w:p>
          <w:p w14:paraId="526A2D73" w14:textId="41B830AE" w:rsidR="0049663C" w:rsidRDefault="00E91D8E"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49663C" w:rsidRPr="000B539E" w14:paraId="28457CEC" w14:textId="77777777" w:rsidTr="00B4511F">
        <w:trPr>
          <w:gridAfter w:val="1"/>
          <w:wAfter w:w="15" w:type="dxa"/>
        </w:trPr>
        <w:tc>
          <w:tcPr>
            <w:tcW w:w="4434" w:type="dxa"/>
            <w:gridSpan w:val="2"/>
          </w:tcPr>
          <w:p w14:paraId="23DEF6F9" w14:textId="77777777" w:rsidR="0049663C" w:rsidRPr="000B539E" w:rsidRDefault="0049663C" w:rsidP="0049663C">
            <w:pPr>
              <w:rPr>
                <w:rFonts w:ascii="Times New Roman" w:hAnsi="Times New Roman" w:cs="Times New Roman"/>
                <w:sz w:val="20"/>
                <w:szCs w:val="20"/>
              </w:rPr>
            </w:pPr>
          </w:p>
        </w:tc>
        <w:tc>
          <w:tcPr>
            <w:tcW w:w="4318" w:type="dxa"/>
          </w:tcPr>
          <w:p w14:paraId="7CFEB4F9" w14:textId="72F3E07D" w:rsidR="0049663C" w:rsidRPr="00CE5ABB" w:rsidRDefault="0049663C" w:rsidP="0049663C">
            <w:pPr>
              <w:tabs>
                <w:tab w:val="left" w:pos="403"/>
              </w:tabs>
              <w:rPr>
                <w:rFonts w:ascii="Times New Roman" w:hAnsi="Times New Roman" w:cs="Times New Roman"/>
                <w:sz w:val="20"/>
                <w:szCs w:val="20"/>
              </w:rPr>
            </w:pPr>
            <w:r w:rsidRPr="00CE5ABB">
              <w:rPr>
                <w:rFonts w:ascii="Times New Roman" w:hAnsi="Times New Roman" w:cs="Times New Roman"/>
                <w:sz w:val="20"/>
                <w:szCs w:val="20"/>
              </w:rPr>
              <w:t>(1</w:t>
            </w:r>
            <w:r w:rsidR="003D750E">
              <w:rPr>
                <w:rFonts w:ascii="Times New Roman" w:hAnsi="Times New Roman" w:cs="Times New Roman"/>
                <w:sz w:val="20"/>
                <w:szCs w:val="20"/>
              </w:rPr>
              <w:t>6</w:t>
            </w:r>
            <w:r w:rsidRPr="00CE5ABB">
              <w:rPr>
                <w:rFonts w:ascii="Times New Roman" w:hAnsi="Times New Roman" w:cs="Times New Roman"/>
                <w:sz w:val="20"/>
                <w:szCs w:val="20"/>
              </w:rPr>
              <w:t>)</w:t>
            </w:r>
            <w:r w:rsidR="00D974F0">
              <w:rPr>
                <w:rFonts w:ascii="Times New Roman" w:hAnsi="Times New Roman" w:cs="Times New Roman"/>
                <w:sz w:val="20"/>
                <w:szCs w:val="20"/>
              </w:rPr>
              <w:t xml:space="preserve"> </w:t>
            </w:r>
            <w:r w:rsidRPr="00CE5ABB">
              <w:rPr>
                <w:rFonts w:ascii="Times New Roman" w:hAnsi="Times New Roman" w:cs="Times New Roman"/>
                <w:sz w:val="20"/>
                <w:szCs w:val="20"/>
              </w:rPr>
              <w:t xml:space="preserve">Emitentul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pune la dispoziție Băncii Naționale informațiile menționate la art. 95 alin. (4), împreună cu notificarea cărții albe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în temeiul alin. (1</w:t>
            </w:r>
            <w:r w:rsidR="00D974F0">
              <w:rPr>
                <w:rFonts w:ascii="Times New Roman" w:hAnsi="Times New Roman" w:cs="Times New Roman"/>
                <w:sz w:val="20"/>
                <w:szCs w:val="20"/>
              </w:rPr>
              <w:t>2</w:t>
            </w:r>
            <w:r w:rsidRPr="00CE5ABB">
              <w:rPr>
                <w:rFonts w:ascii="Times New Roman" w:hAnsi="Times New Roman" w:cs="Times New Roman"/>
                <w:sz w:val="20"/>
                <w:szCs w:val="20"/>
              </w:rPr>
              <w:t>). Banca Națională comunică Comisiei Naționale, în termen de cinci zile lucrătoare de la primirea informațiilor de la emitent, informațiile specificate la art. 95 alin. (4).</w:t>
            </w:r>
          </w:p>
          <w:p w14:paraId="5271BACD" w14:textId="429EC029" w:rsidR="0049663C" w:rsidRPr="00CE5ABB" w:rsidRDefault="003D750E" w:rsidP="0049663C">
            <w:pPr>
              <w:rPr>
                <w:rFonts w:ascii="Times New Roman" w:hAnsi="Times New Roman" w:cs="Times New Roman"/>
                <w:sz w:val="20"/>
                <w:szCs w:val="20"/>
              </w:rPr>
            </w:pPr>
            <w:r>
              <w:rPr>
                <w:rFonts w:ascii="Times New Roman" w:hAnsi="Times New Roman" w:cs="Times New Roman"/>
                <w:sz w:val="20"/>
                <w:szCs w:val="20"/>
              </w:rPr>
              <w:t xml:space="preserve">(17) </w:t>
            </w:r>
            <w:r w:rsidR="0049663C" w:rsidRPr="00CE5ABB">
              <w:rPr>
                <w:rFonts w:ascii="Times New Roman" w:hAnsi="Times New Roman" w:cs="Times New Roman"/>
                <w:sz w:val="20"/>
                <w:szCs w:val="20"/>
              </w:rPr>
              <w:t xml:space="preserve">De asemenea, Banca Națională comunică Comisiei Naționale orice carte albă pentru </w:t>
            </w:r>
            <w:proofErr w:type="spellStart"/>
            <w:r w:rsidR="0049663C" w:rsidRPr="00CE5ABB">
              <w:rPr>
                <w:rFonts w:ascii="Times New Roman" w:hAnsi="Times New Roman" w:cs="Times New Roman"/>
                <w:sz w:val="20"/>
                <w:szCs w:val="20"/>
              </w:rPr>
              <w:t>criptoactive</w:t>
            </w:r>
            <w:proofErr w:type="spellEnd"/>
            <w:r w:rsidR="0049663C" w:rsidRPr="00CE5ABB">
              <w:rPr>
                <w:rFonts w:ascii="Times New Roman" w:hAnsi="Times New Roman" w:cs="Times New Roman"/>
                <w:sz w:val="20"/>
                <w:szCs w:val="20"/>
              </w:rPr>
              <w:t xml:space="preserve"> modificată și orice retragere a autorizației emitentului </w:t>
            </w:r>
            <w:proofErr w:type="spellStart"/>
            <w:r w:rsidR="0049663C" w:rsidRPr="00CE5ABB">
              <w:rPr>
                <w:rFonts w:ascii="Times New Roman" w:hAnsi="Times New Roman" w:cs="Times New Roman"/>
                <w:sz w:val="20"/>
                <w:szCs w:val="20"/>
              </w:rPr>
              <w:t>tokenului</w:t>
            </w:r>
            <w:proofErr w:type="spellEnd"/>
            <w:r w:rsidR="0049663C" w:rsidRPr="00CE5ABB">
              <w:rPr>
                <w:rFonts w:ascii="Times New Roman" w:hAnsi="Times New Roman" w:cs="Times New Roman"/>
                <w:sz w:val="20"/>
                <w:szCs w:val="20"/>
              </w:rPr>
              <w:t xml:space="preserve"> de monedă electronică.</w:t>
            </w:r>
          </w:p>
          <w:p w14:paraId="3BB5738B" w14:textId="0DD3D9F9" w:rsidR="0049663C" w:rsidRPr="00CE5ABB" w:rsidRDefault="003D750E" w:rsidP="0049663C">
            <w:pPr>
              <w:rPr>
                <w:rFonts w:ascii="Times New Roman" w:hAnsi="Times New Roman" w:cs="Times New Roman"/>
                <w:sz w:val="20"/>
                <w:szCs w:val="20"/>
              </w:rPr>
            </w:pPr>
            <w:r>
              <w:rPr>
                <w:rFonts w:ascii="Times New Roman" w:hAnsi="Times New Roman" w:cs="Times New Roman"/>
                <w:sz w:val="20"/>
                <w:szCs w:val="20"/>
              </w:rPr>
              <w:t xml:space="preserve">(18) </w:t>
            </w:r>
            <w:r w:rsidR="0049663C" w:rsidRPr="00CE5ABB">
              <w:rPr>
                <w:rFonts w:ascii="Times New Roman" w:hAnsi="Times New Roman" w:cs="Times New Roman"/>
                <w:sz w:val="20"/>
                <w:szCs w:val="20"/>
              </w:rPr>
              <w:t xml:space="preserve">Comisia Națională se asigură că astfel de informații sunt puse la dispoziție în registru, în temeiul art. 95 alin. (4), până la data de începere a ofertei publice sau a admiterii la tranzacționare sau, în cazul unei cărți albe pentru </w:t>
            </w:r>
            <w:proofErr w:type="spellStart"/>
            <w:r w:rsidR="0049663C" w:rsidRPr="00CE5ABB">
              <w:rPr>
                <w:rFonts w:ascii="Times New Roman" w:hAnsi="Times New Roman" w:cs="Times New Roman"/>
                <w:sz w:val="20"/>
                <w:szCs w:val="20"/>
              </w:rPr>
              <w:t>criptoactive</w:t>
            </w:r>
            <w:proofErr w:type="spellEnd"/>
            <w:r w:rsidR="0049663C" w:rsidRPr="00CE5ABB">
              <w:rPr>
                <w:rFonts w:ascii="Times New Roman" w:hAnsi="Times New Roman" w:cs="Times New Roman"/>
                <w:sz w:val="20"/>
                <w:szCs w:val="20"/>
              </w:rPr>
              <w:t xml:space="preserve"> modificate sau a unei retrageri a autorizației, fără întârziere nejustificată.</w:t>
            </w:r>
          </w:p>
        </w:tc>
        <w:tc>
          <w:tcPr>
            <w:tcW w:w="2684" w:type="dxa"/>
          </w:tcPr>
          <w:p w14:paraId="3B1E611B" w14:textId="77777777" w:rsidR="0049663C" w:rsidRPr="000B539E" w:rsidRDefault="0049663C" w:rsidP="0049663C">
            <w:pPr>
              <w:rPr>
                <w:rFonts w:ascii="Times New Roman" w:hAnsi="Times New Roman" w:cs="Times New Roman"/>
                <w:sz w:val="20"/>
                <w:szCs w:val="20"/>
              </w:rPr>
            </w:pPr>
          </w:p>
        </w:tc>
        <w:tc>
          <w:tcPr>
            <w:tcW w:w="3018" w:type="dxa"/>
          </w:tcPr>
          <w:p w14:paraId="7765E32E" w14:textId="426A960F"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39D966C"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78018D6" w14:textId="1AC956E5" w:rsidR="0083267B" w:rsidRDefault="0083267B" w:rsidP="0049663C">
            <w:pPr>
              <w:rPr>
                <w:rFonts w:ascii="Times New Roman" w:hAnsi="Times New Roman" w:cs="Times New Roman"/>
                <w:sz w:val="20"/>
                <w:szCs w:val="20"/>
              </w:rPr>
            </w:pPr>
          </w:p>
        </w:tc>
      </w:tr>
      <w:tr w:rsidR="0049663C" w:rsidRPr="000B539E" w14:paraId="4A53ABE4" w14:textId="77777777" w:rsidTr="00B4511F">
        <w:trPr>
          <w:gridAfter w:val="1"/>
          <w:wAfter w:w="15" w:type="dxa"/>
        </w:trPr>
        <w:tc>
          <w:tcPr>
            <w:tcW w:w="4434" w:type="dxa"/>
            <w:gridSpan w:val="2"/>
          </w:tcPr>
          <w:p w14:paraId="445E8F8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(15) ESMA, în cooperare cu ABE, </w:t>
            </w:r>
          </w:p>
          <w:p w14:paraId="7AB3EAB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elaborează proiecte de standarde tehnice de reglementare referitoare la conținutul, metodologiile </w:t>
            </w:r>
            <w:r w:rsidRPr="000B539E">
              <w:rPr>
                <w:rFonts w:ascii="Times New Roman" w:hAnsi="Times New Roman" w:cs="Times New Roman"/>
                <w:sz w:val="20"/>
                <w:szCs w:val="20"/>
              </w:rPr>
              <w:lastRenderedPageBreak/>
              <w:t>și modul de prezentare a informațiilor menționate la alineatul (1) litera (g), în ceea ce privește indicatorii de sustenabilitate în legătură cu efectele negative asupra climei și cu alte efecte negative legate de mediu.</w:t>
            </w:r>
          </w:p>
          <w:p w14:paraId="258D4B7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Atunci când elaborează proiectele de standarde tehnice de reglementare menționate la primul paragraf, ESMA ia în considerare diferitele tipuri de mecanisme de consens utilizate pentru validarea tranzacțiilor cu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structurile lor de stimulente și utilizarea energiei, a energiei din surse regenerabile și a resurselor naturale, producția de deșeuri și emisiile de gaze cu efect de seră. ESMA actualizează standardele tehnice de reglementare având în vedere evoluțiile tehnologice și de reglementare.</w:t>
            </w:r>
          </w:p>
          <w:p w14:paraId="3649BDC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7602C48A" w14:textId="46038351"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633AE88D" w14:textId="77777777" w:rsidR="0049663C" w:rsidRPr="00CE5ABB" w:rsidRDefault="0049663C" w:rsidP="0049663C">
            <w:pPr>
              <w:rPr>
                <w:rFonts w:ascii="Times New Roman" w:hAnsi="Times New Roman" w:cs="Times New Roman"/>
                <w:sz w:val="20"/>
                <w:szCs w:val="20"/>
              </w:rPr>
            </w:pPr>
          </w:p>
        </w:tc>
        <w:tc>
          <w:tcPr>
            <w:tcW w:w="2684" w:type="dxa"/>
          </w:tcPr>
          <w:p w14:paraId="10517259"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65F86454" w14:textId="77777777" w:rsidR="0049663C" w:rsidRPr="008B26D8" w:rsidRDefault="0049663C" w:rsidP="0049663C">
            <w:pPr>
              <w:rPr>
                <w:rFonts w:ascii="Times New Roman" w:hAnsi="Times New Roman" w:cs="Times New Roman"/>
                <w:b/>
                <w:bCs/>
                <w:sz w:val="20"/>
                <w:szCs w:val="20"/>
              </w:rPr>
            </w:pPr>
          </w:p>
        </w:tc>
        <w:tc>
          <w:tcPr>
            <w:tcW w:w="3018" w:type="dxa"/>
          </w:tcPr>
          <w:p w14:paraId="506668CE"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052DD511" w14:textId="1058533C" w:rsidR="00E91D8E" w:rsidRPr="000B539E" w:rsidRDefault="00E91D8E" w:rsidP="0049663C">
            <w:pPr>
              <w:rPr>
                <w:rFonts w:ascii="Times New Roman" w:hAnsi="Times New Roman" w:cs="Times New Roman"/>
                <w:sz w:val="20"/>
                <w:szCs w:val="20"/>
              </w:rPr>
            </w:pPr>
            <w:r w:rsidRPr="00355B35">
              <w:rPr>
                <w:rFonts w:ascii="Times New Roman" w:hAnsi="Times New Roman" w:cs="Times New Roman"/>
                <w:sz w:val="20"/>
                <w:szCs w:val="20"/>
              </w:rPr>
              <w:lastRenderedPageBreak/>
              <w:t>Transpunerea este condiționată de aderarea RM la UE.</w:t>
            </w:r>
          </w:p>
        </w:tc>
      </w:tr>
      <w:tr w:rsidR="0049663C" w:rsidRPr="000B539E" w14:paraId="45AB3062" w14:textId="77777777" w:rsidTr="00B4511F">
        <w:trPr>
          <w:gridAfter w:val="1"/>
          <w:wAfter w:w="15" w:type="dxa"/>
        </w:trPr>
        <w:tc>
          <w:tcPr>
            <w:tcW w:w="4434" w:type="dxa"/>
            <w:gridSpan w:val="2"/>
          </w:tcPr>
          <w:p w14:paraId="360BBBF1" w14:textId="77777777" w:rsidR="0049663C" w:rsidRPr="000B539E" w:rsidRDefault="0049663C" w:rsidP="0049663C">
            <w:pPr>
              <w:rPr>
                <w:rFonts w:ascii="Times New Roman" w:hAnsi="Times New Roman" w:cs="Times New Roman"/>
                <w:i/>
                <w:iCs/>
                <w:sz w:val="20"/>
                <w:szCs w:val="20"/>
              </w:rPr>
            </w:pPr>
          </w:p>
        </w:tc>
        <w:tc>
          <w:tcPr>
            <w:tcW w:w="4318" w:type="dxa"/>
          </w:tcPr>
          <w:p w14:paraId="7B35EE2E" w14:textId="52D52C49"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(1</w:t>
            </w:r>
            <w:r w:rsidR="003D750E">
              <w:rPr>
                <w:rFonts w:ascii="Times New Roman" w:hAnsi="Times New Roman" w:cs="Times New Roman"/>
                <w:sz w:val="20"/>
                <w:szCs w:val="20"/>
              </w:rPr>
              <w:t>9</w:t>
            </w:r>
            <w:r w:rsidRPr="00CE5ABB">
              <w:rPr>
                <w:rFonts w:ascii="Times New Roman" w:hAnsi="Times New Roman" w:cs="Times New Roman"/>
                <w:sz w:val="20"/>
                <w:szCs w:val="20"/>
              </w:rPr>
              <w:t>)</w:t>
            </w:r>
            <w:r>
              <w:rPr>
                <w:rFonts w:ascii="Times New Roman" w:hAnsi="Times New Roman" w:cs="Times New Roman"/>
                <w:sz w:val="20"/>
                <w:szCs w:val="20"/>
              </w:rPr>
              <w:t xml:space="preserve"> </w:t>
            </w:r>
            <w:r w:rsidRPr="00CE5ABB">
              <w:rPr>
                <w:rFonts w:ascii="Times New Roman" w:hAnsi="Times New Roman" w:cs="Times New Roman"/>
                <w:sz w:val="20"/>
                <w:szCs w:val="20"/>
              </w:rPr>
              <w:t xml:space="preserve">Banca Națională adoptă </w:t>
            </w:r>
            <w:r w:rsidR="003D750E" w:rsidRPr="003D750E">
              <w:rPr>
                <w:rFonts w:ascii="Times New Roman" w:hAnsi="Times New Roman" w:cs="Times New Roman"/>
                <w:sz w:val="20"/>
                <w:szCs w:val="20"/>
              </w:rPr>
              <w:t xml:space="preserve">acte normative de punere în aplicare a prezentei legi </w:t>
            </w:r>
            <w:r w:rsidRPr="00CE5ABB">
              <w:rPr>
                <w:rFonts w:ascii="Times New Roman" w:hAnsi="Times New Roman" w:cs="Times New Roman"/>
                <w:sz w:val="20"/>
                <w:szCs w:val="20"/>
              </w:rPr>
              <w:t xml:space="preserve">privind cerințele și/sau standardele tehnice în ceea ce privește conținutul, metodologiile și modul de prezentare a informațiilor menționate la alin. (1) lit. g), în ceea ce privește indicatorii de sustenabilitate în legătură cu efectele negative asupra climei și cu alte efecte negative legate de mediu. Atunci când se elaborează cerințele și/sau standardele tehnice menționate la prezentul alineat, Banca Națională ia în considerare diferitele tipuri de mecanisme de consens utilizate pentru validarea tranzacțiilor cu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structurile lor de stimulente și utilizarea energiei, a energiei din surse regenerabile și a resurselor naturale, </w:t>
            </w:r>
            <w:r w:rsidR="006D1EE9" w:rsidRPr="002636E1">
              <w:rPr>
                <w:rFonts w:ascii="Times New Roman" w:hAnsi="Times New Roman" w:cs="Times New Roman"/>
                <w:sz w:val="20"/>
                <w:szCs w:val="20"/>
              </w:rPr>
              <w:t xml:space="preserve">generarea </w:t>
            </w:r>
            <w:r w:rsidRPr="00CE5ABB">
              <w:rPr>
                <w:rFonts w:ascii="Times New Roman" w:hAnsi="Times New Roman" w:cs="Times New Roman"/>
                <w:sz w:val="20"/>
                <w:szCs w:val="20"/>
              </w:rPr>
              <w:t>de deșeuri și emisiile de gaze cu efect de seră. Banca Națională actualizează cerințele și/sau standardele tehnice având în vedere evoluțiile tehnologice și de reglementare.</w:t>
            </w:r>
          </w:p>
        </w:tc>
        <w:tc>
          <w:tcPr>
            <w:tcW w:w="2684" w:type="dxa"/>
          </w:tcPr>
          <w:p w14:paraId="5EFF4E8C" w14:textId="77777777" w:rsidR="0049663C" w:rsidRPr="000B539E" w:rsidRDefault="0049663C" w:rsidP="0049663C">
            <w:pPr>
              <w:rPr>
                <w:rFonts w:ascii="Times New Roman" w:hAnsi="Times New Roman" w:cs="Times New Roman"/>
                <w:sz w:val="20"/>
                <w:szCs w:val="20"/>
              </w:rPr>
            </w:pPr>
          </w:p>
        </w:tc>
        <w:tc>
          <w:tcPr>
            <w:tcW w:w="3018" w:type="dxa"/>
          </w:tcPr>
          <w:p w14:paraId="376DE4AF" w14:textId="6FA62D4F"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315B6FE"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03754A2C" w14:textId="663BDA67" w:rsidR="0083267B" w:rsidRPr="000B539E" w:rsidRDefault="0083267B" w:rsidP="0049663C">
            <w:pPr>
              <w:rPr>
                <w:rFonts w:ascii="Times New Roman" w:hAnsi="Times New Roman" w:cs="Times New Roman"/>
                <w:sz w:val="20"/>
                <w:szCs w:val="20"/>
              </w:rPr>
            </w:pPr>
            <w:r>
              <w:rPr>
                <w:rFonts w:ascii="Times New Roman" w:hAnsi="Times New Roman" w:cs="Times New Roman"/>
                <w:sz w:val="20"/>
                <w:szCs w:val="20"/>
                <w:lang w:val="ro-RO"/>
              </w:rPr>
              <w:t xml:space="preserve">BNM urmează să transpună prin actele sale normative </w:t>
            </w:r>
            <w:r w:rsidRPr="003B1D52">
              <w:rPr>
                <w:rFonts w:ascii="Times New Roman" w:hAnsi="Times New Roman" w:cs="Times New Roman"/>
                <w:sz w:val="20"/>
                <w:szCs w:val="20"/>
              </w:rPr>
              <w:t>Regulamentul delegat (UE) 2025/422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w:t>
            </w:r>
            <w:r w:rsidRPr="00CC7899">
              <w:rPr>
                <w:rFonts w:ascii="Times New Roman" w:hAnsi="Times New Roman" w:cs="Times New Roman"/>
                <w:sz w:val="20"/>
                <w:szCs w:val="20"/>
              </w:rPr>
              <w:lastRenderedPageBreak/>
              <w:t>serviciilor, Anexa 1, măsura nr. 1-4-14)</w:t>
            </w:r>
            <w:r>
              <w:rPr>
                <w:rFonts w:ascii="Times New Roman" w:hAnsi="Times New Roman" w:cs="Times New Roman"/>
                <w:sz w:val="20"/>
                <w:szCs w:val="20"/>
              </w:rPr>
              <w:t>, este iunie 2027.</w:t>
            </w:r>
          </w:p>
        </w:tc>
      </w:tr>
      <w:tr w:rsidR="0049663C" w:rsidRPr="000B539E" w14:paraId="5FAEF4C1" w14:textId="77777777" w:rsidTr="00B4511F">
        <w:trPr>
          <w:gridAfter w:val="1"/>
          <w:wAfter w:w="15" w:type="dxa"/>
        </w:trPr>
        <w:tc>
          <w:tcPr>
            <w:tcW w:w="4434" w:type="dxa"/>
            <w:gridSpan w:val="2"/>
          </w:tcPr>
          <w:p w14:paraId="54272BF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52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Răspunderea emitenților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pentru informațiile furnizate într-o carte albă pentru </w:t>
            </w:r>
            <w:proofErr w:type="spellStart"/>
            <w:r w:rsidRPr="000B539E">
              <w:rPr>
                <w:rFonts w:ascii="Times New Roman" w:hAnsi="Times New Roman" w:cs="Times New Roman"/>
                <w:b/>
                <w:bCs/>
                <w:sz w:val="20"/>
                <w:szCs w:val="20"/>
              </w:rPr>
              <w:t>criptoactive</w:t>
            </w:r>
            <w:proofErr w:type="spellEnd"/>
          </w:p>
          <w:p w14:paraId="7DCF3FFB" w14:textId="77777777" w:rsidR="0049663C" w:rsidRPr="000B539E" w:rsidRDefault="0049663C" w:rsidP="0049663C">
            <w:pPr>
              <w:rPr>
                <w:rFonts w:ascii="Times New Roman" w:hAnsi="Times New Roman" w:cs="Times New Roman"/>
                <w:sz w:val="20"/>
                <w:szCs w:val="20"/>
              </w:rPr>
            </w:pPr>
          </w:p>
          <w:p w14:paraId="12D66D6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cazul în care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a încălcat articolul 51, furnizând în cartea sa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într-o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informații care nu sunt complete, corecte ori clare sau care induc în eroare, emitentul respectiv și membrii organului său administrativ, de conducere sau de supraveghere răspund față de deținătorul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pentru orice pierdere suferită ca urmare a încălcării respective.</w:t>
            </w:r>
          </w:p>
          <w:p w14:paraId="279D4F63" w14:textId="77777777" w:rsidR="0049663C" w:rsidRPr="000B539E" w:rsidRDefault="0049663C" w:rsidP="0049663C">
            <w:pPr>
              <w:rPr>
                <w:rFonts w:ascii="Times New Roman" w:hAnsi="Times New Roman" w:cs="Times New Roman"/>
                <w:sz w:val="20"/>
                <w:szCs w:val="20"/>
              </w:rPr>
            </w:pPr>
          </w:p>
          <w:p w14:paraId="4730E88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Orice excludere sau limitare contractuală a răspunderii civile menționate la alineatul (1) este lipsită de efecte juridice.</w:t>
            </w:r>
          </w:p>
          <w:p w14:paraId="3A548B0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Este responsabilitatea deținătorului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să prezinte dovezi care să ateste că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a încălcat articolul 51 prin furnizarea în cartea sa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într-o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de informații care nu sunt complete, corecte ori clare sau care induc în eroare și că utilizarea acestor informații a avut un impact asupra deciziei deținătorului de a achiziționa, vinde sau schimba respectivul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w:t>
            </w:r>
          </w:p>
          <w:p w14:paraId="4E9EBC9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(4) Emitentul și membrii organelor sale administrative, de conducere sau de supraveghere nu sunt răspunzători pentru pierderile suferite ca urmare a utilizării informațiilor furnizate într-un rezumat în temeiul articolului 51 alineatul (6), inclusiv în orice traducere a acestuia, cu excepția cazului în care rezumatul:</w:t>
            </w:r>
          </w:p>
          <w:p w14:paraId="3AB5141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induce în eroare, este inexact sau contradictoriu în raport cu celelalte părți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sau</w:t>
            </w:r>
          </w:p>
          <w:p w14:paraId="4FCFA0A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nu furnizează, în raport cu celelalte părți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informații esențiale care să îi ajute pe deținătorii potențiali să decidă </w:t>
            </w:r>
            <w:r w:rsidRPr="000B539E">
              <w:rPr>
                <w:rFonts w:ascii="Times New Roman" w:hAnsi="Times New Roman" w:cs="Times New Roman"/>
                <w:sz w:val="20"/>
                <w:szCs w:val="20"/>
              </w:rPr>
              <w:lastRenderedPageBreak/>
              <w:t xml:space="preserve">dacă să achiziționeze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w:t>
            </w:r>
          </w:p>
          <w:p w14:paraId="72E2C864" w14:textId="6B52DD4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(5) Prezentul articol nu aduce atingere niciunei alte răspunderi civile în temeiul dreptului intern.</w:t>
            </w:r>
          </w:p>
        </w:tc>
        <w:tc>
          <w:tcPr>
            <w:tcW w:w="4318" w:type="dxa"/>
          </w:tcPr>
          <w:p w14:paraId="57135D74" w14:textId="585C07A1" w:rsidR="0049663C" w:rsidRPr="004444B3" w:rsidRDefault="0049663C" w:rsidP="0049663C">
            <w:pPr>
              <w:rPr>
                <w:rFonts w:ascii="Times New Roman" w:hAnsi="Times New Roman" w:cs="Times New Roman"/>
                <w:b/>
                <w:bCs/>
                <w:sz w:val="20"/>
                <w:szCs w:val="20"/>
              </w:rPr>
            </w:pPr>
            <w:r w:rsidRPr="004444B3">
              <w:rPr>
                <w:rFonts w:ascii="Times New Roman" w:hAnsi="Times New Roman" w:cs="Times New Roman"/>
                <w:b/>
                <w:bCs/>
                <w:sz w:val="20"/>
                <w:szCs w:val="20"/>
              </w:rPr>
              <w:lastRenderedPageBreak/>
              <w:t>Articolul 49.</w:t>
            </w:r>
            <w:r>
              <w:rPr>
                <w:rFonts w:ascii="Times New Roman" w:hAnsi="Times New Roman" w:cs="Times New Roman"/>
                <w:b/>
                <w:bCs/>
                <w:sz w:val="20"/>
                <w:szCs w:val="20"/>
              </w:rPr>
              <w:t xml:space="preserve"> </w:t>
            </w:r>
            <w:r w:rsidRPr="004444B3">
              <w:rPr>
                <w:rFonts w:ascii="Times New Roman" w:hAnsi="Times New Roman" w:cs="Times New Roman"/>
                <w:b/>
                <w:bCs/>
                <w:sz w:val="20"/>
                <w:szCs w:val="20"/>
              </w:rPr>
              <w:t xml:space="preserve">Răspunderea emitenților de </w:t>
            </w:r>
            <w:proofErr w:type="spellStart"/>
            <w:r w:rsidRPr="004444B3">
              <w:rPr>
                <w:rFonts w:ascii="Times New Roman" w:hAnsi="Times New Roman" w:cs="Times New Roman"/>
                <w:b/>
                <w:bCs/>
                <w:sz w:val="20"/>
                <w:szCs w:val="20"/>
              </w:rPr>
              <w:t>tokenuri</w:t>
            </w:r>
            <w:proofErr w:type="spellEnd"/>
            <w:r w:rsidRPr="004444B3">
              <w:rPr>
                <w:rFonts w:ascii="Times New Roman" w:hAnsi="Times New Roman" w:cs="Times New Roman"/>
                <w:b/>
                <w:bCs/>
                <w:sz w:val="20"/>
                <w:szCs w:val="20"/>
              </w:rPr>
              <w:t xml:space="preserve"> de monedă electronică pentru informațiile furnizate într-o carte albă pentru </w:t>
            </w:r>
            <w:proofErr w:type="spellStart"/>
            <w:r w:rsidRPr="004444B3">
              <w:rPr>
                <w:rFonts w:ascii="Times New Roman" w:hAnsi="Times New Roman" w:cs="Times New Roman"/>
                <w:b/>
                <w:bCs/>
                <w:sz w:val="20"/>
                <w:szCs w:val="20"/>
              </w:rPr>
              <w:t>criptoactive</w:t>
            </w:r>
            <w:proofErr w:type="spellEnd"/>
          </w:p>
          <w:p w14:paraId="1CF4FDF0" w14:textId="7AE6ED66" w:rsidR="0049663C" w:rsidRPr="00CE5ABB" w:rsidRDefault="0049663C" w:rsidP="0049663C">
            <w:pPr>
              <w:rPr>
                <w:rFonts w:ascii="Times New Roman" w:hAnsi="Times New Roman" w:cs="Times New Roman"/>
                <w:sz w:val="20"/>
                <w:szCs w:val="20"/>
              </w:rPr>
            </w:pPr>
            <w:r w:rsidRPr="00CE5ABB">
              <w:rPr>
                <w:rFonts w:ascii="Times New Roman" w:hAnsi="Times New Roman" w:cs="Times New Roman"/>
                <w:sz w:val="20"/>
                <w:szCs w:val="20"/>
              </w:rPr>
              <w:t>(1)</w:t>
            </w:r>
            <w:r>
              <w:rPr>
                <w:rFonts w:ascii="Times New Roman" w:hAnsi="Times New Roman" w:cs="Times New Roman"/>
                <w:sz w:val="20"/>
                <w:szCs w:val="20"/>
              </w:rPr>
              <w:t xml:space="preserve"> </w:t>
            </w:r>
            <w:r w:rsidRPr="00CE5ABB">
              <w:rPr>
                <w:rFonts w:ascii="Times New Roman" w:hAnsi="Times New Roman" w:cs="Times New Roman"/>
                <w:sz w:val="20"/>
                <w:szCs w:val="20"/>
              </w:rPr>
              <w:t xml:space="preserve">În cazul în care un emitent al unui </w:t>
            </w:r>
            <w:proofErr w:type="spellStart"/>
            <w:r w:rsidRPr="00CE5ABB">
              <w:rPr>
                <w:rFonts w:ascii="Times New Roman" w:hAnsi="Times New Roman" w:cs="Times New Roman"/>
                <w:sz w:val="20"/>
                <w:szCs w:val="20"/>
              </w:rPr>
              <w:t>token</w:t>
            </w:r>
            <w:proofErr w:type="spellEnd"/>
            <w:r w:rsidRPr="00CE5ABB">
              <w:rPr>
                <w:rFonts w:ascii="Times New Roman" w:hAnsi="Times New Roman" w:cs="Times New Roman"/>
                <w:sz w:val="20"/>
                <w:szCs w:val="20"/>
              </w:rPr>
              <w:t xml:space="preserve"> de monedă electronică a încălcat art. 48, furnizând în cartea sa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sau într-o carte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modificată informații care nu sunt complete, corecte ori clare sau care induc în eroare, emitentul respectiv și membrii organului său administrativ, de conducere sau de supraveghere răspund față de deținătorul respectivului </w:t>
            </w:r>
            <w:proofErr w:type="spellStart"/>
            <w:r w:rsidRPr="00CE5ABB">
              <w:rPr>
                <w:rFonts w:ascii="Times New Roman" w:hAnsi="Times New Roman" w:cs="Times New Roman"/>
                <w:sz w:val="20"/>
                <w:szCs w:val="20"/>
              </w:rPr>
              <w:t>token</w:t>
            </w:r>
            <w:proofErr w:type="spellEnd"/>
            <w:r w:rsidRPr="00CE5ABB">
              <w:rPr>
                <w:rFonts w:ascii="Times New Roman" w:hAnsi="Times New Roman" w:cs="Times New Roman"/>
                <w:sz w:val="20"/>
                <w:szCs w:val="20"/>
              </w:rPr>
              <w:t xml:space="preserve"> de monedă electronică pentru orice </w:t>
            </w:r>
            <w:r w:rsidR="00037F91">
              <w:rPr>
                <w:rFonts w:ascii="Times New Roman" w:hAnsi="Times New Roman" w:cs="Times New Roman"/>
                <w:sz w:val="20"/>
                <w:szCs w:val="20"/>
              </w:rPr>
              <w:t>prejudiciu cauzat</w:t>
            </w:r>
            <w:r w:rsidRPr="00CE5ABB">
              <w:rPr>
                <w:rFonts w:ascii="Times New Roman" w:hAnsi="Times New Roman" w:cs="Times New Roman"/>
                <w:sz w:val="20"/>
                <w:szCs w:val="20"/>
              </w:rPr>
              <w:t xml:space="preserve"> ca urmare a încălcării respective.</w:t>
            </w:r>
          </w:p>
          <w:p w14:paraId="7DBEAF02" w14:textId="77777777" w:rsidR="0049663C" w:rsidRPr="00CE5ABB" w:rsidRDefault="0049663C" w:rsidP="0049663C">
            <w:pPr>
              <w:tabs>
                <w:tab w:val="left" w:pos="301"/>
              </w:tabs>
              <w:rPr>
                <w:rFonts w:ascii="Times New Roman" w:hAnsi="Times New Roman" w:cs="Times New Roman"/>
                <w:sz w:val="20"/>
                <w:szCs w:val="20"/>
              </w:rPr>
            </w:pPr>
            <w:r w:rsidRPr="00CE5ABB">
              <w:rPr>
                <w:rFonts w:ascii="Times New Roman" w:hAnsi="Times New Roman" w:cs="Times New Roman"/>
                <w:sz w:val="20"/>
                <w:szCs w:val="20"/>
              </w:rPr>
              <w:t>(2)</w:t>
            </w:r>
            <w:r w:rsidRPr="00CE5ABB">
              <w:rPr>
                <w:rFonts w:ascii="Times New Roman" w:hAnsi="Times New Roman" w:cs="Times New Roman"/>
                <w:sz w:val="20"/>
                <w:szCs w:val="20"/>
              </w:rPr>
              <w:tab/>
              <w:t>Orice excludere sau limitare contractuală a răspunderii civile menționate la alin. (1) este lipsită de efecte juridice.</w:t>
            </w:r>
          </w:p>
          <w:p w14:paraId="174CE33B" w14:textId="77777777" w:rsidR="0049663C" w:rsidRPr="00CE5ABB" w:rsidRDefault="0049663C" w:rsidP="0049663C">
            <w:pPr>
              <w:tabs>
                <w:tab w:val="left" w:pos="301"/>
              </w:tabs>
              <w:rPr>
                <w:rFonts w:ascii="Times New Roman" w:hAnsi="Times New Roman" w:cs="Times New Roman"/>
                <w:sz w:val="20"/>
                <w:szCs w:val="20"/>
              </w:rPr>
            </w:pPr>
            <w:r w:rsidRPr="00CE5ABB">
              <w:rPr>
                <w:rFonts w:ascii="Times New Roman" w:hAnsi="Times New Roman" w:cs="Times New Roman"/>
                <w:sz w:val="20"/>
                <w:szCs w:val="20"/>
              </w:rPr>
              <w:t>(3)</w:t>
            </w:r>
            <w:r w:rsidRPr="00CE5ABB">
              <w:rPr>
                <w:rFonts w:ascii="Times New Roman" w:hAnsi="Times New Roman" w:cs="Times New Roman"/>
                <w:sz w:val="20"/>
                <w:szCs w:val="20"/>
              </w:rPr>
              <w:tab/>
              <w:t xml:space="preserve">Este responsabilitatea deținătorului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să prezinte dovezi care să ateste că emitentul respectivului </w:t>
            </w:r>
            <w:proofErr w:type="spellStart"/>
            <w:r w:rsidRPr="00CE5ABB">
              <w:rPr>
                <w:rFonts w:ascii="Times New Roman" w:hAnsi="Times New Roman" w:cs="Times New Roman"/>
                <w:sz w:val="20"/>
                <w:szCs w:val="20"/>
              </w:rPr>
              <w:t>token</w:t>
            </w:r>
            <w:proofErr w:type="spellEnd"/>
            <w:r w:rsidRPr="00CE5ABB">
              <w:rPr>
                <w:rFonts w:ascii="Times New Roman" w:hAnsi="Times New Roman" w:cs="Times New Roman"/>
                <w:sz w:val="20"/>
                <w:szCs w:val="20"/>
              </w:rPr>
              <w:t xml:space="preserve"> de monedă electronică a încălcat art. 48 prin furnizarea în cartea sa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sau într-o carte albă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modificată de informații care nu sunt complete, corecte ori clare sau care induc în eroare și că utilizarea acestor informații a avut un impact asupra deciziei deținătorului de a achiziționa, vinde sau schimba respectivul </w:t>
            </w:r>
            <w:proofErr w:type="spellStart"/>
            <w:r w:rsidRPr="00CE5ABB">
              <w:rPr>
                <w:rFonts w:ascii="Times New Roman" w:hAnsi="Times New Roman" w:cs="Times New Roman"/>
                <w:sz w:val="20"/>
                <w:szCs w:val="20"/>
              </w:rPr>
              <w:t>token</w:t>
            </w:r>
            <w:proofErr w:type="spellEnd"/>
            <w:r w:rsidRPr="00CE5ABB">
              <w:rPr>
                <w:rFonts w:ascii="Times New Roman" w:hAnsi="Times New Roman" w:cs="Times New Roman"/>
                <w:sz w:val="20"/>
                <w:szCs w:val="20"/>
              </w:rPr>
              <w:t xml:space="preserve"> de monedă electronică.</w:t>
            </w:r>
          </w:p>
          <w:p w14:paraId="7BB5F984" w14:textId="043E06D4" w:rsidR="0049663C" w:rsidRPr="00CE5ABB" w:rsidRDefault="0049663C" w:rsidP="0049663C">
            <w:pPr>
              <w:tabs>
                <w:tab w:val="left" w:pos="261"/>
              </w:tabs>
              <w:rPr>
                <w:rFonts w:ascii="Times New Roman" w:hAnsi="Times New Roman" w:cs="Times New Roman"/>
                <w:sz w:val="20"/>
                <w:szCs w:val="20"/>
              </w:rPr>
            </w:pPr>
            <w:r w:rsidRPr="00CE5ABB">
              <w:rPr>
                <w:rFonts w:ascii="Times New Roman" w:hAnsi="Times New Roman" w:cs="Times New Roman"/>
                <w:sz w:val="20"/>
                <w:szCs w:val="20"/>
              </w:rPr>
              <w:t>(4)</w:t>
            </w:r>
            <w:r w:rsidRPr="00CE5ABB">
              <w:rPr>
                <w:rFonts w:ascii="Times New Roman" w:hAnsi="Times New Roman" w:cs="Times New Roman"/>
                <w:sz w:val="20"/>
                <w:szCs w:val="20"/>
              </w:rPr>
              <w:tab/>
              <w:t xml:space="preserve">Emitentul și membrii organelor sale administrative, de conducere sau de supraveghere nu sunt răspunzători pentru </w:t>
            </w:r>
            <w:r w:rsidR="00037F91">
              <w:rPr>
                <w:rFonts w:ascii="Times New Roman" w:hAnsi="Times New Roman" w:cs="Times New Roman"/>
                <w:sz w:val="20"/>
                <w:szCs w:val="20"/>
              </w:rPr>
              <w:t>prejudiciile cauzate</w:t>
            </w:r>
            <w:r w:rsidRPr="00CE5ABB">
              <w:rPr>
                <w:rFonts w:ascii="Times New Roman" w:hAnsi="Times New Roman" w:cs="Times New Roman"/>
                <w:sz w:val="20"/>
                <w:szCs w:val="20"/>
              </w:rPr>
              <w:t xml:space="preserve"> ca urmare a utilizării informațiilor furnizate într-un rezumat în temeiul art. 48 alin. (</w:t>
            </w:r>
            <w:r w:rsidR="003D750E">
              <w:rPr>
                <w:rFonts w:ascii="Times New Roman" w:hAnsi="Times New Roman" w:cs="Times New Roman"/>
                <w:sz w:val="20"/>
                <w:szCs w:val="20"/>
              </w:rPr>
              <w:t>7</w:t>
            </w:r>
            <w:r w:rsidRPr="00CE5ABB">
              <w:rPr>
                <w:rFonts w:ascii="Times New Roman" w:hAnsi="Times New Roman" w:cs="Times New Roman"/>
                <w:sz w:val="20"/>
                <w:szCs w:val="20"/>
              </w:rPr>
              <w:t>), inclusiv în orice traducere a acestuia, cu excepția cazului în care rezumatul:</w:t>
            </w:r>
          </w:p>
          <w:p w14:paraId="0F3227CE" w14:textId="77777777" w:rsidR="0049663C" w:rsidRPr="00CE5ABB" w:rsidRDefault="0049663C" w:rsidP="0049663C">
            <w:pPr>
              <w:tabs>
                <w:tab w:val="left" w:pos="261"/>
              </w:tabs>
              <w:rPr>
                <w:rFonts w:ascii="Times New Roman" w:hAnsi="Times New Roman" w:cs="Times New Roman"/>
                <w:sz w:val="20"/>
                <w:szCs w:val="20"/>
              </w:rPr>
            </w:pPr>
            <w:r w:rsidRPr="00CE5ABB">
              <w:rPr>
                <w:rFonts w:ascii="Times New Roman" w:hAnsi="Times New Roman" w:cs="Times New Roman"/>
                <w:sz w:val="20"/>
                <w:szCs w:val="20"/>
              </w:rPr>
              <w:t>a)</w:t>
            </w:r>
            <w:r w:rsidRPr="00CE5ABB">
              <w:rPr>
                <w:rFonts w:ascii="Times New Roman" w:hAnsi="Times New Roman" w:cs="Times New Roman"/>
                <w:sz w:val="20"/>
                <w:szCs w:val="20"/>
              </w:rPr>
              <w:tab/>
              <w:t xml:space="preserve">induce în eroare, este inexact sau contradictoriu în raport cu celelalte părți ale cărții albe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sau</w:t>
            </w:r>
          </w:p>
          <w:p w14:paraId="122DBE37" w14:textId="77777777" w:rsidR="0049663C" w:rsidRPr="00CE5ABB" w:rsidRDefault="0049663C" w:rsidP="0049663C">
            <w:pPr>
              <w:tabs>
                <w:tab w:val="left" w:pos="261"/>
              </w:tabs>
              <w:rPr>
                <w:rFonts w:ascii="Times New Roman" w:hAnsi="Times New Roman" w:cs="Times New Roman"/>
                <w:sz w:val="20"/>
                <w:szCs w:val="20"/>
              </w:rPr>
            </w:pPr>
            <w:r w:rsidRPr="00CE5ABB">
              <w:rPr>
                <w:rFonts w:ascii="Times New Roman" w:hAnsi="Times New Roman" w:cs="Times New Roman"/>
                <w:sz w:val="20"/>
                <w:szCs w:val="20"/>
              </w:rPr>
              <w:t>b)</w:t>
            </w:r>
            <w:r w:rsidRPr="00CE5ABB">
              <w:rPr>
                <w:rFonts w:ascii="Times New Roman" w:hAnsi="Times New Roman" w:cs="Times New Roman"/>
                <w:sz w:val="20"/>
                <w:szCs w:val="20"/>
              </w:rPr>
              <w:tab/>
              <w:t xml:space="preserve">nu furnizează, în raport cu celelalte părți ale cărții albe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informații esențiale care să îi ajute pe deținătorii potențiali să decidă </w:t>
            </w:r>
            <w:r w:rsidRPr="00CE5ABB">
              <w:rPr>
                <w:rFonts w:ascii="Times New Roman" w:hAnsi="Times New Roman" w:cs="Times New Roman"/>
                <w:sz w:val="20"/>
                <w:szCs w:val="20"/>
              </w:rPr>
              <w:lastRenderedPageBreak/>
              <w:t xml:space="preserve">dacă să achiziționeze respectivului </w:t>
            </w:r>
            <w:proofErr w:type="spellStart"/>
            <w:r w:rsidRPr="00CE5ABB">
              <w:rPr>
                <w:rFonts w:ascii="Times New Roman" w:hAnsi="Times New Roman" w:cs="Times New Roman"/>
                <w:sz w:val="20"/>
                <w:szCs w:val="20"/>
              </w:rPr>
              <w:t>token</w:t>
            </w:r>
            <w:proofErr w:type="spellEnd"/>
            <w:r w:rsidRPr="00CE5ABB">
              <w:rPr>
                <w:rFonts w:ascii="Times New Roman" w:hAnsi="Times New Roman" w:cs="Times New Roman"/>
                <w:sz w:val="20"/>
                <w:szCs w:val="20"/>
              </w:rPr>
              <w:t xml:space="preserve"> de monedă electronică.</w:t>
            </w:r>
          </w:p>
          <w:p w14:paraId="012E9BC5" w14:textId="11F6FEFF" w:rsidR="0049663C" w:rsidRPr="00CE5ABB" w:rsidRDefault="0049663C" w:rsidP="0049663C">
            <w:pPr>
              <w:tabs>
                <w:tab w:val="left" w:pos="261"/>
              </w:tabs>
              <w:rPr>
                <w:rFonts w:ascii="Times New Roman" w:hAnsi="Times New Roman" w:cs="Times New Roman"/>
                <w:sz w:val="20"/>
                <w:szCs w:val="20"/>
              </w:rPr>
            </w:pPr>
            <w:r w:rsidRPr="00CE5ABB">
              <w:rPr>
                <w:rFonts w:ascii="Times New Roman" w:hAnsi="Times New Roman" w:cs="Times New Roman"/>
                <w:sz w:val="20"/>
                <w:szCs w:val="20"/>
              </w:rPr>
              <w:t>(5)</w:t>
            </w:r>
            <w:r w:rsidRPr="00CE5ABB">
              <w:rPr>
                <w:rFonts w:ascii="Times New Roman" w:hAnsi="Times New Roman" w:cs="Times New Roman"/>
                <w:sz w:val="20"/>
                <w:szCs w:val="20"/>
              </w:rPr>
              <w:tab/>
              <w:t>Prezentul articol nu aduce atingere oricărei alte răspunderi juridice civile prevăzute de legislația în vigoare.</w:t>
            </w:r>
          </w:p>
        </w:tc>
        <w:tc>
          <w:tcPr>
            <w:tcW w:w="2684" w:type="dxa"/>
          </w:tcPr>
          <w:p w14:paraId="741A765B" w14:textId="4AA1510D"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2364E9DB" w14:textId="29AF416E" w:rsidR="0049663C" w:rsidRPr="000B539E" w:rsidRDefault="0049663C" w:rsidP="0049663C">
            <w:pPr>
              <w:rPr>
                <w:rFonts w:ascii="Times New Roman" w:hAnsi="Times New Roman" w:cs="Times New Roman"/>
                <w:sz w:val="20"/>
                <w:szCs w:val="20"/>
              </w:rPr>
            </w:pPr>
          </w:p>
        </w:tc>
      </w:tr>
      <w:tr w:rsidR="0049663C" w:rsidRPr="000B539E" w14:paraId="1D7DF4E5" w14:textId="77777777" w:rsidTr="00B4511F">
        <w:trPr>
          <w:gridAfter w:val="1"/>
          <w:wAfter w:w="15" w:type="dxa"/>
        </w:trPr>
        <w:tc>
          <w:tcPr>
            <w:tcW w:w="4434" w:type="dxa"/>
            <w:gridSpan w:val="2"/>
          </w:tcPr>
          <w:p w14:paraId="6B397D74" w14:textId="77777777" w:rsidR="0049663C" w:rsidRDefault="0049663C" w:rsidP="0049663C">
            <w:pPr>
              <w:rPr>
                <w:rFonts w:ascii="Times New Roman" w:hAnsi="Times New Roman" w:cs="Times New Roman"/>
                <w:b/>
                <w:sz w:val="20"/>
                <w:szCs w:val="20"/>
              </w:rPr>
            </w:pPr>
            <w:r w:rsidRPr="000B539E">
              <w:rPr>
                <w:rFonts w:ascii="Times New Roman" w:hAnsi="Times New Roman" w:cs="Times New Roman"/>
                <w:i/>
                <w:iCs/>
                <w:sz w:val="20"/>
                <w:szCs w:val="20"/>
              </w:rPr>
              <w:t>Articolul 53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Comunicările cu caracter publicitar</w:t>
            </w:r>
          </w:p>
          <w:p w14:paraId="4D55C135" w14:textId="77777777" w:rsidR="0049663C" w:rsidRPr="000B539E" w:rsidRDefault="0049663C" w:rsidP="0049663C">
            <w:pPr>
              <w:rPr>
                <w:rFonts w:ascii="Times New Roman" w:hAnsi="Times New Roman" w:cs="Times New Roman"/>
                <w:sz w:val="20"/>
                <w:szCs w:val="20"/>
              </w:rPr>
            </w:pPr>
          </w:p>
          <w:p w14:paraId="178EC0B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Comunicările cu caracter publicitar referitoare la o ofertă publică privind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la admiterea la tranzacționare a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respectă toate cerințele următoare:</w:t>
            </w:r>
          </w:p>
          <w:p w14:paraId="5A83931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comunicările cu caracter publicitar sunt identificate în mod clar ca atare;</w:t>
            </w:r>
          </w:p>
          <w:p w14:paraId="2E4DE16B"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informațiile incluse în comunicările cu caracter publicitar sunt corecte, clare și să nu inducă în eroare;</w:t>
            </w:r>
          </w:p>
          <w:p w14:paraId="7CCD935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informațiile din comunicările cu caracter publicitar sunt consecvente cu informațiile din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759A902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comunicările cu caracter publicitar menționează în mod clar că s-a publicat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indică în mod clar adresa site-ului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precum și un număr de telefon și o adresă de e-mail pentru a contacta emitentul.</w:t>
            </w:r>
          </w:p>
          <w:p w14:paraId="459810E3" w14:textId="77777777" w:rsidR="0049663C" w:rsidRPr="00CE35B1"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Comunicările cu caracter publicitar conțin o declarație clară și lipsită de ambiguitate din care să reiasă că </w:t>
            </w:r>
            <w:r w:rsidRPr="00CE35B1">
              <w:rPr>
                <w:rFonts w:ascii="Times New Roman" w:hAnsi="Times New Roman" w:cs="Times New Roman"/>
                <w:sz w:val="20"/>
                <w:szCs w:val="20"/>
              </w:rPr>
              <w:t xml:space="preserve">deținătorii </w:t>
            </w:r>
            <w:proofErr w:type="spellStart"/>
            <w:r w:rsidRPr="00CE35B1">
              <w:rPr>
                <w:rFonts w:ascii="Times New Roman" w:hAnsi="Times New Roman" w:cs="Times New Roman"/>
                <w:sz w:val="20"/>
                <w:szCs w:val="20"/>
              </w:rPr>
              <w:t>tokenului</w:t>
            </w:r>
            <w:proofErr w:type="spellEnd"/>
            <w:r w:rsidRPr="00CE35B1">
              <w:rPr>
                <w:rFonts w:ascii="Times New Roman" w:hAnsi="Times New Roman" w:cs="Times New Roman"/>
                <w:sz w:val="20"/>
                <w:szCs w:val="20"/>
              </w:rPr>
              <w:t xml:space="preserve"> de monedă electronică au un drept de răscumpărare împotriva emitentului în orice moment și la valoarea nominală.</w:t>
            </w:r>
          </w:p>
          <w:p w14:paraId="49D46629" w14:textId="1BE6CFD5" w:rsidR="0049663C" w:rsidRPr="00CE35B1" w:rsidRDefault="0049663C" w:rsidP="0049663C">
            <w:pPr>
              <w:rPr>
                <w:rFonts w:ascii="Times New Roman" w:hAnsi="Times New Roman" w:cs="Times New Roman"/>
                <w:sz w:val="20"/>
                <w:szCs w:val="20"/>
              </w:rPr>
            </w:pPr>
            <w:r w:rsidRPr="00CE35B1">
              <w:rPr>
                <w:rFonts w:ascii="Times New Roman" w:hAnsi="Times New Roman" w:cs="Times New Roman"/>
                <w:sz w:val="20"/>
                <w:szCs w:val="20"/>
              </w:rPr>
              <w:t>(3) Comunicările cu caracter publicitar și orice modificare aferentă se publică pe website-</w:t>
            </w:r>
            <w:proofErr w:type="spellStart"/>
            <w:r w:rsidRPr="00CE35B1">
              <w:rPr>
                <w:rFonts w:ascii="Times New Roman" w:hAnsi="Times New Roman" w:cs="Times New Roman"/>
                <w:sz w:val="20"/>
                <w:szCs w:val="20"/>
              </w:rPr>
              <w:t>ul</w:t>
            </w:r>
            <w:proofErr w:type="spellEnd"/>
            <w:r w:rsidRPr="00CE35B1">
              <w:rPr>
                <w:rFonts w:ascii="Times New Roman" w:hAnsi="Times New Roman" w:cs="Times New Roman"/>
                <w:sz w:val="20"/>
                <w:szCs w:val="20"/>
              </w:rPr>
              <w:t xml:space="preserve"> emitentului.</w:t>
            </w:r>
          </w:p>
          <w:p w14:paraId="66B1D71B" w14:textId="6ADDC828" w:rsidR="0049663C" w:rsidRPr="00CE35B1" w:rsidRDefault="0049663C" w:rsidP="0049663C">
            <w:pPr>
              <w:rPr>
                <w:rFonts w:ascii="Times New Roman" w:hAnsi="Times New Roman" w:cs="Times New Roman"/>
                <w:sz w:val="20"/>
                <w:szCs w:val="20"/>
              </w:rPr>
            </w:pPr>
            <w:r w:rsidRPr="00CE35B1">
              <w:rPr>
                <w:rFonts w:ascii="Times New Roman" w:hAnsi="Times New Roman" w:cs="Times New Roman"/>
                <w:sz w:val="20"/>
                <w:szCs w:val="20"/>
              </w:rPr>
              <w:t>(4) Autoritățile competente nu impun aprobarea în prealabil a comunicărilor cu caracter publicitar înainte de publicarea lor.</w:t>
            </w:r>
          </w:p>
          <w:p w14:paraId="4F962357" w14:textId="77777777" w:rsidR="0049663C" w:rsidRPr="000B539E" w:rsidRDefault="0049663C" w:rsidP="0049663C">
            <w:pPr>
              <w:rPr>
                <w:rFonts w:ascii="Times New Roman" w:hAnsi="Times New Roman" w:cs="Times New Roman"/>
                <w:sz w:val="20"/>
                <w:szCs w:val="20"/>
              </w:rPr>
            </w:pPr>
            <w:r w:rsidRPr="00CE35B1">
              <w:rPr>
                <w:rFonts w:ascii="Times New Roman" w:hAnsi="Times New Roman" w:cs="Times New Roman"/>
                <w:sz w:val="20"/>
                <w:szCs w:val="20"/>
              </w:rPr>
              <w:t>(5) La cerere, comunicările cu caracter</w:t>
            </w:r>
            <w:r w:rsidRPr="000B539E">
              <w:rPr>
                <w:rFonts w:ascii="Times New Roman" w:hAnsi="Times New Roman" w:cs="Times New Roman"/>
                <w:sz w:val="20"/>
                <w:szCs w:val="20"/>
              </w:rPr>
              <w:t xml:space="preserve"> publicitar se transmit autorităților competente.</w:t>
            </w:r>
          </w:p>
          <w:p w14:paraId="019A6870" w14:textId="4DD6961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Nu se difuzează comunicări cu caracter publicitar înainte de publicarea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 astfel de restricție nu afectează capacitatea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w:t>
            </w:r>
            <w:r w:rsidRPr="000B539E">
              <w:rPr>
                <w:rFonts w:ascii="Times New Roman" w:hAnsi="Times New Roman" w:cs="Times New Roman"/>
                <w:sz w:val="20"/>
                <w:szCs w:val="20"/>
              </w:rPr>
              <w:lastRenderedPageBreak/>
              <w:t>electronică de a desfășura activități de sondare a pieței.</w:t>
            </w:r>
          </w:p>
        </w:tc>
        <w:tc>
          <w:tcPr>
            <w:tcW w:w="4318" w:type="dxa"/>
          </w:tcPr>
          <w:p w14:paraId="6A05ED4C" w14:textId="3D76A2C0" w:rsidR="0049663C" w:rsidRPr="004444B3" w:rsidRDefault="0049663C" w:rsidP="0049663C">
            <w:pPr>
              <w:tabs>
                <w:tab w:val="left" w:pos="181"/>
              </w:tabs>
              <w:rPr>
                <w:rFonts w:ascii="Times New Roman" w:hAnsi="Times New Roman" w:cs="Times New Roman"/>
                <w:b/>
                <w:bCs/>
                <w:sz w:val="20"/>
                <w:szCs w:val="20"/>
              </w:rPr>
            </w:pPr>
            <w:r w:rsidRPr="004444B3">
              <w:rPr>
                <w:rFonts w:ascii="Times New Roman" w:hAnsi="Times New Roman" w:cs="Times New Roman"/>
                <w:b/>
                <w:bCs/>
                <w:sz w:val="20"/>
                <w:szCs w:val="20"/>
              </w:rPr>
              <w:lastRenderedPageBreak/>
              <w:t>Articolul 50. Comunicările cu caracter publicitar</w:t>
            </w:r>
          </w:p>
          <w:p w14:paraId="7E37ECAC" w14:textId="77777777" w:rsidR="00564084" w:rsidRPr="00564084" w:rsidRDefault="00564084" w:rsidP="00564084">
            <w:pPr>
              <w:tabs>
                <w:tab w:val="left" w:pos="261"/>
              </w:tabs>
              <w:rPr>
                <w:rFonts w:ascii="Times New Roman" w:hAnsi="Times New Roman" w:cs="Times New Roman"/>
                <w:sz w:val="20"/>
                <w:szCs w:val="20"/>
              </w:rPr>
            </w:pPr>
            <w:r w:rsidRPr="00564084">
              <w:rPr>
                <w:rFonts w:ascii="Times New Roman" w:hAnsi="Times New Roman" w:cs="Times New Roman"/>
                <w:sz w:val="20"/>
                <w:szCs w:val="20"/>
              </w:rPr>
              <w:t>(1)</w:t>
            </w:r>
            <w:r w:rsidRPr="00564084">
              <w:rPr>
                <w:rFonts w:ascii="Times New Roman" w:hAnsi="Times New Roman" w:cs="Times New Roman"/>
                <w:sz w:val="20"/>
                <w:szCs w:val="20"/>
              </w:rPr>
              <w:tab/>
              <w:t xml:space="preserve">Comunicările cu caracter publicitar referitoare la o ofertă publică privind un </w:t>
            </w:r>
            <w:proofErr w:type="spellStart"/>
            <w:r w:rsidRPr="00564084">
              <w:rPr>
                <w:rFonts w:ascii="Times New Roman" w:hAnsi="Times New Roman" w:cs="Times New Roman"/>
                <w:sz w:val="20"/>
                <w:szCs w:val="20"/>
              </w:rPr>
              <w:t>token</w:t>
            </w:r>
            <w:proofErr w:type="spellEnd"/>
            <w:r w:rsidRPr="00564084">
              <w:rPr>
                <w:rFonts w:ascii="Times New Roman" w:hAnsi="Times New Roman" w:cs="Times New Roman"/>
                <w:sz w:val="20"/>
                <w:szCs w:val="20"/>
              </w:rPr>
              <w:t xml:space="preserve"> de monedă electronică sau la admiterea la tranzacționare a unui astfel de </w:t>
            </w:r>
            <w:proofErr w:type="spellStart"/>
            <w:r w:rsidRPr="00564084">
              <w:rPr>
                <w:rFonts w:ascii="Times New Roman" w:hAnsi="Times New Roman" w:cs="Times New Roman"/>
                <w:sz w:val="20"/>
                <w:szCs w:val="20"/>
              </w:rPr>
              <w:t>token</w:t>
            </w:r>
            <w:proofErr w:type="spellEnd"/>
            <w:r w:rsidRPr="00564084">
              <w:rPr>
                <w:rFonts w:ascii="Times New Roman" w:hAnsi="Times New Roman" w:cs="Times New Roman"/>
                <w:sz w:val="20"/>
                <w:szCs w:val="20"/>
              </w:rPr>
              <w:t xml:space="preserve"> de monedă electronică respectă toate cerințele următoare:</w:t>
            </w:r>
          </w:p>
          <w:p w14:paraId="427F774C" w14:textId="77777777" w:rsidR="00564084" w:rsidRPr="00564084" w:rsidRDefault="00564084" w:rsidP="00564084">
            <w:pPr>
              <w:tabs>
                <w:tab w:val="left" w:pos="261"/>
              </w:tabs>
              <w:rPr>
                <w:rFonts w:ascii="Times New Roman" w:hAnsi="Times New Roman" w:cs="Times New Roman"/>
                <w:sz w:val="20"/>
                <w:szCs w:val="20"/>
              </w:rPr>
            </w:pPr>
            <w:r w:rsidRPr="00564084">
              <w:rPr>
                <w:rFonts w:ascii="Times New Roman" w:hAnsi="Times New Roman" w:cs="Times New Roman"/>
                <w:sz w:val="20"/>
                <w:szCs w:val="20"/>
              </w:rPr>
              <w:t>a)</w:t>
            </w:r>
            <w:r w:rsidRPr="00564084">
              <w:rPr>
                <w:rFonts w:ascii="Times New Roman" w:hAnsi="Times New Roman" w:cs="Times New Roman"/>
                <w:sz w:val="20"/>
                <w:szCs w:val="20"/>
              </w:rPr>
              <w:tab/>
              <w:t>să fie identificate în mod clar ca atare;</w:t>
            </w:r>
          </w:p>
          <w:p w14:paraId="2F107F58" w14:textId="77777777" w:rsidR="00564084" w:rsidRPr="00564084" w:rsidRDefault="00564084" w:rsidP="00564084">
            <w:pPr>
              <w:tabs>
                <w:tab w:val="left" w:pos="261"/>
              </w:tabs>
              <w:rPr>
                <w:rFonts w:ascii="Times New Roman" w:hAnsi="Times New Roman" w:cs="Times New Roman"/>
                <w:sz w:val="20"/>
                <w:szCs w:val="20"/>
              </w:rPr>
            </w:pPr>
            <w:r w:rsidRPr="00564084">
              <w:rPr>
                <w:rFonts w:ascii="Times New Roman" w:hAnsi="Times New Roman" w:cs="Times New Roman"/>
                <w:sz w:val="20"/>
                <w:szCs w:val="20"/>
              </w:rPr>
              <w:t>b)</w:t>
            </w:r>
            <w:r w:rsidRPr="00564084">
              <w:rPr>
                <w:rFonts w:ascii="Times New Roman" w:hAnsi="Times New Roman" w:cs="Times New Roman"/>
                <w:sz w:val="20"/>
                <w:szCs w:val="20"/>
              </w:rPr>
              <w:tab/>
              <w:t>să includă informații corecte, clare și să nu inducă în eroare;</w:t>
            </w:r>
          </w:p>
          <w:p w14:paraId="26F2198E" w14:textId="77777777" w:rsidR="00564084" w:rsidRPr="00564084" w:rsidRDefault="00564084" w:rsidP="00564084">
            <w:pPr>
              <w:tabs>
                <w:tab w:val="left" w:pos="261"/>
              </w:tabs>
              <w:rPr>
                <w:rFonts w:ascii="Times New Roman" w:hAnsi="Times New Roman" w:cs="Times New Roman"/>
                <w:sz w:val="20"/>
                <w:szCs w:val="20"/>
              </w:rPr>
            </w:pPr>
            <w:r w:rsidRPr="00564084">
              <w:rPr>
                <w:rFonts w:ascii="Times New Roman" w:hAnsi="Times New Roman" w:cs="Times New Roman"/>
                <w:sz w:val="20"/>
                <w:szCs w:val="20"/>
              </w:rPr>
              <w:t>c)</w:t>
            </w:r>
            <w:r w:rsidRPr="00564084">
              <w:rPr>
                <w:rFonts w:ascii="Times New Roman" w:hAnsi="Times New Roman" w:cs="Times New Roman"/>
                <w:sz w:val="20"/>
                <w:szCs w:val="20"/>
              </w:rPr>
              <w:tab/>
              <w:t xml:space="preserve">să conțină informații consecvente cu informațiile din cartea albă pentru </w:t>
            </w:r>
            <w:proofErr w:type="spellStart"/>
            <w:r w:rsidRPr="00564084">
              <w:rPr>
                <w:rFonts w:ascii="Times New Roman" w:hAnsi="Times New Roman" w:cs="Times New Roman"/>
                <w:sz w:val="20"/>
                <w:szCs w:val="20"/>
              </w:rPr>
              <w:t>criptoactive</w:t>
            </w:r>
            <w:proofErr w:type="spellEnd"/>
            <w:r w:rsidRPr="00564084">
              <w:rPr>
                <w:rFonts w:ascii="Times New Roman" w:hAnsi="Times New Roman" w:cs="Times New Roman"/>
                <w:sz w:val="20"/>
                <w:szCs w:val="20"/>
              </w:rPr>
              <w:t>;</w:t>
            </w:r>
          </w:p>
          <w:p w14:paraId="1DF9F6F0" w14:textId="77777777" w:rsidR="00564084" w:rsidRDefault="00564084" w:rsidP="00564084">
            <w:pPr>
              <w:tabs>
                <w:tab w:val="left" w:pos="226"/>
                <w:tab w:val="left" w:pos="261"/>
              </w:tabs>
              <w:rPr>
                <w:rFonts w:ascii="Times New Roman" w:hAnsi="Times New Roman" w:cs="Times New Roman"/>
                <w:sz w:val="20"/>
                <w:szCs w:val="20"/>
              </w:rPr>
            </w:pPr>
            <w:r w:rsidRPr="00564084">
              <w:rPr>
                <w:rFonts w:ascii="Times New Roman" w:hAnsi="Times New Roman" w:cs="Times New Roman"/>
                <w:sz w:val="20"/>
                <w:szCs w:val="20"/>
              </w:rPr>
              <w:t>d)</w:t>
            </w:r>
            <w:r w:rsidRPr="00564084">
              <w:rPr>
                <w:rFonts w:ascii="Times New Roman" w:hAnsi="Times New Roman" w:cs="Times New Roman"/>
                <w:sz w:val="20"/>
                <w:szCs w:val="20"/>
              </w:rPr>
              <w:tab/>
              <w:t xml:space="preserve">să menționeze în mod clar că s-a publicat o carte albă pentru </w:t>
            </w:r>
            <w:proofErr w:type="spellStart"/>
            <w:r w:rsidRPr="00564084">
              <w:rPr>
                <w:rFonts w:ascii="Times New Roman" w:hAnsi="Times New Roman" w:cs="Times New Roman"/>
                <w:sz w:val="20"/>
                <w:szCs w:val="20"/>
              </w:rPr>
              <w:t>criptoactive</w:t>
            </w:r>
            <w:proofErr w:type="spellEnd"/>
            <w:r w:rsidRPr="00564084">
              <w:rPr>
                <w:rFonts w:ascii="Times New Roman" w:hAnsi="Times New Roman" w:cs="Times New Roman"/>
                <w:sz w:val="20"/>
                <w:szCs w:val="20"/>
              </w:rPr>
              <w:t xml:space="preserve"> și să indice în mod clar adresa site-ului web al emitentului </w:t>
            </w:r>
            <w:proofErr w:type="spellStart"/>
            <w:r w:rsidRPr="00564084">
              <w:rPr>
                <w:rFonts w:ascii="Times New Roman" w:hAnsi="Times New Roman" w:cs="Times New Roman"/>
                <w:sz w:val="20"/>
                <w:szCs w:val="20"/>
              </w:rPr>
              <w:t>tokenului</w:t>
            </w:r>
            <w:proofErr w:type="spellEnd"/>
            <w:r w:rsidRPr="00564084">
              <w:rPr>
                <w:rFonts w:ascii="Times New Roman" w:hAnsi="Times New Roman" w:cs="Times New Roman"/>
                <w:sz w:val="20"/>
                <w:szCs w:val="20"/>
              </w:rPr>
              <w:t xml:space="preserve"> de monedă electronică, precum și un număr de telefon și o adresă de e-mail pentru a contacta emitentul. </w:t>
            </w:r>
          </w:p>
          <w:p w14:paraId="6D3E3433" w14:textId="1EEA4F89" w:rsidR="0049663C" w:rsidRPr="00CE5ABB" w:rsidRDefault="0049663C" w:rsidP="00564084">
            <w:pPr>
              <w:tabs>
                <w:tab w:val="left" w:pos="226"/>
                <w:tab w:val="left" w:pos="261"/>
              </w:tabs>
              <w:rPr>
                <w:rFonts w:ascii="Times New Roman" w:hAnsi="Times New Roman" w:cs="Times New Roman"/>
                <w:sz w:val="20"/>
                <w:szCs w:val="20"/>
              </w:rPr>
            </w:pPr>
            <w:r w:rsidRPr="00CE5ABB">
              <w:rPr>
                <w:rFonts w:ascii="Times New Roman" w:hAnsi="Times New Roman" w:cs="Times New Roman"/>
                <w:sz w:val="20"/>
                <w:szCs w:val="20"/>
              </w:rPr>
              <w:t>(2)</w:t>
            </w:r>
            <w:r w:rsidRPr="00CE5ABB">
              <w:rPr>
                <w:rFonts w:ascii="Times New Roman" w:hAnsi="Times New Roman" w:cs="Times New Roman"/>
                <w:sz w:val="20"/>
                <w:szCs w:val="20"/>
              </w:rPr>
              <w:tab/>
              <w:t xml:space="preserve">Comunicările cu caracter publicitar conțin o declarație clară și lipsită de ambiguitate din care să reiasă că deținătorii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au un drept de răscumpărare împotriva emitentului în orice moment și la valoarea nominală.</w:t>
            </w:r>
          </w:p>
          <w:p w14:paraId="06656CEF" w14:textId="77777777" w:rsidR="0049663C" w:rsidRPr="00CE5ABB" w:rsidRDefault="0049663C" w:rsidP="0049663C">
            <w:pPr>
              <w:tabs>
                <w:tab w:val="left" w:pos="226"/>
                <w:tab w:val="left" w:pos="261"/>
              </w:tabs>
              <w:rPr>
                <w:rFonts w:ascii="Times New Roman" w:hAnsi="Times New Roman" w:cs="Times New Roman"/>
                <w:sz w:val="20"/>
                <w:szCs w:val="20"/>
              </w:rPr>
            </w:pPr>
            <w:r w:rsidRPr="00CE5ABB">
              <w:rPr>
                <w:rFonts w:ascii="Times New Roman" w:hAnsi="Times New Roman" w:cs="Times New Roman"/>
                <w:sz w:val="20"/>
                <w:szCs w:val="20"/>
              </w:rPr>
              <w:t>(3)</w:t>
            </w:r>
            <w:r w:rsidRPr="00CE5ABB">
              <w:rPr>
                <w:rFonts w:ascii="Times New Roman" w:hAnsi="Times New Roman" w:cs="Times New Roman"/>
                <w:sz w:val="20"/>
                <w:szCs w:val="20"/>
              </w:rPr>
              <w:tab/>
              <w:t>Comunicările cu caracter publicitar și orice modificare aferentă se publică pe site-ul web al emitentului și această publicare nu necesită o aprobare în prealabil din partea Băncii Naționale, în calitate de autoritate competentă.</w:t>
            </w:r>
          </w:p>
          <w:p w14:paraId="66BEC230" w14:textId="77777777" w:rsidR="0049663C" w:rsidRPr="00CE5ABB" w:rsidRDefault="0049663C" w:rsidP="0049663C">
            <w:pPr>
              <w:tabs>
                <w:tab w:val="left" w:pos="226"/>
                <w:tab w:val="left" w:pos="261"/>
              </w:tabs>
              <w:rPr>
                <w:rFonts w:ascii="Times New Roman" w:hAnsi="Times New Roman" w:cs="Times New Roman"/>
                <w:sz w:val="20"/>
                <w:szCs w:val="20"/>
              </w:rPr>
            </w:pPr>
          </w:p>
          <w:p w14:paraId="7C10CF95" w14:textId="77777777" w:rsidR="0049663C" w:rsidRPr="00CE5ABB" w:rsidRDefault="0049663C" w:rsidP="0049663C">
            <w:pPr>
              <w:tabs>
                <w:tab w:val="left" w:pos="226"/>
                <w:tab w:val="left" w:pos="261"/>
              </w:tabs>
              <w:rPr>
                <w:rFonts w:ascii="Times New Roman" w:hAnsi="Times New Roman" w:cs="Times New Roman"/>
                <w:sz w:val="20"/>
                <w:szCs w:val="20"/>
              </w:rPr>
            </w:pPr>
            <w:r w:rsidRPr="00CE5ABB">
              <w:rPr>
                <w:rFonts w:ascii="Times New Roman" w:hAnsi="Times New Roman" w:cs="Times New Roman"/>
                <w:sz w:val="20"/>
                <w:szCs w:val="20"/>
              </w:rPr>
              <w:t>(4)</w:t>
            </w:r>
            <w:r w:rsidRPr="00CE5ABB">
              <w:rPr>
                <w:rFonts w:ascii="Times New Roman" w:hAnsi="Times New Roman" w:cs="Times New Roman"/>
                <w:sz w:val="20"/>
                <w:szCs w:val="20"/>
              </w:rPr>
              <w:tab/>
              <w:t>Comunicările cu caracter publicitar sunt notificate Băncii Naționale la cererea acesteia.</w:t>
            </w:r>
          </w:p>
          <w:p w14:paraId="1BA53CE6" w14:textId="154D7166" w:rsidR="0049663C" w:rsidRPr="000B539E" w:rsidRDefault="0049663C" w:rsidP="0049663C">
            <w:pPr>
              <w:tabs>
                <w:tab w:val="left" w:pos="226"/>
                <w:tab w:val="left" w:pos="261"/>
              </w:tabs>
              <w:rPr>
                <w:rFonts w:ascii="Times New Roman" w:hAnsi="Times New Roman" w:cs="Times New Roman"/>
                <w:sz w:val="20"/>
                <w:szCs w:val="20"/>
              </w:rPr>
            </w:pPr>
            <w:r w:rsidRPr="00CE5ABB">
              <w:rPr>
                <w:rFonts w:ascii="Times New Roman" w:hAnsi="Times New Roman" w:cs="Times New Roman"/>
                <w:sz w:val="20"/>
                <w:szCs w:val="20"/>
              </w:rPr>
              <w:t>(5)</w:t>
            </w:r>
            <w:r w:rsidRPr="00CE5ABB">
              <w:rPr>
                <w:rFonts w:ascii="Times New Roman" w:hAnsi="Times New Roman" w:cs="Times New Roman"/>
                <w:sz w:val="20"/>
                <w:szCs w:val="20"/>
              </w:rPr>
              <w:tab/>
              <w:t xml:space="preserve">Nicio comunicare cu caracter publicitar nu se va difuza înainte de publicarea cărții albe pentru </w:t>
            </w:r>
            <w:proofErr w:type="spellStart"/>
            <w:r w:rsidRPr="00CE5ABB">
              <w:rPr>
                <w:rFonts w:ascii="Times New Roman" w:hAnsi="Times New Roman" w:cs="Times New Roman"/>
                <w:sz w:val="20"/>
                <w:szCs w:val="20"/>
              </w:rPr>
              <w:t>criptoactive</w:t>
            </w:r>
            <w:proofErr w:type="spellEnd"/>
            <w:r w:rsidRPr="00CE5ABB">
              <w:rPr>
                <w:rFonts w:ascii="Times New Roman" w:hAnsi="Times New Roman" w:cs="Times New Roman"/>
                <w:sz w:val="20"/>
                <w:szCs w:val="20"/>
              </w:rPr>
              <w:t xml:space="preserve">. O astfel de restricție nu afectează capacitatea emitentului </w:t>
            </w:r>
            <w:proofErr w:type="spellStart"/>
            <w:r w:rsidRPr="00CE5ABB">
              <w:rPr>
                <w:rFonts w:ascii="Times New Roman" w:hAnsi="Times New Roman" w:cs="Times New Roman"/>
                <w:sz w:val="20"/>
                <w:szCs w:val="20"/>
              </w:rPr>
              <w:t>tokenului</w:t>
            </w:r>
            <w:proofErr w:type="spellEnd"/>
            <w:r w:rsidRPr="00CE5ABB">
              <w:rPr>
                <w:rFonts w:ascii="Times New Roman" w:hAnsi="Times New Roman" w:cs="Times New Roman"/>
                <w:sz w:val="20"/>
                <w:szCs w:val="20"/>
              </w:rPr>
              <w:t xml:space="preserve"> de monedă electronică de a desfășura activități de sondaje a pieței.</w:t>
            </w:r>
          </w:p>
        </w:tc>
        <w:tc>
          <w:tcPr>
            <w:tcW w:w="2684" w:type="dxa"/>
          </w:tcPr>
          <w:p w14:paraId="2D1DFD7A" w14:textId="63DBD833"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tc>
        <w:tc>
          <w:tcPr>
            <w:tcW w:w="3018" w:type="dxa"/>
          </w:tcPr>
          <w:p w14:paraId="7785EB53" w14:textId="77777777" w:rsidR="0063793D" w:rsidRDefault="0063793D" w:rsidP="0049663C">
            <w:pPr>
              <w:rPr>
                <w:rFonts w:ascii="Times New Roman" w:hAnsi="Times New Roman" w:cs="Times New Roman"/>
                <w:i/>
                <w:iCs/>
                <w:sz w:val="20"/>
                <w:szCs w:val="20"/>
              </w:rPr>
            </w:pPr>
          </w:p>
          <w:p w14:paraId="433B4339" w14:textId="77777777" w:rsidR="0063793D" w:rsidRDefault="0063793D" w:rsidP="0049663C">
            <w:pPr>
              <w:rPr>
                <w:rFonts w:ascii="Times New Roman" w:hAnsi="Times New Roman" w:cs="Times New Roman"/>
                <w:i/>
                <w:iCs/>
                <w:sz w:val="20"/>
                <w:szCs w:val="20"/>
              </w:rPr>
            </w:pPr>
          </w:p>
          <w:p w14:paraId="256A5F49" w14:textId="77777777" w:rsidR="0063793D" w:rsidRDefault="0063793D" w:rsidP="0049663C">
            <w:pPr>
              <w:rPr>
                <w:rFonts w:ascii="Times New Roman" w:hAnsi="Times New Roman" w:cs="Times New Roman"/>
                <w:i/>
                <w:iCs/>
                <w:sz w:val="20"/>
                <w:szCs w:val="20"/>
              </w:rPr>
            </w:pPr>
          </w:p>
          <w:p w14:paraId="3F3B2F74" w14:textId="77777777" w:rsidR="0063793D" w:rsidRDefault="0063793D" w:rsidP="0049663C">
            <w:pPr>
              <w:rPr>
                <w:rFonts w:ascii="Times New Roman" w:hAnsi="Times New Roman" w:cs="Times New Roman"/>
                <w:i/>
                <w:iCs/>
                <w:sz w:val="20"/>
                <w:szCs w:val="20"/>
              </w:rPr>
            </w:pPr>
          </w:p>
          <w:p w14:paraId="5BCFB132" w14:textId="77777777" w:rsidR="0063793D" w:rsidRDefault="0063793D" w:rsidP="0049663C">
            <w:pPr>
              <w:rPr>
                <w:rFonts w:ascii="Times New Roman" w:hAnsi="Times New Roman" w:cs="Times New Roman"/>
                <w:i/>
                <w:iCs/>
                <w:sz w:val="20"/>
                <w:szCs w:val="20"/>
              </w:rPr>
            </w:pPr>
          </w:p>
          <w:p w14:paraId="750B7D52" w14:textId="77777777" w:rsidR="0063793D" w:rsidRDefault="0063793D" w:rsidP="0049663C">
            <w:pPr>
              <w:rPr>
                <w:rFonts w:ascii="Times New Roman" w:hAnsi="Times New Roman" w:cs="Times New Roman"/>
                <w:i/>
                <w:iCs/>
                <w:sz w:val="20"/>
                <w:szCs w:val="20"/>
              </w:rPr>
            </w:pPr>
          </w:p>
          <w:p w14:paraId="56AF213B" w14:textId="77777777" w:rsidR="0063793D" w:rsidRDefault="0063793D" w:rsidP="0049663C">
            <w:pPr>
              <w:rPr>
                <w:rFonts w:ascii="Times New Roman" w:hAnsi="Times New Roman" w:cs="Times New Roman"/>
                <w:i/>
                <w:iCs/>
                <w:sz w:val="20"/>
                <w:szCs w:val="20"/>
              </w:rPr>
            </w:pPr>
          </w:p>
          <w:p w14:paraId="22E33333" w14:textId="77777777" w:rsidR="0063793D" w:rsidRDefault="0063793D" w:rsidP="0049663C">
            <w:pPr>
              <w:rPr>
                <w:rFonts w:ascii="Times New Roman" w:hAnsi="Times New Roman" w:cs="Times New Roman"/>
                <w:i/>
                <w:iCs/>
                <w:sz w:val="20"/>
                <w:szCs w:val="20"/>
              </w:rPr>
            </w:pPr>
          </w:p>
          <w:p w14:paraId="288D2CDE" w14:textId="77777777" w:rsidR="0063793D" w:rsidRDefault="0063793D" w:rsidP="0049663C">
            <w:pPr>
              <w:rPr>
                <w:rFonts w:ascii="Times New Roman" w:hAnsi="Times New Roman" w:cs="Times New Roman"/>
                <w:i/>
                <w:iCs/>
                <w:sz w:val="20"/>
                <w:szCs w:val="20"/>
              </w:rPr>
            </w:pPr>
          </w:p>
          <w:p w14:paraId="35944282" w14:textId="77777777" w:rsidR="0063793D" w:rsidRDefault="0063793D" w:rsidP="0049663C">
            <w:pPr>
              <w:rPr>
                <w:rFonts w:ascii="Times New Roman" w:hAnsi="Times New Roman" w:cs="Times New Roman"/>
                <w:i/>
                <w:iCs/>
                <w:sz w:val="20"/>
                <w:szCs w:val="20"/>
              </w:rPr>
            </w:pPr>
          </w:p>
          <w:p w14:paraId="07F560B0" w14:textId="77777777" w:rsidR="0063793D" w:rsidRDefault="0063793D" w:rsidP="0049663C">
            <w:pPr>
              <w:rPr>
                <w:rFonts w:ascii="Times New Roman" w:hAnsi="Times New Roman" w:cs="Times New Roman"/>
                <w:i/>
                <w:iCs/>
                <w:sz w:val="20"/>
                <w:szCs w:val="20"/>
              </w:rPr>
            </w:pPr>
          </w:p>
          <w:p w14:paraId="4A223847" w14:textId="77777777" w:rsidR="0063793D" w:rsidRDefault="0063793D" w:rsidP="0049663C">
            <w:pPr>
              <w:rPr>
                <w:rFonts w:ascii="Times New Roman" w:hAnsi="Times New Roman" w:cs="Times New Roman"/>
                <w:i/>
                <w:iCs/>
                <w:sz w:val="20"/>
                <w:szCs w:val="20"/>
              </w:rPr>
            </w:pPr>
          </w:p>
          <w:p w14:paraId="305D2EEC" w14:textId="77777777" w:rsidR="0063793D" w:rsidRDefault="0063793D" w:rsidP="0049663C">
            <w:pPr>
              <w:rPr>
                <w:rFonts w:ascii="Times New Roman" w:hAnsi="Times New Roman" w:cs="Times New Roman"/>
                <w:i/>
                <w:iCs/>
                <w:sz w:val="20"/>
                <w:szCs w:val="20"/>
              </w:rPr>
            </w:pPr>
          </w:p>
          <w:p w14:paraId="3538A864" w14:textId="77777777" w:rsidR="0063793D" w:rsidRDefault="0063793D" w:rsidP="0049663C">
            <w:pPr>
              <w:rPr>
                <w:rFonts w:ascii="Times New Roman" w:hAnsi="Times New Roman" w:cs="Times New Roman"/>
                <w:i/>
                <w:iCs/>
                <w:sz w:val="20"/>
                <w:szCs w:val="20"/>
              </w:rPr>
            </w:pPr>
          </w:p>
          <w:p w14:paraId="0C133951" w14:textId="77777777" w:rsidR="0063793D" w:rsidRDefault="0063793D" w:rsidP="0049663C">
            <w:pPr>
              <w:rPr>
                <w:rFonts w:ascii="Times New Roman" w:hAnsi="Times New Roman" w:cs="Times New Roman"/>
                <w:i/>
                <w:iCs/>
                <w:sz w:val="20"/>
                <w:szCs w:val="20"/>
              </w:rPr>
            </w:pPr>
          </w:p>
          <w:p w14:paraId="55DE11D2" w14:textId="77777777" w:rsidR="0063793D" w:rsidRDefault="0063793D" w:rsidP="0049663C">
            <w:pPr>
              <w:rPr>
                <w:rFonts w:ascii="Times New Roman" w:hAnsi="Times New Roman" w:cs="Times New Roman"/>
                <w:i/>
                <w:iCs/>
                <w:sz w:val="20"/>
                <w:szCs w:val="20"/>
              </w:rPr>
            </w:pPr>
          </w:p>
          <w:p w14:paraId="1F1F9A0C" w14:textId="77777777" w:rsidR="0063793D" w:rsidRDefault="0063793D" w:rsidP="0049663C">
            <w:pPr>
              <w:rPr>
                <w:rFonts w:ascii="Times New Roman" w:hAnsi="Times New Roman" w:cs="Times New Roman"/>
                <w:i/>
                <w:iCs/>
                <w:sz w:val="20"/>
                <w:szCs w:val="20"/>
              </w:rPr>
            </w:pPr>
          </w:p>
          <w:p w14:paraId="40629533" w14:textId="77777777" w:rsidR="0063793D" w:rsidRDefault="0063793D" w:rsidP="0049663C">
            <w:pPr>
              <w:rPr>
                <w:rFonts w:ascii="Times New Roman" w:hAnsi="Times New Roman" w:cs="Times New Roman"/>
                <w:i/>
                <w:iCs/>
                <w:sz w:val="20"/>
                <w:szCs w:val="20"/>
              </w:rPr>
            </w:pPr>
          </w:p>
          <w:p w14:paraId="7C720D46" w14:textId="77777777" w:rsidR="0063793D" w:rsidRDefault="0063793D" w:rsidP="0049663C">
            <w:pPr>
              <w:rPr>
                <w:rFonts w:ascii="Times New Roman" w:hAnsi="Times New Roman" w:cs="Times New Roman"/>
                <w:i/>
                <w:iCs/>
                <w:sz w:val="20"/>
                <w:szCs w:val="20"/>
              </w:rPr>
            </w:pPr>
          </w:p>
          <w:p w14:paraId="0B8BD4BD" w14:textId="77777777" w:rsidR="0063793D" w:rsidRDefault="0063793D" w:rsidP="0049663C">
            <w:pPr>
              <w:rPr>
                <w:rFonts w:ascii="Times New Roman" w:hAnsi="Times New Roman" w:cs="Times New Roman"/>
                <w:i/>
                <w:iCs/>
                <w:sz w:val="20"/>
                <w:szCs w:val="20"/>
              </w:rPr>
            </w:pPr>
          </w:p>
          <w:p w14:paraId="06AC6397" w14:textId="77777777" w:rsidR="0063793D" w:rsidRDefault="0063793D" w:rsidP="0049663C">
            <w:pPr>
              <w:rPr>
                <w:rFonts w:ascii="Times New Roman" w:hAnsi="Times New Roman" w:cs="Times New Roman"/>
                <w:i/>
                <w:iCs/>
                <w:sz w:val="20"/>
                <w:szCs w:val="20"/>
              </w:rPr>
            </w:pPr>
          </w:p>
          <w:p w14:paraId="166D1B52" w14:textId="77777777" w:rsidR="0063793D" w:rsidRDefault="0063793D" w:rsidP="0049663C">
            <w:pPr>
              <w:rPr>
                <w:rFonts w:ascii="Times New Roman" w:hAnsi="Times New Roman" w:cs="Times New Roman"/>
                <w:i/>
                <w:iCs/>
                <w:sz w:val="20"/>
                <w:szCs w:val="20"/>
              </w:rPr>
            </w:pPr>
          </w:p>
          <w:p w14:paraId="756948D9" w14:textId="77777777" w:rsidR="0063793D" w:rsidRDefault="0063793D" w:rsidP="0049663C">
            <w:pPr>
              <w:rPr>
                <w:rFonts w:ascii="Times New Roman" w:hAnsi="Times New Roman" w:cs="Times New Roman"/>
                <w:i/>
                <w:iCs/>
                <w:sz w:val="20"/>
                <w:szCs w:val="20"/>
              </w:rPr>
            </w:pPr>
          </w:p>
          <w:p w14:paraId="5C60D873" w14:textId="77777777" w:rsidR="0063793D" w:rsidRDefault="0063793D" w:rsidP="0049663C">
            <w:pPr>
              <w:rPr>
                <w:rFonts w:ascii="Times New Roman" w:hAnsi="Times New Roman" w:cs="Times New Roman"/>
                <w:i/>
                <w:iCs/>
                <w:sz w:val="20"/>
                <w:szCs w:val="20"/>
              </w:rPr>
            </w:pPr>
          </w:p>
          <w:p w14:paraId="1C838EA2" w14:textId="77777777" w:rsidR="0063793D" w:rsidRDefault="0063793D" w:rsidP="0049663C">
            <w:pPr>
              <w:rPr>
                <w:rFonts w:ascii="Times New Roman" w:hAnsi="Times New Roman" w:cs="Times New Roman"/>
                <w:i/>
                <w:iCs/>
                <w:sz w:val="20"/>
                <w:szCs w:val="20"/>
              </w:rPr>
            </w:pPr>
          </w:p>
          <w:p w14:paraId="6A9C4E7C" w14:textId="77777777" w:rsidR="0063793D" w:rsidRDefault="0063793D" w:rsidP="0049663C">
            <w:pPr>
              <w:rPr>
                <w:rFonts w:ascii="Times New Roman" w:hAnsi="Times New Roman" w:cs="Times New Roman"/>
                <w:i/>
                <w:iCs/>
                <w:sz w:val="20"/>
                <w:szCs w:val="20"/>
              </w:rPr>
            </w:pPr>
          </w:p>
          <w:p w14:paraId="719B0C51" w14:textId="77777777" w:rsidR="0063793D" w:rsidRDefault="0063793D" w:rsidP="0049663C">
            <w:pPr>
              <w:rPr>
                <w:rFonts w:ascii="Times New Roman" w:hAnsi="Times New Roman" w:cs="Times New Roman"/>
                <w:i/>
                <w:iCs/>
                <w:sz w:val="20"/>
                <w:szCs w:val="20"/>
              </w:rPr>
            </w:pPr>
          </w:p>
          <w:p w14:paraId="627FEECA" w14:textId="097BE8B5" w:rsidR="0049663C" w:rsidRPr="00CE35B1" w:rsidRDefault="0049663C" w:rsidP="0049663C">
            <w:pPr>
              <w:rPr>
                <w:rFonts w:ascii="Times New Roman" w:hAnsi="Times New Roman" w:cs="Times New Roman"/>
                <w:i/>
                <w:iCs/>
                <w:sz w:val="20"/>
                <w:szCs w:val="20"/>
              </w:rPr>
            </w:pPr>
            <w:r w:rsidRPr="00CE35B1">
              <w:rPr>
                <w:rFonts w:ascii="Times New Roman" w:hAnsi="Times New Roman" w:cs="Times New Roman"/>
                <w:i/>
                <w:iCs/>
                <w:sz w:val="20"/>
                <w:szCs w:val="20"/>
              </w:rPr>
              <w:t>Notă:</w:t>
            </w:r>
          </w:p>
          <w:p w14:paraId="661538E6" w14:textId="0B29C220" w:rsidR="0049663C" w:rsidRPr="00CE35B1" w:rsidRDefault="0049663C" w:rsidP="0049663C">
            <w:r w:rsidRPr="00CE35B1">
              <w:rPr>
                <w:rFonts w:ascii="Times New Roman" w:hAnsi="Times New Roman" w:cs="Times New Roman"/>
                <w:sz w:val="20"/>
                <w:szCs w:val="20"/>
              </w:rPr>
              <w:t>Alineatele (3) și (4) au fost comasate pentru a asigura o formulare mai clară și concisă a normei,</w:t>
            </w:r>
            <w:r w:rsidRPr="00CE35B1">
              <w:rPr>
                <w:rFonts w:ascii="Times New Roman" w:hAnsi="Times New Roman" w:cs="Times New Roman"/>
              </w:rPr>
              <w:t xml:space="preserve"> </w:t>
            </w:r>
            <w:r w:rsidRPr="00CE35B1">
              <w:rPr>
                <w:rFonts w:ascii="Times New Roman" w:hAnsi="Times New Roman" w:cs="Times New Roman"/>
                <w:sz w:val="20"/>
                <w:szCs w:val="20"/>
              </w:rPr>
              <w:t>m</w:t>
            </w:r>
            <w:r>
              <w:rPr>
                <w:rFonts w:ascii="Times New Roman" w:hAnsi="Times New Roman" w:cs="Times New Roman"/>
                <w:sz w:val="20"/>
                <w:szCs w:val="20"/>
              </w:rPr>
              <w:t>e</w:t>
            </w:r>
            <w:r w:rsidRPr="00CE35B1">
              <w:rPr>
                <w:rFonts w:ascii="Times New Roman" w:hAnsi="Times New Roman" w:cs="Times New Roman"/>
                <w:sz w:val="20"/>
                <w:szCs w:val="20"/>
              </w:rPr>
              <w:t xml:space="preserve">nținând integral conținutul și sensul dispozițiilor prevăzute </w:t>
            </w:r>
            <w:proofErr w:type="spellStart"/>
            <w:r w:rsidRPr="00CE35B1">
              <w:rPr>
                <w:rFonts w:ascii="Times New Roman" w:hAnsi="Times New Roman" w:cs="Times New Roman"/>
                <w:sz w:val="20"/>
                <w:szCs w:val="20"/>
              </w:rPr>
              <w:t>MiCA</w:t>
            </w:r>
            <w:proofErr w:type="spellEnd"/>
            <w:r w:rsidRPr="00CE35B1">
              <w:rPr>
                <w:rFonts w:ascii="Times New Roman" w:hAnsi="Times New Roman" w:cs="Times New Roman"/>
                <w:sz w:val="20"/>
                <w:szCs w:val="20"/>
              </w:rPr>
              <w:t>.</w:t>
            </w:r>
          </w:p>
        </w:tc>
      </w:tr>
      <w:tr w:rsidR="0049663C" w:rsidRPr="000B539E" w14:paraId="1C793C1E" w14:textId="77777777" w:rsidTr="00B4511F">
        <w:trPr>
          <w:gridAfter w:val="1"/>
          <w:wAfter w:w="15" w:type="dxa"/>
        </w:trPr>
        <w:tc>
          <w:tcPr>
            <w:tcW w:w="4434" w:type="dxa"/>
            <w:gridSpan w:val="2"/>
          </w:tcPr>
          <w:p w14:paraId="5BF8F2F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Investirea fondurilor primite în schimbul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de monedă electronică</w:t>
            </w:r>
          </w:p>
          <w:p w14:paraId="788CC6B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Fondurile primite de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în schimbul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și protejate în conformitate cu articolul 7 alineatul (1) din Directiva 2009/110/CE respectă următoarele condiții:</w:t>
            </w:r>
          </w:p>
          <w:p w14:paraId="4BB0390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cel puțin 30 % din fondurile primite se depun întotdeauna în conturi separate la instituții de credit;</w:t>
            </w:r>
          </w:p>
          <w:p w14:paraId="2D491DF7" w14:textId="77777777" w:rsidR="0049663C" w:rsidRPr="000B539E" w:rsidRDefault="0049663C" w:rsidP="0049663C">
            <w:pPr>
              <w:rPr>
                <w:rFonts w:ascii="Times New Roman" w:hAnsi="Times New Roman" w:cs="Times New Roman"/>
                <w:sz w:val="20"/>
                <w:szCs w:val="20"/>
              </w:rPr>
            </w:pPr>
          </w:p>
          <w:p w14:paraId="2A88A7EF" w14:textId="2055FA1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restul fondurilor primite sunt investite în active sigure, cu risc scăzut, de monedă electronică care se califică drept instrumente financiare foarte lichide cu risc de piață, risc de credit și risc de concentrare minim, în conformitate cu articolul 38 alineatul (1) din prezentul regulament, și sunt denominate în aceeași monedă oficială ca și cea la care se raportează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w:t>
            </w:r>
          </w:p>
        </w:tc>
        <w:tc>
          <w:tcPr>
            <w:tcW w:w="4318" w:type="dxa"/>
          </w:tcPr>
          <w:p w14:paraId="471213A3" w14:textId="0CD7064F" w:rsidR="0049663C" w:rsidRPr="00974385" w:rsidRDefault="0049663C" w:rsidP="0049663C">
            <w:pPr>
              <w:rPr>
                <w:rFonts w:ascii="Times New Roman" w:hAnsi="Times New Roman" w:cs="Times New Roman"/>
                <w:b/>
                <w:bCs/>
                <w:sz w:val="20"/>
                <w:szCs w:val="20"/>
              </w:rPr>
            </w:pPr>
            <w:r w:rsidRPr="00974385">
              <w:rPr>
                <w:rFonts w:ascii="Times New Roman" w:hAnsi="Times New Roman" w:cs="Times New Roman"/>
                <w:b/>
                <w:bCs/>
                <w:sz w:val="20"/>
                <w:szCs w:val="20"/>
              </w:rPr>
              <w:t>Articolul 51.</w:t>
            </w:r>
            <w:r>
              <w:rPr>
                <w:rFonts w:ascii="Times New Roman" w:hAnsi="Times New Roman" w:cs="Times New Roman"/>
                <w:b/>
                <w:bCs/>
                <w:sz w:val="20"/>
                <w:szCs w:val="20"/>
              </w:rPr>
              <w:t xml:space="preserve"> </w:t>
            </w:r>
            <w:r w:rsidRPr="00974385">
              <w:rPr>
                <w:rFonts w:ascii="Times New Roman" w:hAnsi="Times New Roman" w:cs="Times New Roman"/>
                <w:b/>
                <w:bCs/>
                <w:sz w:val="20"/>
                <w:szCs w:val="20"/>
              </w:rPr>
              <w:t xml:space="preserve">Investirea fondurilor primite în schimbul </w:t>
            </w:r>
            <w:proofErr w:type="spellStart"/>
            <w:r w:rsidRPr="00974385">
              <w:rPr>
                <w:rFonts w:ascii="Times New Roman" w:hAnsi="Times New Roman" w:cs="Times New Roman"/>
                <w:b/>
                <w:bCs/>
                <w:sz w:val="20"/>
                <w:szCs w:val="20"/>
              </w:rPr>
              <w:t>tokenurilor</w:t>
            </w:r>
            <w:proofErr w:type="spellEnd"/>
            <w:r w:rsidRPr="00974385">
              <w:rPr>
                <w:rFonts w:ascii="Times New Roman" w:hAnsi="Times New Roman" w:cs="Times New Roman"/>
                <w:b/>
                <w:bCs/>
                <w:sz w:val="20"/>
                <w:szCs w:val="20"/>
              </w:rPr>
              <w:t xml:space="preserve"> de monedă electronică</w:t>
            </w:r>
          </w:p>
          <w:p w14:paraId="1B883F5D" w14:textId="77777777" w:rsidR="0049663C" w:rsidRPr="00974385" w:rsidRDefault="0049663C" w:rsidP="0049663C">
            <w:pPr>
              <w:rPr>
                <w:rFonts w:ascii="Times New Roman" w:hAnsi="Times New Roman" w:cs="Times New Roman"/>
                <w:sz w:val="20"/>
                <w:szCs w:val="20"/>
              </w:rPr>
            </w:pPr>
            <w:r w:rsidRPr="00974385">
              <w:rPr>
                <w:rFonts w:ascii="Times New Roman" w:hAnsi="Times New Roman" w:cs="Times New Roman"/>
                <w:sz w:val="20"/>
                <w:szCs w:val="20"/>
              </w:rPr>
              <w:t xml:space="preserve">Fondurile primite de emitenții de </w:t>
            </w:r>
            <w:proofErr w:type="spellStart"/>
            <w:r w:rsidRPr="00974385">
              <w:rPr>
                <w:rFonts w:ascii="Times New Roman" w:hAnsi="Times New Roman" w:cs="Times New Roman"/>
                <w:sz w:val="20"/>
                <w:szCs w:val="20"/>
              </w:rPr>
              <w:t>tokenuri</w:t>
            </w:r>
            <w:proofErr w:type="spellEnd"/>
            <w:r w:rsidRPr="00974385">
              <w:rPr>
                <w:rFonts w:ascii="Times New Roman" w:hAnsi="Times New Roman" w:cs="Times New Roman"/>
                <w:sz w:val="20"/>
                <w:szCs w:val="20"/>
              </w:rPr>
              <w:t xml:space="preserve"> de monedă electronică în schimbul </w:t>
            </w:r>
            <w:proofErr w:type="spellStart"/>
            <w:r w:rsidRPr="00974385">
              <w:rPr>
                <w:rFonts w:ascii="Times New Roman" w:hAnsi="Times New Roman" w:cs="Times New Roman"/>
                <w:sz w:val="20"/>
                <w:szCs w:val="20"/>
              </w:rPr>
              <w:t>tokenurilor</w:t>
            </w:r>
            <w:proofErr w:type="spellEnd"/>
            <w:r w:rsidRPr="00974385">
              <w:rPr>
                <w:rFonts w:ascii="Times New Roman" w:hAnsi="Times New Roman" w:cs="Times New Roman"/>
                <w:sz w:val="20"/>
                <w:szCs w:val="20"/>
              </w:rPr>
              <w:t xml:space="preserve"> de monedă electronică și protejate în conformitate cu art. 89 alin. (1) din Legea nr. 114/2012 respectă următoarele condiții:</w:t>
            </w:r>
          </w:p>
          <w:p w14:paraId="54F3A2E2" w14:textId="77777777" w:rsidR="0049663C" w:rsidRPr="00974385" w:rsidRDefault="0049663C" w:rsidP="0049663C">
            <w:pPr>
              <w:tabs>
                <w:tab w:val="left" w:pos="261"/>
              </w:tabs>
              <w:rPr>
                <w:rFonts w:ascii="Times New Roman" w:hAnsi="Times New Roman" w:cs="Times New Roman"/>
                <w:sz w:val="20"/>
                <w:szCs w:val="20"/>
              </w:rPr>
            </w:pPr>
            <w:r w:rsidRPr="00974385">
              <w:rPr>
                <w:rFonts w:ascii="Times New Roman" w:hAnsi="Times New Roman" w:cs="Times New Roman"/>
                <w:sz w:val="20"/>
                <w:szCs w:val="20"/>
              </w:rPr>
              <w:t>a)</w:t>
            </w:r>
            <w:r w:rsidRPr="00974385">
              <w:rPr>
                <w:rFonts w:ascii="Times New Roman" w:hAnsi="Times New Roman" w:cs="Times New Roman"/>
                <w:sz w:val="20"/>
                <w:szCs w:val="20"/>
              </w:rPr>
              <w:tab/>
              <w:t>cel puțin 30 % din fondurile primite se depun întotdeauna în conturi separate la instituții de credit;</w:t>
            </w:r>
          </w:p>
          <w:p w14:paraId="579F410F" w14:textId="21BC989D" w:rsidR="0049663C" w:rsidRPr="000B539E" w:rsidRDefault="0049663C" w:rsidP="0049663C">
            <w:pPr>
              <w:tabs>
                <w:tab w:val="left" w:pos="261"/>
              </w:tabs>
              <w:rPr>
                <w:rFonts w:ascii="Times New Roman" w:hAnsi="Times New Roman" w:cs="Times New Roman"/>
                <w:sz w:val="20"/>
                <w:szCs w:val="20"/>
              </w:rPr>
            </w:pPr>
            <w:r w:rsidRPr="00974385">
              <w:rPr>
                <w:rFonts w:ascii="Times New Roman" w:hAnsi="Times New Roman" w:cs="Times New Roman"/>
                <w:sz w:val="20"/>
                <w:szCs w:val="20"/>
              </w:rPr>
              <w:t>b)</w:t>
            </w:r>
            <w:r w:rsidRPr="00974385">
              <w:rPr>
                <w:rFonts w:ascii="Times New Roman" w:hAnsi="Times New Roman" w:cs="Times New Roman"/>
                <w:sz w:val="20"/>
                <w:szCs w:val="20"/>
              </w:rPr>
              <w:tab/>
              <w:t xml:space="preserve">restul fondurilor primite sunt investite în active sigure, cu risc scăzut, care se califică drept instrumente financiare foarte lichide cu risc de piață, risc de credit și risc de concentrare minim, în conformitate cu art. 38 alin. (1) din prezenta lege, și sunt denominate în aceeași monedă oficială ca și cea la care se raportează </w:t>
            </w:r>
            <w:proofErr w:type="spellStart"/>
            <w:r w:rsidRPr="00974385">
              <w:rPr>
                <w:rFonts w:ascii="Times New Roman" w:hAnsi="Times New Roman" w:cs="Times New Roman"/>
                <w:sz w:val="20"/>
                <w:szCs w:val="20"/>
              </w:rPr>
              <w:t>tokenul</w:t>
            </w:r>
            <w:proofErr w:type="spellEnd"/>
            <w:r w:rsidRPr="00974385">
              <w:rPr>
                <w:rFonts w:ascii="Times New Roman" w:hAnsi="Times New Roman" w:cs="Times New Roman"/>
                <w:sz w:val="20"/>
                <w:szCs w:val="20"/>
              </w:rPr>
              <w:t xml:space="preserve"> de monedă electronică.</w:t>
            </w:r>
          </w:p>
        </w:tc>
        <w:tc>
          <w:tcPr>
            <w:tcW w:w="2684" w:type="dxa"/>
          </w:tcPr>
          <w:p w14:paraId="138FAFFF" w14:textId="050FAE44"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tc>
        <w:tc>
          <w:tcPr>
            <w:tcW w:w="3018" w:type="dxa"/>
          </w:tcPr>
          <w:p w14:paraId="48EF9772"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5242B594" w14:textId="0527316F"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3-5/4-5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0F5A902A" w14:textId="77777777" w:rsidR="0049663C" w:rsidRPr="000B539E" w:rsidRDefault="0049663C" w:rsidP="0049663C">
            <w:pPr>
              <w:rPr>
                <w:rFonts w:ascii="Times New Roman" w:hAnsi="Times New Roman" w:cs="Times New Roman"/>
                <w:sz w:val="20"/>
                <w:szCs w:val="20"/>
              </w:rPr>
            </w:pPr>
          </w:p>
        </w:tc>
      </w:tr>
      <w:tr w:rsidR="0049663C" w:rsidRPr="000B539E" w14:paraId="08AF37B2" w14:textId="77777777" w:rsidTr="00B4511F">
        <w:trPr>
          <w:gridAfter w:val="1"/>
          <w:wAfter w:w="15" w:type="dxa"/>
        </w:trPr>
        <w:tc>
          <w:tcPr>
            <w:tcW w:w="4434" w:type="dxa"/>
            <w:gridSpan w:val="2"/>
          </w:tcPr>
          <w:p w14:paraId="3680CE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Planurile de redresare și de răscumpărare</w:t>
            </w:r>
          </w:p>
          <w:p w14:paraId="067373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Titlul III capitolul 6 se aplică mutatis mutandis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p w14:paraId="1632956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Prin derogare de la articolul 46 alineatul (2), data până la care se notifică planul de redresare autorității competente survine, în ceea ce privește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în termen de șase luni de la data ofertei publice sau de la admiterea la tranzacționare.</w:t>
            </w:r>
          </w:p>
          <w:p w14:paraId="4BC432C4" w14:textId="2D9954A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Prin derogare de la articolul 47 alineatul (3), data până la care planul de răscumpărare este notificat autorității competente survine, în ceea ce privește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în termen de șase luni de la data ofertei publice sau de la admiterea la tranzacționare.</w:t>
            </w:r>
          </w:p>
        </w:tc>
        <w:tc>
          <w:tcPr>
            <w:tcW w:w="4318" w:type="dxa"/>
          </w:tcPr>
          <w:p w14:paraId="7A93C5C5" w14:textId="77777777" w:rsidR="00D34518" w:rsidRPr="00D34518" w:rsidRDefault="00D34518" w:rsidP="00D34518">
            <w:pPr>
              <w:rPr>
                <w:rFonts w:ascii="Times New Roman" w:hAnsi="Times New Roman" w:cs="Times New Roman"/>
                <w:b/>
                <w:bCs/>
                <w:sz w:val="20"/>
                <w:szCs w:val="20"/>
              </w:rPr>
            </w:pPr>
            <w:r w:rsidRPr="00D34518">
              <w:rPr>
                <w:rFonts w:ascii="Times New Roman" w:hAnsi="Times New Roman" w:cs="Times New Roman"/>
                <w:b/>
                <w:bCs/>
                <w:sz w:val="20"/>
                <w:szCs w:val="20"/>
              </w:rPr>
              <w:t>Articolul 52.</w:t>
            </w:r>
            <w:r w:rsidRPr="00D34518">
              <w:rPr>
                <w:rFonts w:ascii="Times New Roman" w:hAnsi="Times New Roman" w:cs="Times New Roman"/>
                <w:b/>
                <w:bCs/>
                <w:sz w:val="20"/>
                <w:szCs w:val="20"/>
              </w:rPr>
              <w:tab/>
              <w:t xml:space="preserve">Planurile de redresare și de răscumpărare al emitentului unui de </w:t>
            </w:r>
            <w:proofErr w:type="spellStart"/>
            <w:r w:rsidRPr="00D34518">
              <w:rPr>
                <w:rFonts w:ascii="Times New Roman" w:hAnsi="Times New Roman" w:cs="Times New Roman"/>
                <w:b/>
                <w:bCs/>
                <w:sz w:val="20"/>
                <w:szCs w:val="20"/>
              </w:rPr>
              <w:t>token</w:t>
            </w:r>
            <w:proofErr w:type="spellEnd"/>
            <w:r w:rsidRPr="00D34518">
              <w:rPr>
                <w:rFonts w:ascii="Times New Roman" w:hAnsi="Times New Roman" w:cs="Times New Roman"/>
                <w:b/>
                <w:bCs/>
                <w:sz w:val="20"/>
                <w:szCs w:val="20"/>
              </w:rPr>
              <w:t xml:space="preserve"> de monedă electronică</w:t>
            </w:r>
          </w:p>
          <w:p w14:paraId="121715DF"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(1)</w:t>
            </w:r>
            <w:r w:rsidRPr="00D34518">
              <w:rPr>
                <w:rFonts w:ascii="Times New Roman" w:hAnsi="Times New Roman" w:cs="Times New Roman"/>
                <w:sz w:val="20"/>
                <w:szCs w:val="20"/>
              </w:rPr>
              <w:tab/>
              <w:t xml:space="preserve">Capitolul III Secțiunea 5 se aplică mutatis mutandis emitenților de </w:t>
            </w:r>
            <w:proofErr w:type="spellStart"/>
            <w:r w:rsidRPr="00D34518">
              <w:rPr>
                <w:rFonts w:ascii="Times New Roman" w:hAnsi="Times New Roman" w:cs="Times New Roman"/>
                <w:sz w:val="20"/>
                <w:szCs w:val="20"/>
              </w:rPr>
              <w:t>tokenuri</w:t>
            </w:r>
            <w:proofErr w:type="spellEnd"/>
            <w:r w:rsidRPr="00D34518">
              <w:rPr>
                <w:rFonts w:ascii="Times New Roman" w:hAnsi="Times New Roman" w:cs="Times New Roman"/>
                <w:sz w:val="20"/>
                <w:szCs w:val="20"/>
              </w:rPr>
              <w:t xml:space="preserve"> de monedă electronică.</w:t>
            </w:r>
          </w:p>
          <w:p w14:paraId="1AAED6DE"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(2)</w:t>
            </w:r>
            <w:r w:rsidRPr="00D34518">
              <w:rPr>
                <w:rFonts w:ascii="Times New Roman" w:hAnsi="Times New Roman" w:cs="Times New Roman"/>
                <w:sz w:val="20"/>
                <w:szCs w:val="20"/>
              </w:rPr>
              <w:tab/>
              <w:t xml:space="preserve">Prin derogare de la art. 43 alin. (2), data până la care se notifică planul de redresare Băncii Naționale survine, în ceea ce privește emitenții de </w:t>
            </w:r>
            <w:proofErr w:type="spellStart"/>
            <w:r w:rsidRPr="00D34518">
              <w:rPr>
                <w:rFonts w:ascii="Times New Roman" w:hAnsi="Times New Roman" w:cs="Times New Roman"/>
                <w:sz w:val="20"/>
                <w:szCs w:val="20"/>
              </w:rPr>
              <w:t>tokenuri</w:t>
            </w:r>
            <w:proofErr w:type="spellEnd"/>
            <w:r w:rsidRPr="00D34518">
              <w:rPr>
                <w:rFonts w:ascii="Times New Roman" w:hAnsi="Times New Roman" w:cs="Times New Roman"/>
                <w:sz w:val="20"/>
                <w:szCs w:val="20"/>
              </w:rPr>
              <w:t xml:space="preserve"> de monedă electronică, în termen de șase luni de la data ofertei publice sau de la admiterea la tranzacționare.</w:t>
            </w:r>
          </w:p>
          <w:p w14:paraId="4075C7BC"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(3)</w:t>
            </w:r>
            <w:r w:rsidRPr="00D34518">
              <w:rPr>
                <w:rFonts w:ascii="Times New Roman" w:hAnsi="Times New Roman" w:cs="Times New Roman"/>
                <w:sz w:val="20"/>
                <w:szCs w:val="20"/>
              </w:rPr>
              <w:tab/>
              <w:t xml:space="preserve">Prin derogare de la art. 44 alin. (3), data până la care planul de răscumpărare este notificat Băncii Naționale survine, în ceea ce privește emitenții de </w:t>
            </w:r>
            <w:proofErr w:type="spellStart"/>
            <w:r w:rsidRPr="00D34518">
              <w:rPr>
                <w:rFonts w:ascii="Times New Roman" w:hAnsi="Times New Roman" w:cs="Times New Roman"/>
                <w:sz w:val="20"/>
                <w:szCs w:val="20"/>
              </w:rPr>
              <w:t>tokenuri</w:t>
            </w:r>
            <w:proofErr w:type="spellEnd"/>
            <w:r w:rsidRPr="00D34518">
              <w:rPr>
                <w:rFonts w:ascii="Times New Roman" w:hAnsi="Times New Roman" w:cs="Times New Roman"/>
                <w:sz w:val="20"/>
                <w:szCs w:val="20"/>
              </w:rPr>
              <w:t xml:space="preserve"> de monedă electronică, în termen de șase luni de la data ofertei publice sau de la admiterea la tranzacționare.</w:t>
            </w:r>
          </w:p>
          <w:p w14:paraId="40DC576E" w14:textId="54CAC1FA" w:rsidR="0049663C" w:rsidRPr="000B539E" w:rsidRDefault="0049663C" w:rsidP="00D34518">
            <w:pPr>
              <w:tabs>
                <w:tab w:val="left" w:pos="276"/>
              </w:tabs>
              <w:rPr>
                <w:rFonts w:ascii="Times New Roman" w:hAnsi="Times New Roman" w:cs="Times New Roman"/>
                <w:sz w:val="20"/>
                <w:szCs w:val="20"/>
              </w:rPr>
            </w:pPr>
          </w:p>
        </w:tc>
        <w:tc>
          <w:tcPr>
            <w:tcW w:w="2684" w:type="dxa"/>
          </w:tcPr>
          <w:p w14:paraId="6012E2B6" w14:textId="1B879AB9"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tc>
        <w:tc>
          <w:tcPr>
            <w:tcW w:w="3018" w:type="dxa"/>
          </w:tcPr>
          <w:p w14:paraId="6EB83362" w14:textId="77777777" w:rsidR="0049663C" w:rsidRPr="000B539E" w:rsidRDefault="0049663C" w:rsidP="0049663C">
            <w:pPr>
              <w:rPr>
                <w:rFonts w:ascii="Times New Roman" w:hAnsi="Times New Roman" w:cs="Times New Roman"/>
                <w:sz w:val="20"/>
                <w:szCs w:val="20"/>
              </w:rPr>
            </w:pPr>
          </w:p>
        </w:tc>
      </w:tr>
      <w:tr w:rsidR="00D34518" w:rsidRPr="000B539E" w14:paraId="245847D8" w14:textId="77777777" w:rsidTr="00B4511F">
        <w:trPr>
          <w:gridAfter w:val="1"/>
          <w:wAfter w:w="15" w:type="dxa"/>
        </w:trPr>
        <w:tc>
          <w:tcPr>
            <w:tcW w:w="4434" w:type="dxa"/>
            <w:gridSpan w:val="2"/>
          </w:tcPr>
          <w:p w14:paraId="61136C95" w14:textId="77777777" w:rsidR="00D34518" w:rsidRPr="000B539E" w:rsidRDefault="00D34518" w:rsidP="0049663C">
            <w:pPr>
              <w:rPr>
                <w:rFonts w:ascii="Times New Roman" w:hAnsi="Times New Roman" w:cs="Times New Roman"/>
                <w:sz w:val="20"/>
                <w:szCs w:val="20"/>
              </w:rPr>
            </w:pPr>
          </w:p>
        </w:tc>
        <w:tc>
          <w:tcPr>
            <w:tcW w:w="4318" w:type="dxa"/>
          </w:tcPr>
          <w:p w14:paraId="01807F92"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(4)</w:t>
            </w:r>
            <w:r w:rsidRPr="00D34518">
              <w:rPr>
                <w:rFonts w:ascii="Times New Roman" w:hAnsi="Times New Roman" w:cs="Times New Roman"/>
                <w:sz w:val="20"/>
                <w:szCs w:val="20"/>
              </w:rPr>
              <w:tab/>
              <w:t xml:space="preserve">Banca Națională adoptă regulamente sau instrucțiuni  în vederea punerii în aplicare a prezentei legi și pentru a specifica formatul planului de redresare al emitentului unui de </w:t>
            </w:r>
            <w:proofErr w:type="spellStart"/>
            <w:r w:rsidRPr="00D34518">
              <w:rPr>
                <w:rFonts w:ascii="Times New Roman" w:hAnsi="Times New Roman" w:cs="Times New Roman"/>
                <w:sz w:val="20"/>
                <w:szCs w:val="20"/>
              </w:rPr>
              <w:t>token</w:t>
            </w:r>
            <w:proofErr w:type="spellEnd"/>
            <w:r w:rsidRPr="00D34518">
              <w:rPr>
                <w:rFonts w:ascii="Times New Roman" w:hAnsi="Times New Roman" w:cs="Times New Roman"/>
                <w:sz w:val="20"/>
                <w:szCs w:val="20"/>
              </w:rPr>
              <w:t xml:space="preserve"> de monedă electronică și informațiile care trebuie furnizate în acesta.</w:t>
            </w:r>
          </w:p>
          <w:p w14:paraId="39AABF28"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lastRenderedPageBreak/>
              <w:t>(5)</w:t>
            </w:r>
            <w:r w:rsidRPr="00D34518">
              <w:rPr>
                <w:rFonts w:ascii="Times New Roman" w:hAnsi="Times New Roman" w:cs="Times New Roman"/>
                <w:sz w:val="20"/>
                <w:szCs w:val="20"/>
              </w:rPr>
              <w:tab/>
              <w:t>Banca Națională adoptă regulamente sau instrucțiuni, în vederea punerii în aplicare a prezentei legi și pentru a specifica:</w:t>
            </w:r>
          </w:p>
          <w:p w14:paraId="6674476F" w14:textId="77777777" w:rsidR="00D34518" w:rsidRPr="00D34518" w:rsidRDefault="00D34518" w:rsidP="00D34518">
            <w:pPr>
              <w:tabs>
                <w:tab w:val="left" w:pos="276"/>
              </w:tabs>
              <w:rPr>
                <w:rFonts w:ascii="Times New Roman" w:hAnsi="Times New Roman" w:cs="Times New Roman"/>
                <w:sz w:val="20"/>
                <w:szCs w:val="20"/>
              </w:rPr>
            </w:pPr>
            <w:r w:rsidRPr="00D34518">
              <w:rPr>
                <w:rFonts w:ascii="Times New Roman" w:hAnsi="Times New Roman" w:cs="Times New Roman"/>
                <w:sz w:val="20"/>
                <w:szCs w:val="20"/>
              </w:rPr>
              <w:t>a)</w:t>
            </w:r>
            <w:r w:rsidRPr="00D34518">
              <w:rPr>
                <w:rFonts w:ascii="Times New Roman" w:hAnsi="Times New Roman" w:cs="Times New Roman"/>
                <w:sz w:val="20"/>
                <w:szCs w:val="20"/>
              </w:rPr>
              <w:tab/>
              <w:t xml:space="preserve">conținutul planului de răscumpărare și periodicitatea revizuirii ținând seama de dimensiunea, complexitatea și natura </w:t>
            </w:r>
            <w:proofErr w:type="spellStart"/>
            <w:r w:rsidRPr="00D34518">
              <w:rPr>
                <w:rFonts w:ascii="Times New Roman" w:hAnsi="Times New Roman" w:cs="Times New Roman"/>
                <w:sz w:val="20"/>
                <w:szCs w:val="20"/>
              </w:rPr>
              <w:t>tokenului</w:t>
            </w:r>
            <w:proofErr w:type="spellEnd"/>
            <w:r w:rsidRPr="00D34518">
              <w:rPr>
                <w:rFonts w:ascii="Times New Roman" w:hAnsi="Times New Roman" w:cs="Times New Roman"/>
                <w:sz w:val="20"/>
                <w:szCs w:val="20"/>
              </w:rPr>
              <w:t xml:space="preserve"> de monedă electronică, precum și de modelul de afaceri al emitentului său; și</w:t>
            </w:r>
          </w:p>
          <w:p w14:paraId="41397F8C" w14:textId="03355660" w:rsidR="00D34518" w:rsidRPr="000B539E" w:rsidRDefault="00D34518" w:rsidP="00D34518">
            <w:pPr>
              <w:rPr>
                <w:rFonts w:ascii="Times New Roman" w:hAnsi="Times New Roman" w:cs="Times New Roman"/>
                <w:sz w:val="20"/>
                <w:szCs w:val="20"/>
              </w:rPr>
            </w:pPr>
            <w:r w:rsidRPr="00D34518">
              <w:rPr>
                <w:rFonts w:ascii="Times New Roman" w:hAnsi="Times New Roman" w:cs="Times New Roman"/>
                <w:sz w:val="20"/>
                <w:szCs w:val="20"/>
              </w:rPr>
              <w:t>b)</w:t>
            </w:r>
            <w:r>
              <w:rPr>
                <w:rFonts w:ascii="Times New Roman" w:hAnsi="Times New Roman" w:cs="Times New Roman"/>
                <w:sz w:val="20"/>
                <w:szCs w:val="20"/>
              </w:rPr>
              <w:t xml:space="preserve"> </w:t>
            </w:r>
            <w:r w:rsidRPr="00D34518">
              <w:rPr>
                <w:rFonts w:ascii="Times New Roman" w:hAnsi="Times New Roman" w:cs="Times New Roman"/>
                <w:sz w:val="20"/>
                <w:szCs w:val="20"/>
              </w:rPr>
              <w:t>condițiile de punere în aplicare a planului de răscumpărare.</w:t>
            </w:r>
          </w:p>
        </w:tc>
        <w:tc>
          <w:tcPr>
            <w:tcW w:w="2684" w:type="dxa"/>
          </w:tcPr>
          <w:p w14:paraId="55DEFB85" w14:textId="77777777" w:rsidR="00D34518" w:rsidRPr="008B26D8" w:rsidRDefault="00D34518" w:rsidP="0049663C">
            <w:pPr>
              <w:rPr>
                <w:rFonts w:ascii="Times New Roman" w:hAnsi="Times New Roman" w:cs="Times New Roman"/>
                <w:b/>
                <w:bCs/>
                <w:sz w:val="20"/>
                <w:szCs w:val="20"/>
              </w:rPr>
            </w:pPr>
          </w:p>
        </w:tc>
        <w:tc>
          <w:tcPr>
            <w:tcW w:w="3018" w:type="dxa"/>
          </w:tcPr>
          <w:p w14:paraId="6663F91A" w14:textId="681C70B4" w:rsidR="00D34518" w:rsidRDefault="00D34518" w:rsidP="00D34518">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introdusă suplimentar </w:t>
            </w:r>
            <w:r w:rsidRPr="00DE616A">
              <w:rPr>
                <w:rFonts w:ascii="Times New Roman" w:hAnsi="Times New Roman" w:cs="Times New Roman"/>
                <w:sz w:val="20"/>
                <w:szCs w:val="20"/>
              </w:rPr>
              <w:t>pentru</w:t>
            </w:r>
            <w:r w:rsidRPr="00A046F8">
              <w:rPr>
                <w:rFonts w:ascii="Times New Roman" w:hAnsi="Times New Roman" w:cs="Times New Roman"/>
                <w:sz w:val="20"/>
                <w:szCs w:val="20"/>
                <w:lang w:val="ro-RO"/>
              </w:rPr>
              <w:t xml:space="preserve"> </w:t>
            </w:r>
            <w:r>
              <w:rPr>
                <w:rFonts w:ascii="Times New Roman" w:hAnsi="Times New Roman" w:cs="Times New Roman"/>
                <w:sz w:val="20"/>
                <w:szCs w:val="20"/>
                <w:lang w:val="ro-RO"/>
              </w:rPr>
              <w:t>c</w:t>
            </w:r>
            <w:r w:rsidRPr="00A046F8">
              <w:rPr>
                <w:rFonts w:ascii="Times New Roman" w:hAnsi="Times New Roman" w:cs="Times New Roman"/>
                <w:sz w:val="20"/>
                <w:szCs w:val="20"/>
                <w:lang w:val="ro-RO"/>
              </w:rPr>
              <w:t>laritatea și previzibilitatea normei.</w:t>
            </w:r>
            <w:r>
              <w:rPr>
                <w:rFonts w:ascii="Times New Roman" w:hAnsi="Times New Roman" w:cs="Times New Roman"/>
                <w:sz w:val="20"/>
                <w:szCs w:val="20"/>
                <w:lang w:val="ro-RO"/>
              </w:rPr>
              <w:br/>
              <w:t>În concordanță cu</w:t>
            </w:r>
            <w:r w:rsidRPr="00A046F8">
              <w:rPr>
                <w:rFonts w:ascii="Times New Roman" w:hAnsi="Times New Roman" w:cs="Times New Roman"/>
                <w:sz w:val="20"/>
                <w:szCs w:val="20"/>
                <w:lang w:val="ro-RO"/>
              </w:rPr>
              <w:t xml:space="preserve"> obiectul de </w:t>
            </w:r>
            <w:r w:rsidRPr="00A046F8">
              <w:rPr>
                <w:rFonts w:ascii="Times New Roman" w:hAnsi="Times New Roman" w:cs="Times New Roman"/>
                <w:sz w:val="20"/>
                <w:szCs w:val="20"/>
                <w:lang w:val="ro-RO"/>
              </w:rPr>
              <w:lastRenderedPageBreak/>
              <w:t xml:space="preserve">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22D9EF89" w14:textId="77777777" w:rsidTr="00B4511F">
        <w:trPr>
          <w:gridAfter w:val="1"/>
          <w:wAfter w:w="15" w:type="dxa"/>
        </w:trPr>
        <w:tc>
          <w:tcPr>
            <w:tcW w:w="4434" w:type="dxa"/>
            <w:gridSpan w:val="2"/>
          </w:tcPr>
          <w:p w14:paraId="1DDF198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CAPITOLUL 2</w:t>
            </w:r>
          </w:p>
          <w:p w14:paraId="04E31014" w14:textId="12E25E28" w:rsidR="0049663C" w:rsidRPr="000B539E" w:rsidRDefault="0049663C" w:rsidP="0049663C">
            <w:pPr>
              <w:rPr>
                <w:rFonts w:ascii="Times New Roman" w:hAnsi="Times New Roman" w:cs="Times New Roman"/>
                <w:sz w:val="20"/>
                <w:szCs w:val="20"/>
              </w:rPr>
            </w:pP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semnificative</w:t>
            </w:r>
          </w:p>
        </w:tc>
        <w:tc>
          <w:tcPr>
            <w:tcW w:w="4318" w:type="dxa"/>
          </w:tcPr>
          <w:p w14:paraId="15EC8571" w14:textId="1142D46A" w:rsidR="0049663C" w:rsidRPr="000B539E" w:rsidRDefault="0049663C" w:rsidP="0049663C">
            <w:pPr>
              <w:rPr>
                <w:rFonts w:ascii="Times New Roman" w:hAnsi="Times New Roman" w:cs="Times New Roman"/>
                <w:sz w:val="20"/>
                <w:szCs w:val="20"/>
              </w:rPr>
            </w:pPr>
          </w:p>
        </w:tc>
        <w:tc>
          <w:tcPr>
            <w:tcW w:w="2684" w:type="dxa"/>
          </w:tcPr>
          <w:p w14:paraId="742AE805"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2DC8000A" w14:textId="4A59DAC7" w:rsidR="0049663C" w:rsidRPr="008B26D8" w:rsidRDefault="0049663C" w:rsidP="0049663C">
            <w:pPr>
              <w:rPr>
                <w:rFonts w:ascii="Times New Roman" w:hAnsi="Times New Roman" w:cs="Times New Roman"/>
                <w:b/>
                <w:bCs/>
                <w:sz w:val="20"/>
                <w:szCs w:val="20"/>
              </w:rPr>
            </w:pPr>
          </w:p>
        </w:tc>
        <w:tc>
          <w:tcPr>
            <w:tcW w:w="3018" w:type="dxa"/>
          </w:tcPr>
          <w:p w14:paraId="461E74AC"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2B45809D" w14:textId="6C14E624" w:rsidR="008E2AC7" w:rsidRPr="000B539E" w:rsidRDefault="008E2AC7"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49663C" w:rsidRPr="000B539E" w14:paraId="2CFC4766" w14:textId="77777777" w:rsidTr="00B4511F">
        <w:trPr>
          <w:gridAfter w:val="1"/>
          <w:wAfter w:w="15" w:type="dxa"/>
        </w:trPr>
        <w:tc>
          <w:tcPr>
            <w:tcW w:w="4434" w:type="dxa"/>
            <w:gridSpan w:val="2"/>
          </w:tcPr>
          <w:p w14:paraId="0FE714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Clasificarea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de monedă electronică drept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semnificative</w:t>
            </w:r>
          </w:p>
          <w:p w14:paraId="2F0EDB5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ABE clasifică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drept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în cazul în care sunt îndeplinite cel puțin trei dintre criteriile stabilite la articolul 43 alineatul (1):</w:t>
            </w:r>
          </w:p>
          <w:p w14:paraId="6801B9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pe perioada acoperită de primul raport de informare, astfel cum se menționează la alineatul (3) din prezentul articol, în urma ofertei publice sau solicitării admiterii la tranzacționare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respective; sau</w:t>
            </w:r>
          </w:p>
          <w:p w14:paraId="2524174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pe perioada acoperită de cel puțin două rapoarte de informare consecutive, astfel cum se menționează la alineatul (3) din prezentul articol.</w:t>
            </w:r>
          </w:p>
          <w:p w14:paraId="749D376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În cazul în care mai mulți emitenți emit același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îndeplinirea criteriilor stabilite la articolul 43 alineatul (1) este evaluată după agregarea datelor furnizate de emitenții respectivi.</w:t>
            </w:r>
          </w:p>
          <w:p w14:paraId="4E62A6D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Autoritățile competente din statul membru de origine al emitentului raportează către ABE și BCE, cel puțin de două ori pe an, informații relevante pentru evaluarea îndeplinirii criteriilor stabilite la articolul 43 alineatul (1), inclusiv, dacă este cazul, privind informațiile primite în temeiul articolului 22.</w:t>
            </w:r>
          </w:p>
          <w:p w14:paraId="39A7198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Dacă emitentul este stabilit într-un stat membru a cărui monedă oficială nu este euro sau dacă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se raportează la o monedă </w:t>
            </w:r>
            <w:r w:rsidRPr="000B539E">
              <w:rPr>
                <w:rFonts w:ascii="Times New Roman" w:hAnsi="Times New Roman" w:cs="Times New Roman"/>
                <w:sz w:val="20"/>
                <w:szCs w:val="20"/>
              </w:rPr>
              <w:lastRenderedPageBreak/>
              <w:t>oficială a unui stat membru care nu este euro, autoritățile competente transmit informațiile menționate la primul paragraf și băncii centrale a statului membru respectiv.</w:t>
            </w:r>
          </w:p>
          <w:p w14:paraId="1115BAA9" w14:textId="50D8EA0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ABE concluzionează 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îndeplinește criteriile stabilite la articolul 43 alineatul (1) în conformitate cu alineatul (1) de la prezentul articol, ABE elaborează un proiect de decizie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de clasificare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drept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și notifică respectivul proiect de decizie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autorității competente din statul membru de origine al emitentului, BCE și, în cazurile menționate la alineatul (3) al doilea paragraf de la prezentul articol, băncii centrale a statului membru respectiv.</w:t>
            </w:r>
          </w:p>
          <w:p w14:paraId="09A6ACB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autoritățile lor competente, BCE și, după caz, banca centrală a statului membru în cauză au la dispoziție 20 de zile lucrătoare de la data notificării proiectului de decizie respectiv pentru a prezenta observații și comentarii în scris. ABE ține seama în mod corespunzător de observațiile și comentariile respective înainte de adoptarea deciziei finale.</w:t>
            </w:r>
          </w:p>
          <w:p w14:paraId="78C3D3FC" w14:textId="670D4F7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ABE adoptă decizia finală prin care stabilește dacă clasifică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drept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monedă electronică semnificativ în termen de 60 de zile lucrătoare de la data notificării menționate la alineatul (4) și notifică imediat această decizie emitentului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și autorității sale competente.</w:t>
            </w:r>
          </w:p>
          <w:p w14:paraId="0BA875B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În cazul în care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este clasificat ca fiind semnificativ în temeiul unei decizii a ABE luate în conformitate cu alineatul (5), responsabilitățile de supraveghere în ceea ce privește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sunt transferate de la autoritatea competentă din statul membru de origine al emitentului la ABE în conformitate cu articolul 117 alineatul (4) în termen de 20 de zile lucrătoare de la data notificării deciziei respective.</w:t>
            </w:r>
          </w:p>
          <w:p w14:paraId="58B7C69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ABE și autoritatea competentă cooperează pentru a asigura tranziția fără sincope a competențelor de supraveghere.</w:t>
            </w:r>
          </w:p>
          <w:p w14:paraId="1D4B618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Prin derogare de la alineatul (6), nu se transferă către ABE responsabilitățile de supraveghere în ceea ce privește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denominate într-o monedă oficială a unui stat membru care nu este euro, în cazul în care cel puțin 80 % din numărul de deținători și din volumul tranzacțiilor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sunt concentrate în statul membru de origine.</w:t>
            </w:r>
          </w:p>
          <w:p w14:paraId="6FE978D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din statul membru de origine al emitentului transmite anual ABE informații privind orice caz în care se aplică derogarea menționată la primul paragraf.</w:t>
            </w:r>
          </w:p>
          <w:p w14:paraId="6ACDD98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se consideră că o tranzacție are loc în statul membru de origine atunci când plătitorul sau beneficiarul este stabilit în statul membru respectiv.</w:t>
            </w:r>
          </w:p>
          <w:p w14:paraId="761EC8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ABE reevaluează anual clasificarea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semnificative pe baza informațiilor disponibile, inclusiv din raportările menționate la alineatul (3) de la prezentul articol sau informațiile primite în temeiul articolului 22.</w:t>
            </w:r>
          </w:p>
          <w:p w14:paraId="16030E4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cazul în care ABE concluzionează că anumite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nu mai îndeplinesc criteriile stabilite la articolul 43 alineatul (1) în conformitate cu alineatul (1) de la prezentul articol, ABE elaborează un proiect de decizie care nu mai clasifică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drept semnificativ și notifică respectivul proiect de decizie emitenților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și autorităților competente din statul lor membru de origine, BCE și, în cazurile menționate la alineatul (3) al doilea paragraf de la prezentul articol, băncii centrale a statului membru respectiv.</w:t>
            </w:r>
          </w:p>
          <w:p w14:paraId="0E4741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Emitenții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autoritățile lor competente, BCE și banca centrală a statului membru în cauză au la dispoziție 20 de zile lucrătoare de la data notificării proiectului de decizie respectiv pentru a prezenta observații și comentarii în scris. ABE ține seama în </w:t>
            </w:r>
            <w:r w:rsidRPr="000B539E">
              <w:rPr>
                <w:rFonts w:ascii="Times New Roman" w:hAnsi="Times New Roman" w:cs="Times New Roman"/>
                <w:sz w:val="20"/>
                <w:szCs w:val="20"/>
              </w:rPr>
              <w:lastRenderedPageBreak/>
              <w:t>mod corespunzător de observațiile și comentariile respective înainte de adoptarea deciziei finale.</w:t>
            </w:r>
          </w:p>
          <w:p w14:paraId="5EB48CB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(9) ABE adoptă decizia finală prin care stabilește dacă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nu se mai clasifică drept semnificativ în termen de 60 de zile lucrătoare de la data notificării menționate la alineatul (8) și notifică imediat respectiva decizie emitentului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și autorității sale competente.</w:t>
            </w:r>
          </w:p>
          <w:p w14:paraId="4F88607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(10) În cazul în care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nu mai este clasificat califică semnificativ în temeiul unei decizii a ABE luate în conformitate cu alineatul (9), responsabilitățile de supraveghere în ceea ce privește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sunt transferate de la ABE la autoritatea competentă din statul membru de origine al emitentului în termen de 20 de zile lucrătoare de la data notificării deciziei respective.</w:t>
            </w:r>
          </w:p>
          <w:p w14:paraId="2AEFB70D" w14:textId="3DE99058"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sz w:val="20"/>
                <w:szCs w:val="20"/>
              </w:rPr>
              <w:t>ABE și autoritatea competentă cooperează pentru a asigura tranziția fără sincope a competențelor de supraveghere.</w:t>
            </w:r>
          </w:p>
        </w:tc>
        <w:tc>
          <w:tcPr>
            <w:tcW w:w="4318" w:type="dxa"/>
          </w:tcPr>
          <w:p w14:paraId="494E35E1" w14:textId="77777777" w:rsidR="0049663C" w:rsidRPr="000B539E" w:rsidRDefault="0049663C" w:rsidP="0049663C">
            <w:pPr>
              <w:rPr>
                <w:rFonts w:ascii="Times New Roman" w:hAnsi="Times New Roman" w:cs="Times New Roman"/>
                <w:sz w:val="20"/>
                <w:szCs w:val="20"/>
              </w:rPr>
            </w:pPr>
          </w:p>
        </w:tc>
        <w:tc>
          <w:tcPr>
            <w:tcW w:w="2684" w:type="dxa"/>
          </w:tcPr>
          <w:p w14:paraId="0E8C9918"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5875CF81" w14:textId="21A6941B" w:rsidR="0049663C" w:rsidRPr="008B26D8" w:rsidRDefault="0049663C" w:rsidP="0049663C">
            <w:pPr>
              <w:rPr>
                <w:rFonts w:ascii="Times New Roman" w:hAnsi="Times New Roman" w:cs="Times New Roman"/>
                <w:b/>
                <w:bCs/>
                <w:sz w:val="20"/>
                <w:szCs w:val="20"/>
              </w:rPr>
            </w:pPr>
          </w:p>
        </w:tc>
        <w:tc>
          <w:tcPr>
            <w:tcW w:w="3018" w:type="dxa"/>
          </w:tcPr>
          <w:p w14:paraId="43497B54"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1DF33190" w14:textId="664182E9" w:rsidR="008E2AC7" w:rsidRPr="000B539E" w:rsidRDefault="008E2AC7"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49663C" w:rsidRPr="000B539E" w14:paraId="2E784132" w14:textId="77777777" w:rsidTr="00B4511F">
        <w:trPr>
          <w:gridAfter w:val="1"/>
          <w:wAfter w:w="15" w:type="dxa"/>
        </w:trPr>
        <w:tc>
          <w:tcPr>
            <w:tcW w:w="4434" w:type="dxa"/>
            <w:gridSpan w:val="2"/>
          </w:tcPr>
          <w:p w14:paraId="3080A7A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57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Clasificarea voluntară a </w:t>
            </w:r>
            <w:proofErr w:type="spellStart"/>
            <w:r w:rsidRPr="000B539E">
              <w:rPr>
                <w:rFonts w:ascii="Times New Roman" w:hAnsi="Times New Roman" w:cs="Times New Roman"/>
                <w:b/>
                <w:bCs/>
                <w:sz w:val="20"/>
                <w:szCs w:val="20"/>
              </w:rPr>
              <w:t>tokenurilor</w:t>
            </w:r>
            <w:proofErr w:type="spellEnd"/>
            <w:r w:rsidRPr="000B539E">
              <w:rPr>
                <w:rFonts w:ascii="Times New Roman" w:hAnsi="Times New Roman" w:cs="Times New Roman"/>
                <w:b/>
                <w:bCs/>
                <w:sz w:val="20"/>
                <w:szCs w:val="20"/>
              </w:rPr>
              <w:t xml:space="preserve"> de monedă electronică drept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semnificative</w:t>
            </w:r>
          </w:p>
          <w:p w14:paraId="52AD121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autorizat ca instituție de credit sau ca instituție emitentă de monedă electronică sau care solicită o astfel de autorizație poate indica faptul că dorește ca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său de monedă electronică să fie clasificat drept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În acest caz, autoritatea competentă notifică imediat ABE, BCE și, în cazurile menționate la articolul 56 alineatul (3) al doilea paragraf, băncii centrale a statului membru în cauză, o astfel de solicitare din partea emitentului.</w:t>
            </w:r>
          </w:p>
          <w:p w14:paraId="549B63A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Pentru ca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să fie clasificat ca semnificativ în temeiul prezentului articol,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demonstrează, printr-un program de activitate detaliat, că este probabil să îndeplinească cel puțin trei dintre criteriile prevăzute la articolul 43 alineatul (1).</w:t>
            </w:r>
          </w:p>
          <w:p w14:paraId="6849F39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În termen de 20 de zile lucrătoare de la data notificării menționate la alineatul (1) de la prezentul articol, ABE elaborează un proiect de decizie care </w:t>
            </w:r>
            <w:r w:rsidRPr="000B539E">
              <w:rPr>
                <w:rFonts w:ascii="Times New Roman" w:hAnsi="Times New Roman" w:cs="Times New Roman"/>
                <w:sz w:val="20"/>
                <w:szCs w:val="20"/>
              </w:rPr>
              <w:lastRenderedPageBreak/>
              <w:t xml:space="preserve">conține opinia sa, pe baza programului de activitate al emitentului, dacă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îndeplinește sau este susceptibil să îndeplinească cel puțin trei dintre criteriile stabilite la articolul 43 alineatul (1) și notifică respectivul proiect de decizie autorității competente din statul membru de origine al emitentului, BCE și, în cazurile menționate la articolul 56 alineatul (3) al doilea paragraf, băncii centrale a statului membru respectiv.</w:t>
            </w:r>
          </w:p>
          <w:p w14:paraId="7812314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Autoritățile competente ale emitenților unor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BCE și, după caz, banca centrală a statului membru în cauză au la dispoziție 20 de zile lucrătoare de la data notificării proiectului de decizie respectiv pentru a prezenta observații și comentarii în scris. ABE ține seama în mod corespunzător de observațiile și comentariile respective înainte de adoptarea deciziei finale.</w:t>
            </w:r>
          </w:p>
          <w:p w14:paraId="5F55F866" w14:textId="6598F05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ABE adoptă decizia finală prin care stabilește dacă clasifică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drept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monedă electronică semnificativ în termen de60 de zile lucrătoare de la data notificării menționate la alineatul (1) și notifică imediat această decizie emitentului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și autorității sale competente.</w:t>
            </w:r>
          </w:p>
          <w:p w14:paraId="00273D4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a fost clasificat ca semnificativ în temeiul unei decizii a ABE luate în conformitate cu alineatul (3) de la prezentul articol, responsabilitățile de supraveghere în ceea ce privește emitenții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sunt transferate de la autoritatea competentă la ABE în conformitate cu articolul 117 alineatul (4) în termen de 20 de zile lucrătoare de la data notificării deciziei respective.</w:t>
            </w:r>
          </w:p>
          <w:p w14:paraId="7C6730B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ABE și autoritățile competente cooperează pentru a asigura tranziția fără sincope a competențelor de supraveghere.</w:t>
            </w:r>
          </w:p>
          <w:p w14:paraId="1DC5182E"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Prin derogare de la alineatul (4), nu se transferă către ABE responsabilitățile de supraveghere în ceea ce privește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denominate într-o monedă oficială a unui stat membru care nu este euro, în cazul în care cel puțin 80 % din numărul de deținători și din volumul tranzacțiilor cu aceste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sunt </w:t>
            </w:r>
            <w:r w:rsidRPr="000B539E">
              <w:rPr>
                <w:rFonts w:ascii="Times New Roman" w:hAnsi="Times New Roman" w:cs="Times New Roman"/>
                <w:sz w:val="20"/>
                <w:szCs w:val="20"/>
              </w:rPr>
              <w:lastRenderedPageBreak/>
              <w:t>sau se preconizează că vor fi concentrate în statul membru de origine.</w:t>
            </w:r>
          </w:p>
          <w:p w14:paraId="2D3D5F0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Autoritatea competentă din statul membru de origine al emitentului transmite anual ABE informații privind aplicarea criteriilor menționate la primul paragraf.</w:t>
            </w:r>
          </w:p>
          <w:p w14:paraId="09F28C85" w14:textId="3FC99E4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primului paragraf, se consideră că o tranzacție are loc în statul membru de origine atunci când plătitorul sau beneficiarul sunt stabilite în statul membru respectiv.</w:t>
            </w:r>
          </w:p>
        </w:tc>
        <w:tc>
          <w:tcPr>
            <w:tcW w:w="4318" w:type="dxa"/>
          </w:tcPr>
          <w:p w14:paraId="390573FA" w14:textId="77777777" w:rsidR="0049663C" w:rsidRPr="000B539E" w:rsidRDefault="0049663C" w:rsidP="0049663C">
            <w:pPr>
              <w:rPr>
                <w:rFonts w:ascii="Times New Roman" w:hAnsi="Times New Roman" w:cs="Times New Roman"/>
                <w:sz w:val="20"/>
                <w:szCs w:val="20"/>
              </w:rPr>
            </w:pPr>
          </w:p>
        </w:tc>
        <w:tc>
          <w:tcPr>
            <w:tcW w:w="2684" w:type="dxa"/>
          </w:tcPr>
          <w:p w14:paraId="725CDDBA"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213F175D" w14:textId="32BC06C7" w:rsidR="0049663C" w:rsidRPr="008B26D8" w:rsidRDefault="0049663C" w:rsidP="0049663C">
            <w:pPr>
              <w:rPr>
                <w:rFonts w:ascii="Times New Roman" w:hAnsi="Times New Roman" w:cs="Times New Roman"/>
                <w:b/>
                <w:bCs/>
                <w:sz w:val="20"/>
                <w:szCs w:val="20"/>
              </w:rPr>
            </w:pPr>
          </w:p>
        </w:tc>
        <w:tc>
          <w:tcPr>
            <w:tcW w:w="3018" w:type="dxa"/>
          </w:tcPr>
          <w:p w14:paraId="70CB37CA"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3FD33E01" w14:textId="795AAA84" w:rsidR="008E2AC7" w:rsidRPr="000B539E" w:rsidRDefault="008E2AC7"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49663C" w:rsidRPr="000B539E" w14:paraId="763D62FB" w14:textId="77777777" w:rsidTr="00B4511F">
        <w:trPr>
          <w:gridAfter w:val="1"/>
          <w:wAfter w:w="15" w:type="dxa"/>
        </w:trPr>
        <w:tc>
          <w:tcPr>
            <w:tcW w:w="4434" w:type="dxa"/>
            <w:gridSpan w:val="2"/>
          </w:tcPr>
          <w:p w14:paraId="75BA30E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58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Obligații suplimentare specifice pentru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w:t>
            </w:r>
          </w:p>
          <w:p w14:paraId="02F37B8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Instituțiile emitente de monedă electronică care emit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sunt supuse:</w:t>
            </w:r>
          </w:p>
          <w:p w14:paraId="51D6503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cerințelor menționate la articolele 36, 37, 38 și la articolul 45 alineatele (1)-(4) din prezentul regulament, în locul articolului 7 din Directiva 2009/110/CE;</w:t>
            </w:r>
          </w:p>
          <w:p w14:paraId="25CF4E7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cerințelor menționate la articolul 35 alineatele (2), (3) și (5) și la articolul 45 alineatul (5) din prezentul regulament, în locul articolului 5 din Directiva 2009/110/CE.</w:t>
            </w:r>
          </w:p>
          <w:p w14:paraId="1D01A32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Prin derogare de la articolul 36 alineatul (9), auditul independent, în ceea ce privește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trebuie să fie mandatat la fiecare șase luni de la data deciziei de a clasifica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drept semnificative în temeiul articolului 56 sau 57.</w:t>
            </w:r>
          </w:p>
          <w:p w14:paraId="62DC5E3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Autoritățile competente din statele membre de origine pot impune instituțiilor emitente de monedă electronică care emit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care nu sunt semnificative să respecte oricare dintre cerințele menționate la alineatul (1) în cazul în care acest lucru este necesar pentru a aborda riscurile pe care aceste dispoziții urmăresc să le abordeze, cum ar fi riscurile de lichiditate, riscurile operaționale sau riscurile care decurg din nerespectarea cerințelor privind administrarea rezervei de active.</w:t>
            </w:r>
          </w:p>
          <w:p w14:paraId="60EBF481" w14:textId="1374BFD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Articolele 22 și 23, precum și articolul 24 alineatul (3) se aplică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w:t>
            </w:r>
            <w:r w:rsidRPr="000B539E">
              <w:rPr>
                <w:rFonts w:ascii="Times New Roman" w:hAnsi="Times New Roman" w:cs="Times New Roman"/>
                <w:sz w:val="20"/>
                <w:szCs w:val="20"/>
              </w:rPr>
              <w:lastRenderedPageBreak/>
              <w:t>electronică denominate într-o monedă care nu este o monedă oficială a unui stat membru.</w:t>
            </w:r>
          </w:p>
        </w:tc>
        <w:tc>
          <w:tcPr>
            <w:tcW w:w="4318" w:type="dxa"/>
          </w:tcPr>
          <w:p w14:paraId="570FF4DE" w14:textId="77777777" w:rsidR="0049663C" w:rsidRPr="000B539E" w:rsidRDefault="0049663C" w:rsidP="0049663C">
            <w:pPr>
              <w:rPr>
                <w:rFonts w:ascii="Times New Roman" w:hAnsi="Times New Roman" w:cs="Times New Roman"/>
                <w:sz w:val="20"/>
                <w:szCs w:val="20"/>
              </w:rPr>
            </w:pPr>
          </w:p>
        </w:tc>
        <w:tc>
          <w:tcPr>
            <w:tcW w:w="2684" w:type="dxa"/>
          </w:tcPr>
          <w:p w14:paraId="778640C8"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1A31DA18" w14:textId="7B689E1A" w:rsidR="0049663C" w:rsidRPr="008B26D8" w:rsidRDefault="0049663C" w:rsidP="0049663C">
            <w:pPr>
              <w:rPr>
                <w:rFonts w:ascii="Times New Roman" w:hAnsi="Times New Roman" w:cs="Times New Roman"/>
                <w:b/>
                <w:bCs/>
                <w:sz w:val="20"/>
                <w:szCs w:val="20"/>
              </w:rPr>
            </w:pPr>
          </w:p>
        </w:tc>
        <w:tc>
          <w:tcPr>
            <w:tcW w:w="3018" w:type="dxa"/>
          </w:tcPr>
          <w:p w14:paraId="79DD9EA7"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6063D593" w14:textId="73EBD50C" w:rsidR="008E2AC7" w:rsidRPr="000B539E" w:rsidRDefault="008E2AC7"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49663C" w:rsidRPr="000B539E" w14:paraId="26CC549D" w14:textId="77777777" w:rsidTr="00B4511F">
        <w:trPr>
          <w:gridAfter w:val="1"/>
          <w:wAfter w:w="15" w:type="dxa"/>
        </w:trPr>
        <w:tc>
          <w:tcPr>
            <w:tcW w:w="4434" w:type="dxa"/>
            <w:gridSpan w:val="2"/>
          </w:tcPr>
          <w:p w14:paraId="3C8D1D21"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b/>
                <w:bCs/>
                <w:sz w:val="20"/>
                <w:szCs w:val="20"/>
              </w:rPr>
              <w:t>TITLUL V</w:t>
            </w:r>
          </w:p>
          <w:p w14:paraId="6A0EF892" w14:textId="0CA34B6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AUTORIZAREA ȘI CONDIȚIILE DE FUNCȚIONARE PENTRU FURNIZORII DE SERVICII DE CRIPTOACTIVE</w:t>
            </w:r>
          </w:p>
        </w:tc>
        <w:tc>
          <w:tcPr>
            <w:tcW w:w="4318" w:type="dxa"/>
          </w:tcPr>
          <w:p w14:paraId="6F8FEAFB" w14:textId="434F093F" w:rsidR="0049663C" w:rsidRPr="000B539E" w:rsidRDefault="00672E99" w:rsidP="0049663C">
            <w:pPr>
              <w:rPr>
                <w:rFonts w:ascii="Times New Roman" w:hAnsi="Times New Roman" w:cs="Times New Roman"/>
                <w:b/>
                <w:bCs/>
                <w:sz w:val="20"/>
                <w:szCs w:val="20"/>
              </w:rPr>
            </w:pPr>
            <w:r>
              <w:rPr>
                <w:rFonts w:ascii="Times New Roman" w:hAnsi="Times New Roman" w:cs="Times New Roman"/>
                <w:b/>
                <w:bCs/>
                <w:sz w:val="20"/>
                <w:szCs w:val="20"/>
              </w:rPr>
              <w:t>CAPITOLUL</w:t>
            </w:r>
            <w:r w:rsidR="0049663C" w:rsidRPr="000B539E">
              <w:rPr>
                <w:rFonts w:ascii="Times New Roman" w:hAnsi="Times New Roman" w:cs="Times New Roman"/>
                <w:b/>
                <w:bCs/>
                <w:sz w:val="20"/>
                <w:szCs w:val="20"/>
              </w:rPr>
              <w:t xml:space="preserve"> V</w:t>
            </w:r>
          </w:p>
          <w:p w14:paraId="5B62E35C" w14:textId="7F368D1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AUTORIZAREA ȘI CONDIȚIILE DE FUNCȚIONARE PENTRU FURNIZORII DE SERVICII DE CRIPTOACTIVE</w:t>
            </w:r>
          </w:p>
        </w:tc>
        <w:tc>
          <w:tcPr>
            <w:tcW w:w="2684" w:type="dxa"/>
          </w:tcPr>
          <w:p w14:paraId="7BB936F5" w14:textId="4A26BB3A"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tc>
        <w:tc>
          <w:tcPr>
            <w:tcW w:w="3018" w:type="dxa"/>
          </w:tcPr>
          <w:p w14:paraId="04E30EAF" w14:textId="77777777" w:rsidR="0049663C" w:rsidRPr="000B539E" w:rsidRDefault="0049663C" w:rsidP="0049663C">
            <w:pPr>
              <w:rPr>
                <w:rFonts w:ascii="Times New Roman" w:hAnsi="Times New Roman" w:cs="Times New Roman"/>
                <w:sz w:val="20"/>
                <w:szCs w:val="20"/>
              </w:rPr>
            </w:pPr>
          </w:p>
        </w:tc>
      </w:tr>
      <w:tr w:rsidR="0049663C" w:rsidRPr="000B539E" w14:paraId="030966AB" w14:textId="77777777" w:rsidTr="00B4511F">
        <w:trPr>
          <w:gridAfter w:val="1"/>
          <w:wAfter w:w="15" w:type="dxa"/>
        </w:trPr>
        <w:tc>
          <w:tcPr>
            <w:tcW w:w="4434" w:type="dxa"/>
            <w:gridSpan w:val="2"/>
          </w:tcPr>
          <w:p w14:paraId="7C35977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CAPITOLUL 1</w:t>
            </w:r>
          </w:p>
          <w:p w14:paraId="14789D07" w14:textId="2F0003F3"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 xml:space="preserve">Autorizarea furnizorilor de servicii de </w:t>
            </w:r>
            <w:proofErr w:type="spellStart"/>
            <w:r w:rsidRPr="000B539E">
              <w:rPr>
                <w:rFonts w:ascii="Times New Roman" w:hAnsi="Times New Roman" w:cs="Times New Roman"/>
                <w:b/>
                <w:bCs/>
                <w:sz w:val="20"/>
                <w:szCs w:val="20"/>
              </w:rPr>
              <w:t>criptoactive</w:t>
            </w:r>
            <w:proofErr w:type="spellEnd"/>
          </w:p>
        </w:tc>
        <w:tc>
          <w:tcPr>
            <w:tcW w:w="4318" w:type="dxa"/>
          </w:tcPr>
          <w:p w14:paraId="7048B696" w14:textId="53257DA9" w:rsidR="0049663C" w:rsidRPr="000B539E" w:rsidRDefault="00672E99" w:rsidP="0049663C">
            <w:pPr>
              <w:rPr>
                <w:rFonts w:ascii="Times New Roman" w:hAnsi="Times New Roman" w:cs="Times New Roman"/>
                <w:sz w:val="20"/>
                <w:szCs w:val="20"/>
              </w:rPr>
            </w:pPr>
            <w:r>
              <w:rPr>
                <w:rFonts w:ascii="Times New Roman" w:hAnsi="Times New Roman" w:cs="Times New Roman"/>
                <w:sz w:val="20"/>
                <w:szCs w:val="20"/>
              </w:rPr>
              <w:t>Secțiunea</w:t>
            </w:r>
            <w:r w:rsidR="0049663C" w:rsidRPr="000B539E">
              <w:rPr>
                <w:rFonts w:ascii="Times New Roman" w:hAnsi="Times New Roman" w:cs="Times New Roman"/>
                <w:sz w:val="20"/>
                <w:szCs w:val="20"/>
              </w:rPr>
              <w:t xml:space="preserve"> 1</w:t>
            </w:r>
          </w:p>
          <w:p w14:paraId="722CC951" w14:textId="30919CE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b/>
                <w:bCs/>
                <w:sz w:val="20"/>
                <w:szCs w:val="20"/>
              </w:rPr>
              <w:t xml:space="preserve">Autorizarea furnizorilor de servicii de </w:t>
            </w:r>
            <w:proofErr w:type="spellStart"/>
            <w:r w:rsidRPr="000B539E">
              <w:rPr>
                <w:rFonts w:ascii="Times New Roman" w:hAnsi="Times New Roman" w:cs="Times New Roman"/>
                <w:b/>
                <w:bCs/>
                <w:sz w:val="20"/>
                <w:szCs w:val="20"/>
              </w:rPr>
              <w:t>criptoactive</w:t>
            </w:r>
            <w:proofErr w:type="spellEnd"/>
          </w:p>
        </w:tc>
        <w:tc>
          <w:tcPr>
            <w:tcW w:w="2684" w:type="dxa"/>
          </w:tcPr>
          <w:p w14:paraId="7C18E460"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Compatibil</w:t>
            </w:r>
          </w:p>
          <w:p w14:paraId="3B3415F9" w14:textId="5D3CAF2B" w:rsidR="0049663C" w:rsidRPr="008B26D8" w:rsidRDefault="0049663C" w:rsidP="0049663C">
            <w:pPr>
              <w:rPr>
                <w:rFonts w:ascii="Times New Roman" w:hAnsi="Times New Roman" w:cs="Times New Roman"/>
                <w:b/>
                <w:bCs/>
                <w:sz w:val="20"/>
                <w:szCs w:val="20"/>
              </w:rPr>
            </w:pPr>
          </w:p>
        </w:tc>
        <w:tc>
          <w:tcPr>
            <w:tcW w:w="3018" w:type="dxa"/>
          </w:tcPr>
          <w:p w14:paraId="066F1141" w14:textId="77777777" w:rsidR="0049663C" w:rsidRPr="000B539E" w:rsidRDefault="0049663C" w:rsidP="0049663C">
            <w:pPr>
              <w:rPr>
                <w:rFonts w:ascii="Times New Roman" w:hAnsi="Times New Roman" w:cs="Times New Roman"/>
                <w:sz w:val="20"/>
                <w:szCs w:val="20"/>
              </w:rPr>
            </w:pPr>
          </w:p>
        </w:tc>
      </w:tr>
      <w:tr w:rsidR="0049663C" w:rsidRPr="000B539E" w14:paraId="63738A9A" w14:textId="77777777" w:rsidTr="00B4511F">
        <w:trPr>
          <w:gridAfter w:val="1"/>
          <w:wAfter w:w="15" w:type="dxa"/>
        </w:trPr>
        <w:tc>
          <w:tcPr>
            <w:tcW w:w="4434" w:type="dxa"/>
            <w:gridSpan w:val="2"/>
          </w:tcPr>
          <w:p w14:paraId="715D02F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Autorizare</w:t>
            </w:r>
          </w:p>
          <w:p w14:paraId="184763C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În Uniune, o persoană nu poate furniza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decât dacă este:</w:t>
            </w:r>
          </w:p>
          <w:p w14:paraId="05CC471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o persoană juridică sau o altă întreprindere care a fost autorizată ca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articolul 63; sau</w:t>
            </w:r>
          </w:p>
          <w:p w14:paraId="08CF8610" w14:textId="77777777" w:rsidR="0049663C" w:rsidRDefault="0049663C" w:rsidP="0049663C">
            <w:pPr>
              <w:rPr>
                <w:rFonts w:ascii="Times New Roman" w:hAnsi="Times New Roman" w:cs="Times New Roman"/>
                <w:sz w:val="20"/>
                <w:szCs w:val="20"/>
              </w:rPr>
            </w:pPr>
          </w:p>
          <w:p w14:paraId="1B00571C" w14:textId="77777777" w:rsidR="0049663C" w:rsidRPr="000B539E" w:rsidRDefault="0049663C" w:rsidP="0049663C">
            <w:pPr>
              <w:rPr>
                <w:rFonts w:ascii="Times New Roman" w:hAnsi="Times New Roman" w:cs="Times New Roman"/>
                <w:sz w:val="20"/>
                <w:szCs w:val="20"/>
              </w:rPr>
            </w:pPr>
          </w:p>
          <w:p w14:paraId="1C56C558" w14:textId="77777777" w:rsidR="0049663C" w:rsidRPr="000B539E" w:rsidRDefault="0049663C" w:rsidP="0049663C">
            <w:pPr>
              <w:rPr>
                <w:rFonts w:ascii="Times New Roman" w:hAnsi="Times New Roman" w:cs="Times New Roman"/>
                <w:sz w:val="20"/>
                <w:szCs w:val="20"/>
              </w:rPr>
            </w:pPr>
          </w:p>
          <w:p w14:paraId="13CECAC7" w14:textId="04C093E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 instituție de credit, un depozitar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central de titluri de valoare, o firmă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de investiții, un operator de piață, o instituție emitentă de monedă electronică, o societate de administrare a OPCVM sau un administrator de fonduri de investiții alternative care este autorizat să furnizeze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60.</w:t>
            </w:r>
          </w:p>
          <w:p w14:paraId="37F600F2" w14:textId="1995885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în conformitate cu articolul 63 au un sediu social într-un stat membru în care furnizează cel puțin o parte din serviciile 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Aceștia au sediul conducerii efective în</w:t>
            </w:r>
            <w:r>
              <w:rPr>
                <w:rFonts w:ascii="Times New Roman" w:hAnsi="Times New Roman" w:cs="Times New Roman"/>
                <w:sz w:val="20"/>
                <w:szCs w:val="20"/>
              </w:rPr>
              <w:t xml:space="preserve"> </w:t>
            </w:r>
            <w:r w:rsidRPr="000B539E">
              <w:rPr>
                <w:rFonts w:ascii="Times New Roman" w:hAnsi="Times New Roman" w:cs="Times New Roman"/>
                <w:sz w:val="20"/>
                <w:szCs w:val="20"/>
              </w:rPr>
              <w:t>Uniune și cel puțin unul dintre directori are reședința în Uniune.</w:t>
            </w:r>
          </w:p>
          <w:p w14:paraId="3F4CFA35" w14:textId="77777777" w:rsidR="0049663C" w:rsidRDefault="0049663C" w:rsidP="0049663C">
            <w:pPr>
              <w:rPr>
                <w:rFonts w:ascii="Times New Roman" w:hAnsi="Times New Roman" w:cs="Times New Roman"/>
                <w:sz w:val="20"/>
                <w:szCs w:val="20"/>
              </w:rPr>
            </w:pPr>
          </w:p>
          <w:p w14:paraId="14556F48" w14:textId="77777777" w:rsidR="0049663C" w:rsidRDefault="0049663C" w:rsidP="0049663C">
            <w:pPr>
              <w:rPr>
                <w:rFonts w:ascii="Times New Roman" w:hAnsi="Times New Roman" w:cs="Times New Roman"/>
                <w:sz w:val="20"/>
                <w:szCs w:val="20"/>
              </w:rPr>
            </w:pPr>
          </w:p>
          <w:p w14:paraId="4CAF8C97" w14:textId="77777777" w:rsidR="0049663C" w:rsidRDefault="0049663C" w:rsidP="0049663C">
            <w:pPr>
              <w:rPr>
                <w:rFonts w:ascii="Times New Roman" w:hAnsi="Times New Roman" w:cs="Times New Roman"/>
                <w:sz w:val="20"/>
                <w:szCs w:val="20"/>
              </w:rPr>
            </w:pPr>
          </w:p>
          <w:p w14:paraId="7E1B8A8F" w14:textId="77777777" w:rsidR="0049663C" w:rsidRDefault="0049663C" w:rsidP="0049663C">
            <w:pPr>
              <w:rPr>
                <w:rFonts w:ascii="Times New Roman" w:hAnsi="Times New Roman" w:cs="Times New Roman"/>
                <w:sz w:val="20"/>
                <w:szCs w:val="20"/>
              </w:rPr>
            </w:pPr>
          </w:p>
          <w:p w14:paraId="604A86D8" w14:textId="77777777" w:rsidR="0049663C" w:rsidRPr="000B539E" w:rsidRDefault="0049663C" w:rsidP="0049663C">
            <w:pPr>
              <w:rPr>
                <w:rFonts w:ascii="Times New Roman" w:hAnsi="Times New Roman" w:cs="Times New Roman"/>
                <w:sz w:val="20"/>
                <w:szCs w:val="20"/>
              </w:rPr>
            </w:pPr>
          </w:p>
          <w:p w14:paraId="1E81A469" w14:textId="373B821C" w:rsidR="0049663C" w:rsidRPr="007F4F8D"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În sensul alineatului (1) litera (a), alte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întreprinderi care nu sunt persoane juridice pot furniza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doar dacă forma lor juridică asigură un nivel de protecție a intereselor terților echivalent cu cel oferit de persoanele juridice și dacă întreprinderile respective fac obiectul unei supravegheri prudențiale echivalente,</w:t>
            </w:r>
            <w:r>
              <w:rPr>
                <w:rFonts w:ascii="Times New Roman" w:hAnsi="Times New Roman" w:cs="Times New Roman"/>
                <w:sz w:val="20"/>
                <w:szCs w:val="20"/>
              </w:rPr>
              <w:t xml:space="preserve"> </w:t>
            </w:r>
            <w:r w:rsidRPr="000B539E">
              <w:rPr>
                <w:rFonts w:ascii="Times New Roman" w:hAnsi="Times New Roman" w:cs="Times New Roman"/>
                <w:sz w:val="20"/>
                <w:szCs w:val="20"/>
              </w:rPr>
              <w:t>corespunzătoare formei lor juridice.</w:t>
            </w:r>
          </w:p>
        </w:tc>
        <w:tc>
          <w:tcPr>
            <w:tcW w:w="4318" w:type="dxa"/>
          </w:tcPr>
          <w:p w14:paraId="550A60B8" w14:textId="37174F7E" w:rsidR="0049663C" w:rsidRPr="00CE42E3" w:rsidRDefault="0049663C" w:rsidP="0049663C">
            <w:pPr>
              <w:rPr>
                <w:rFonts w:ascii="Times New Roman" w:hAnsi="Times New Roman" w:cs="Times New Roman"/>
                <w:b/>
                <w:sz w:val="20"/>
                <w:szCs w:val="20"/>
              </w:rPr>
            </w:pPr>
            <w:r w:rsidRPr="00CE42E3">
              <w:rPr>
                <w:rFonts w:ascii="Times New Roman" w:hAnsi="Times New Roman" w:cs="Times New Roman"/>
                <w:b/>
                <w:sz w:val="20"/>
                <w:szCs w:val="20"/>
              </w:rPr>
              <w:t>Articolul 53.</w:t>
            </w:r>
            <w:r>
              <w:rPr>
                <w:rFonts w:ascii="Times New Roman" w:hAnsi="Times New Roman" w:cs="Times New Roman"/>
                <w:b/>
                <w:bCs/>
                <w:sz w:val="20"/>
                <w:szCs w:val="20"/>
              </w:rPr>
              <w:t xml:space="preserve"> </w:t>
            </w:r>
            <w:r w:rsidRPr="00CE42E3">
              <w:rPr>
                <w:rFonts w:ascii="Times New Roman" w:hAnsi="Times New Roman" w:cs="Times New Roman"/>
                <w:b/>
                <w:sz w:val="20"/>
                <w:szCs w:val="20"/>
              </w:rPr>
              <w:t>Autorizare</w:t>
            </w:r>
          </w:p>
          <w:p w14:paraId="0E39FCEA" w14:textId="242C4DE8" w:rsidR="0049663C" w:rsidRPr="00501F70"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(1) O persoană poate furniza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doar dacă este:</w:t>
            </w:r>
          </w:p>
          <w:p w14:paraId="1249A988" w14:textId="3ABE6359" w:rsidR="0049663C" w:rsidRPr="00501F70"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a) o persoană juridică, constituită sub forma juridică de organizare de societate cu răspundere limitată sau de societate pe acțiuni, înregistrată în Republica Moldova care a fost autorizată ca furnizor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în conformitate cu art. 57; sau</w:t>
            </w:r>
          </w:p>
          <w:p w14:paraId="33F3A2B5" w14:textId="2C3755F2" w:rsidR="0049663C" w:rsidRPr="00501F70"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b) o instituție de credit, </w:t>
            </w:r>
            <w:r w:rsidR="00EB1A6A" w:rsidRPr="00EB1A6A">
              <w:rPr>
                <w:rFonts w:ascii="Times New Roman" w:hAnsi="Times New Roman" w:cs="Times New Roman"/>
                <w:sz w:val="20"/>
                <w:szCs w:val="20"/>
              </w:rPr>
              <w:t>Depozitarii centrali de instrumente financiare</w:t>
            </w:r>
            <w:r w:rsidRPr="00501F70">
              <w:rPr>
                <w:rFonts w:ascii="Times New Roman" w:hAnsi="Times New Roman" w:cs="Times New Roman"/>
                <w:sz w:val="20"/>
                <w:szCs w:val="20"/>
              </w:rPr>
              <w:t xml:space="preserve">, o firmă de investiții, un operator de piață, o instituție emitentă de monedă electronică, o societate de administrare a OPCVM sau un administrator de fonduri de investiții alternative care este autorizat să furnizeze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în temeiul art. 54.</w:t>
            </w:r>
          </w:p>
          <w:p w14:paraId="6E8D0438" w14:textId="08520C97"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(2) Furnizorii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autorizați în conformitate cu art. 57 trebuie să aibă înregistrat sediul pe teritoriul Republicii Moldova și care este indicat în actele lor de constituire. Sediul furnizorilor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reprezintă adresa juridică (</w:t>
            </w:r>
            <w:proofErr w:type="spellStart"/>
            <w:r w:rsidRPr="00501F70">
              <w:rPr>
                <w:rFonts w:ascii="Times New Roman" w:hAnsi="Times New Roman" w:cs="Times New Roman"/>
                <w:sz w:val="20"/>
                <w:szCs w:val="20"/>
              </w:rPr>
              <w:t>locaţia</w:t>
            </w:r>
            <w:proofErr w:type="spellEnd"/>
            <w:r w:rsidRPr="00501F70">
              <w:rPr>
                <w:rFonts w:ascii="Times New Roman" w:hAnsi="Times New Roman" w:cs="Times New Roman"/>
                <w:sz w:val="20"/>
                <w:szCs w:val="20"/>
              </w:rPr>
              <w:t xml:space="preserve">) în care se situează organul de conducere efectiv al acestora. Administratorul și/sau cel puțin unul dintre directorii furnizorilor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trebuie să aibă domiciliul sau reședința înregistrată în Republica Moldova.</w:t>
            </w:r>
          </w:p>
        </w:tc>
        <w:tc>
          <w:tcPr>
            <w:tcW w:w="2684" w:type="dxa"/>
          </w:tcPr>
          <w:p w14:paraId="4AE73EE3"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Parțial compatibil</w:t>
            </w:r>
          </w:p>
          <w:p w14:paraId="32E7BB66" w14:textId="77777777" w:rsidR="0049663C" w:rsidRPr="008B26D8" w:rsidRDefault="0049663C" w:rsidP="0049663C">
            <w:pPr>
              <w:rPr>
                <w:rFonts w:ascii="Times New Roman" w:hAnsi="Times New Roman" w:cs="Times New Roman"/>
                <w:b/>
                <w:bCs/>
                <w:sz w:val="20"/>
                <w:szCs w:val="20"/>
              </w:rPr>
            </w:pPr>
          </w:p>
        </w:tc>
        <w:tc>
          <w:tcPr>
            <w:tcW w:w="3018" w:type="dxa"/>
          </w:tcPr>
          <w:p w14:paraId="2751E635"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Specificarea ”</w:t>
            </w:r>
            <w:r w:rsidRPr="006C5F8E">
              <w:rPr>
                <w:rFonts w:ascii="Times New Roman" w:hAnsi="Times New Roman" w:cs="Times New Roman"/>
                <w:i/>
                <w:iCs/>
                <w:sz w:val="20"/>
                <w:szCs w:val="20"/>
              </w:rPr>
              <w:t>constituită sub forma juridică de organizare de societate cu răspundere limitată sau de societate pe acțiuni înregistrată în Republica Moldova conform legislației în vigoare”</w:t>
            </w:r>
            <w:r>
              <w:t xml:space="preserve"> - </w:t>
            </w:r>
            <w:r w:rsidRPr="00954725">
              <w:rPr>
                <w:rFonts w:ascii="Times New Roman" w:hAnsi="Times New Roman" w:cs="Times New Roman"/>
                <w:sz w:val="20"/>
                <w:szCs w:val="20"/>
              </w:rPr>
              <w:t xml:space="preserve">prevederi cu specific național, introduse pentru claritatea și previzibilitatea normei. </w:t>
            </w:r>
          </w:p>
          <w:p w14:paraId="0BF94DDB" w14:textId="5DBF5681" w:rsidR="0049663C" w:rsidRDefault="0049663C" w:rsidP="0049663C">
            <w:pPr>
              <w:rPr>
                <w:rFonts w:ascii="Times New Roman" w:hAnsi="Times New Roman" w:cs="Times New Roman"/>
                <w:sz w:val="20"/>
                <w:szCs w:val="20"/>
                <w:lang w:val="ro-RO"/>
              </w:rPr>
            </w:pPr>
            <w:r w:rsidRPr="00954725">
              <w:rPr>
                <w:rFonts w:ascii="Times New Roman" w:hAnsi="Times New Roman" w:cs="Times New Roman"/>
                <w:sz w:val="20"/>
                <w:szCs w:val="20"/>
              </w:rPr>
              <w:t xml:space="preserve">Acestea nu </w:t>
            </w:r>
            <w:proofErr w:type="spellStart"/>
            <w:r w:rsidRPr="00954725">
              <w:rPr>
                <w:rFonts w:ascii="Times New Roman" w:hAnsi="Times New Roman" w:cs="Times New Roman"/>
                <w:sz w:val="20"/>
                <w:szCs w:val="20"/>
              </w:rPr>
              <w:t>exced</w:t>
            </w:r>
            <w:proofErr w:type="spellEnd"/>
            <w:r w:rsidRPr="00954725">
              <w:rPr>
                <w:rFonts w:ascii="Times New Roman" w:hAnsi="Times New Roman" w:cs="Times New Roman"/>
                <w:sz w:val="20"/>
                <w:szCs w:val="20"/>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3E13D10" w14:textId="651F366F"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Potrivit pct. (74) din preambul </w:t>
            </w:r>
            <w:proofErr w:type="spellStart"/>
            <w:r>
              <w:rPr>
                <w:rFonts w:ascii="Times New Roman" w:hAnsi="Times New Roman" w:cs="Times New Roman"/>
                <w:sz w:val="20"/>
                <w:szCs w:val="20"/>
              </w:rPr>
              <w:t>MiCA</w:t>
            </w:r>
            <w:proofErr w:type="spellEnd"/>
            <w:r>
              <w:rPr>
                <w:rFonts w:ascii="Times New Roman" w:hAnsi="Times New Roman" w:cs="Times New Roman"/>
                <w:sz w:val="20"/>
                <w:szCs w:val="20"/>
              </w:rPr>
              <w:t>, ”</w:t>
            </w:r>
            <w:r w:rsidRPr="00B70362">
              <w:rPr>
                <w:rFonts w:ascii="Times New Roman" w:hAnsi="Times New Roman" w:cs="Times New Roman"/>
                <w:i/>
                <w:iCs/>
                <w:sz w:val="20"/>
                <w:szCs w:val="20"/>
              </w:rPr>
              <w:t>altă întreprindere</w:t>
            </w:r>
            <w:r>
              <w:rPr>
                <w:rFonts w:ascii="Times New Roman" w:hAnsi="Times New Roman" w:cs="Times New Roman"/>
                <w:sz w:val="20"/>
                <w:szCs w:val="20"/>
              </w:rPr>
              <w:t xml:space="preserve">” sunt </w:t>
            </w:r>
            <w:r w:rsidRPr="00AB5D5C">
              <w:rPr>
                <w:rFonts w:ascii="Times New Roman" w:hAnsi="Times New Roman" w:cs="Times New Roman"/>
                <w:i/>
                <w:iCs/>
                <w:sz w:val="20"/>
                <w:szCs w:val="20"/>
              </w:rPr>
              <w:t>întreprinderile care nu sunt persoane juridice, cum ar fi parteneriatele comerciale</w:t>
            </w:r>
            <w:r>
              <w:rPr>
                <w:rFonts w:ascii="Times New Roman" w:hAnsi="Times New Roman" w:cs="Times New Roman"/>
                <w:sz w:val="20"/>
                <w:szCs w:val="20"/>
              </w:rPr>
              <w:t>”</w:t>
            </w:r>
            <w:r w:rsidRPr="00174387">
              <w:rPr>
                <w:rFonts w:ascii="Times New Roman" w:hAnsi="Times New Roman" w:cs="Times New Roman"/>
                <w:sz w:val="20"/>
                <w:szCs w:val="20"/>
              </w:rPr>
              <w:t>.</w:t>
            </w:r>
          </w:p>
          <w:p w14:paraId="42F04A28" w14:textId="5D80BFC6" w:rsidR="0049663C" w:rsidRDefault="0049663C" w:rsidP="0049663C">
            <w:pPr>
              <w:rPr>
                <w:rFonts w:ascii="Times New Roman" w:hAnsi="Times New Roman" w:cs="Times New Roman"/>
                <w:sz w:val="20"/>
                <w:szCs w:val="20"/>
              </w:rPr>
            </w:pPr>
            <w:r>
              <w:rPr>
                <w:rFonts w:ascii="Times New Roman" w:hAnsi="Times New Roman" w:cs="Times New Roman"/>
                <w:sz w:val="20"/>
                <w:szCs w:val="20"/>
              </w:rPr>
              <w:t>Alin. (3) ”</w:t>
            </w:r>
            <w:r>
              <w:t xml:space="preserve"> </w:t>
            </w:r>
            <w:r w:rsidRPr="00E6449E">
              <w:rPr>
                <w:rFonts w:ascii="Times New Roman" w:hAnsi="Times New Roman" w:cs="Times New Roman"/>
                <w:i/>
                <w:iCs/>
                <w:sz w:val="20"/>
                <w:szCs w:val="20"/>
              </w:rPr>
              <w:t xml:space="preserve">În sensul alineatului (1) litera (a), alte întreprinderi care nu sunt persoane juridice pot furniza servicii de </w:t>
            </w:r>
            <w:proofErr w:type="spellStart"/>
            <w:r w:rsidRPr="00E6449E">
              <w:rPr>
                <w:rFonts w:ascii="Times New Roman" w:hAnsi="Times New Roman" w:cs="Times New Roman"/>
                <w:i/>
                <w:iCs/>
                <w:sz w:val="20"/>
                <w:szCs w:val="20"/>
              </w:rPr>
              <w:t>criptoactive</w:t>
            </w:r>
            <w:proofErr w:type="spellEnd"/>
            <w:r w:rsidRPr="00E6449E">
              <w:rPr>
                <w:rFonts w:ascii="Times New Roman" w:hAnsi="Times New Roman" w:cs="Times New Roman"/>
                <w:i/>
                <w:iCs/>
                <w:sz w:val="20"/>
                <w:szCs w:val="20"/>
              </w:rPr>
              <w:t xml:space="preserve"> doar dacă forma lor juridică asigură un nivel de protecție a intereselor terților echivalent cu cel oferit de persoanele juridice și dacă întreprinderile respective fac obiectul unei supravegheri prudențiale echivalente, corespunzătoare formei lor juridice.</w:t>
            </w:r>
            <w:r w:rsidRPr="00AB5D5C">
              <w:rPr>
                <w:rFonts w:ascii="Times New Roman" w:hAnsi="Times New Roman" w:cs="Times New Roman"/>
                <w:i/>
                <w:iCs/>
                <w:sz w:val="20"/>
                <w:szCs w:val="20"/>
              </w:rPr>
              <w:t>”</w:t>
            </w:r>
            <w:r>
              <w:rPr>
                <w:rFonts w:ascii="Times New Roman" w:hAnsi="Times New Roman" w:cs="Times New Roman"/>
                <w:i/>
                <w:iCs/>
                <w:sz w:val="20"/>
                <w:szCs w:val="20"/>
              </w:rPr>
              <w:t xml:space="preserve"> </w:t>
            </w:r>
            <w:r w:rsidRPr="00752BFF">
              <w:rPr>
                <w:rFonts w:ascii="Times New Roman" w:hAnsi="Times New Roman" w:cs="Times New Roman"/>
                <w:sz w:val="20"/>
                <w:szCs w:val="20"/>
              </w:rPr>
              <w:t xml:space="preserve">nu </w:t>
            </w:r>
            <w:r>
              <w:rPr>
                <w:rFonts w:ascii="Times New Roman" w:hAnsi="Times New Roman" w:cs="Times New Roman"/>
                <w:sz w:val="20"/>
                <w:szCs w:val="20"/>
              </w:rPr>
              <w:t>s-a</w:t>
            </w:r>
            <w:r w:rsidRPr="00752BFF">
              <w:rPr>
                <w:rFonts w:ascii="Times New Roman" w:hAnsi="Times New Roman" w:cs="Times New Roman"/>
                <w:sz w:val="20"/>
                <w:szCs w:val="20"/>
              </w:rPr>
              <w:t xml:space="preserve"> transpus/</w:t>
            </w:r>
            <w:r>
              <w:rPr>
                <w:rFonts w:ascii="Times New Roman" w:hAnsi="Times New Roman" w:cs="Times New Roman"/>
                <w:sz w:val="20"/>
                <w:szCs w:val="20"/>
              </w:rPr>
              <w:t xml:space="preserve">este </w:t>
            </w:r>
            <w:r w:rsidRPr="00B70362">
              <w:rPr>
                <w:rFonts w:ascii="Times New Roman" w:hAnsi="Times New Roman" w:cs="Times New Roman"/>
                <w:sz w:val="20"/>
                <w:szCs w:val="20"/>
              </w:rPr>
              <w:t xml:space="preserve"> exclus</w:t>
            </w:r>
            <w:r>
              <w:rPr>
                <w:rFonts w:ascii="Times New Roman" w:hAnsi="Times New Roman" w:cs="Times New Roman"/>
                <w:sz w:val="20"/>
                <w:szCs w:val="20"/>
              </w:rPr>
              <w:t xml:space="preserve"> din proiectul de Lege</w:t>
            </w:r>
            <w:r w:rsidRPr="00752BFF">
              <w:rPr>
                <w:rFonts w:ascii="Times New Roman" w:hAnsi="Times New Roman" w:cs="Times New Roman"/>
                <w:sz w:val="20"/>
                <w:szCs w:val="20"/>
              </w:rPr>
              <w:t>, pentru a evita admiterea unor forme juridice care, în cadrul juridic național, nu asigură garanții echivalente de protecție a investitorilor și a stabilității pieței</w:t>
            </w:r>
            <w:r>
              <w:rPr>
                <w:rFonts w:ascii="Times New Roman" w:hAnsi="Times New Roman" w:cs="Times New Roman"/>
                <w:sz w:val="20"/>
                <w:szCs w:val="20"/>
              </w:rPr>
              <w:t>.</w:t>
            </w:r>
          </w:p>
          <w:p w14:paraId="1759B4FA" w14:textId="2F4A09BD" w:rsidR="0049663C" w:rsidRDefault="0049663C" w:rsidP="0049663C">
            <w:pPr>
              <w:rPr>
                <w:rFonts w:ascii="Times New Roman" w:hAnsi="Times New Roman" w:cs="Times New Roman"/>
                <w:sz w:val="20"/>
                <w:szCs w:val="20"/>
              </w:rPr>
            </w:pPr>
            <w:r>
              <w:rPr>
                <w:rFonts w:ascii="Times New Roman" w:hAnsi="Times New Roman" w:cs="Times New Roman"/>
                <w:sz w:val="20"/>
                <w:szCs w:val="20"/>
              </w:rPr>
              <w:lastRenderedPageBreak/>
              <w:t xml:space="preserve">Potrivit </w:t>
            </w:r>
            <w:r w:rsidRPr="00B70362">
              <w:rPr>
                <w:rFonts w:ascii="Times New Roman" w:hAnsi="Times New Roman" w:cs="Times New Roman"/>
                <w:sz w:val="20"/>
                <w:szCs w:val="20"/>
              </w:rPr>
              <w:t>legisla</w:t>
            </w:r>
            <w:r>
              <w:rPr>
                <w:rFonts w:ascii="Times New Roman" w:hAnsi="Times New Roman" w:cs="Times New Roman"/>
                <w:sz w:val="20"/>
                <w:szCs w:val="20"/>
              </w:rPr>
              <w:t>ției</w:t>
            </w:r>
            <w:r w:rsidRPr="00B70362">
              <w:rPr>
                <w:rFonts w:ascii="Times New Roman" w:hAnsi="Times New Roman" w:cs="Times New Roman"/>
                <w:sz w:val="20"/>
                <w:szCs w:val="20"/>
              </w:rPr>
              <w:t xml:space="preserve"> național</w:t>
            </w:r>
            <w:r>
              <w:rPr>
                <w:rFonts w:ascii="Times New Roman" w:hAnsi="Times New Roman" w:cs="Times New Roman"/>
                <w:sz w:val="20"/>
                <w:szCs w:val="20"/>
              </w:rPr>
              <w:t>e (</w:t>
            </w:r>
            <w:proofErr w:type="spellStart"/>
            <w:r>
              <w:rPr>
                <w:rFonts w:ascii="Times New Roman" w:hAnsi="Times New Roman" w:cs="Times New Roman"/>
                <w:sz w:val="20"/>
                <w:szCs w:val="20"/>
              </w:rPr>
              <w:t>art</w:t>
            </w:r>
            <w:proofErr w:type="spellEnd"/>
            <w:r>
              <w:rPr>
                <w:rFonts w:ascii="Times New Roman" w:hAnsi="Times New Roman" w:cs="Times New Roman"/>
                <w:sz w:val="20"/>
                <w:szCs w:val="20"/>
              </w:rPr>
              <w:t xml:space="preserve"> . 13 din Legea </w:t>
            </w:r>
            <w:r w:rsidRPr="00752BFF">
              <w:rPr>
                <w:rFonts w:ascii="Times New Roman" w:hAnsi="Times New Roman" w:cs="Times New Roman"/>
                <w:sz w:val="20"/>
                <w:szCs w:val="20"/>
              </w:rPr>
              <w:t xml:space="preserve"> </w:t>
            </w:r>
            <w:r>
              <w:rPr>
                <w:rFonts w:ascii="Times New Roman" w:hAnsi="Times New Roman" w:cs="Times New Roman"/>
                <w:sz w:val="20"/>
                <w:szCs w:val="20"/>
              </w:rPr>
              <w:t>n</w:t>
            </w:r>
            <w:r w:rsidRPr="00752BFF">
              <w:rPr>
                <w:rFonts w:ascii="Times New Roman" w:hAnsi="Times New Roman" w:cs="Times New Roman"/>
                <w:sz w:val="20"/>
                <w:szCs w:val="20"/>
              </w:rPr>
              <w:t>r. 845</w:t>
            </w:r>
            <w:r>
              <w:rPr>
                <w:rFonts w:ascii="Times New Roman" w:hAnsi="Times New Roman" w:cs="Times New Roman"/>
                <w:sz w:val="20"/>
                <w:szCs w:val="20"/>
              </w:rPr>
              <w:t>/</w:t>
            </w:r>
            <w:r w:rsidRPr="00752BFF">
              <w:rPr>
                <w:rFonts w:ascii="Times New Roman" w:hAnsi="Times New Roman" w:cs="Times New Roman"/>
                <w:sz w:val="20"/>
                <w:szCs w:val="20"/>
              </w:rPr>
              <w:t>1992</w:t>
            </w:r>
            <w:r>
              <w:rPr>
                <w:rFonts w:ascii="Times New Roman" w:hAnsi="Times New Roman" w:cs="Times New Roman"/>
                <w:sz w:val="20"/>
                <w:szCs w:val="20"/>
              </w:rPr>
              <w:t xml:space="preserve"> </w:t>
            </w:r>
            <w:r w:rsidRPr="00752BFF">
              <w:rPr>
                <w:rFonts w:ascii="Times New Roman" w:hAnsi="Times New Roman" w:cs="Times New Roman"/>
                <w:sz w:val="20"/>
                <w:szCs w:val="20"/>
              </w:rPr>
              <w:t xml:space="preserve">cu privire la </w:t>
            </w:r>
            <w:proofErr w:type="spellStart"/>
            <w:r w:rsidRPr="00752BFF">
              <w:rPr>
                <w:rFonts w:ascii="Times New Roman" w:hAnsi="Times New Roman" w:cs="Times New Roman"/>
                <w:sz w:val="20"/>
                <w:szCs w:val="20"/>
              </w:rPr>
              <w:t>antreprenoriat</w:t>
            </w:r>
            <w:proofErr w:type="spellEnd"/>
            <w:r w:rsidRPr="00752BFF">
              <w:rPr>
                <w:rFonts w:ascii="Times New Roman" w:hAnsi="Times New Roman" w:cs="Times New Roman"/>
                <w:sz w:val="20"/>
                <w:szCs w:val="20"/>
              </w:rPr>
              <w:t xml:space="preserve"> </w:t>
            </w:r>
            <w:proofErr w:type="spellStart"/>
            <w:r w:rsidRPr="00752BFF">
              <w:rPr>
                <w:rFonts w:ascii="Times New Roman" w:hAnsi="Times New Roman" w:cs="Times New Roman"/>
                <w:sz w:val="20"/>
                <w:szCs w:val="20"/>
              </w:rPr>
              <w:t>şi</w:t>
            </w:r>
            <w:proofErr w:type="spellEnd"/>
            <w:r w:rsidRPr="00752BFF">
              <w:rPr>
                <w:rFonts w:ascii="Times New Roman" w:hAnsi="Times New Roman" w:cs="Times New Roman"/>
                <w:sz w:val="20"/>
                <w:szCs w:val="20"/>
              </w:rPr>
              <w:t xml:space="preserve"> întreprinderi</w:t>
            </w:r>
            <w:r>
              <w:rPr>
                <w:rFonts w:ascii="Times New Roman" w:hAnsi="Times New Roman" w:cs="Times New Roman"/>
                <w:sz w:val="20"/>
                <w:szCs w:val="20"/>
              </w:rPr>
              <w:t>) această categorie de subiecți sunt ”</w:t>
            </w:r>
            <w:r w:rsidRPr="00752BFF">
              <w:rPr>
                <w:rFonts w:ascii="Times New Roman" w:hAnsi="Times New Roman" w:cs="Times New Roman"/>
                <w:i/>
                <w:iCs/>
                <w:sz w:val="20"/>
                <w:szCs w:val="20"/>
              </w:rPr>
              <w:t>întreprindere individuală; societate în nume colectiv, societate în comandită</w:t>
            </w:r>
            <w:r>
              <w:rPr>
                <w:rFonts w:ascii="Times New Roman" w:hAnsi="Times New Roman" w:cs="Times New Roman"/>
                <w:sz w:val="20"/>
                <w:szCs w:val="20"/>
              </w:rPr>
              <w:t xml:space="preserve">”, </w:t>
            </w:r>
          </w:p>
          <w:p w14:paraId="6A7839AF"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752BFF">
              <w:rPr>
                <w:rFonts w:ascii="Times New Roman" w:hAnsi="Times New Roman" w:cs="Times New Roman"/>
                <w:sz w:val="20"/>
                <w:szCs w:val="20"/>
              </w:rPr>
              <w:t>ceste forme de organizare nu oferă, prin natura lor juridică, un nivel de separare patrimonială și de protecție a terților echivalent cu cel al persoanelor juridice</w:t>
            </w:r>
            <w:r>
              <w:rPr>
                <w:rFonts w:ascii="Times New Roman" w:hAnsi="Times New Roman" w:cs="Times New Roman"/>
                <w:sz w:val="20"/>
                <w:szCs w:val="20"/>
              </w:rPr>
              <w:t xml:space="preserve"> (S.R.L., S.A.)</w:t>
            </w:r>
            <w:r w:rsidRPr="00752BFF">
              <w:rPr>
                <w:rFonts w:ascii="Times New Roman" w:hAnsi="Times New Roman" w:cs="Times New Roman"/>
                <w:sz w:val="20"/>
                <w:szCs w:val="20"/>
              </w:rPr>
              <w:t>, iar regimul lor de supraveghere prudențială nu este conceput pentru desfășurarea activităților reglementate din domeniul financiar.</w:t>
            </w:r>
          </w:p>
          <w:p w14:paraId="6FDA236B" w14:textId="77777777" w:rsidR="004460B3" w:rsidRPr="004460B3" w:rsidRDefault="004460B3" w:rsidP="004460B3">
            <w:pPr>
              <w:rPr>
                <w:rFonts w:ascii="Times New Roman" w:hAnsi="Times New Roman" w:cs="Times New Roman"/>
                <w:sz w:val="20"/>
                <w:szCs w:val="20"/>
              </w:rPr>
            </w:pPr>
            <w:r w:rsidRPr="004460B3">
              <w:rPr>
                <w:rFonts w:ascii="Times New Roman" w:hAnsi="Times New Roman" w:cs="Times New Roman"/>
                <w:sz w:val="20"/>
                <w:szCs w:val="20"/>
              </w:rPr>
              <w:t xml:space="preserve">Din perspectiva dreptului UE, limitarea la SRL și SA nu trebuie prezentată ca o netranspunere a prevederilor </w:t>
            </w:r>
            <w:proofErr w:type="spellStart"/>
            <w:r w:rsidRPr="004460B3">
              <w:rPr>
                <w:rFonts w:ascii="Times New Roman" w:hAnsi="Times New Roman" w:cs="Times New Roman"/>
                <w:sz w:val="20"/>
                <w:szCs w:val="20"/>
              </w:rPr>
              <w:t>MiCA</w:t>
            </w:r>
            <w:proofErr w:type="spellEnd"/>
            <w:r w:rsidRPr="004460B3">
              <w:rPr>
                <w:rFonts w:ascii="Times New Roman" w:hAnsi="Times New Roman" w:cs="Times New Roman"/>
                <w:sz w:val="20"/>
                <w:szCs w:val="20"/>
              </w:rPr>
              <w:t xml:space="preserve">, ci ca o adaptare națională a noțiunii de „persoană juridică sau altă întreprindere” la dreptul material intern. </w:t>
            </w:r>
            <w:proofErr w:type="spellStart"/>
            <w:r w:rsidRPr="004460B3">
              <w:rPr>
                <w:rFonts w:ascii="Times New Roman" w:hAnsi="Times New Roman" w:cs="Times New Roman"/>
                <w:sz w:val="20"/>
                <w:szCs w:val="20"/>
              </w:rPr>
              <w:t>MiCA</w:t>
            </w:r>
            <w:proofErr w:type="spellEnd"/>
            <w:r w:rsidRPr="004460B3">
              <w:rPr>
                <w:rFonts w:ascii="Times New Roman" w:hAnsi="Times New Roman" w:cs="Times New Roman"/>
                <w:sz w:val="20"/>
                <w:szCs w:val="20"/>
              </w:rPr>
              <w:t xml:space="preserve"> condiționează existența unei protecții echivalente pentru interesele terților și a unei supravegheri prudențiale corespunzătoare formei juridice.</w:t>
            </w:r>
          </w:p>
          <w:p w14:paraId="3437C712" w14:textId="1E8DBFED" w:rsidR="004460B3" w:rsidRPr="000B539E" w:rsidRDefault="004460B3" w:rsidP="004460B3">
            <w:pPr>
              <w:rPr>
                <w:rFonts w:ascii="Times New Roman" w:hAnsi="Times New Roman" w:cs="Times New Roman"/>
                <w:sz w:val="20"/>
                <w:szCs w:val="20"/>
              </w:rPr>
            </w:pPr>
            <w:r w:rsidRPr="004460B3">
              <w:rPr>
                <w:rFonts w:ascii="Times New Roman" w:hAnsi="Times New Roman" w:cs="Times New Roman"/>
                <w:sz w:val="20"/>
                <w:szCs w:val="20"/>
              </w:rPr>
              <w:t xml:space="preserve">Limitarea formei juridice la societate cu răspundere limitată (SRL) și societate pe acțiuni (SA) pentru furnizorii de servicii de </w:t>
            </w:r>
            <w:proofErr w:type="spellStart"/>
            <w:r w:rsidRPr="004460B3">
              <w:rPr>
                <w:rFonts w:ascii="Times New Roman" w:hAnsi="Times New Roman" w:cs="Times New Roman"/>
                <w:sz w:val="20"/>
                <w:szCs w:val="20"/>
              </w:rPr>
              <w:t>criptoactive</w:t>
            </w:r>
            <w:proofErr w:type="spellEnd"/>
            <w:r w:rsidRPr="004460B3">
              <w:rPr>
                <w:rFonts w:ascii="Times New Roman" w:hAnsi="Times New Roman" w:cs="Times New Roman"/>
                <w:sz w:val="20"/>
                <w:szCs w:val="20"/>
              </w:rPr>
              <w:t xml:space="preserve"> care sunt persoane juridice este justificată prin necesitatea asigurării unui nivel adecvat de transparență corporativă, răspundere juridică, guvernanță internă și supraveghere efectivă. Soluția nu urmărește restrângerea nejustificată a accesului pe piață, ci crearea unui cadru previzibil pentru entități cu structură juridică clară, patrimoniu distinct și capacitate reală de </w:t>
            </w:r>
            <w:r w:rsidRPr="004460B3">
              <w:rPr>
                <w:rFonts w:ascii="Times New Roman" w:hAnsi="Times New Roman" w:cs="Times New Roman"/>
                <w:sz w:val="20"/>
                <w:szCs w:val="20"/>
              </w:rPr>
              <w:lastRenderedPageBreak/>
              <w:t xml:space="preserve">conformare cu cerințele </w:t>
            </w:r>
            <w:proofErr w:type="spellStart"/>
            <w:r w:rsidRPr="004460B3">
              <w:rPr>
                <w:rFonts w:ascii="Times New Roman" w:hAnsi="Times New Roman" w:cs="Times New Roman"/>
                <w:sz w:val="20"/>
                <w:szCs w:val="20"/>
              </w:rPr>
              <w:t>MiCA</w:t>
            </w:r>
            <w:proofErr w:type="spellEnd"/>
            <w:r w:rsidRPr="004460B3">
              <w:rPr>
                <w:rFonts w:ascii="Times New Roman" w:hAnsi="Times New Roman" w:cs="Times New Roman"/>
                <w:sz w:val="20"/>
                <w:szCs w:val="20"/>
              </w:rPr>
              <w:t xml:space="preserve"> privind organizarea internă, capitalul propriu, conducerea efectivă, controlul acționarilor/asociaților, raportarea financiară, auditul, gestiunea riscurilor și aplicarea măsurilor de supraveghere sau sancționare. O abordare similară este aplicată de statele membre UE - Slovacia, Estonia, Lituania în legile de implementare MICA (ex. Lituaniei:  </w:t>
            </w:r>
            <w:r w:rsidRPr="00A56265">
              <w:rPr>
                <w:rFonts w:ascii="Times New Roman" w:hAnsi="Times New Roman" w:cs="Times New Roman"/>
                <w:i/>
                <w:iCs/>
                <w:sz w:val="20"/>
                <w:szCs w:val="20"/>
              </w:rPr>
              <w:t xml:space="preserve">Un emitent de </w:t>
            </w:r>
            <w:proofErr w:type="spellStart"/>
            <w:r w:rsidRPr="00A56265">
              <w:rPr>
                <w:rFonts w:ascii="Times New Roman" w:hAnsi="Times New Roman" w:cs="Times New Roman"/>
                <w:i/>
                <w:iCs/>
                <w:sz w:val="20"/>
                <w:szCs w:val="20"/>
              </w:rPr>
              <w:t>tokenuri</w:t>
            </w:r>
            <w:proofErr w:type="spellEnd"/>
            <w:r w:rsidRPr="00A56265">
              <w:rPr>
                <w:rFonts w:ascii="Times New Roman" w:hAnsi="Times New Roman" w:cs="Times New Roman"/>
                <w:i/>
                <w:iCs/>
                <w:sz w:val="20"/>
                <w:szCs w:val="20"/>
              </w:rPr>
              <w:t xml:space="preserve"> raportate la active care acționează în conformitate cu art. 16 alin. (1) litera (a) din Regulamentul (UE) 2023/1114 sau un furnizor de servicii de </w:t>
            </w:r>
            <w:proofErr w:type="spellStart"/>
            <w:r w:rsidRPr="00A56265">
              <w:rPr>
                <w:rFonts w:ascii="Times New Roman" w:hAnsi="Times New Roman" w:cs="Times New Roman"/>
                <w:i/>
                <w:iCs/>
                <w:sz w:val="20"/>
                <w:szCs w:val="20"/>
              </w:rPr>
              <w:t>criptoactive</w:t>
            </w:r>
            <w:proofErr w:type="spellEnd"/>
            <w:r w:rsidRPr="00A56265">
              <w:rPr>
                <w:rFonts w:ascii="Times New Roman" w:hAnsi="Times New Roman" w:cs="Times New Roman"/>
                <w:i/>
                <w:iCs/>
                <w:sz w:val="20"/>
                <w:szCs w:val="20"/>
              </w:rPr>
              <w:t xml:space="preserve"> care acționează în conformitate cu art. 59 alin. (1) litera (a) din Regulamentul (UE) 2023/1114 poate lua doar forma juridică a unei societăți pe acțiuni sau a unei societăți cu răspundere limitată („societate”)</w:t>
            </w:r>
            <w:r w:rsidRPr="004460B3">
              <w:rPr>
                <w:rFonts w:ascii="Times New Roman" w:hAnsi="Times New Roman" w:cs="Times New Roman"/>
                <w:sz w:val="20"/>
                <w:szCs w:val="20"/>
              </w:rPr>
              <w:t>. O practică similară este preluată și de Ucraina potrivit proiectului de Lege de transpunere MICA.</w:t>
            </w:r>
          </w:p>
        </w:tc>
      </w:tr>
      <w:tr w:rsidR="0049663C" w:rsidRPr="000B539E" w14:paraId="2E804DAB" w14:textId="77777777" w:rsidTr="00B4511F">
        <w:trPr>
          <w:gridAfter w:val="1"/>
          <w:wAfter w:w="15" w:type="dxa"/>
        </w:trPr>
        <w:tc>
          <w:tcPr>
            <w:tcW w:w="4434" w:type="dxa"/>
            <w:gridSpan w:val="2"/>
          </w:tcPr>
          <w:p w14:paraId="3D6B390A"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în conformitate cu articolul 63 respectă în orice moment condițiile impuse pentru autorizare.</w:t>
            </w:r>
          </w:p>
          <w:p w14:paraId="55780AF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O persoană care nu este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utilizează o denumire sau o denumire comercială și nici nu emite comunicări cu caracter publicitar și nu utilizează niciun alt proces care sugerează că este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care poate crea confuzie în această privință.</w:t>
            </w:r>
          </w:p>
          <w:p w14:paraId="5B65912F" w14:textId="415526C9" w:rsidR="0049663C" w:rsidRPr="000A5ED0"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Autoritățile competente care acordă autorizații în conformitate cu articolul 63 se asigură că autorizațiile respective specifică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sunt autorizați să le furnizeze.</w:t>
            </w:r>
          </w:p>
        </w:tc>
        <w:tc>
          <w:tcPr>
            <w:tcW w:w="4318" w:type="dxa"/>
          </w:tcPr>
          <w:p w14:paraId="4929A213" w14:textId="77777777" w:rsidR="0049663C"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(3) Furnizorii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autorizați în conformitate cu art.57 trebuie să îndeplinească în permanență condițiile impuse pentru autorizare.</w:t>
            </w:r>
          </w:p>
          <w:p w14:paraId="5D3B8519" w14:textId="168290F9" w:rsidR="0049663C" w:rsidRPr="00501F70"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(4) O persoană care nu este furnizor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nu este în drept să utilizeze o denumire sau o denumire comercială, sau să emită comunicări cu caracter publicitar, sau să întreprindă orice alt proces care sugerează că este furnizor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sau care poate crea confuzie în această privință.</w:t>
            </w:r>
            <w:r w:rsidR="001C62AA">
              <w:t xml:space="preserve"> </w:t>
            </w:r>
            <w:r w:rsidR="001C62AA" w:rsidRPr="001C62AA">
              <w:rPr>
                <w:rFonts w:ascii="Times New Roman" w:hAnsi="Times New Roman" w:cs="Times New Roman"/>
                <w:sz w:val="20"/>
                <w:szCs w:val="20"/>
              </w:rPr>
              <w:t xml:space="preserve">Utilizarea neautorizată a sintagmei „furnizor de servicii de </w:t>
            </w:r>
            <w:proofErr w:type="spellStart"/>
            <w:r w:rsidR="001C62AA" w:rsidRPr="001C62AA">
              <w:rPr>
                <w:rFonts w:ascii="Times New Roman" w:hAnsi="Times New Roman" w:cs="Times New Roman"/>
                <w:sz w:val="20"/>
                <w:szCs w:val="20"/>
              </w:rPr>
              <w:t>criptoactive</w:t>
            </w:r>
            <w:proofErr w:type="spellEnd"/>
            <w:r w:rsidR="001C62AA" w:rsidRPr="001C62AA">
              <w:rPr>
                <w:rFonts w:ascii="Times New Roman" w:hAnsi="Times New Roman" w:cs="Times New Roman"/>
                <w:sz w:val="20"/>
                <w:szCs w:val="20"/>
              </w:rPr>
              <w:t>”, a abrevierii ori a unor denumiri, traduceri</w:t>
            </w:r>
            <w:r w:rsidR="006008D3">
              <w:rPr>
                <w:rFonts w:ascii="Times New Roman" w:hAnsi="Times New Roman" w:cs="Times New Roman"/>
                <w:sz w:val="20"/>
                <w:szCs w:val="20"/>
              </w:rPr>
              <w:t xml:space="preserve"> în alte limbi</w:t>
            </w:r>
            <w:r w:rsidR="001C62AA" w:rsidRPr="001C62AA">
              <w:rPr>
                <w:rFonts w:ascii="Times New Roman" w:hAnsi="Times New Roman" w:cs="Times New Roman"/>
                <w:sz w:val="20"/>
                <w:szCs w:val="20"/>
              </w:rPr>
              <w:t>, comunicări publicitare sau procedee similare care sugerează deținerea acestei calități constituie contravenție și se sancționează în conformitate cu Codul contravențional.</w:t>
            </w:r>
          </w:p>
          <w:p w14:paraId="627F8F24" w14:textId="43591DE5"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lastRenderedPageBreak/>
              <w:t xml:space="preserve">(5) Comisia Națională, atunci când acordă autorizații în conformitate cu art. 57, specifică în cuprinsul autorizațiilor respective, serviciile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pe care furnizorii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sunt autorizați să le furnizeze.</w:t>
            </w:r>
          </w:p>
        </w:tc>
        <w:tc>
          <w:tcPr>
            <w:tcW w:w="2684" w:type="dxa"/>
          </w:tcPr>
          <w:p w14:paraId="52A33477" w14:textId="6E041C5D"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lastRenderedPageBreak/>
              <w:t>Compatibil</w:t>
            </w:r>
          </w:p>
        </w:tc>
        <w:tc>
          <w:tcPr>
            <w:tcW w:w="3018" w:type="dxa"/>
          </w:tcPr>
          <w:p w14:paraId="32A7A654" w14:textId="77777777" w:rsidR="0049663C" w:rsidRDefault="0049663C" w:rsidP="0049663C">
            <w:pPr>
              <w:rPr>
                <w:rFonts w:ascii="Times New Roman" w:hAnsi="Times New Roman" w:cs="Times New Roman"/>
                <w:sz w:val="20"/>
                <w:szCs w:val="20"/>
              </w:rPr>
            </w:pPr>
          </w:p>
          <w:p w14:paraId="603D0D7F" w14:textId="77777777" w:rsidR="001C62AA" w:rsidRDefault="001C62AA" w:rsidP="0049663C">
            <w:pPr>
              <w:rPr>
                <w:rFonts w:ascii="Times New Roman" w:hAnsi="Times New Roman" w:cs="Times New Roman"/>
                <w:sz w:val="20"/>
                <w:szCs w:val="20"/>
              </w:rPr>
            </w:pPr>
          </w:p>
          <w:p w14:paraId="088CA549" w14:textId="77777777" w:rsidR="001C62AA" w:rsidRDefault="001C62AA" w:rsidP="0049663C">
            <w:pPr>
              <w:rPr>
                <w:rFonts w:ascii="Times New Roman" w:hAnsi="Times New Roman" w:cs="Times New Roman"/>
                <w:sz w:val="20"/>
                <w:szCs w:val="20"/>
              </w:rPr>
            </w:pPr>
          </w:p>
          <w:p w14:paraId="1E5BF3BD" w14:textId="77777777" w:rsidR="001C62AA" w:rsidRDefault="001C62AA" w:rsidP="0049663C">
            <w:pPr>
              <w:rPr>
                <w:rFonts w:ascii="Times New Roman" w:hAnsi="Times New Roman" w:cs="Times New Roman"/>
                <w:sz w:val="20"/>
                <w:szCs w:val="20"/>
              </w:rPr>
            </w:pPr>
          </w:p>
          <w:p w14:paraId="18C8E31C" w14:textId="77777777" w:rsidR="001C62AA" w:rsidRDefault="001C62AA" w:rsidP="0049663C">
            <w:pPr>
              <w:rPr>
                <w:rFonts w:ascii="Times New Roman" w:hAnsi="Times New Roman" w:cs="Times New Roman"/>
                <w:sz w:val="20"/>
                <w:szCs w:val="20"/>
              </w:rPr>
            </w:pPr>
          </w:p>
          <w:p w14:paraId="15B1D14E" w14:textId="77777777" w:rsidR="001C62AA" w:rsidRDefault="001C62AA" w:rsidP="0049663C">
            <w:pPr>
              <w:rPr>
                <w:rFonts w:ascii="Times New Roman" w:hAnsi="Times New Roman" w:cs="Times New Roman"/>
                <w:sz w:val="20"/>
                <w:szCs w:val="20"/>
              </w:rPr>
            </w:pPr>
          </w:p>
          <w:p w14:paraId="534A6EB6" w14:textId="77777777" w:rsidR="001C62AA" w:rsidRDefault="001C62AA" w:rsidP="0049663C">
            <w:pPr>
              <w:rPr>
                <w:rFonts w:ascii="Times New Roman" w:hAnsi="Times New Roman" w:cs="Times New Roman"/>
                <w:sz w:val="20"/>
                <w:szCs w:val="20"/>
              </w:rPr>
            </w:pPr>
          </w:p>
          <w:p w14:paraId="5BAE3F84" w14:textId="77777777" w:rsidR="001C62AA" w:rsidRDefault="001C62AA" w:rsidP="0049663C">
            <w:pPr>
              <w:rPr>
                <w:rFonts w:ascii="Times New Roman" w:hAnsi="Times New Roman" w:cs="Times New Roman"/>
                <w:sz w:val="20"/>
                <w:szCs w:val="20"/>
              </w:rPr>
            </w:pPr>
          </w:p>
          <w:p w14:paraId="6F10337C" w14:textId="3E27241D" w:rsidR="001C62AA" w:rsidRDefault="001C62AA" w:rsidP="0049663C">
            <w:pPr>
              <w:rPr>
                <w:rFonts w:ascii="Times New Roman" w:hAnsi="Times New Roman" w:cs="Times New Roman"/>
                <w:sz w:val="20"/>
                <w:szCs w:val="20"/>
              </w:rPr>
            </w:pPr>
            <w:r w:rsidRPr="001C62AA">
              <w:rPr>
                <w:rFonts w:ascii="Times New Roman" w:hAnsi="Times New Roman" w:cs="Times New Roman"/>
                <w:sz w:val="20"/>
                <w:szCs w:val="20"/>
              </w:rPr>
              <w:t>Prevedere cu specific național, fiind introdusă adițional pentru prevenirea inducerii în eroare a publicului și protejarea perimetrului de supraveghere</w:t>
            </w:r>
            <w:r>
              <w:rPr>
                <w:rFonts w:ascii="Times New Roman" w:hAnsi="Times New Roman" w:cs="Times New Roman"/>
                <w:sz w:val="20"/>
                <w:szCs w:val="20"/>
              </w:rPr>
              <w:t>.</w:t>
            </w:r>
          </w:p>
          <w:p w14:paraId="5A5D6865" w14:textId="77777777" w:rsidR="001C62AA" w:rsidRDefault="001C62AA" w:rsidP="0049663C">
            <w:pPr>
              <w:rPr>
                <w:rFonts w:ascii="Times New Roman" w:hAnsi="Times New Roman" w:cs="Times New Roman"/>
                <w:sz w:val="20"/>
                <w:szCs w:val="20"/>
              </w:rPr>
            </w:pPr>
          </w:p>
          <w:p w14:paraId="1E733454" w14:textId="77777777" w:rsidR="001C62AA" w:rsidRDefault="001C62AA" w:rsidP="0049663C">
            <w:pPr>
              <w:rPr>
                <w:rFonts w:ascii="Times New Roman" w:hAnsi="Times New Roman" w:cs="Times New Roman"/>
                <w:sz w:val="20"/>
                <w:szCs w:val="20"/>
              </w:rPr>
            </w:pPr>
          </w:p>
          <w:p w14:paraId="5A2091A5" w14:textId="77777777" w:rsidR="001C62AA" w:rsidRPr="000B539E" w:rsidRDefault="001C62AA" w:rsidP="0049663C">
            <w:pPr>
              <w:rPr>
                <w:rFonts w:ascii="Times New Roman" w:hAnsi="Times New Roman" w:cs="Times New Roman"/>
                <w:sz w:val="20"/>
                <w:szCs w:val="20"/>
              </w:rPr>
            </w:pPr>
          </w:p>
        </w:tc>
      </w:tr>
      <w:tr w:rsidR="0049663C" w:rsidRPr="000B539E" w14:paraId="1E9985EB" w14:textId="77777777" w:rsidTr="00B4511F">
        <w:trPr>
          <w:gridAfter w:val="1"/>
          <w:wAfter w:w="15" w:type="dxa"/>
        </w:trPr>
        <w:tc>
          <w:tcPr>
            <w:tcW w:w="4434" w:type="dxa"/>
            <w:gridSpan w:val="2"/>
          </w:tcPr>
          <w:p w14:paraId="1A02153A" w14:textId="2587462B" w:rsidR="0049663C" w:rsidRPr="000A5ED0"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(7)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li se permite să furnizeze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întreaga Uniune, fie prin dreptul de stabilire, inclusiv prin intermediul unei sucursale, fie prin libertatea de a furniza servicii.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la nivel transfrontalier nu sunt obligați să aibă o prezență fizică pe teritoriul unui stat membru gazdă.</w:t>
            </w:r>
          </w:p>
        </w:tc>
        <w:tc>
          <w:tcPr>
            <w:tcW w:w="4318" w:type="dxa"/>
          </w:tcPr>
          <w:p w14:paraId="5CF50505" w14:textId="77777777" w:rsidR="0049663C" w:rsidRPr="000630CD" w:rsidRDefault="0049663C" w:rsidP="0049663C">
            <w:pPr>
              <w:rPr>
                <w:rFonts w:ascii="Times New Roman" w:hAnsi="Times New Roman" w:cs="Times New Roman"/>
                <w:sz w:val="20"/>
                <w:szCs w:val="20"/>
              </w:rPr>
            </w:pPr>
          </w:p>
        </w:tc>
        <w:tc>
          <w:tcPr>
            <w:tcW w:w="2684" w:type="dxa"/>
          </w:tcPr>
          <w:p w14:paraId="4B8E7616" w14:textId="77777777" w:rsidR="0049663C" w:rsidRPr="008B26D8" w:rsidRDefault="0049663C" w:rsidP="0049663C">
            <w:pPr>
              <w:rPr>
                <w:rFonts w:ascii="Times New Roman" w:hAnsi="Times New Roman" w:cs="Times New Roman"/>
                <w:b/>
                <w:bCs/>
                <w:sz w:val="20"/>
                <w:szCs w:val="20"/>
              </w:rPr>
            </w:pPr>
            <w:r w:rsidRPr="008B26D8">
              <w:rPr>
                <w:rFonts w:ascii="Times New Roman" w:hAnsi="Times New Roman" w:cs="Times New Roman"/>
                <w:b/>
                <w:bCs/>
                <w:sz w:val="20"/>
                <w:szCs w:val="20"/>
              </w:rPr>
              <w:t>Prevederi UE neaplicabile</w:t>
            </w:r>
          </w:p>
          <w:p w14:paraId="3ECE7E70" w14:textId="77777777" w:rsidR="0049663C" w:rsidRPr="000B539E" w:rsidRDefault="0049663C" w:rsidP="0049663C">
            <w:pPr>
              <w:rPr>
                <w:rFonts w:ascii="Times New Roman" w:hAnsi="Times New Roman" w:cs="Times New Roman"/>
                <w:sz w:val="20"/>
                <w:szCs w:val="20"/>
              </w:rPr>
            </w:pPr>
          </w:p>
        </w:tc>
        <w:tc>
          <w:tcPr>
            <w:tcW w:w="3018" w:type="dxa"/>
          </w:tcPr>
          <w:p w14:paraId="4B1A4344"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12D55E90" w14:textId="03563861" w:rsidR="008E2AC7" w:rsidRPr="000B539E" w:rsidRDefault="008E2AC7"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49663C" w:rsidRPr="000B539E" w14:paraId="262A3BAA" w14:textId="77777777" w:rsidTr="00B4511F">
        <w:tc>
          <w:tcPr>
            <w:tcW w:w="4434" w:type="dxa"/>
            <w:gridSpan w:val="2"/>
          </w:tcPr>
          <w:p w14:paraId="2882A329" w14:textId="77777777" w:rsidR="0049663C" w:rsidRPr="000B539E" w:rsidRDefault="0049663C" w:rsidP="0049663C">
            <w:pPr>
              <w:rPr>
                <w:rFonts w:ascii="Times New Roman" w:hAnsi="Times New Roman" w:cs="Times New Roman"/>
                <w:sz w:val="20"/>
                <w:szCs w:val="20"/>
              </w:rPr>
            </w:pPr>
          </w:p>
        </w:tc>
        <w:tc>
          <w:tcPr>
            <w:tcW w:w="4318" w:type="dxa"/>
          </w:tcPr>
          <w:p w14:paraId="36BA2540" w14:textId="1E2278E3" w:rsidR="0049663C" w:rsidRPr="001C62AA" w:rsidRDefault="0049663C" w:rsidP="0049663C">
            <w:pPr>
              <w:rPr>
                <w:rFonts w:ascii="Times New Roman" w:hAnsi="Times New Roman" w:cs="Times New Roman"/>
                <w:sz w:val="20"/>
                <w:szCs w:val="20"/>
              </w:rPr>
            </w:pPr>
            <w:r w:rsidRPr="001C62AA">
              <w:rPr>
                <w:rFonts w:ascii="Times New Roman" w:hAnsi="Times New Roman" w:cs="Times New Roman"/>
                <w:sz w:val="20"/>
                <w:szCs w:val="20"/>
              </w:rPr>
              <w:t xml:space="preserve">(6) O instituție de plată autorizată ca furnizor de servicii de </w:t>
            </w:r>
            <w:proofErr w:type="spellStart"/>
            <w:r w:rsidRPr="001C62AA">
              <w:rPr>
                <w:rFonts w:ascii="Times New Roman" w:hAnsi="Times New Roman" w:cs="Times New Roman"/>
                <w:sz w:val="20"/>
                <w:szCs w:val="20"/>
              </w:rPr>
              <w:t>criptoactive</w:t>
            </w:r>
            <w:proofErr w:type="spellEnd"/>
            <w:r w:rsidRPr="001C62AA">
              <w:rPr>
                <w:rFonts w:ascii="Times New Roman" w:hAnsi="Times New Roman" w:cs="Times New Roman"/>
                <w:sz w:val="20"/>
                <w:szCs w:val="20"/>
              </w:rPr>
              <w:t xml:space="preserve"> în temeiul art. 57 poate furniza exclusiv servicii de asigurare a custodiei și administrarea </w:t>
            </w:r>
            <w:proofErr w:type="spellStart"/>
            <w:r w:rsidRPr="001C62AA">
              <w:rPr>
                <w:rFonts w:ascii="Times New Roman" w:hAnsi="Times New Roman" w:cs="Times New Roman"/>
                <w:sz w:val="20"/>
                <w:szCs w:val="20"/>
              </w:rPr>
              <w:t>criptoactivelor</w:t>
            </w:r>
            <w:proofErr w:type="spellEnd"/>
            <w:r w:rsidRPr="001C62AA">
              <w:rPr>
                <w:rFonts w:ascii="Times New Roman" w:hAnsi="Times New Roman" w:cs="Times New Roman"/>
                <w:sz w:val="20"/>
                <w:szCs w:val="20"/>
              </w:rPr>
              <w:t xml:space="preserve"> în numele clienților, precum și servicii de transfer de </w:t>
            </w:r>
            <w:proofErr w:type="spellStart"/>
            <w:r w:rsidRPr="001C62AA">
              <w:rPr>
                <w:rFonts w:ascii="Times New Roman" w:hAnsi="Times New Roman" w:cs="Times New Roman"/>
                <w:sz w:val="20"/>
                <w:szCs w:val="20"/>
              </w:rPr>
              <w:t>criptoactive</w:t>
            </w:r>
            <w:proofErr w:type="spellEnd"/>
            <w:r w:rsidRPr="001C62AA">
              <w:rPr>
                <w:rFonts w:ascii="Times New Roman" w:hAnsi="Times New Roman" w:cs="Times New Roman"/>
                <w:sz w:val="20"/>
                <w:szCs w:val="20"/>
              </w:rPr>
              <w:t xml:space="preserve"> în numele clienților.</w:t>
            </w:r>
          </w:p>
        </w:tc>
        <w:tc>
          <w:tcPr>
            <w:tcW w:w="2684" w:type="dxa"/>
          </w:tcPr>
          <w:p w14:paraId="1E33DB6C" w14:textId="77777777" w:rsidR="0049663C" w:rsidRPr="001C62AA" w:rsidRDefault="0049663C" w:rsidP="0049663C">
            <w:pPr>
              <w:rPr>
                <w:rFonts w:ascii="Times New Roman" w:hAnsi="Times New Roman" w:cs="Times New Roman"/>
                <w:sz w:val="20"/>
                <w:szCs w:val="20"/>
              </w:rPr>
            </w:pPr>
          </w:p>
        </w:tc>
        <w:tc>
          <w:tcPr>
            <w:tcW w:w="3033" w:type="dxa"/>
            <w:gridSpan w:val="2"/>
          </w:tcPr>
          <w:p w14:paraId="4675898A" w14:textId="0C3ACDB2" w:rsidR="0049663C" w:rsidRPr="001C62AA" w:rsidRDefault="0049663C" w:rsidP="0049663C">
            <w:pPr>
              <w:rPr>
                <w:rFonts w:ascii="Times New Roman" w:hAnsi="Times New Roman" w:cs="Times New Roman"/>
                <w:sz w:val="20"/>
                <w:szCs w:val="20"/>
              </w:rPr>
            </w:pPr>
            <w:r w:rsidRPr="001C62AA">
              <w:rPr>
                <w:rFonts w:ascii="Times New Roman" w:hAnsi="Times New Roman" w:cs="Times New Roman"/>
                <w:sz w:val="20"/>
                <w:szCs w:val="20"/>
              </w:rPr>
              <w:t>Prevedere cu specific național, fiind introdusă adițional pentru asigura o adaptare graduală și proporțională a sectorului financiar-bancar intern, astfel încât să nu afecteze soliditatea prudențială, încrederea deponenților și buna funcționare a sistemului financiar. Limitarea  serviciilor permise reprezintă o măsură de precauție justificată, menită să permită acumularea de experiență de supraveghere și dezvoltarea unor mecanisme adecvate de gestionare a riscurilor înaintea unei eventuale extinderi ulterioare.</w:t>
            </w:r>
          </w:p>
        </w:tc>
      </w:tr>
      <w:tr w:rsidR="0049663C" w:rsidRPr="000B539E" w14:paraId="0E1AEF7A" w14:textId="77777777" w:rsidTr="00B4511F">
        <w:trPr>
          <w:gridAfter w:val="1"/>
          <w:wAfter w:w="15" w:type="dxa"/>
        </w:trPr>
        <w:tc>
          <w:tcPr>
            <w:tcW w:w="4434" w:type="dxa"/>
            <w:gridSpan w:val="2"/>
          </w:tcPr>
          <w:p w14:paraId="0E4FC226" w14:textId="1369A83C"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 xml:space="preserve">(8)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doresc să adauge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la autorizația lor, astfel cum se menționează la articolul 63, solicită autorităților competente care au acordat autorizația lor inițială o extindere a autorizației, prin completarea și actualizarea informațiilor menționate la articolul 62. Cererea de extindere a autorizației se prelucrează în conformitate cu articolul 63.</w:t>
            </w:r>
          </w:p>
        </w:tc>
        <w:tc>
          <w:tcPr>
            <w:tcW w:w="4318" w:type="dxa"/>
          </w:tcPr>
          <w:p w14:paraId="24D7D637" w14:textId="272EBC8E"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(7) Furnizorii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care doresc să adauge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la autorizația lor, astfel cum se menționează la art. 57, solicită Comisiei Naționale o extindere a autorizației, prin completarea și actualizarea informațiilor menționate la art. 56. Cererea de extindere a autorizației se examinează în conformitate cu art. 57.</w:t>
            </w:r>
          </w:p>
        </w:tc>
        <w:tc>
          <w:tcPr>
            <w:tcW w:w="2684" w:type="dxa"/>
          </w:tcPr>
          <w:p w14:paraId="0741CE7B" w14:textId="4F3DAD7A" w:rsidR="0049663C" w:rsidRPr="0063793D" w:rsidRDefault="0049663C" w:rsidP="0049663C">
            <w:pPr>
              <w:rPr>
                <w:rFonts w:ascii="Times New Roman" w:hAnsi="Times New Roman" w:cs="Times New Roman"/>
                <w:b/>
                <w:bCs/>
                <w:sz w:val="20"/>
                <w:szCs w:val="20"/>
              </w:rPr>
            </w:pPr>
            <w:r w:rsidRPr="0063793D">
              <w:rPr>
                <w:rFonts w:ascii="Times New Roman" w:hAnsi="Times New Roman" w:cs="Times New Roman"/>
                <w:b/>
                <w:bCs/>
                <w:sz w:val="20"/>
                <w:szCs w:val="20"/>
              </w:rPr>
              <w:t>Compatibil</w:t>
            </w:r>
          </w:p>
        </w:tc>
        <w:tc>
          <w:tcPr>
            <w:tcW w:w="3018" w:type="dxa"/>
          </w:tcPr>
          <w:p w14:paraId="029AF7A4" w14:textId="77777777" w:rsidR="0049663C" w:rsidRPr="000B539E" w:rsidRDefault="0049663C" w:rsidP="0049663C">
            <w:pPr>
              <w:rPr>
                <w:rFonts w:ascii="Times New Roman" w:hAnsi="Times New Roman" w:cs="Times New Roman"/>
                <w:sz w:val="20"/>
                <w:szCs w:val="20"/>
              </w:rPr>
            </w:pPr>
          </w:p>
        </w:tc>
      </w:tr>
      <w:tr w:rsidR="0049663C" w:rsidRPr="000B539E" w14:paraId="02289225" w14:textId="77777777" w:rsidTr="00B4511F">
        <w:trPr>
          <w:gridAfter w:val="1"/>
          <w:wAfter w:w="15" w:type="dxa"/>
        </w:trPr>
        <w:tc>
          <w:tcPr>
            <w:tcW w:w="4434" w:type="dxa"/>
            <w:gridSpan w:val="2"/>
          </w:tcPr>
          <w:p w14:paraId="73273586" w14:textId="77777777" w:rsidR="0049663C" w:rsidRPr="000B539E" w:rsidRDefault="0049663C" w:rsidP="0049663C">
            <w:pPr>
              <w:rPr>
                <w:rFonts w:ascii="Times New Roman" w:hAnsi="Times New Roman" w:cs="Times New Roman"/>
                <w:i/>
                <w:iCs/>
                <w:sz w:val="20"/>
                <w:szCs w:val="20"/>
              </w:rPr>
            </w:pPr>
          </w:p>
        </w:tc>
        <w:tc>
          <w:tcPr>
            <w:tcW w:w="4318" w:type="dxa"/>
          </w:tcPr>
          <w:p w14:paraId="423D5941" w14:textId="074794A4" w:rsidR="0049663C" w:rsidRPr="000630CD" w:rsidRDefault="0049663C" w:rsidP="0049663C">
            <w:pPr>
              <w:rPr>
                <w:rFonts w:ascii="Times New Roman" w:hAnsi="Times New Roman" w:cs="Times New Roman"/>
                <w:sz w:val="20"/>
                <w:szCs w:val="20"/>
              </w:rPr>
            </w:pPr>
            <w:r w:rsidRPr="00501F70">
              <w:rPr>
                <w:rFonts w:ascii="Times New Roman" w:hAnsi="Times New Roman" w:cs="Times New Roman"/>
                <w:sz w:val="20"/>
                <w:szCs w:val="20"/>
              </w:rPr>
              <w:t xml:space="preserve">(8) Prin derogare de la alin.(7), o instituție de credit, o instituție emitentă de monedă electronică autorizate ca furnizor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în temeiul art. 54, sau o instituție de plată autorizată ca furnizor de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în temeiul art. 57, nu sunt eligibile să adauge servicii de </w:t>
            </w:r>
            <w:proofErr w:type="spellStart"/>
            <w:r w:rsidRPr="00501F70">
              <w:rPr>
                <w:rFonts w:ascii="Times New Roman" w:hAnsi="Times New Roman" w:cs="Times New Roman"/>
                <w:sz w:val="20"/>
                <w:szCs w:val="20"/>
              </w:rPr>
              <w:lastRenderedPageBreak/>
              <w:t>criptoactive</w:t>
            </w:r>
            <w:proofErr w:type="spellEnd"/>
            <w:r w:rsidRPr="00501F70">
              <w:rPr>
                <w:rFonts w:ascii="Times New Roman" w:hAnsi="Times New Roman" w:cs="Times New Roman"/>
                <w:sz w:val="20"/>
                <w:szCs w:val="20"/>
              </w:rPr>
              <w:t xml:space="preserve"> sau să solicite extinderea autorizației cu servicii de </w:t>
            </w:r>
            <w:proofErr w:type="spellStart"/>
            <w:r w:rsidRPr="00501F70">
              <w:rPr>
                <w:rFonts w:ascii="Times New Roman" w:hAnsi="Times New Roman" w:cs="Times New Roman"/>
                <w:sz w:val="20"/>
                <w:szCs w:val="20"/>
              </w:rPr>
              <w:t>criptoactive</w:t>
            </w:r>
            <w:proofErr w:type="spellEnd"/>
            <w:r w:rsidRPr="00501F70">
              <w:rPr>
                <w:rFonts w:ascii="Times New Roman" w:hAnsi="Times New Roman" w:cs="Times New Roman"/>
                <w:sz w:val="20"/>
                <w:szCs w:val="20"/>
              </w:rPr>
              <w:t xml:space="preserve"> suplimentare în conformitate cu art. 57.</w:t>
            </w:r>
          </w:p>
        </w:tc>
        <w:tc>
          <w:tcPr>
            <w:tcW w:w="2684" w:type="dxa"/>
          </w:tcPr>
          <w:p w14:paraId="4695EAF4" w14:textId="77777777" w:rsidR="0049663C" w:rsidRPr="000B539E" w:rsidRDefault="0049663C" w:rsidP="0049663C">
            <w:pPr>
              <w:rPr>
                <w:rFonts w:ascii="Times New Roman" w:hAnsi="Times New Roman" w:cs="Times New Roman"/>
                <w:sz w:val="20"/>
                <w:szCs w:val="20"/>
              </w:rPr>
            </w:pPr>
          </w:p>
        </w:tc>
        <w:tc>
          <w:tcPr>
            <w:tcW w:w="3018" w:type="dxa"/>
          </w:tcPr>
          <w:p w14:paraId="00637267" w14:textId="6A3A4BF7"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Prevedere adaptată la specificul național introdusă adițional pentru </w:t>
            </w:r>
            <w:r w:rsidRPr="008D0FA5">
              <w:rPr>
                <w:rFonts w:ascii="Times New Roman" w:hAnsi="Times New Roman" w:cs="Times New Roman"/>
                <w:sz w:val="20"/>
                <w:szCs w:val="20"/>
              </w:rPr>
              <w:t>asigur</w:t>
            </w:r>
            <w:r>
              <w:rPr>
                <w:rFonts w:ascii="Times New Roman" w:hAnsi="Times New Roman" w:cs="Times New Roman"/>
                <w:sz w:val="20"/>
                <w:szCs w:val="20"/>
              </w:rPr>
              <w:t>a</w:t>
            </w:r>
            <w:r w:rsidRPr="008D0FA5">
              <w:rPr>
                <w:rFonts w:ascii="Times New Roman" w:hAnsi="Times New Roman" w:cs="Times New Roman"/>
                <w:sz w:val="20"/>
                <w:szCs w:val="20"/>
              </w:rPr>
              <w:t>r</w:t>
            </w:r>
            <w:r>
              <w:rPr>
                <w:rFonts w:ascii="Times New Roman" w:hAnsi="Times New Roman" w:cs="Times New Roman"/>
                <w:sz w:val="20"/>
                <w:szCs w:val="20"/>
              </w:rPr>
              <w:t>ea</w:t>
            </w:r>
            <w:r w:rsidRPr="008D0FA5">
              <w:rPr>
                <w:rFonts w:ascii="Times New Roman" w:hAnsi="Times New Roman" w:cs="Times New Roman"/>
                <w:sz w:val="20"/>
                <w:szCs w:val="20"/>
              </w:rPr>
              <w:t xml:space="preserve"> coerenței cu cadrul constituțional</w:t>
            </w:r>
            <w:r>
              <w:rPr>
                <w:rFonts w:ascii="Times New Roman" w:hAnsi="Times New Roman" w:cs="Times New Roman"/>
                <w:sz w:val="20"/>
                <w:szCs w:val="20"/>
              </w:rPr>
              <w:t xml:space="preserve">, printr-o </w:t>
            </w:r>
            <w:r w:rsidRPr="008D0FA5">
              <w:rPr>
                <w:rFonts w:ascii="Times New Roman" w:hAnsi="Times New Roman" w:cs="Times New Roman"/>
                <w:sz w:val="20"/>
                <w:szCs w:val="20"/>
              </w:rPr>
              <w:t xml:space="preserve">adaptare graduală și proporțională a sectorului financiar-bancar intern, </w:t>
            </w:r>
            <w:r w:rsidRPr="008D0FA5">
              <w:rPr>
                <w:rFonts w:ascii="Times New Roman" w:hAnsi="Times New Roman" w:cs="Times New Roman"/>
                <w:sz w:val="20"/>
                <w:szCs w:val="20"/>
              </w:rPr>
              <w:lastRenderedPageBreak/>
              <w:t>astfel încât să nu afecteze soliditatea prudențială, încrederea deponenților și buna funcționare a sistemului financiar. Limitarea  serviciilor permise reprezintă o măsură de precauție justificată, menită să permită acumularea de experiență de supraveghere și dezvoltarea unor mecanisme adecvate de gestionare a riscurilor înaintea unei eventuale extinderi ulterioare.</w:t>
            </w:r>
          </w:p>
        </w:tc>
      </w:tr>
      <w:tr w:rsidR="0049663C" w:rsidRPr="000B539E" w14:paraId="7CE21AFA" w14:textId="77777777" w:rsidTr="00B4511F">
        <w:trPr>
          <w:gridAfter w:val="1"/>
          <w:wAfter w:w="15" w:type="dxa"/>
        </w:trPr>
        <w:tc>
          <w:tcPr>
            <w:tcW w:w="4434" w:type="dxa"/>
            <w:gridSpan w:val="2"/>
          </w:tcPr>
          <w:p w14:paraId="0772EDB5" w14:textId="77777777" w:rsidR="0049663C" w:rsidRPr="000B539E" w:rsidRDefault="0049663C" w:rsidP="0049663C">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60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Furnizarea de servicii de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de către anumite entități financiare</w:t>
            </w:r>
          </w:p>
          <w:p w14:paraId="5F15DB8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O instituție de credit poate furniza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dacă notifică informațiile menționate la alineatul (7) autorității competente a statului său membru de origine cu cel puțin 40 de zile lucrătoare înainte de furnizarea pentru prima dată a serviciilor respective.</w:t>
            </w:r>
          </w:p>
          <w:p w14:paraId="78FBC121" w14:textId="77777777" w:rsidR="0049663C" w:rsidRPr="000B539E" w:rsidRDefault="0049663C" w:rsidP="0049663C">
            <w:pPr>
              <w:rPr>
                <w:rFonts w:ascii="Times New Roman" w:hAnsi="Times New Roman" w:cs="Times New Roman"/>
                <w:i/>
                <w:iCs/>
                <w:sz w:val="20"/>
                <w:szCs w:val="20"/>
              </w:rPr>
            </w:pPr>
          </w:p>
        </w:tc>
        <w:tc>
          <w:tcPr>
            <w:tcW w:w="4318" w:type="dxa"/>
          </w:tcPr>
          <w:p w14:paraId="1D8A4BE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t>Articolul 54.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Furnizarea de servicii de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de către anumite entități financiare</w:t>
            </w:r>
          </w:p>
          <w:p w14:paraId="5D8EB51B" w14:textId="77777777"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(1) O instituție de credit poate furniza </w:t>
            </w:r>
            <w:r w:rsidRPr="004155E0">
              <w:rPr>
                <w:rFonts w:ascii="Times New Roman" w:hAnsi="Times New Roman" w:cs="Times New Roman"/>
                <w:sz w:val="20"/>
                <w:szCs w:val="20"/>
              </w:rPr>
              <w:t xml:space="preserve">exclusiv servicii de asigurare a custodiei și administrarea </w:t>
            </w:r>
            <w:proofErr w:type="spellStart"/>
            <w:r w:rsidRPr="004155E0">
              <w:rPr>
                <w:rFonts w:ascii="Times New Roman" w:hAnsi="Times New Roman" w:cs="Times New Roman"/>
                <w:sz w:val="20"/>
                <w:szCs w:val="20"/>
              </w:rPr>
              <w:t>criptoactivelor</w:t>
            </w:r>
            <w:proofErr w:type="spellEnd"/>
            <w:r w:rsidRPr="004155E0">
              <w:rPr>
                <w:rFonts w:ascii="Times New Roman" w:hAnsi="Times New Roman" w:cs="Times New Roman"/>
                <w:sz w:val="20"/>
                <w:szCs w:val="20"/>
              </w:rPr>
              <w:t xml:space="preserve"> în numele clienților cu privire la </w:t>
            </w:r>
            <w:proofErr w:type="spellStart"/>
            <w:r w:rsidRPr="004155E0">
              <w:rPr>
                <w:rFonts w:ascii="Times New Roman" w:hAnsi="Times New Roman" w:cs="Times New Roman"/>
                <w:sz w:val="20"/>
                <w:szCs w:val="20"/>
              </w:rPr>
              <w:t>tokenurile</w:t>
            </w:r>
            <w:proofErr w:type="spellEnd"/>
            <w:r w:rsidRPr="004155E0">
              <w:rPr>
                <w:rFonts w:ascii="Times New Roman" w:hAnsi="Times New Roman" w:cs="Times New Roman"/>
                <w:sz w:val="20"/>
                <w:szCs w:val="20"/>
              </w:rPr>
              <w:t xml:space="preserve"> raportate la active și/sau </w:t>
            </w:r>
            <w:proofErr w:type="spellStart"/>
            <w:r w:rsidRPr="004155E0">
              <w:rPr>
                <w:rFonts w:ascii="Times New Roman" w:hAnsi="Times New Roman" w:cs="Times New Roman"/>
                <w:sz w:val="20"/>
                <w:szCs w:val="20"/>
              </w:rPr>
              <w:t>tokenurile</w:t>
            </w:r>
            <w:proofErr w:type="spellEnd"/>
            <w:r w:rsidRPr="004155E0">
              <w:rPr>
                <w:rFonts w:ascii="Times New Roman" w:hAnsi="Times New Roman" w:cs="Times New Roman"/>
                <w:sz w:val="20"/>
                <w:szCs w:val="20"/>
              </w:rPr>
              <w:t xml:space="preserve"> de monedă electronică pe care le emite și furniza servicii de transfer de </w:t>
            </w:r>
            <w:proofErr w:type="spellStart"/>
            <w:r w:rsidRPr="004155E0">
              <w:rPr>
                <w:rFonts w:ascii="Times New Roman" w:hAnsi="Times New Roman" w:cs="Times New Roman"/>
                <w:sz w:val="20"/>
                <w:szCs w:val="20"/>
              </w:rPr>
              <w:t>criptoactive</w:t>
            </w:r>
            <w:proofErr w:type="spellEnd"/>
            <w:r w:rsidRPr="004155E0">
              <w:rPr>
                <w:rFonts w:ascii="Times New Roman" w:hAnsi="Times New Roman" w:cs="Times New Roman"/>
                <w:sz w:val="20"/>
                <w:szCs w:val="20"/>
              </w:rPr>
              <w:t xml:space="preserve"> în numele clienților cu privire la </w:t>
            </w:r>
            <w:proofErr w:type="spellStart"/>
            <w:r w:rsidRPr="004155E0">
              <w:rPr>
                <w:rFonts w:ascii="Times New Roman" w:hAnsi="Times New Roman" w:cs="Times New Roman"/>
                <w:sz w:val="20"/>
                <w:szCs w:val="20"/>
              </w:rPr>
              <w:t>tokenurile</w:t>
            </w:r>
            <w:proofErr w:type="spellEnd"/>
            <w:r w:rsidRPr="004155E0">
              <w:rPr>
                <w:rFonts w:ascii="Times New Roman" w:hAnsi="Times New Roman" w:cs="Times New Roman"/>
                <w:sz w:val="20"/>
                <w:szCs w:val="20"/>
              </w:rPr>
              <w:t xml:space="preserve"> raportate la active și/sau </w:t>
            </w:r>
            <w:proofErr w:type="spellStart"/>
            <w:r w:rsidRPr="004155E0">
              <w:rPr>
                <w:rFonts w:ascii="Times New Roman" w:hAnsi="Times New Roman" w:cs="Times New Roman"/>
                <w:sz w:val="20"/>
                <w:szCs w:val="20"/>
              </w:rPr>
              <w:t>tokenurile</w:t>
            </w:r>
            <w:proofErr w:type="spellEnd"/>
            <w:r w:rsidRPr="004155E0">
              <w:rPr>
                <w:rFonts w:ascii="Times New Roman" w:hAnsi="Times New Roman" w:cs="Times New Roman"/>
                <w:sz w:val="20"/>
                <w:szCs w:val="20"/>
              </w:rPr>
              <w:t xml:space="preserve"> de monedă electronică pe care le emite,</w:t>
            </w:r>
            <w:r w:rsidRPr="00517CAE">
              <w:rPr>
                <w:rFonts w:ascii="Times New Roman" w:hAnsi="Times New Roman" w:cs="Times New Roman"/>
                <w:sz w:val="20"/>
                <w:szCs w:val="20"/>
              </w:rPr>
              <w:t xml:space="preserve"> dacă notifică Comisiei Naționale, informațiile menționate la alin. (7), cu cel puțin 40 de zile lucrătoare înainte de furnizarea pentru </w:t>
            </w:r>
          </w:p>
          <w:p w14:paraId="6D2D03F3" w14:textId="5FE52D22" w:rsidR="0049663C" w:rsidRPr="00501F70"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prima dată a serviciilor respective.</w:t>
            </w:r>
          </w:p>
        </w:tc>
        <w:tc>
          <w:tcPr>
            <w:tcW w:w="2684" w:type="dxa"/>
          </w:tcPr>
          <w:p w14:paraId="72FD6FF2" w14:textId="66CBA64E" w:rsidR="0049663C" w:rsidRPr="00C92641" w:rsidRDefault="0049663C" w:rsidP="0049663C">
            <w:pPr>
              <w:rPr>
                <w:rFonts w:ascii="Times New Roman" w:hAnsi="Times New Roman" w:cs="Times New Roman"/>
                <w:b/>
                <w:bCs/>
                <w:sz w:val="20"/>
                <w:szCs w:val="20"/>
              </w:rPr>
            </w:pPr>
            <w:r w:rsidRPr="00C92641">
              <w:rPr>
                <w:rFonts w:ascii="Times New Roman" w:hAnsi="Times New Roman" w:cs="Times New Roman"/>
                <w:b/>
                <w:bCs/>
                <w:sz w:val="20"/>
                <w:szCs w:val="20"/>
              </w:rPr>
              <w:t>Parțial compatibil</w:t>
            </w:r>
          </w:p>
        </w:tc>
        <w:tc>
          <w:tcPr>
            <w:tcW w:w="3018" w:type="dxa"/>
          </w:tcPr>
          <w:p w14:paraId="7FBC7BB0" w14:textId="017B1F34" w:rsidR="0049663C" w:rsidRDefault="0049663C" w:rsidP="00993F64">
            <w:pPr>
              <w:rPr>
                <w:rFonts w:ascii="Times New Roman" w:hAnsi="Times New Roman" w:cs="Times New Roman"/>
                <w:sz w:val="20"/>
                <w:szCs w:val="20"/>
              </w:rPr>
            </w:pPr>
            <w:r>
              <w:rPr>
                <w:rFonts w:ascii="Times New Roman" w:hAnsi="Times New Roman" w:cs="Times New Roman"/>
                <w:sz w:val="20"/>
                <w:szCs w:val="20"/>
              </w:rPr>
              <w:t xml:space="preserve">Prevedere de la alin.(1) MICA a fost adaptată la specificul național, fiind transpusă parțial, pentru o </w:t>
            </w:r>
            <w:r w:rsidRPr="008D0FA5">
              <w:rPr>
                <w:rFonts w:ascii="Times New Roman" w:hAnsi="Times New Roman" w:cs="Times New Roman"/>
                <w:sz w:val="20"/>
                <w:szCs w:val="20"/>
              </w:rPr>
              <w:t>adaptare graduală și proporțională a sectorului financiar-bancar intern, astfel încât să nu afecteze soliditatea prudențială, încrederea deponenților și buna funcționare a sistemului financiar. Limitarea  serviciilor permise reprezintă o măsură de precauție justificată, menită să permită acumularea de experiență de supraveghere și dezvoltarea unor mecanisme adecvate de gestionare a riscurilor înaintea unei eventuale extinderi ulterioare.</w:t>
            </w:r>
            <w:r w:rsidR="00993F64">
              <w:rPr>
                <w:rFonts w:ascii="Times New Roman" w:hAnsi="Times New Roman" w:cs="Times New Roman"/>
                <w:sz w:val="20"/>
                <w:szCs w:val="20"/>
              </w:rPr>
              <w:br/>
            </w:r>
            <w:proofErr w:type="spellStart"/>
            <w:r w:rsidR="00993F64">
              <w:rPr>
                <w:rFonts w:ascii="Times New Roman" w:hAnsi="Times New Roman" w:cs="Times New Roman"/>
                <w:sz w:val="20"/>
                <w:szCs w:val="20"/>
                <w:lang w:val="en-US"/>
              </w:rPr>
              <w:t>T</w:t>
            </w:r>
            <w:r w:rsidR="00993F64" w:rsidRPr="00993F64">
              <w:rPr>
                <w:rFonts w:ascii="Times New Roman" w:hAnsi="Times New Roman" w:cs="Times New Roman"/>
                <w:sz w:val="20"/>
                <w:szCs w:val="20"/>
                <w:lang w:val="en-US"/>
              </w:rPr>
              <w:t>ranspuner</w:t>
            </w:r>
            <w:r w:rsidR="00993F64">
              <w:rPr>
                <w:rFonts w:ascii="Times New Roman" w:hAnsi="Times New Roman" w:cs="Times New Roman"/>
                <w:sz w:val="20"/>
                <w:szCs w:val="20"/>
                <w:lang w:val="en-US"/>
              </w:rPr>
              <w:t>ea</w:t>
            </w:r>
            <w:proofErr w:type="spellEnd"/>
            <w:r w:rsidR="00993F64">
              <w:rPr>
                <w:rFonts w:ascii="Times New Roman" w:hAnsi="Times New Roman" w:cs="Times New Roman"/>
                <w:sz w:val="20"/>
                <w:szCs w:val="20"/>
                <w:lang w:val="en-US"/>
              </w:rPr>
              <w:t xml:space="preserve"> </w:t>
            </w:r>
            <w:proofErr w:type="spellStart"/>
            <w:r w:rsidR="00993F64" w:rsidRPr="00993F64">
              <w:rPr>
                <w:rFonts w:ascii="Times New Roman" w:hAnsi="Times New Roman" w:cs="Times New Roman"/>
                <w:sz w:val="20"/>
                <w:szCs w:val="20"/>
                <w:lang w:val="en-US"/>
              </w:rPr>
              <w:t>integral</w:t>
            </w:r>
            <w:r w:rsidR="00993F64">
              <w:rPr>
                <w:rFonts w:ascii="Times New Roman" w:hAnsi="Times New Roman" w:cs="Times New Roman"/>
                <w:sz w:val="20"/>
                <w:szCs w:val="20"/>
                <w:lang w:val="en-US"/>
              </w:rPr>
              <w:t>ă</w:t>
            </w:r>
            <w:proofErr w:type="spellEnd"/>
            <w:r w:rsidR="00993F64" w:rsidRPr="00993F64">
              <w:rPr>
                <w:rFonts w:ascii="Times New Roman" w:hAnsi="Times New Roman" w:cs="Times New Roman"/>
                <w:sz w:val="20"/>
                <w:szCs w:val="20"/>
                <w:lang w:val="en-US"/>
              </w:rPr>
              <w:t xml:space="preserve"> a </w:t>
            </w:r>
            <w:proofErr w:type="spellStart"/>
            <w:r w:rsidR="00993F64" w:rsidRPr="00993F64">
              <w:rPr>
                <w:rFonts w:ascii="Times New Roman" w:hAnsi="Times New Roman" w:cs="Times New Roman"/>
                <w:sz w:val="20"/>
                <w:szCs w:val="20"/>
                <w:lang w:val="en-US"/>
              </w:rPr>
              <w:t>dispozițiilo</w:t>
            </w:r>
            <w:r w:rsidR="00993F64">
              <w:rPr>
                <w:rFonts w:ascii="Times New Roman" w:hAnsi="Times New Roman" w:cs="Times New Roman"/>
                <w:sz w:val="20"/>
                <w:szCs w:val="20"/>
                <w:lang w:val="en-US"/>
              </w:rPr>
              <w:t>r</w:t>
            </w:r>
            <w:proofErr w:type="spellEnd"/>
            <w:r w:rsidR="00993F64">
              <w:rPr>
                <w:rFonts w:ascii="Times New Roman" w:hAnsi="Times New Roman" w:cs="Times New Roman"/>
                <w:sz w:val="20"/>
                <w:szCs w:val="20"/>
                <w:lang w:val="en-US"/>
              </w:rPr>
              <w:t xml:space="preserve"> date </w:t>
            </w:r>
            <w:proofErr w:type="spellStart"/>
            <w:r w:rsidR="00993F64">
              <w:rPr>
                <w:rFonts w:ascii="Times New Roman" w:hAnsi="Times New Roman" w:cs="Times New Roman"/>
                <w:sz w:val="20"/>
                <w:szCs w:val="20"/>
                <w:lang w:val="en-US"/>
              </w:rPr>
              <w:t>va</w:t>
            </w:r>
            <w:proofErr w:type="spellEnd"/>
            <w:r w:rsidR="00993F64">
              <w:rPr>
                <w:rFonts w:ascii="Times New Roman" w:hAnsi="Times New Roman" w:cs="Times New Roman"/>
                <w:sz w:val="20"/>
                <w:szCs w:val="20"/>
                <w:lang w:val="en-US"/>
              </w:rPr>
              <w:t xml:space="preserve"> </w:t>
            </w:r>
            <w:proofErr w:type="spellStart"/>
            <w:r w:rsidR="00993F64">
              <w:rPr>
                <w:rFonts w:ascii="Times New Roman" w:hAnsi="Times New Roman" w:cs="Times New Roman"/>
                <w:sz w:val="20"/>
                <w:szCs w:val="20"/>
                <w:lang w:val="en-US"/>
              </w:rPr>
              <w:t>avea</w:t>
            </w:r>
            <w:proofErr w:type="spellEnd"/>
            <w:r w:rsidR="00993F64">
              <w:rPr>
                <w:rFonts w:ascii="Times New Roman" w:hAnsi="Times New Roman" w:cs="Times New Roman"/>
                <w:sz w:val="20"/>
                <w:szCs w:val="20"/>
                <w:lang w:val="en-US"/>
              </w:rPr>
              <w:t xml:space="preserve"> loc din data </w:t>
            </w:r>
            <w:proofErr w:type="spellStart"/>
            <w:r w:rsidR="00993F64">
              <w:rPr>
                <w:rFonts w:ascii="Times New Roman" w:hAnsi="Times New Roman" w:cs="Times New Roman"/>
                <w:sz w:val="20"/>
                <w:szCs w:val="20"/>
                <w:lang w:val="en-US"/>
              </w:rPr>
              <w:t>aderării</w:t>
            </w:r>
            <w:proofErr w:type="spellEnd"/>
            <w:r w:rsidR="00993F64">
              <w:rPr>
                <w:rFonts w:ascii="Times New Roman" w:hAnsi="Times New Roman" w:cs="Times New Roman"/>
                <w:sz w:val="20"/>
                <w:szCs w:val="20"/>
                <w:lang w:val="en-US"/>
              </w:rPr>
              <w:t xml:space="preserve"> </w:t>
            </w:r>
            <w:proofErr w:type="spellStart"/>
            <w:proofErr w:type="gramStart"/>
            <w:r w:rsidR="00993F64">
              <w:rPr>
                <w:rFonts w:ascii="Times New Roman" w:hAnsi="Times New Roman" w:cs="Times New Roman"/>
                <w:sz w:val="20"/>
                <w:szCs w:val="20"/>
                <w:lang w:val="en-US"/>
              </w:rPr>
              <w:t>R.Moldova</w:t>
            </w:r>
            <w:proofErr w:type="spellEnd"/>
            <w:proofErr w:type="gramEnd"/>
            <w:r w:rsidR="00993F64">
              <w:rPr>
                <w:rFonts w:ascii="Times New Roman" w:hAnsi="Times New Roman" w:cs="Times New Roman"/>
                <w:sz w:val="20"/>
                <w:szCs w:val="20"/>
                <w:lang w:val="en-US"/>
              </w:rPr>
              <w:t xml:space="preserve"> la UE.</w:t>
            </w:r>
          </w:p>
        </w:tc>
      </w:tr>
      <w:tr w:rsidR="0049663C" w:rsidRPr="000B539E" w14:paraId="723275B8" w14:textId="77777777" w:rsidTr="00B4511F">
        <w:trPr>
          <w:gridAfter w:val="1"/>
          <w:wAfter w:w="15" w:type="dxa"/>
        </w:trPr>
        <w:tc>
          <w:tcPr>
            <w:tcW w:w="4434" w:type="dxa"/>
            <w:gridSpan w:val="2"/>
          </w:tcPr>
          <w:p w14:paraId="69E648F4" w14:textId="6DC5CB0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Un depozitar central de titluri de valoare autorizat în temeiul Regulamentului (UE) nr. 909/2014 al Parlamentului European și al Consiliului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numai dacă notifică autorității competente din statul membru de origine, cu cel puțin 40 de zile lucrătoare înainte de furnizarea pentru prima dată a serviciului respectiv, informațiile menționate la alineatul (7).</w:t>
            </w:r>
          </w:p>
          <w:p w14:paraId="4289AF8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de la prezentul alineat, asigurarea custodiei și a administrării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este considerată echivalentă cu deschiderea, administrarea sau gestionarea </w:t>
            </w:r>
            <w:r w:rsidRPr="000B539E">
              <w:rPr>
                <w:rFonts w:ascii="Times New Roman" w:hAnsi="Times New Roman" w:cs="Times New Roman"/>
                <w:sz w:val="20"/>
                <w:szCs w:val="20"/>
              </w:rPr>
              <w:lastRenderedPageBreak/>
              <w:t>conturilor de instrumente financiare în cadrul unui serviciu de decontare menționate în secțiunea B punctul 3 din anexa la Regulamentul (UE) nr. 909/2014.</w:t>
            </w:r>
          </w:p>
          <w:p w14:paraId="1C57BEAE" w14:textId="77777777" w:rsidR="0049663C" w:rsidRDefault="0049663C" w:rsidP="0049663C">
            <w:pPr>
              <w:rPr>
                <w:rFonts w:ascii="Times New Roman" w:hAnsi="Times New Roman" w:cs="Times New Roman"/>
                <w:sz w:val="20"/>
                <w:szCs w:val="20"/>
              </w:rPr>
            </w:pPr>
          </w:p>
          <w:p w14:paraId="1E64BA73" w14:textId="77777777" w:rsidR="0049663C" w:rsidRPr="000B539E" w:rsidRDefault="0049663C" w:rsidP="0049663C">
            <w:pPr>
              <w:rPr>
                <w:rFonts w:ascii="Times New Roman" w:hAnsi="Times New Roman" w:cs="Times New Roman"/>
                <w:sz w:val="20"/>
                <w:szCs w:val="20"/>
              </w:rPr>
            </w:pPr>
          </w:p>
          <w:p w14:paraId="4969ED82" w14:textId="77777777" w:rsidR="0049663C" w:rsidRDefault="0049663C" w:rsidP="0049663C">
            <w:pPr>
              <w:rPr>
                <w:rFonts w:ascii="Times New Roman" w:hAnsi="Times New Roman" w:cs="Times New Roman"/>
                <w:sz w:val="20"/>
                <w:szCs w:val="20"/>
              </w:rPr>
            </w:pPr>
          </w:p>
          <w:p w14:paraId="03E24C94" w14:textId="2E00AD6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O firmă de investiții poate furniza în Uniune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echivalente cu serviciile și activitățile de investiții pentru care este autorizată în mod specific în temeiul Directivei 2014/65/UE dacă notifică autorității competente a statului membru de origine, cu cel puțin 40 de zile lucrătoare înainte de furnizarea pentru prima dată a serviciilor respective, informațiile menționate la alineatul (7) de la prezentul articol.</w:t>
            </w:r>
          </w:p>
          <w:p w14:paraId="44876BAD" w14:textId="30FC322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prezentului alineat:</w:t>
            </w:r>
          </w:p>
          <w:p w14:paraId="58EB545C" w14:textId="77777777" w:rsidR="0049663C" w:rsidRPr="000B539E" w:rsidRDefault="0049663C" w:rsidP="0049663C">
            <w:pPr>
              <w:rPr>
                <w:rFonts w:ascii="Times New Roman" w:hAnsi="Times New Roman" w:cs="Times New Roman"/>
                <w:sz w:val="20"/>
                <w:szCs w:val="20"/>
              </w:rPr>
            </w:pPr>
          </w:p>
          <w:p w14:paraId="1A3A955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asigurarea custodiei și a administrării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este considerată echivalentă cu serviciul auxiliar menționat în secțiunea B punctul 1 din anexa I la Directiva 2014/65/UE;</w:t>
            </w:r>
          </w:p>
          <w:p w14:paraId="54807EC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operarea unei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operarea unui sistem multilateral de tranzacționare și cu operarea unui sistem organizat de tranzacționare menționate în secțiunea A punctul 8 și, respectiv, punctul 9 din anexa I la Directiva 2014/65/UE;</w:t>
            </w:r>
          </w:p>
          <w:p w14:paraId="608D67E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schimbul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contra unor fonduri și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 echivalent cu tranzacționarea pe cont propriu menționată în secțiunea A punctul 3 din anexa I la Directiva 2014/65/UE;</w:t>
            </w:r>
          </w:p>
          <w:p w14:paraId="2BD7ABD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executarea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este considerată echivalentă cu executarea ordinelor în contul clienților menționată în secțiunea A punctul 2 din anexa I la Directiva 2014/65/UE;</w:t>
            </w:r>
          </w:p>
          <w:p w14:paraId="0BE7FCF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plasarea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subscrierea sau plasarea de instrumente financiare cu angajament ferm și cu plasarea de instrumente financiare fără angajament ferm menționate în secțiunea A punctul 6 și, </w:t>
            </w:r>
            <w:r w:rsidRPr="000B539E">
              <w:rPr>
                <w:rFonts w:ascii="Times New Roman" w:hAnsi="Times New Roman" w:cs="Times New Roman"/>
                <w:sz w:val="20"/>
                <w:szCs w:val="20"/>
              </w:rPr>
              <w:lastRenderedPageBreak/>
              <w:t>respectiv, punctul 7 din anexa I la Directiva 2014/65/UE;</w:t>
            </w:r>
          </w:p>
          <w:p w14:paraId="5DDF9F56"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primirea și transmiterea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sunt considerate echivalente cu primirea și transmiterea de ordine privind unul sau mai multe instrumente financiare menționate în secțiunea A punctul 1 din anexa I la Directiva 2014/65/UE;</w:t>
            </w:r>
          </w:p>
          <w:p w14:paraId="3687D39C" w14:textId="286C946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oferirea de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serviciile de consultanță de investiții menționate în secțiunea A punctul 5 din anexa I la Directiva 2014/65/UE;</w:t>
            </w:r>
          </w:p>
          <w:p w14:paraId="0A1C31D6" w14:textId="2BBD13A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(h) asigurarea administrării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administrarea de portofolii menționată în secțiunea A punctul 4 din anexa I la Directiva 2014/65/UE.</w:t>
            </w:r>
          </w:p>
          <w:p w14:paraId="58859BF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(4) O instituție emitentă de monedă electronică autorizată în temeiul Directivei 2009/110/CE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și servicii de transfer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clienților cu privire la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pe care le emite numai dacă notifică autorității competente din statul membru de origine, cu cel puțin 40 de zile lucrătoare înainte de furnizarea pentru prima dată a serviciilor respective, informațiile menționate la alineatul (7) de la prezentul articol.</w:t>
            </w:r>
          </w:p>
          <w:p w14:paraId="1D148683" w14:textId="77777777" w:rsidR="0049663C" w:rsidRDefault="0049663C" w:rsidP="0049663C">
            <w:pPr>
              <w:rPr>
                <w:rFonts w:ascii="Times New Roman" w:hAnsi="Times New Roman" w:cs="Times New Roman"/>
                <w:sz w:val="20"/>
                <w:szCs w:val="20"/>
              </w:rPr>
            </w:pPr>
          </w:p>
          <w:p w14:paraId="390CEE20" w14:textId="77777777" w:rsidR="0049663C" w:rsidRDefault="0049663C" w:rsidP="0049663C">
            <w:pPr>
              <w:rPr>
                <w:rFonts w:ascii="Times New Roman" w:hAnsi="Times New Roman" w:cs="Times New Roman"/>
                <w:sz w:val="20"/>
                <w:szCs w:val="20"/>
              </w:rPr>
            </w:pPr>
          </w:p>
          <w:p w14:paraId="579798E7" w14:textId="6A43CE5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(5) O societate de administrare a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OPCVM sau un administrator de fonduri de investiții alternative poate furniza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echivalente cu administrarea de portofolii de investiții și cu serviciile conexe pentru care este autorizat în temeiul Directivei 2009/65/CE sau al Directivei 2011/61/UE dacă notifică autorității competente a statului membru de origine, cu cel puțin 40 de zile lucrătoare înainte de furnizarea pentru prima dată a serviciilor respective, informațiile menționate la alineatul (7) de la prezentul articol.</w:t>
            </w:r>
          </w:p>
          <w:p w14:paraId="6DD1C9D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sensul prezentului alineat:</w:t>
            </w:r>
          </w:p>
          <w:p w14:paraId="0EAD724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primirea și transmiterea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sunt considerate echivalente cu preluarea și transmiterea de ordine privind instrumente financiare menționate la </w:t>
            </w:r>
            <w:r w:rsidRPr="000B539E">
              <w:rPr>
                <w:rFonts w:ascii="Times New Roman" w:hAnsi="Times New Roman" w:cs="Times New Roman"/>
                <w:sz w:val="20"/>
                <w:szCs w:val="20"/>
              </w:rPr>
              <w:lastRenderedPageBreak/>
              <w:t>articolul 6 alineatul (4) litera (b) punctul (iii) din Directiva 2011/61/UE;</w:t>
            </w:r>
          </w:p>
          <w:p w14:paraId="73F9A6CF"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oferirea de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consultanța de investiții menționată la articolul 6 alineatul (4) litera (b) punctul (i) din Directiva 2011/61/UE și la </w:t>
            </w:r>
          </w:p>
          <w:p w14:paraId="1E7C0D60" w14:textId="19552F0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articolul 6 alineatul (3) litera (b) punctul (i) din </w:t>
            </w:r>
          </w:p>
          <w:p w14:paraId="339BA5B1" w14:textId="0953C9D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Directiva 2009/65/CE;</w:t>
            </w:r>
          </w:p>
          <w:p w14:paraId="7530512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asigurarea administrării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serviciile menționate la articolul 6 alineatul (4) litera (a) din Directiva 2011/61/UE și la articolul 6 alineatul (3) litera (a) din Directiva 2009/65/CE.</w:t>
            </w:r>
          </w:p>
          <w:p w14:paraId="5EC0B21A" w14:textId="45147ADC" w:rsidR="0049663C" w:rsidRPr="000B539E" w:rsidRDefault="0049663C" w:rsidP="0049663C">
            <w:pPr>
              <w:rPr>
                <w:rFonts w:ascii="Times New Roman" w:hAnsi="Times New Roman" w:cs="Times New Roman"/>
                <w:sz w:val="20"/>
                <w:szCs w:val="20"/>
              </w:rPr>
            </w:pPr>
          </w:p>
          <w:p w14:paraId="674F77FF"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(6) Un operator de piață autorizat în temeiul Directivei 2014/65/UE poate opera o platformă de tranzacționare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dacă notifică autorității competente a statului membru de origine, cu cel puțin 40 de zile lucrătoare înainte de furnizarea pentru prima dată a serviciului respectiv, informațiile menționate la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alineatul (7) de la </w:t>
            </w:r>
          </w:p>
          <w:p w14:paraId="62ECF68B" w14:textId="6CBBFD2E"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prezentul articol.</w:t>
            </w:r>
          </w:p>
          <w:p w14:paraId="27BE23D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(7) În sensul alineatelor (1)-(6), se notifică următoarele informații:</w:t>
            </w:r>
          </w:p>
          <w:p w14:paraId="3503E110" w14:textId="245454A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un program de activitate care să descrie tipurile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le ofere, inclusiv locul și modul în care urmează să fie comercializate serviciile respective;</w:t>
            </w:r>
          </w:p>
          <w:p w14:paraId="70DDFC9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(b) o descriere:</w:t>
            </w:r>
          </w:p>
          <w:p w14:paraId="2CF9CD2E" w14:textId="0D1C5E2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 a mecanismelor de control intern, a politicilor și a procedurilor menite să asigure respectarea dispozițiilor de</w:t>
            </w:r>
            <w:r>
              <w:rPr>
                <w:rFonts w:ascii="Times New Roman" w:hAnsi="Times New Roman" w:cs="Times New Roman"/>
                <w:sz w:val="20"/>
                <w:szCs w:val="20"/>
              </w:rPr>
              <w:t xml:space="preserve"> </w:t>
            </w:r>
            <w:r w:rsidRPr="000B539E">
              <w:rPr>
                <w:rFonts w:ascii="Times New Roman" w:hAnsi="Times New Roman" w:cs="Times New Roman"/>
                <w:sz w:val="20"/>
                <w:szCs w:val="20"/>
              </w:rPr>
              <w:t>drept intern de transpunere a Directivei (UE) 2015/849;</w:t>
            </w:r>
          </w:p>
          <w:p w14:paraId="01DD3005" w14:textId="77777777" w:rsidR="0049663C" w:rsidRDefault="0049663C" w:rsidP="0049663C">
            <w:pPr>
              <w:rPr>
                <w:rFonts w:ascii="Times New Roman" w:hAnsi="Times New Roman" w:cs="Times New Roman"/>
                <w:sz w:val="20"/>
                <w:szCs w:val="20"/>
              </w:rPr>
            </w:pPr>
          </w:p>
          <w:p w14:paraId="0138C526" w14:textId="77777777" w:rsidR="0049663C" w:rsidRDefault="0049663C" w:rsidP="0049663C">
            <w:pPr>
              <w:rPr>
                <w:rFonts w:ascii="Times New Roman" w:hAnsi="Times New Roman" w:cs="Times New Roman"/>
                <w:sz w:val="20"/>
                <w:szCs w:val="20"/>
              </w:rPr>
            </w:pPr>
          </w:p>
          <w:p w14:paraId="05749D95" w14:textId="77777777" w:rsidR="0049663C" w:rsidRDefault="0049663C" w:rsidP="0049663C">
            <w:pPr>
              <w:rPr>
                <w:rFonts w:ascii="Times New Roman" w:hAnsi="Times New Roman" w:cs="Times New Roman"/>
                <w:sz w:val="20"/>
                <w:szCs w:val="20"/>
              </w:rPr>
            </w:pPr>
          </w:p>
          <w:p w14:paraId="2FB5C115" w14:textId="77777777" w:rsidR="0049663C" w:rsidRDefault="0049663C" w:rsidP="0049663C">
            <w:pPr>
              <w:rPr>
                <w:rFonts w:ascii="Times New Roman" w:hAnsi="Times New Roman" w:cs="Times New Roman"/>
                <w:sz w:val="20"/>
                <w:szCs w:val="20"/>
              </w:rPr>
            </w:pPr>
          </w:p>
          <w:p w14:paraId="71EED0CD" w14:textId="77777777" w:rsidR="0049663C" w:rsidRDefault="0049663C" w:rsidP="0049663C">
            <w:pPr>
              <w:rPr>
                <w:rFonts w:ascii="Times New Roman" w:hAnsi="Times New Roman" w:cs="Times New Roman"/>
                <w:sz w:val="20"/>
                <w:szCs w:val="20"/>
              </w:rPr>
            </w:pPr>
          </w:p>
          <w:p w14:paraId="68C3851D" w14:textId="77777777" w:rsidR="0049663C" w:rsidRDefault="0049663C" w:rsidP="0049663C">
            <w:pPr>
              <w:rPr>
                <w:rFonts w:ascii="Times New Roman" w:hAnsi="Times New Roman" w:cs="Times New Roman"/>
                <w:sz w:val="20"/>
                <w:szCs w:val="20"/>
              </w:rPr>
            </w:pPr>
          </w:p>
          <w:p w14:paraId="567D28E3" w14:textId="77777777" w:rsidR="0049663C" w:rsidRDefault="0049663C" w:rsidP="0049663C">
            <w:pPr>
              <w:rPr>
                <w:rFonts w:ascii="Times New Roman" w:hAnsi="Times New Roman" w:cs="Times New Roman"/>
                <w:sz w:val="20"/>
                <w:szCs w:val="20"/>
              </w:rPr>
            </w:pPr>
          </w:p>
          <w:p w14:paraId="1CED8B32" w14:textId="77777777" w:rsidR="0063793D" w:rsidRDefault="0063793D" w:rsidP="0049663C">
            <w:pPr>
              <w:rPr>
                <w:rFonts w:ascii="Times New Roman" w:hAnsi="Times New Roman" w:cs="Times New Roman"/>
                <w:sz w:val="20"/>
                <w:szCs w:val="20"/>
              </w:rPr>
            </w:pPr>
          </w:p>
          <w:p w14:paraId="3B38BCE1" w14:textId="77777777" w:rsidR="0063793D" w:rsidRDefault="0063793D" w:rsidP="0049663C">
            <w:pPr>
              <w:rPr>
                <w:rFonts w:ascii="Times New Roman" w:hAnsi="Times New Roman" w:cs="Times New Roman"/>
                <w:sz w:val="20"/>
                <w:szCs w:val="20"/>
              </w:rPr>
            </w:pPr>
          </w:p>
          <w:p w14:paraId="1804C2D2" w14:textId="77777777" w:rsidR="0049663C" w:rsidRPr="000B539E" w:rsidRDefault="0049663C" w:rsidP="0049663C">
            <w:pPr>
              <w:rPr>
                <w:rFonts w:ascii="Times New Roman" w:hAnsi="Times New Roman" w:cs="Times New Roman"/>
                <w:sz w:val="20"/>
                <w:szCs w:val="20"/>
              </w:rPr>
            </w:pPr>
          </w:p>
          <w:p w14:paraId="7826E023" w14:textId="01EE9CAB"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(ii) a cadrului de evaluare a riscurilor pentru gestionarea riscurilor de spălare a banilor și de finanțare a terorismului;</w:t>
            </w:r>
            <w:r>
              <w:rPr>
                <w:rFonts w:ascii="Times New Roman" w:hAnsi="Times New Roman" w:cs="Times New Roman"/>
                <w:sz w:val="20"/>
                <w:szCs w:val="20"/>
              </w:rPr>
              <w:t xml:space="preserve"> și</w:t>
            </w:r>
          </w:p>
          <w:p w14:paraId="298FF046" w14:textId="311E72C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(iii) a planului de continuitate a activității;</w:t>
            </w:r>
          </w:p>
          <w:p w14:paraId="120174B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documentația tehnică a sistemelor </w:t>
            </w:r>
          </w:p>
          <w:p w14:paraId="4E5450A5" w14:textId="60CA0D7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TIC și a măsurilor de securitate, precum și o descriere a acestora într-un limbaj netehnic;</w:t>
            </w:r>
          </w:p>
        </w:tc>
        <w:tc>
          <w:tcPr>
            <w:tcW w:w="4318" w:type="dxa"/>
          </w:tcPr>
          <w:p w14:paraId="56FA535B" w14:textId="61E8DFE2"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lastRenderedPageBreak/>
              <w:t xml:space="preserve">(2) </w:t>
            </w:r>
            <w:r w:rsidR="00BE1C6B" w:rsidRPr="00BE1C6B">
              <w:rPr>
                <w:rFonts w:ascii="Times New Roman" w:hAnsi="Times New Roman" w:cs="Times New Roman"/>
                <w:sz w:val="20"/>
                <w:szCs w:val="20"/>
              </w:rPr>
              <w:t>Depozitarii centrali de instrumente financiare</w:t>
            </w:r>
            <w:r w:rsidR="00BE1C6B" w:rsidRPr="00BE1C6B" w:rsidDel="00BE1C6B">
              <w:rPr>
                <w:rFonts w:ascii="Times New Roman" w:hAnsi="Times New Roman" w:cs="Times New Roman"/>
                <w:sz w:val="20"/>
                <w:szCs w:val="20"/>
              </w:rPr>
              <w:t xml:space="preserve"> </w:t>
            </w:r>
            <w:r w:rsidRPr="00517CAE">
              <w:rPr>
                <w:rFonts w:ascii="Times New Roman" w:hAnsi="Times New Roman" w:cs="Times New Roman"/>
                <w:sz w:val="20"/>
                <w:szCs w:val="20"/>
              </w:rPr>
              <w:t xml:space="preserve">poate asigura custodia și administrarea </w:t>
            </w:r>
            <w:proofErr w:type="spellStart"/>
            <w:r w:rsidRPr="00517CAE">
              <w:rPr>
                <w:rFonts w:ascii="Times New Roman" w:hAnsi="Times New Roman" w:cs="Times New Roman"/>
                <w:sz w:val="20"/>
                <w:szCs w:val="20"/>
              </w:rPr>
              <w:t>criptoactivelor</w:t>
            </w:r>
            <w:proofErr w:type="spellEnd"/>
            <w:r w:rsidRPr="00517CAE">
              <w:rPr>
                <w:rFonts w:ascii="Times New Roman" w:hAnsi="Times New Roman" w:cs="Times New Roman"/>
                <w:sz w:val="20"/>
                <w:szCs w:val="20"/>
              </w:rPr>
              <w:t xml:space="preserve"> în numele clienților numai dacă notifică Comisiei Naționale, informațiile menționate la alin. (7), cu cel puțin 40 de zile lucrătoare înainte de furnizarea pentru prima dată a serviciului respectiv</w:t>
            </w:r>
            <w:r>
              <w:rPr>
                <w:rFonts w:ascii="Times New Roman" w:hAnsi="Times New Roman" w:cs="Times New Roman"/>
                <w:sz w:val="20"/>
                <w:szCs w:val="20"/>
              </w:rPr>
              <w:t>.</w:t>
            </w:r>
          </w:p>
          <w:p w14:paraId="6B5E73B6" w14:textId="37D542C3" w:rsidR="0049663C" w:rsidRDefault="003D750E" w:rsidP="0049663C">
            <w:pPr>
              <w:rPr>
                <w:rFonts w:ascii="Times New Roman" w:hAnsi="Times New Roman" w:cs="Times New Roman"/>
                <w:sz w:val="20"/>
                <w:szCs w:val="20"/>
              </w:rPr>
            </w:pPr>
            <w:r>
              <w:rPr>
                <w:rFonts w:ascii="Times New Roman" w:hAnsi="Times New Roman" w:cs="Times New Roman"/>
                <w:sz w:val="20"/>
                <w:szCs w:val="20"/>
              </w:rPr>
              <w:t xml:space="preserve">(3) </w:t>
            </w:r>
            <w:r w:rsidR="0049663C" w:rsidRPr="00517CAE">
              <w:rPr>
                <w:rFonts w:ascii="Times New Roman" w:hAnsi="Times New Roman" w:cs="Times New Roman"/>
                <w:sz w:val="20"/>
                <w:szCs w:val="20"/>
              </w:rPr>
              <w:t>În sensul alin</w:t>
            </w:r>
            <w:r>
              <w:rPr>
                <w:rFonts w:ascii="Times New Roman" w:hAnsi="Times New Roman" w:cs="Times New Roman"/>
                <w:sz w:val="20"/>
                <w:szCs w:val="20"/>
              </w:rPr>
              <w:t>.(2)</w:t>
            </w:r>
            <w:r w:rsidR="0049663C" w:rsidRPr="00517CAE">
              <w:rPr>
                <w:rFonts w:ascii="Times New Roman" w:hAnsi="Times New Roman" w:cs="Times New Roman"/>
                <w:sz w:val="20"/>
                <w:szCs w:val="20"/>
              </w:rPr>
              <w:t xml:space="preserve">, asigurarea custodiei și a administrării </w:t>
            </w:r>
            <w:proofErr w:type="spellStart"/>
            <w:r w:rsidR="0049663C" w:rsidRPr="00517CAE">
              <w:rPr>
                <w:rFonts w:ascii="Times New Roman" w:hAnsi="Times New Roman" w:cs="Times New Roman"/>
                <w:sz w:val="20"/>
                <w:szCs w:val="20"/>
              </w:rPr>
              <w:t>criptoactivelor</w:t>
            </w:r>
            <w:proofErr w:type="spellEnd"/>
            <w:r w:rsidR="0049663C" w:rsidRPr="00517CAE">
              <w:rPr>
                <w:rFonts w:ascii="Times New Roman" w:hAnsi="Times New Roman" w:cs="Times New Roman"/>
                <w:sz w:val="20"/>
                <w:szCs w:val="20"/>
              </w:rPr>
              <w:t xml:space="preserve"> în numele clienților este considerată echivalentă cu deschiderea, administrarea sau gestionarea conturilor de instrumente financiare </w:t>
            </w:r>
            <w:r w:rsidR="00BE1C6B" w:rsidRPr="00BE1C6B">
              <w:rPr>
                <w:rFonts w:ascii="Times New Roman" w:hAnsi="Times New Roman" w:cs="Times New Roman"/>
                <w:sz w:val="20"/>
                <w:szCs w:val="20"/>
              </w:rPr>
              <w:t xml:space="preserve">în cadrul unui serviciu de </w:t>
            </w:r>
            <w:r w:rsidR="00BE1C6B" w:rsidRPr="00BE1C6B">
              <w:rPr>
                <w:rFonts w:ascii="Times New Roman" w:hAnsi="Times New Roman" w:cs="Times New Roman"/>
                <w:sz w:val="20"/>
                <w:szCs w:val="20"/>
              </w:rPr>
              <w:lastRenderedPageBreak/>
              <w:t>decontare prevăzut de legislația privind Depozitarii centrali de instrumente financiare</w:t>
            </w:r>
            <w:r w:rsidR="0049663C" w:rsidRPr="00517CAE">
              <w:rPr>
                <w:rFonts w:ascii="Times New Roman" w:hAnsi="Times New Roman" w:cs="Times New Roman"/>
                <w:sz w:val="20"/>
                <w:szCs w:val="20"/>
              </w:rPr>
              <w:t>.</w:t>
            </w:r>
          </w:p>
          <w:p w14:paraId="171FF7F9" w14:textId="77777777" w:rsidR="0049663C" w:rsidRDefault="0049663C" w:rsidP="0049663C">
            <w:pPr>
              <w:rPr>
                <w:rFonts w:ascii="Times New Roman" w:hAnsi="Times New Roman" w:cs="Times New Roman"/>
                <w:sz w:val="20"/>
                <w:szCs w:val="20"/>
              </w:rPr>
            </w:pPr>
          </w:p>
          <w:p w14:paraId="2C2CF023" w14:textId="77777777" w:rsidR="0049663C" w:rsidRDefault="0049663C" w:rsidP="0049663C">
            <w:pPr>
              <w:rPr>
                <w:rFonts w:ascii="Times New Roman" w:hAnsi="Times New Roman" w:cs="Times New Roman"/>
                <w:sz w:val="20"/>
                <w:szCs w:val="20"/>
              </w:rPr>
            </w:pPr>
          </w:p>
          <w:p w14:paraId="09F74134" w14:textId="77777777" w:rsidR="0049663C" w:rsidRDefault="0049663C" w:rsidP="0049663C">
            <w:pPr>
              <w:rPr>
                <w:rFonts w:ascii="Times New Roman" w:hAnsi="Times New Roman" w:cs="Times New Roman"/>
                <w:sz w:val="20"/>
                <w:szCs w:val="20"/>
              </w:rPr>
            </w:pPr>
          </w:p>
          <w:p w14:paraId="5C5F344A" w14:textId="77777777" w:rsidR="0049663C" w:rsidRDefault="0049663C" w:rsidP="0049663C">
            <w:pPr>
              <w:rPr>
                <w:rFonts w:ascii="Times New Roman" w:hAnsi="Times New Roman" w:cs="Times New Roman"/>
                <w:sz w:val="20"/>
                <w:szCs w:val="20"/>
              </w:rPr>
            </w:pPr>
          </w:p>
          <w:p w14:paraId="49CEEDE5" w14:textId="0B6F0D3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w:t>
            </w:r>
            <w:r w:rsidR="003D750E">
              <w:rPr>
                <w:rFonts w:ascii="Times New Roman" w:hAnsi="Times New Roman" w:cs="Times New Roman"/>
                <w:sz w:val="20"/>
                <w:szCs w:val="20"/>
              </w:rPr>
              <w:t>4</w:t>
            </w:r>
            <w:r w:rsidRPr="000B539E">
              <w:rPr>
                <w:rFonts w:ascii="Times New Roman" w:hAnsi="Times New Roman" w:cs="Times New Roman"/>
                <w:sz w:val="20"/>
                <w:szCs w:val="20"/>
              </w:rPr>
              <w:t xml:space="preserve">) O societate de investiții poate furniza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echivalente cu serviciile și activitățile de investiții pentru care este autorizată în mod specific în temeiul </w:t>
            </w:r>
            <w:r w:rsidR="00835273">
              <w:rPr>
                <w:rFonts w:ascii="Times New Roman" w:hAnsi="Times New Roman" w:cs="Times New Roman"/>
                <w:sz w:val="20"/>
                <w:szCs w:val="20"/>
              </w:rPr>
              <w:t>l</w:t>
            </w:r>
            <w:r w:rsidR="00835273" w:rsidRPr="00835273">
              <w:rPr>
                <w:rFonts w:ascii="Times New Roman" w:hAnsi="Times New Roman" w:cs="Times New Roman"/>
                <w:sz w:val="20"/>
                <w:szCs w:val="20"/>
              </w:rPr>
              <w:t>egislați</w:t>
            </w:r>
            <w:r w:rsidR="00835273">
              <w:rPr>
                <w:rFonts w:ascii="Times New Roman" w:hAnsi="Times New Roman" w:cs="Times New Roman"/>
                <w:sz w:val="20"/>
                <w:szCs w:val="20"/>
              </w:rPr>
              <w:t>ei</w:t>
            </w:r>
            <w:r w:rsidR="00835273" w:rsidRPr="00835273">
              <w:rPr>
                <w:rFonts w:ascii="Times New Roman" w:hAnsi="Times New Roman" w:cs="Times New Roman"/>
                <w:sz w:val="20"/>
                <w:szCs w:val="20"/>
              </w:rPr>
              <w:t xml:space="preserve"> privind piețele instrumentelor financiare și activitățile de investiții</w:t>
            </w:r>
            <w:r w:rsidR="00835273">
              <w:rPr>
                <w:rFonts w:ascii="Times New Roman" w:hAnsi="Times New Roman" w:cs="Times New Roman"/>
                <w:sz w:val="20"/>
                <w:szCs w:val="20"/>
              </w:rPr>
              <w:t xml:space="preserve"> </w:t>
            </w:r>
            <w:r w:rsidRPr="000B539E">
              <w:rPr>
                <w:rFonts w:ascii="Times New Roman" w:hAnsi="Times New Roman" w:cs="Times New Roman"/>
                <w:sz w:val="20"/>
                <w:szCs w:val="20"/>
              </w:rPr>
              <w:t xml:space="preserve">dacă notifică Comisiei Naționale, informațiile menționate la alin. </w:t>
            </w:r>
            <w:r w:rsidRPr="00517CAE">
              <w:rPr>
                <w:rFonts w:ascii="Times New Roman" w:hAnsi="Times New Roman" w:cs="Times New Roman"/>
                <w:sz w:val="20"/>
                <w:szCs w:val="20"/>
              </w:rPr>
              <w:t>(7),</w:t>
            </w:r>
            <w:r w:rsidRPr="000B539E">
              <w:rPr>
                <w:rFonts w:ascii="Times New Roman" w:hAnsi="Times New Roman" w:cs="Times New Roman"/>
                <w:sz w:val="20"/>
                <w:szCs w:val="20"/>
              </w:rPr>
              <w:t xml:space="preserve"> cu cel puțin 40 de zile lucrătoare înainte de furnizarea pentru prima dată a serviciilor respective.</w:t>
            </w:r>
          </w:p>
          <w:p w14:paraId="228948D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prezentului alineat,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echivalente cu serviciile și activitățile de investiții sunt:</w:t>
            </w:r>
          </w:p>
          <w:p w14:paraId="0D044822" w14:textId="06452EED" w:rsidR="00835273" w:rsidRPr="00835273" w:rsidRDefault="0049663C" w:rsidP="00835273">
            <w:pPr>
              <w:rPr>
                <w:rFonts w:ascii="Times New Roman" w:hAnsi="Times New Roman" w:cs="Times New Roman"/>
                <w:sz w:val="20"/>
                <w:szCs w:val="20"/>
              </w:rPr>
            </w:pPr>
            <w:r w:rsidRPr="000B539E">
              <w:rPr>
                <w:rFonts w:ascii="Times New Roman" w:hAnsi="Times New Roman" w:cs="Times New Roman"/>
                <w:sz w:val="20"/>
                <w:szCs w:val="20"/>
              </w:rPr>
              <w:t xml:space="preserve">a) asigurarea custodiei și a administrării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este considerată echivalentă cu serviciul auxiliar menționat în </w:t>
            </w:r>
            <w:r w:rsidR="00835273">
              <w:rPr>
                <w:rFonts w:ascii="Times New Roman" w:hAnsi="Times New Roman" w:cs="Times New Roman"/>
                <w:sz w:val="20"/>
                <w:szCs w:val="20"/>
              </w:rPr>
              <w:t>l</w:t>
            </w:r>
            <w:r w:rsidR="00835273" w:rsidRPr="00835273">
              <w:rPr>
                <w:rFonts w:ascii="Times New Roman" w:hAnsi="Times New Roman" w:cs="Times New Roman"/>
                <w:sz w:val="20"/>
                <w:szCs w:val="20"/>
              </w:rPr>
              <w:t xml:space="preserve">egislația privind piețele instrumentelor financiare și activitățile de investiții </w:t>
            </w:r>
          </w:p>
          <w:p w14:paraId="07BBB04E" w14:textId="7D02E9D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w:t>
            </w:r>
          </w:p>
          <w:p w14:paraId="46675828" w14:textId="3E5A5FFA"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operarea unei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operarea unui sistem multilateral de tranzacționare și cu operarea </w:t>
            </w:r>
            <w:r w:rsidR="003D750E" w:rsidRPr="003D750E">
              <w:rPr>
                <w:rFonts w:ascii="Times New Roman" w:hAnsi="Times New Roman" w:cs="Times New Roman"/>
                <w:sz w:val="20"/>
                <w:szCs w:val="20"/>
              </w:rPr>
              <w:t xml:space="preserve">unui sistem organizat de tranzacționare </w:t>
            </w:r>
            <w:r w:rsidRPr="000B539E">
              <w:rPr>
                <w:rFonts w:ascii="Times New Roman" w:hAnsi="Times New Roman" w:cs="Times New Roman"/>
                <w:sz w:val="20"/>
                <w:szCs w:val="20"/>
              </w:rPr>
              <w:t xml:space="preserve">menționate în </w:t>
            </w:r>
            <w:r w:rsidR="00835273">
              <w:rPr>
                <w:rFonts w:ascii="Times New Roman" w:hAnsi="Times New Roman" w:cs="Times New Roman"/>
                <w:sz w:val="20"/>
                <w:szCs w:val="20"/>
              </w:rPr>
              <w:t>l</w:t>
            </w:r>
            <w:r w:rsidR="00835273" w:rsidRPr="00835273">
              <w:rPr>
                <w:rFonts w:ascii="Times New Roman" w:hAnsi="Times New Roman" w:cs="Times New Roman"/>
                <w:sz w:val="20"/>
                <w:szCs w:val="20"/>
              </w:rPr>
              <w:t>egislația privind piețele instrumentelor financiare și activitățile de investiții</w:t>
            </w:r>
            <w:r w:rsidRPr="000B539E">
              <w:rPr>
                <w:rFonts w:ascii="Times New Roman" w:hAnsi="Times New Roman" w:cs="Times New Roman"/>
                <w:sz w:val="20"/>
                <w:szCs w:val="20"/>
              </w:rPr>
              <w:t>;</w:t>
            </w:r>
          </w:p>
          <w:p w14:paraId="3796F6A1" w14:textId="77777777" w:rsidR="0049663C" w:rsidRPr="000B539E" w:rsidRDefault="0049663C" w:rsidP="0049663C">
            <w:pPr>
              <w:rPr>
                <w:rFonts w:ascii="Times New Roman" w:hAnsi="Times New Roman" w:cs="Times New Roman"/>
                <w:sz w:val="20"/>
                <w:szCs w:val="20"/>
              </w:rPr>
            </w:pPr>
          </w:p>
          <w:p w14:paraId="08DD9D4E" w14:textId="40BFDC4D"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c) schimbul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contra unor fonduri și contra altor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este considerat echivalent cu tranzacționarea în cont propriu menționată în </w:t>
            </w:r>
            <w:r w:rsidR="00835273">
              <w:rPr>
                <w:rFonts w:ascii="Times New Roman" w:hAnsi="Times New Roman" w:cs="Times New Roman"/>
                <w:sz w:val="20"/>
                <w:szCs w:val="20"/>
              </w:rPr>
              <w:t>l</w:t>
            </w:r>
            <w:r w:rsidR="00835273" w:rsidRPr="00835273">
              <w:rPr>
                <w:rFonts w:ascii="Times New Roman" w:hAnsi="Times New Roman" w:cs="Times New Roman"/>
                <w:sz w:val="20"/>
                <w:szCs w:val="20"/>
              </w:rPr>
              <w:t>egislația privind piețele instrumentelor financiare și activitățile de investiții</w:t>
            </w:r>
            <w:r w:rsidRPr="00517CAE">
              <w:rPr>
                <w:rFonts w:ascii="Times New Roman" w:hAnsi="Times New Roman" w:cs="Times New Roman"/>
                <w:sz w:val="20"/>
                <w:szCs w:val="20"/>
              </w:rPr>
              <w:t>;</w:t>
            </w:r>
          </w:p>
          <w:p w14:paraId="1B2234E2" w14:textId="1B735968"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executarea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este considerată echivalentă cu executarea ordinelor în contul clienților menționată în </w:t>
            </w:r>
            <w:r w:rsidR="00835273">
              <w:rPr>
                <w:rFonts w:ascii="Times New Roman" w:hAnsi="Times New Roman" w:cs="Times New Roman"/>
                <w:sz w:val="20"/>
                <w:szCs w:val="20"/>
              </w:rPr>
              <w:t>l</w:t>
            </w:r>
            <w:r w:rsidR="00835273" w:rsidRPr="00835273">
              <w:rPr>
                <w:rFonts w:ascii="Times New Roman" w:hAnsi="Times New Roman" w:cs="Times New Roman"/>
                <w:sz w:val="20"/>
                <w:szCs w:val="20"/>
              </w:rPr>
              <w:t>egislația privind piețele instrumentelor financiare și activitățile de investiții</w:t>
            </w:r>
            <w:r w:rsidRPr="000B539E">
              <w:rPr>
                <w:rFonts w:ascii="Times New Roman" w:hAnsi="Times New Roman" w:cs="Times New Roman"/>
                <w:sz w:val="20"/>
                <w:szCs w:val="20"/>
              </w:rPr>
              <w:t>;</w:t>
            </w:r>
          </w:p>
          <w:p w14:paraId="296DFF47" w14:textId="33399FAF"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e) plasarea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este considerată echivalentă cu subscrierea sau plasamentul de </w:t>
            </w:r>
            <w:r w:rsidRPr="00517CAE">
              <w:rPr>
                <w:rFonts w:ascii="Times New Roman" w:hAnsi="Times New Roman" w:cs="Times New Roman"/>
                <w:sz w:val="20"/>
                <w:szCs w:val="20"/>
              </w:rPr>
              <w:lastRenderedPageBreak/>
              <w:t xml:space="preserve">instrumente financiare în baza unui angajament ferm și cu plasamentul de instrumente financiare fără angajament ferm menționate în </w:t>
            </w:r>
            <w:r w:rsidR="00835273" w:rsidRPr="00835273">
              <w:rPr>
                <w:rFonts w:ascii="Times New Roman" w:hAnsi="Times New Roman" w:cs="Times New Roman"/>
                <w:sz w:val="20"/>
                <w:szCs w:val="20"/>
              </w:rPr>
              <w:t>legislația privind piețele instrumentelor financiare și activitățile de investiții</w:t>
            </w:r>
            <w:r w:rsidRPr="00517CAE">
              <w:rPr>
                <w:rFonts w:ascii="Times New Roman" w:hAnsi="Times New Roman" w:cs="Times New Roman"/>
                <w:sz w:val="20"/>
                <w:szCs w:val="20"/>
              </w:rPr>
              <w:t>;</w:t>
            </w:r>
          </w:p>
          <w:p w14:paraId="5EDE9AA0" w14:textId="44AFB931"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primirea și transmiterea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sunt considerate echivalente cu primirea și transmiterea de ordine privind unul sau mai multe instrumente financiare menționate în </w:t>
            </w:r>
            <w:r w:rsidR="00835273" w:rsidRPr="00835273">
              <w:rPr>
                <w:rFonts w:ascii="Times New Roman" w:hAnsi="Times New Roman" w:cs="Times New Roman"/>
                <w:sz w:val="20"/>
                <w:szCs w:val="20"/>
              </w:rPr>
              <w:t>legislația privind piețele instrumentelor financiare și activitățile de investiții</w:t>
            </w:r>
            <w:r w:rsidRPr="000B539E">
              <w:rPr>
                <w:rFonts w:ascii="Times New Roman" w:hAnsi="Times New Roman" w:cs="Times New Roman"/>
                <w:sz w:val="20"/>
                <w:szCs w:val="20"/>
              </w:rPr>
              <w:t>;</w:t>
            </w:r>
          </w:p>
          <w:p w14:paraId="2957A6AA" w14:textId="2460649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oferirea de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serviciile de consultanță de investiții menționate în </w:t>
            </w:r>
            <w:r w:rsidR="00835273" w:rsidRPr="00835273">
              <w:rPr>
                <w:rFonts w:ascii="Times New Roman" w:hAnsi="Times New Roman" w:cs="Times New Roman"/>
                <w:sz w:val="20"/>
                <w:szCs w:val="20"/>
              </w:rPr>
              <w:t>legislația privind piețele instrumentelor financiare și activitățile de investiții</w:t>
            </w:r>
            <w:r w:rsidRPr="000B539E">
              <w:rPr>
                <w:rFonts w:ascii="Times New Roman" w:hAnsi="Times New Roman" w:cs="Times New Roman"/>
                <w:sz w:val="20"/>
                <w:szCs w:val="20"/>
              </w:rPr>
              <w:t>;</w:t>
            </w:r>
          </w:p>
          <w:p w14:paraId="22A18307" w14:textId="2100D6B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h) asigurarea administrării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administrarea sau managementul de portofolii menționată în </w:t>
            </w:r>
            <w:r w:rsidR="00835273" w:rsidRPr="00835273">
              <w:rPr>
                <w:rFonts w:ascii="Times New Roman" w:hAnsi="Times New Roman" w:cs="Times New Roman"/>
                <w:sz w:val="20"/>
                <w:szCs w:val="20"/>
              </w:rPr>
              <w:t>legislația privind piețele instrumentelor financiare și activitățile de investiții</w:t>
            </w:r>
            <w:r w:rsidRPr="000B539E">
              <w:rPr>
                <w:rFonts w:ascii="Times New Roman" w:hAnsi="Times New Roman" w:cs="Times New Roman"/>
                <w:sz w:val="20"/>
                <w:szCs w:val="20"/>
              </w:rPr>
              <w:t>.</w:t>
            </w:r>
          </w:p>
          <w:p w14:paraId="70393AA1" w14:textId="77777777" w:rsidR="0049663C" w:rsidRDefault="0049663C" w:rsidP="0049663C">
            <w:pPr>
              <w:rPr>
                <w:rFonts w:ascii="Times New Roman" w:hAnsi="Times New Roman" w:cs="Times New Roman"/>
                <w:sz w:val="20"/>
                <w:szCs w:val="20"/>
              </w:rPr>
            </w:pPr>
          </w:p>
          <w:p w14:paraId="709C1042" w14:textId="2C20DCBA"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w:t>
            </w:r>
            <w:r w:rsidR="003D750E">
              <w:rPr>
                <w:rFonts w:ascii="Times New Roman" w:hAnsi="Times New Roman" w:cs="Times New Roman"/>
                <w:sz w:val="20"/>
                <w:szCs w:val="20"/>
              </w:rPr>
              <w:t>5</w:t>
            </w:r>
            <w:r w:rsidRPr="00517CAE">
              <w:rPr>
                <w:rFonts w:ascii="Times New Roman" w:hAnsi="Times New Roman" w:cs="Times New Roman"/>
                <w:sz w:val="20"/>
                <w:szCs w:val="20"/>
              </w:rPr>
              <w:t xml:space="preserve">) O instituție emitentă de monedă electronică poate furniza exclusiv servicii de asigurare a custodiei și administrarea </w:t>
            </w:r>
            <w:proofErr w:type="spellStart"/>
            <w:r w:rsidRPr="00517CAE">
              <w:rPr>
                <w:rFonts w:ascii="Times New Roman" w:hAnsi="Times New Roman" w:cs="Times New Roman"/>
                <w:sz w:val="20"/>
                <w:szCs w:val="20"/>
              </w:rPr>
              <w:t>criptoactivelor</w:t>
            </w:r>
            <w:proofErr w:type="spellEnd"/>
            <w:r w:rsidRPr="00517CAE">
              <w:rPr>
                <w:rFonts w:ascii="Times New Roman" w:hAnsi="Times New Roman" w:cs="Times New Roman"/>
                <w:sz w:val="20"/>
                <w:szCs w:val="20"/>
              </w:rPr>
              <w:t xml:space="preserve"> în numele clienților cu privire la </w:t>
            </w:r>
            <w:proofErr w:type="spellStart"/>
            <w:r w:rsidRPr="00517CAE">
              <w:rPr>
                <w:rFonts w:ascii="Times New Roman" w:hAnsi="Times New Roman" w:cs="Times New Roman"/>
                <w:sz w:val="20"/>
                <w:szCs w:val="20"/>
              </w:rPr>
              <w:t>tokenurile</w:t>
            </w:r>
            <w:proofErr w:type="spellEnd"/>
            <w:r w:rsidRPr="00517CAE">
              <w:rPr>
                <w:rFonts w:ascii="Times New Roman" w:hAnsi="Times New Roman" w:cs="Times New Roman"/>
                <w:sz w:val="20"/>
                <w:szCs w:val="20"/>
              </w:rPr>
              <w:t xml:space="preserve"> de monedă electronică pe care le emite, </w:t>
            </w:r>
            <w:r w:rsidR="00E302D2" w:rsidRPr="00517CAE">
              <w:rPr>
                <w:rFonts w:ascii="Times New Roman" w:hAnsi="Times New Roman" w:cs="Times New Roman"/>
                <w:sz w:val="20"/>
                <w:szCs w:val="20"/>
              </w:rPr>
              <w:t>precum</w:t>
            </w:r>
            <w:r w:rsidRPr="00517CAE">
              <w:rPr>
                <w:rFonts w:ascii="Times New Roman" w:hAnsi="Times New Roman" w:cs="Times New Roman"/>
                <w:sz w:val="20"/>
                <w:szCs w:val="20"/>
              </w:rPr>
              <w:t xml:space="preserve"> și furniza servicii de transfer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în numele clienților cu privire la </w:t>
            </w:r>
            <w:proofErr w:type="spellStart"/>
            <w:r w:rsidRPr="00517CAE">
              <w:rPr>
                <w:rFonts w:ascii="Times New Roman" w:hAnsi="Times New Roman" w:cs="Times New Roman"/>
                <w:sz w:val="20"/>
                <w:szCs w:val="20"/>
              </w:rPr>
              <w:t>tokenurile</w:t>
            </w:r>
            <w:proofErr w:type="spellEnd"/>
            <w:r w:rsidRPr="00517CAE">
              <w:rPr>
                <w:rFonts w:ascii="Times New Roman" w:hAnsi="Times New Roman" w:cs="Times New Roman"/>
                <w:sz w:val="20"/>
                <w:szCs w:val="20"/>
              </w:rPr>
              <w:t xml:space="preserve"> de monedă electronică pe care le emite, numai dacă notifică Comisiei Naționale, informațiile menționate la alin. (7), cu cel puțin 40 de zile lucrătoare înainte de furnizarea pentru prima dată a serviciilor respective.</w:t>
            </w:r>
          </w:p>
          <w:p w14:paraId="419E8C89" w14:textId="77777777" w:rsidR="0049663C" w:rsidRDefault="0049663C" w:rsidP="0049663C">
            <w:pPr>
              <w:rPr>
                <w:rFonts w:ascii="Times New Roman" w:hAnsi="Times New Roman" w:cs="Times New Roman"/>
                <w:sz w:val="20"/>
                <w:szCs w:val="20"/>
              </w:rPr>
            </w:pPr>
          </w:p>
          <w:p w14:paraId="35968D0F" w14:textId="03C09C6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w:t>
            </w:r>
            <w:r w:rsidR="003D750E">
              <w:rPr>
                <w:rFonts w:ascii="Times New Roman" w:hAnsi="Times New Roman" w:cs="Times New Roman"/>
                <w:sz w:val="20"/>
                <w:szCs w:val="20"/>
              </w:rPr>
              <w:t>6</w:t>
            </w:r>
            <w:r w:rsidRPr="000B539E">
              <w:rPr>
                <w:rFonts w:ascii="Times New Roman" w:hAnsi="Times New Roman" w:cs="Times New Roman"/>
                <w:sz w:val="20"/>
                <w:szCs w:val="20"/>
              </w:rPr>
              <w:t xml:space="preserve">) O societate de administrare a OPCVM sau un administrator de fonduri de investiții alternative poate furniza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echivalente cu administrarea de portofolii de investiții și cu serviciile conexe pentru care sunt autorizați </w:t>
            </w:r>
            <w:r w:rsidR="00635B26" w:rsidRPr="00635B26">
              <w:rPr>
                <w:rFonts w:ascii="Times New Roman" w:hAnsi="Times New Roman" w:cs="Times New Roman"/>
                <w:sz w:val="20"/>
                <w:szCs w:val="20"/>
              </w:rPr>
              <w:t>în temeiul prevederilor legislației privind fondurile de investiții</w:t>
            </w:r>
            <w:r w:rsidRPr="000B539E">
              <w:rPr>
                <w:rFonts w:ascii="Times New Roman" w:hAnsi="Times New Roman" w:cs="Times New Roman"/>
                <w:sz w:val="20"/>
                <w:szCs w:val="20"/>
              </w:rPr>
              <w:t xml:space="preserve">, dacă notifică Comisiei Naționale, informațiile menționate la alin. </w:t>
            </w:r>
            <w:r w:rsidRPr="00517CAE">
              <w:rPr>
                <w:rFonts w:ascii="Times New Roman" w:hAnsi="Times New Roman" w:cs="Times New Roman"/>
                <w:sz w:val="20"/>
                <w:szCs w:val="20"/>
              </w:rPr>
              <w:t>(7),</w:t>
            </w:r>
            <w:r w:rsidRPr="000B539E">
              <w:rPr>
                <w:rFonts w:ascii="Times New Roman" w:hAnsi="Times New Roman" w:cs="Times New Roman"/>
                <w:sz w:val="20"/>
                <w:szCs w:val="20"/>
              </w:rPr>
              <w:t xml:space="preserve"> cu cel puțin 40 </w:t>
            </w:r>
            <w:r w:rsidRPr="000B539E">
              <w:rPr>
                <w:rFonts w:ascii="Times New Roman" w:hAnsi="Times New Roman" w:cs="Times New Roman"/>
                <w:sz w:val="20"/>
                <w:szCs w:val="20"/>
              </w:rPr>
              <w:lastRenderedPageBreak/>
              <w:t>de zile lucrătoare înainte de furnizarea pentru prima dată a serviciilor respective.</w:t>
            </w:r>
          </w:p>
          <w:p w14:paraId="6BAE49D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În sensul prezentului alineat,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echivalente cu administrarea de portofolii de investiții și cu serviciile conexe sunt:</w:t>
            </w:r>
          </w:p>
          <w:p w14:paraId="1852E12C" w14:textId="14A60A2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primirea și transmiterea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sunt considerate echivalente cu preluarea și transmiterea de ordine privind instrumente financiare menționate în </w:t>
            </w:r>
            <w:r w:rsidR="00635B26" w:rsidRPr="00635B26">
              <w:rPr>
                <w:rFonts w:ascii="Times New Roman" w:hAnsi="Times New Roman" w:cs="Times New Roman"/>
                <w:sz w:val="20"/>
                <w:szCs w:val="20"/>
              </w:rPr>
              <w:t>legislația privind fondurile de investiții</w:t>
            </w:r>
            <w:r w:rsidRPr="000B539E">
              <w:rPr>
                <w:rFonts w:ascii="Times New Roman" w:hAnsi="Times New Roman" w:cs="Times New Roman"/>
                <w:sz w:val="20"/>
                <w:szCs w:val="20"/>
              </w:rPr>
              <w:t>;</w:t>
            </w:r>
          </w:p>
          <w:p w14:paraId="3E950D68" w14:textId="5B31844E"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oferirea de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consultanța de investiții menționată în </w:t>
            </w:r>
            <w:r w:rsidR="00635B26" w:rsidRPr="00635B26">
              <w:rPr>
                <w:rFonts w:ascii="Times New Roman" w:hAnsi="Times New Roman" w:cs="Times New Roman"/>
                <w:sz w:val="20"/>
                <w:szCs w:val="20"/>
              </w:rPr>
              <w:t>legislația privind fondurile de investiții</w:t>
            </w:r>
            <w:r w:rsidRPr="000B539E">
              <w:rPr>
                <w:rFonts w:ascii="Times New Roman" w:hAnsi="Times New Roman" w:cs="Times New Roman"/>
                <w:sz w:val="20"/>
                <w:szCs w:val="20"/>
              </w:rPr>
              <w:t>;</w:t>
            </w:r>
          </w:p>
          <w:p w14:paraId="1600BB1E" w14:textId="15AD846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asigurarea administrării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considerată echivalentă cu serviciile menționate în </w:t>
            </w:r>
            <w:r w:rsidR="00635B26" w:rsidRPr="00635B26">
              <w:rPr>
                <w:rFonts w:ascii="Times New Roman" w:hAnsi="Times New Roman" w:cs="Times New Roman"/>
                <w:sz w:val="20"/>
                <w:szCs w:val="20"/>
              </w:rPr>
              <w:t>legislația privind fondurile de investiții</w:t>
            </w:r>
            <w:r w:rsidRPr="00517CAE">
              <w:rPr>
                <w:rFonts w:ascii="Times New Roman" w:hAnsi="Times New Roman" w:cs="Times New Roman"/>
                <w:sz w:val="20"/>
                <w:szCs w:val="20"/>
              </w:rPr>
              <w:t>.</w:t>
            </w:r>
          </w:p>
          <w:p w14:paraId="2E05A351" w14:textId="0F3D8E5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w:t>
            </w:r>
            <w:r w:rsidR="003D750E">
              <w:rPr>
                <w:rFonts w:ascii="Times New Roman" w:hAnsi="Times New Roman" w:cs="Times New Roman"/>
                <w:sz w:val="20"/>
                <w:szCs w:val="20"/>
              </w:rPr>
              <w:t>7</w:t>
            </w:r>
            <w:r w:rsidRPr="000B539E">
              <w:rPr>
                <w:rFonts w:ascii="Times New Roman" w:hAnsi="Times New Roman" w:cs="Times New Roman"/>
                <w:sz w:val="20"/>
                <w:szCs w:val="20"/>
              </w:rPr>
              <w:t xml:space="preserve">) Un operator de piață autorizat </w:t>
            </w:r>
            <w:r w:rsidR="00965179" w:rsidRPr="00965179">
              <w:rPr>
                <w:rFonts w:ascii="Times New Roman" w:hAnsi="Times New Roman" w:cs="Times New Roman"/>
                <w:sz w:val="20"/>
                <w:szCs w:val="20"/>
              </w:rPr>
              <w:t>în temeiul legislației privind piețele instrumentelor financiare și activitățile de investiții</w:t>
            </w:r>
            <w:r w:rsidRPr="000B539E">
              <w:rPr>
                <w:rFonts w:ascii="Times New Roman" w:hAnsi="Times New Roman" w:cs="Times New Roman"/>
                <w:sz w:val="20"/>
                <w:szCs w:val="20"/>
              </w:rPr>
              <w:t xml:space="preserve"> poate opera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dacă notifică Comisiei Naționale, informațiile menționate la alin. </w:t>
            </w:r>
            <w:r w:rsidRPr="00517CAE">
              <w:rPr>
                <w:rFonts w:ascii="Times New Roman" w:hAnsi="Times New Roman" w:cs="Times New Roman"/>
                <w:sz w:val="20"/>
                <w:szCs w:val="20"/>
              </w:rPr>
              <w:t>(7),</w:t>
            </w:r>
            <w:r w:rsidRPr="000B539E">
              <w:rPr>
                <w:rFonts w:ascii="Times New Roman" w:hAnsi="Times New Roman" w:cs="Times New Roman"/>
                <w:sz w:val="20"/>
                <w:szCs w:val="20"/>
              </w:rPr>
              <w:t xml:space="preserve"> cu cel puțin 40 de zile lucrătoare înainte de furnizarea pentru prima dată a serviciului respectiv</w:t>
            </w:r>
            <w:r w:rsidRPr="00517CAE">
              <w:rPr>
                <w:rFonts w:ascii="Times New Roman" w:hAnsi="Times New Roman" w:cs="Times New Roman"/>
                <w:sz w:val="20"/>
                <w:szCs w:val="20"/>
              </w:rPr>
              <w:t>.</w:t>
            </w:r>
          </w:p>
          <w:p w14:paraId="4EBBDD2D" w14:textId="77777777" w:rsidR="0049663C" w:rsidRDefault="0049663C" w:rsidP="0049663C">
            <w:pPr>
              <w:rPr>
                <w:rFonts w:ascii="Times New Roman" w:hAnsi="Times New Roman" w:cs="Times New Roman"/>
                <w:sz w:val="20"/>
                <w:szCs w:val="20"/>
              </w:rPr>
            </w:pPr>
          </w:p>
          <w:p w14:paraId="58A1435C" w14:textId="478A4E6F"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w:t>
            </w:r>
            <w:r w:rsidR="003D750E">
              <w:rPr>
                <w:rFonts w:ascii="Times New Roman" w:hAnsi="Times New Roman" w:cs="Times New Roman"/>
                <w:sz w:val="20"/>
                <w:szCs w:val="20"/>
              </w:rPr>
              <w:t>8</w:t>
            </w:r>
            <w:r w:rsidRPr="000B539E">
              <w:rPr>
                <w:rFonts w:ascii="Times New Roman" w:hAnsi="Times New Roman" w:cs="Times New Roman"/>
                <w:sz w:val="20"/>
                <w:szCs w:val="20"/>
              </w:rPr>
              <w:t>) În sensul alineatelor (1)-(6), se notifică următoarele informații:</w:t>
            </w:r>
          </w:p>
          <w:p w14:paraId="02D46B7A" w14:textId="1FEFE652" w:rsidR="0049663C" w:rsidRPr="000B539E" w:rsidRDefault="003D750E" w:rsidP="0049663C">
            <w:pPr>
              <w:rPr>
                <w:rFonts w:ascii="Times New Roman" w:hAnsi="Times New Roman" w:cs="Times New Roman"/>
                <w:sz w:val="20"/>
                <w:szCs w:val="20"/>
              </w:rPr>
            </w:pPr>
            <w:r>
              <w:rPr>
                <w:rFonts w:ascii="Times New Roman" w:hAnsi="Times New Roman" w:cs="Times New Roman"/>
                <w:sz w:val="20"/>
                <w:szCs w:val="20"/>
              </w:rPr>
              <w:t>1</w:t>
            </w:r>
            <w:r w:rsidR="0049663C" w:rsidRPr="000B539E">
              <w:rPr>
                <w:rFonts w:ascii="Times New Roman" w:hAnsi="Times New Roman" w:cs="Times New Roman"/>
                <w:sz w:val="20"/>
                <w:szCs w:val="20"/>
              </w:rPr>
              <w:t xml:space="preserve">) un program de activitate care să descrie tipurile de servicii de </w:t>
            </w:r>
            <w:proofErr w:type="spellStart"/>
            <w:r w:rsidR="0049663C" w:rsidRPr="000B539E">
              <w:rPr>
                <w:rFonts w:ascii="Times New Roman" w:hAnsi="Times New Roman" w:cs="Times New Roman"/>
                <w:sz w:val="20"/>
                <w:szCs w:val="20"/>
              </w:rPr>
              <w:t>criptoactive</w:t>
            </w:r>
            <w:proofErr w:type="spellEnd"/>
            <w:r w:rsidR="0049663C" w:rsidRPr="000B539E">
              <w:rPr>
                <w:rFonts w:ascii="Times New Roman" w:hAnsi="Times New Roman" w:cs="Times New Roman"/>
                <w:sz w:val="20"/>
                <w:szCs w:val="20"/>
              </w:rPr>
              <w:t xml:space="preserve"> pe care furnizorul de servicii de </w:t>
            </w:r>
            <w:proofErr w:type="spellStart"/>
            <w:r w:rsidR="0049663C" w:rsidRPr="000B539E">
              <w:rPr>
                <w:rFonts w:ascii="Times New Roman" w:hAnsi="Times New Roman" w:cs="Times New Roman"/>
                <w:sz w:val="20"/>
                <w:szCs w:val="20"/>
              </w:rPr>
              <w:t>criptoactive</w:t>
            </w:r>
            <w:proofErr w:type="spellEnd"/>
            <w:r w:rsidR="0049663C" w:rsidRPr="000B539E">
              <w:rPr>
                <w:rFonts w:ascii="Times New Roman" w:hAnsi="Times New Roman" w:cs="Times New Roman"/>
                <w:sz w:val="20"/>
                <w:szCs w:val="20"/>
              </w:rPr>
              <w:t xml:space="preserve"> solicitant intenționează să le ofere, inclusiv locul și modul în care urmează să fie comercializate serviciile respective;</w:t>
            </w:r>
          </w:p>
          <w:p w14:paraId="0B34962B" w14:textId="5163A424" w:rsidR="0049663C" w:rsidRPr="000B539E" w:rsidRDefault="003D750E" w:rsidP="0049663C">
            <w:pPr>
              <w:rPr>
                <w:rFonts w:ascii="Times New Roman" w:hAnsi="Times New Roman" w:cs="Times New Roman"/>
                <w:sz w:val="20"/>
                <w:szCs w:val="20"/>
              </w:rPr>
            </w:pPr>
            <w:r>
              <w:rPr>
                <w:rFonts w:ascii="Times New Roman" w:hAnsi="Times New Roman" w:cs="Times New Roman"/>
                <w:sz w:val="20"/>
                <w:szCs w:val="20"/>
              </w:rPr>
              <w:t>2</w:t>
            </w:r>
            <w:r w:rsidR="0049663C" w:rsidRPr="000B539E">
              <w:rPr>
                <w:rFonts w:ascii="Times New Roman" w:hAnsi="Times New Roman" w:cs="Times New Roman"/>
                <w:sz w:val="20"/>
                <w:szCs w:val="20"/>
              </w:rPr>
              <w:t>) o descriere:</w:t>
            </w:r>
          </w:p>
          <w:p w14:paraId="74B89860" w14:textId="79DB6CF6" w:rsidR="0049663C" w:rsidRPr="00517CAE" w:rsidRDefault="003D750E" w:rsidP="0049663C">
            <w:pPr>
              <w:rPr>
                <w:rFonts w:ascii="Times New Roman" w:hAnsi="Times New Roman" w:cs="Times New Roman"/>
                <w:sz w:val="20"/>
                <w:szCs w:val="20"/>
              </w:rPr>
            </w:pPr>
            <w:r>
              <w:rPr>
                <w:rFonts w:ascii="Times New Roman" w:hAnsi="Times New Roman" w:cs="Times New Roman"/>
                <w:sz w:val="20"/>
                <w:szCs w:val="20"/>
              </w:rPr>
              <w:t>a</w:t>
            </w:r>
            <w:r w:rsidR="0049663C" w:rsidRPr="005305B5">
              <w:rPr>
                <w:rFonts w:ascii="Times New Roman" w:hAnsi="Times New Roman" w:cs="Times New Roman"/>
                <w:sz w:val="20"/>
                <w:szCs w:val="20"/>
              </w:rPr>
              <w:t xml:space="preserve">) </w:t>
            </w:r>
            <w:r w:rsidR="00471CFF" w:rsidRPr="00471CFF">
              <w:rPr>
                <w:rFonts w:ascii="Times New Roman" w:hAnsi="Times New Roman" w:cs="Times New Roman"/>
                <w:sz w:val="20"/>
                <w:szCs w:val="20"/>
              </w:rPr>
              <w:t>a mecanismelor de control intern, a politicilor și a procedurilor privind cunoașterea clientului (KYC) și de diligență necesară privind clientul (</w:t>
            </w:r>
            <w:proofErr w:type="spellStart"/>
            <w:r w:rsidR="00471CFF" w:rsidRPr="00471CFF">
              <w:rPr>
                <w:rFonts w:ascii="Times New Roman" w:hAnsi="Times New Roman" w:cs="Times New Roman"/>
                <w:sz w:val="20"/>
                <w:szCs w:val="20"/>
              </w:rPr>
              <w:t>Customer</w:t>
            </w:r>
            <w:proofErr w:type="spellEnd"/>
            <w:r w:rsidR="00471CFF" w:rsidRPr="00471CFF">
              <w:rPr>
                <w:rFonts w:ascii="Times New Roman" w:hAnsi="Times New Roman" w:cs="Times New Roman"/>
                <w:sz w:val="20"/>
                <w:szCs w:val="20"/>
              </w:rPr>
              <w:t xml:space="preserve"> </w:t>
            </w:r>
            <w:proofErr w:type="spellStart"/>
            <w:r w:rsidR="00471CFF" w:rsidRPr="00471CFF">
              <w:rPr>
                <w:rFonts w:ascii="Times New Roman" w:hAnsi="Times New Roman" w:cs="Times New Roman"/>
                <w:sz w:val="20"/>
                <w:szCs w:val="20"/>
              </w:rPr>
              <w:t>Due</w:t>
            </w:r>
            <w:proofErr w:type="spellEnd"/>
            <w:r w:rsidR="00471CFF" w:rsidRPr="00471CFF">
              <w:rPr>
                <w:rFonts w:ascii="Times New Roman" w:hAnsi="Times New Roman" w:cs="Times New Roman"/>
                <w:sz w:val="20"/>
                <w:szCs w:val="20"/>
              </w:rPr>
              <w:t xml:space="preserve"> </w:t>
            </w:r>
            <w:proofErr w:type="spellStart"/>
            <w:r w:rsidR="00471CFF" w:rsidRPr="00471CFF">
              <w:rPr>
                <w:rFonts w:ascii="Times New Roman" w:hAnsi="Times New Roman" w:cs="Times New Roman"/>
                <w:sz w:val="20"/>
                <w:szCs w:val="20"/>
              </w:rPr>
              <w:t>Diligence</w:t>
            </w:r>
            <w:proofErr w:type="spellEnd"/>
            <w:r w:rsidR="00471CFF" w:rsidRPr="00471CFF">
              <w:rPr>
                <w:rFonts w:ascii="Times New Roman" w:hAnsi="Times New Roman" w:cs="Times New Roman"/>
                <w:sz w:val="20"/>
                <w:szCs w:val="20"/>
              </w:rPr>
              <w:t xml:space="preserve">),  privind trasabilitatea transferurilor de fonduri și de </w:t>
            </w:r>
            <w:proofErr w:type="spellStart"/>
            <w:r w:rsidR="00471CFF" w:rsidRPr="00471CFF">
              <w:rPr>
                <w:rFonts w:ascii="Times New Roman" w:hAnsi="Times New Roman" w:cs="Times New Roman"/>
                <w:sz w:val="20"/>
                <w:szCs w:val="20"/>
              </w:rPr>
              <w:t>criptoactive</w:t>
            </w:r>
            <w:proofErr w:type="spellEnd"/>
            <w:r w:rsidR="00471CFF" w:rsidRPr="00471CFF">
              <w:rPr>
                <w:rFonts w:ascii="Times New Roman" w:hAnsi="Times New Roman" w:cs="Times New Roman"/>
                <w:sz w:val="20"/>
                <w:szCs w:val="20"/>
              </w:rPr>
              <w:t xml:space="preserve"> (Travel </w:t>
            </w:r>
            <w:proofErr w:type="spellStart"/>
            <w:r w:rsidR="00471CFF" w:rsidRPr="00471CFF">
              <w:rPr>
                <w:rFonts w:ascii="Times New Roman" w:hAnsi="Times New Roman" w:cs="Times New Roman"/>
                <w:sz w:val="20"/>
                <w:szCs w:val="20"/>
              </w:rPr>
              <w:t>Rule</w:t>
            </w:r>
            <w:proofErr w:type="spellEnd"/>
            <w:r w:rsidR="00471CFF" w:rsidRPr="00471CFF">
              <w:rPr>
                <w:rFonts w:ascii="Times New Roman" w:hAnsi="Times New Roman" w:cs="Times New Roman"/>
                <w:sz w:val="20"/>
                <w:szCs w:val="20"/>
              </w:rPr>
              <w:t xml:space="preserve">) care include gestiunea, partajarea și păstrarea informațiilor privind plătitorii sau inițiatorii și beneficiarii care însoțesc transferurile care decurg din tranzacții de fonduri și de </w:t>
            </w:r>
            <w:proofErr w:type="spellStart"/>
            <w:r w:rsidR="00471CFF" w:rsidRPr="00471CFF">
              <w:rPr>
                <w:rFonts w:ascii="Times New Roman" w:hAnsi="Times New Roman" w:cs="Times New Roman"/>
                <w:sz w:val="20"/>
                <w:szCs w:val="20"/>
              </w:rPr>
              <w:lastRenderedPageBreak/>
              <w:t>criptoactive</w:t>
            </w:r>
            <w:proofErr w:type="spellEnd"/>
            <w:r w:rsidR="00471CFF" w:rsidRPr="00471CFF">
              <w:rPr>
                <w:rFonts w:ascii="Times New Roman" w:hAnsi="Times New Roman" w:cs="Times New Roman"/>
                <w:sz w:val="20"/>
                <w:szCs w:val="20"/>
              </w:rPr>
              <w:t xml:space="preserve">, menite să asigure conformitatea cu  standardele în materie de prevenire a riscurilor de fraudă și combatere a spălării banilor și a finanțării terorismului, precum și respectarea </w:t>
            </w:r>
            <w:r w:rsidR="00D0728E" w:rsidRPr="00D0728E">
              <w:rPr>
                <w:rFonts w:ascii="Times New Roman" w:hAnsi="Times New Roman" w:cs="Times New Roman"/>
                <w:sz w:val="20"/>
                <w:szCs w:val="20"/>
              </w:rPr>
              <w:t>legislați</w:t>
            </w:r>
            <w:r w:rsidR="00D0728E">
              <w:rPr>
                <w:rFonts w:ascii="Times New Roman" w:hAnsi="Times New Roman" w:cs="Times New Roman"/>
                <w:sz w:val="20"/>
                <w:szCs w:val="20"/>
              </w:rPr>
              <w:t>ei</w:t>
            </w:r>
            <w:r w:rsidR="00D0728E" w:rsidRPr="00D0728E">
              <w:rPr>
                <w:rFonts w:ascii="Times New Roman" w:hAnsi="Times New Roman" w:cs="Times New Roman"/>
                <w:sz w:val="20"/>
                <w:szCs w:val="20"/>
              </w:rPr>
              <w:t xml:space="preserve"> </w:t>
            </w:r>
            <w:r w:rsidR="00D0327C">
              <w:rPr>
                <w:rFonts w:ascii="Times New Roman" w:hAnsi="Times New Roman" w:cs="Times New Roman"/>
                <w:sz w:val="20"/>
                <w:szCs w:val="20"/>
              </w:rPr>
              <w:t>privind</w:t>
            </w:r>
            <w:r w:rsidR="00D0728E" w:rsidRPr="00D0728E">
              <w:rPr>
                <w:rFonts w:ascii="Times New Roman" w:hAnsi="Times New Roman" w:cs="Times New Roman"/>
                <w:sz w:val="20"/>
                <w:szCs w:val="20"/>
              </w:rPr>
              <w:t xml:space="preserve"> prevenir</w:t>
            </w:r>
            <w:r w:rsidR="00E302D2">
              <w:rPr>
                <w:rFonts w:ascii="Times New Roman" w:hAnsi="Times New Roman" w:cs="Times New Roman"/>
                <w:sz w:val="20"/>
                <w:szCs w:val="20"/>
              </w:rPr>
              <w:t>ea</w:t>
            </w:r>
            <w:r w:rsidR="00D0728E" w:rsidRPr="00D0728E">
              <w:rPr>
                <w:rFonts w:ascii="Times New Roman" w:hAnsi="Times New Roman" w:cs="Times New Roman"/>
                <w:sz w:val="20"/>
                <w:szCs w:val="20"/>
              </w:rPr>
              <w:t xml:space="preserve"> și combater</w:t>
            </w:r>
            <w:r w:rsidR="00E302D2">
              <w:rPr>
                <w:rFonts w:ascii="Times New Roman" w:hAnsi="Times New Roman" w:cs="Times New Roman"/>
                <w:sz w:val="20"/>
                <w:szCs w:val="20"/>
              </w:rPr>
              <w:t>ea</w:t>
            </w:r>
            <w:r w:rsidR="00D0728E" w:rsidRPr="00D0728E">
              <w:rPr>
                <w:rFonts w:ascii="Times New Roman" w:hAnsi="Times New Roman" w:cs="Times New Roman"/>
                <w:sz w:val="20"/>
                <w:szCs w:val="20"/>
              </w:rPr>
              <w:t xml:space="preserve"> spălării banilor și finanțării terorismului</w:t>
            </w:r>
            <w:r w:rsidR="00D0728E" w:rsidRPr="00D0728E" w:rsidDel="00D0728E">
              <w:rPr>
                <w:rFonts w:ascii="Times New Roman" w:hAnsi="Times New Roman" w:cs="Times New Roman"/>
                <w:sz w:val="20"/>
                <w:szCs w:val="20"/>
              </w:rPr>
              <w:t xml:space="preserve"> </w:t>
            </w:r>
            <w:r w:rsidR="00471CFF" w:rsidRPr="00471CFF">
              <w:rPr>
                <w:rFonts w:ascii="Times New Roman" w:hAnsi="Times New Roman" w:cs="Times New Roman"/>
                <w:sz w:val="20"/>
                <w:szCs w:val="20"/>
              </w:rPr>
              <w:t>și a actelor normative de punere în aplicare a acesteia</w:t>
            </w:r>
            <w:r w:rsidR="0049663C" w:rsidRPr="005305B5">
              <w:rPr>
                <w:rFonts w:ascii="Times New Roman" w:hAnsi="Times New Roman" w:cs="Times New Roman"/>
                <w:sz w:val="20"/>
                <w:szCs w:val="20"/>
              </w:rPr>
              <w:t>;</w:t>
            </w:r>
          </w:p>
          <w:p w14:paraId="54482833" w14:textId="71F01752" w:rsidR="0049663C" w:rsidRPr="000B539E" w:rsidRDefault="003D750E" w:rsidP="0049663C">
            <w:pPr>
              <w:rPr>
                <w:rFonts w:ascii="Times New Roman" w:hAnsi="Times New Roman" w:cs="Times New Roman"/>
                <w:sz w:val="20"/>
                <w:szCs w:val="20"/>
              </w:rPr>
            </w:pPr>
            <w:r>
              <w:rPr>
                <w:rFonts w:ascii="Times New Roman" w:hAnsi="Times New Roman" w:cs="Times New Roman"/>
                <w:sz w:val="20"/>
                <w:szCs w:val="20"/>
              </w:rPr>
              <w:t>b</w:t>
            </w:r>
            <w:r w:rsidR="0049663C" w:rsidRPr="000B539E">
              <w:rPr>
                <w:rFonts w:ascii="Times New Roman" w:hAnsi="Times New Roman" w:cs="Times New Roman"/>
                <w:sz w:val="20"/>
                <w:szCs w:val="20"/>
              </w:rPr>
              <w:t>) a cadrului de evaluare a riscurilor pentru gestionarea riscurilor de spălare a banilor și de finanțare a terorismului; și</w:t>
            </w:r>
          </w:p>
          <w:p w14:paraId="02547A0A" w14:textId="22BB8BAB" w:rsidR="0049663C" w:rsidRPr="00517CAE" w:rsidRDefault="003D750E" w:rsidP="0049663C">
            <w:pPr>
              <w:rPr>
                <w:rFonts w:ascii="Times New Roman" w:hAnsi="Times New Roman" w:cs="Times New Roman"/>
                <w:sz w:val="20"/>
                <w:szCs w:val="20"/>
              </w:rPr>
            </w:pPr>
            <w:r>
              <w:rPr>
                <w:rFonts w:ascii="Times New Roman" w:hAnsi="Times New Roman" w:cs="Times New Roman"/>
                <w:sz w:val="20"/>
                <w:szCs w:val="20"/>
              </w:rPr>
              <w:t>3</w:t>
            </w:r>
            <w:r w:rsidR="0049663C" w:rsidRPr="00517CAE">
              <w:rPr>
                <w:rFonts w:ascii="Times New Roman" w:hAnsi="Times New Roman" w:cs="Times New Roman"/>
                <w:sz w:val="20"/>
                <w:szCs w:val="20"/>
              </w:rPr>
              <w:t xml:space="preserve">) o descriere a planului de continuitate a activității în calitate de furnizor de servicii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w:t>
            </w:r>
          </w:p>
          <w:p w14:paraId="13A6B4DE" w14:textId="0FE9E1BC" w:rsidR="0049663C" w:rsidRPr="000B539E" w:rsidRDefault="003D750E" w:rsidP="0049663C">
            <w:pPr>
              <w:rPr>
                <w:rFonts w:ascii="Times New Roman" w:hAnsi="Times New Roman" w:cs="Times New Roman"/>
                <w:sz w:val="20"/>
                <w:szCs w:val="20"/>
              </w:rPr>
            </w:pPr>
            <w:r>
              <w:rPr>
                <w:rFonts w:ascii="Times New Roman" w:hAnsi="Times New Roman" w:cs="Times New Roman"/>
                <w:sz w:val="20"/>
                <w:szCs w:val="20"/>
              </w:rPr>
              <w:t>4</w:t>
            </w:r>
            <w:r w:rsidR="0049663C" w:rsidRPr="00517CAE">
              <w:rPr>
                <w:rFonts w:ascii="Times New Roman" w:hAnsi="Times New Roman" w:cs="Times New Roman"/>
                <w:sz w:val="20"/>
                <w:szCs w:val="20"/>
              </w:rPr>
              <w:t>) documentația tehnică a sistemelor și/sau serviciilor TIC și a măsurilor de securitate, precum și o descriere a acestora într-un limbaj netehnic;</w:t>
            </w:r>
          </w:p>
        </w:tc>
        <w:tc>
          <w:tcPr>
            <w:tcW w:w="2684" w:type="dxa"/>
          </w:tcPr>
          <w:p w14:paraId="7D7563D7" w14:textId="70324318" w:rsidR="0049663C" w:rsidRPr="0063793D" w:rsidRDefault="0063793D" w:rsidP="0049663C">
            <w:pPr>
              <w:rPr>
                <w:rFonts w:ascii="Times New Roman" w:hAnsi="Times New Roman" w:cs="Times New Roman"/>
                <w:b/>
                <w:bCs/>
                <w:sz w:val="20"/>
                <w:szCs w:val="20"/>
              </w:rPr>
            </w:pPr>
            <w:r w:rsidRPr="00C92641">
              <w:rPr>
                <w:rFonts w:ascii="Times New Roman" w:hAnsi="Times New Roman" w:cs="Times New Roman"/>
                <w:b/>
                <w:bCs/>
                <w:sz w:val="20"/>
                <w:szCs w:val="20"/>
              </w:rPr>
              <w:lastRenderedPageBreak/>
              <w:t>Compatibil</w:t>
            </w:r>
          </w:p>
        </w:tc>
        <w:tc>
          <w:tcPr>
            <w:tcW w:w="3018" w:type="dxa"/>
          </w:tcPr>
          <w:p w14:paraId="2160673F" w14:textId="043428B3" w:rsidR="0049663C" w:rsidRPr="00847CF8"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alin.(2) sunt</w:t>
            </w:r>
            <w:r w:rsidRPr="00847CF8">
              <w:rPr>
                <w:rFonts w:ascii="Times New Roman" w:hAnsi="Times New Roman" w:cs="Times New Roman"/>
                <w:sz w:val="20"/>
                <w:szCs w:val="20"/>
              </w:rPr>
              <w:t xml:space="preserve"> în concordanță cu actele UE.</w:t>
            </w:r>
          </w:p>
          <w:p w14:paraId="63BEE4D0" w14:textId="77777777" w:rsidR="0049663C" w:rsidRDefault="0049663C" w:rsidP="0049663C">
            <w:pPr>
              <w:rPr>
                <w:rFonts w:ascii="Times New Roman" w:hAnsi="Times New Roman" w:cs="Times New Roman"/>
                <w:i/>
                <w:iCs/>
                <w:sz w:val="20"/>
                <w:szCs w:val="20"/>
              </w:rPr>
            </w:pPr>
          </w:p>
          <w:p w14:paraId="16140028" w14:textId="77777777" w:rsidR="0049663C" w:rsidRDefault="0049663C" w:rsidP="0049663C">
            <w:pPr>
              <w:rPr>
                <w:rFonts w:ascii="Times New Roman" w:hAnsi="Times New Roman" w:cs="Times New Roman"/>
                <w:i/>
                <w:iCs/>
                <w:sz w:val="20"/>
                <w:szCs w:val="20"/>
              </w:rPr>
            </w:pPr>
            <w:r w:rsidRPr="00552D35">
              <w:rPr>
                <w:rFonts w:ascii="Times New Roman" w:hAnsi="Times New Roman" w:cs="Times New Roman"/>
                <w:i/>
                <w:iCs/>
                <w:sz w:val="20"/>
                <w:szCs w:val="20"/>
              </w:rPr>
              <w:t>Notă:</w:t>
            </w:r>
          </w:p>
          <w:p w14:paraId="6CEB2303" w14:textId="4DE99C0A" w:rsidR="0049663C" w:rsidRPr="00552D35"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 xml:space="preserve">Aliniere completă, conform acțiunii nr.57-51 din Capitolul 9 „Servicii financiare”, Cluster 2. Piața internă, Anexa A din PNA 2025-2029 prevede adoptarea proiectului de Lege privind îmbunătățirea decontării titlurilor de valoare și privind depozitarii </w:t>
            </w:r>
            <w:r w:rsidRPr="00552D35">
              <w:rPr>
                <w:rFonts w:ascii="Times New Roman" w:hAnsi="Times New Roman" w:cs="Times New Roman"/>
                <w:sz w:val="20"/>
                <w:szCs w:val="20"/>
              </w:rPr>
              <w:lastRenderedPageBreak/>
              <w:t>centrali de titluri de valoare, care va transpune Regulamentul (UE) nr. 909/2014.</w:t>
            </w:r>
          </w:p>
          <w:p w14:paraId="5B7EE37F" w14:textId="2851B82D" w:rsidR="0049663C"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Termenul de realizare a acțiunii, potrivit PNA 2025-2029, este decembrie, 2025.</w:t>
            </w:r>
          </w:p>
          <w:p w14:paraId="06A3A572" w14:textId="77777777" w:rsidR="0049663C" w:rsidRDefault="0049663C" w:rsidP="0049663C">
            <w:pPr>
              <w:rPr>
                <w:rFonts w:ascii="Times New Roman" w:hAnsi="Times New Roman" w:cs="Times New Roman"/>
                <w:sz w:val="20"/>
                <w:szCs w:val="20"/>
              </w:rPr>
            </w:pPr>
          </w:p>
          <w:p w14:paraId="2C56B488" w14:textId="773FAB6E" w:rsidR="0049663C" w:rsidRPr="00552D35" w:rsidRDefault="0049663C" w:rsidP="0049663C">
            <w:pPr>
              <w:rPr>
                <w:rFonts w:ascii="Times New Roman" w:hAnsi="Times New Roman" w:cs="Times New Roman"/>
                <w:i/>
                <w:iCs/>
                <w:sz w:val="20"/>
                <w:szCs w:val="20"/>
              </w:rPr>
            </w:pPr>
            <w:r w:rsidRPr="00552D35">
              <w:rPr>
                <w:rFonts w:ascii="Times New Roman" w:hAnsi="Times New Roman" w:cs="Times New Roman"/>
                <w:i/>
                <w:iCs/>
                <w:sz w:val="20"/>
                <w:szCs w:val="20"/>
              </w:rPr>
              <w:t>Notă:</w:t>
            </w:r>
          </w:p>
          <w:p w14:paraId="00DFA839" w14:textId="14C126AD" w:rsidR="0049663C" w:rsidRPr="00552D35"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a prevederilor Directivei 2014/65/UE, conform acțiunii nr.110-92 din Capitolul 9 „Servicii financiare”, Cluster 2. Piața internă, Anexa A din PNA 2025-2029 prevede adoptarea proiectului de Lege privind piețele instrumentelor financiar.</w:t>
            </w:r>
          </w:p>
          <w:p w14:paraId="1F453DA5" w14:textId="77777777" w:rsidR="0049663C"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Termenul de realizare a acțiunii, potrivit PNA 2025-2029, este decembrie, 2026.</w:t>
            </w:r>
          </w:p>
          <w:p w14:paraId="2DEA5442" w14:textId="4DE3C10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 </w:t>
            </w:r>
          </w:p>
          <w:p w14:paraId="11AF28A5" w14:textId="77777777" w:rsidR="0049663C" w:rsidRPr="000B539E" w:rsidRDefault="0049663C" w:rsidP="0049663C">
            <w:pPr>
              <w:rPr>
                <w:rFonts w:ascii="Times New Roman" w:hAnsi="Times New Roman" w:cs="Times New Roman"/>
                <w:sz w:val="20"/>
                <w:szCs w:val="20"/>
              </w:rPr>
            </w:pPr>
          </w:p>
          <w:p w14:paraId="07B6EC0E" w14:textId="77777777" w:rsidR="0049663C" w:rsidRPr="000B539E" w:rsidRDefault="0049663C" w:rsidP="0049663C">
            <w:pPr>
              <w:rPr>
                <w:rFonts w:ascii="Times New Roman" w:hAnsi="Times New Roman" w:cs="Times New Roman"/>
                <w:sz w:val="20"/>
                <w:szCs w:val="20"/>
              </w:rPr>
            </w:pPr>
          </w:p>
          <w:p w14:paraId="0F8A8BB6" w14:textId="77777777" w:rsidR="0049663C" w:rsidRPr="000B539E" w:rsidRDefault="0049663C" w:rsidP="0049663C">
            <w:pPr>
              <w:rPr>
                <w:rFonts w:ascii="Times New Roman" w:hAnsi="Times New Roman" w:cs="Times New Roman"/>
                <w:sz w:val="20"/>
                <w:szCs w:val="20"/>
              </w:rPr>
            </w:pPr>
          </w:p>
          <w:p w14:paraId="511E888D" w14:textId="77777777" w:rsidR="0049663C" w:rsidRPr="000B539E" w:rsidRDefault="0049663C" w:rsidP="0049663C">
            <w:pPr>
              <w:rPr>
                <w:rFonts w:ascii="Times New Roman" w:hAnsi="Times New Roman" w:cs="Times New Roman"/>
                <w:sz w:val="20"/>
                <w:szCs w:val="20"/>
              </w:rPr>
            </w:pPr>
          </w:p>
          <w:p w14:paraId="1B697559" w14:textId="77777777" w:rsidR="0049663C" w:rsidRPr="000B539E" w:rsidRDefault="0049663C" w:rsidP="0049663C">
            <w:pPr>
              <w:rPr>
                <w:rFonts w:ascii="Times New Roman" w:hAnsi="Times New Roman" w:cs="Times New Roman"/>
                <w:sz w:val="20"/>
                <w:szCs w:val="20"/>
              </w:rPr>
            </w:pPr>
          </w:p>
          <w:p w14:paraId="37C78EEE" w14:textId="77777777" w:rsidR="0049663C" w:rsidRPr="000B539E" w:rsidRDefault="0049663C" w:rsidP="0049663C">
            <w:pPr>
              <w:rPr>
                <w:rFonts w:ascii="Times New Roman" w:hAnsi="Times New Roman" w:cs="Times New Roman"/>
                <w:sz w:val="20"/>
                <w:szCs w:val="20"/>
              </w:rPr>
            </w:pPr>
          </w:p>
          <w:p w14:paraId="7DC311C1" w14:textId="77777777" w:rsidR="0049663C" w:rsidRPr="000B539E" w:rsidRDefault="0049663C" w:rsidP="0049663C">
            <w:pPr>
              <w:rPr>
                <w:rFonts w:ascii="Times New Roman" w:hAnsi="Times New Roman" w:cs="Times New Roman"/>
                <w:sz w:val="20"/>
                <w:szCs w:val="20"/>
              </w:rPr>
            </w:pPr>
          </w:p>
          <w:p w14:paraId="3F8D1C63" w14:textId="77777777" w:rsidR="0049663C" w:rsidRPr="000B539E" w:rsidRDefault="0049663C" w:rsidP="0049663C">
            <w:pPr>
              <w:rPr>
                <w:rFonts w:ascii="Times New Roman" w:hAnsi="Times New Roman" w:cs="Times New Roman"/>
                <w:sz w:val="20"/>
                <w:szCs w:val="20"/>
              </w:rPr>
            </w:pPr>
          </w:p>
          <w:p w14:paraId="2386E4CC" w14:textId="77777777" w:rsidR="0049663C" w:rsidRPr="000B539E" w:rsidRDefault="0049663C" w:rsidP="0049663C">
            <w:pPr>
              <w:rPr>
                <w:rFonts w:ascii="Times New Roman" w:hAnsi="Times New Roman" w:cs="Times New Roman"/>
                <w:sz w:val="20"/>
                <w:szCs w:val="20"/>
              </w:rPr>
            </w:pPr>
          </w:p>
          <w:p w14:paraId="09042FFE" w14:textId="77777777" w:rsidR="0049663C" w:rsidRPr="000B539E" w:rsidRDefault="0049663C" w:rsidP="0049663C">
            <w:pPr>
              <w:rPr>
                <w:rFonts w:ascii="Times New Roman" w:hAnsi="Times New Roman" w:cs="Times New Roman"/>
                <w:sz w:val="20"/>
                <w:szCs w:val="20"/>
              </w:rPr>
            </w:pPr>
          </w:p>
          <w:p w14:paraId="00B1DA80" w14:textId="77777777" w:rsidR="0049663C" w:rsidRPr="000B539E" w:rsidRDefault="0049663C" w:rsidP="0049663C">
            <w:pPr>
              <w:rPr>
                <w:rFonts w:ascii="Times New Roman" w:hAnsi="Times New Roman" w:cs="Times New Roman"/>
                <w:sz w:val="20"/>
                <w:szCs w:val="20"/>
              </w:rPr>
            </w:pPr>
          </w:p>
          <w:p w14:paraId="42180EF5" w14:textId="77777777" w:rsidR="0049663C" w:rsidRPr="000B539E" w:rsidRDefault="0049663C" w:rsidP="0049663C">
            <w:pPr>
              <w:rPr>
                <w:rFonts w:ascii="Times New Roman" w:hAnsi="Times New Roman" w:cs="Times New Roman"/>
                <w:sz w:val="20"/>
                <w:szCs w:val="20"/>
              </w:rPr>
            </w:pPr>
          </w:p>
          <w:p w14:paraId="30029829" w14:textId="77777777" w:rsidR="0049663C" w:rsidRPr="000B539E" w:rsidRDefault="0049663C" w:rsidP="0049663C">
            <w:pPr>
              <w:rPr>
                <w:rFonts w:ascii="Times New Roman" w:hAnsi="Times New Roman" w:cs="Times New Roman"/>
                <w:sz w:val="20"/>
                <w:szCs w:val="20"/>
              </w:rPr>
            </w:pPr>
          </w:p>
          <w:p w14:paraId="6E9422F3" w14:textId="77777777" w:rsidR="0049663C" w:rsidRPr="000B539E" w:rsidRDefault="0049663C" w:rsidP="0049663C">
            <w:pPr>
              <w:rPr>
                <w:rFonts w:ascii="Times New Roman" w:hAnsi="Times New Roman" w:cs="Times New Roman"/>
                <w:sz w:val="20"/>
                <w:szCs w:val="20"/>
              </w:rPr>
            </w:pPr>
          </w:p>
          <w:p w14:paraId="440DBE1C" w14:textId="77777777" w:rsidR="0049663C" w:rsidRPr="000B539E" w:rsidRDefault="0049663C" w:rsidP="0049663C">
            <w:pPr>
              <w:rPr>
                <w:rFonts w:ascii="Times New Roman" w:hAnsi="Times New Roman" w:cs="Times New Roman"/>
                <w:sz w:val="20"/>
                <w:szCs w:val="20"/>
              </w:rPr>
            </w:pPr>
          </w:p>
          <w:p w14:paraId="5E431F7F" w14:textId="77777777" w:rsidR="0049663C" w:rsidRPr="000B539E" w:rsidRDefault="0049663C" w:rsidP="0049663C">
            <w:pPr>
              <w:rPr>
                <w:rFonts w:ascii="Times New Roman" w:hAnsi="Times New Roman" w:cs="Times New Roman"/>
                <w:sz w:val="20"/>
                <w:szCs w:val="20"/>
              </w:rPr>
            </w:pPr>
          </w:p>
          <w:p w14:paraId="501C377B" w14:textId="77777777" w:rsidR="0049663C" w:rsidRPr="000B539E" w:rsidRDefault="0049663C" w:rsidP="0049663C">
            <w:pPr>
              <w:rPr>
                <w:rFonts w:ascii="Times New Roman" w:hAnsi="Times New Roman" w:cs="Times New Roman"/>
                <w:sz w:val="20"/>
                <w:szCs w:val="20"/>
              </w:rPr>
            </w:pPr>
          </w:p>
          <w:p w14:paraId="65895C8C" w14:textId="77777777" w:rsidR="0049663C" w:rsidRPr="000B539E" w:rsidRDefault="0049663C" w:rsidP="0049663C">
            <w:pPr>
              <w:rPr>
                <w:rFonts w:ascii="Times New Roman" w:hAnsi="Times New Roman" w:cs="Times New Roman"/>
                <w:sz w:val="20"/>
                <w:szCs w:val="20"/>
              </w:rPr>
            </w:pPr>
          </w:p>
          <w:p w14:paraId="61B05228" w14:textId="77777777" w:rsidR="0049663C" w:rsidRPr="000B539E" w:rsidRDefault="0049663C" w:rsidP="0049663C">
            <w:pPr>
              <w:rPr>
                <w:rFonts w:ascii="Times New Roman" w:hAnsi="Times New Roman" w:cs="Times New Roman"/>
                <w:sz w:val="20"/>
                <w:szCs w:val="20"/>
              </w:rPr>
            </w:pPr>
          </w:p>
          <w:p w14:paraId="444CA691" w14:textId="77777777" w:rsidR="0049663C" w:rsidRPr="000B539E" w:rsidRDefault="0049663C" w:rsidP="0049663C">
            <w:pPr>
              <w:rPr>
                <w:rFonts w:ascii="Times New Roman" w:hAnsi="Times New Roman" w:cs="Times New Roman"/>
                <w:sz w:val="20"/>
                <w:szCs w:val="20"/>
              </w:rPr>
            </w:pPr>
          </w:p>
          <w:p w14:paraId="4B9EE0F1" w14:textId="77777777" w:rsidR="0049663C" w:rsidRPr="000B539E" w:rsidRDefault="0049663C" w:rsidP="0049663C">
            <w:pPr>
              <w:rPr>
                <w:rFonts w:ascii="Times New Roman" w:hAnsi="Times New Roman" w:cs="Times New Roman"/>
                <w:sz w:val="20"/>
                <w:szCs w:val="20"/>
              </w:rPr>
            </w:pPr>
          </w:p>
          <w:p w14:paraId="29285658" w14:textId="77777777" w:rsidR="0049663C" w:rsidRPr="000B539E" w:rsidRDefault="0049663C" w:rsidP="0049663C">
            <w:pPr>
              <w:rPr>
                <w:rFonts w:ascii="Times New Roman" w:hAnsi="Times New Roman" w:cs="Times New Roman"/>
                <w:sz w:val="20"/>
                <w:szCs w:val="20"/>
              </w:rPr>
            </w:pPr>
          </w:p>
          <w:p w14:paraId="0B852AD0" w14:textId="77777777" w:rsidR="0049663C" w:rsidRPr="000B539E" w:rsidRDefault="0049663C" w:rsidP="0049663C">
            <w:pPr>
              <w:rPr>
                <w:rFonts w:ascii="Times New Roman" w:hAnsi="Times New Roman" w:cs="Times New Roman"/>
                <w:sz w:val="20"/>
                <w:szCs w:val="20"/>
              </w:rPr>
            </w:pPr>
          </w:p>
          <w:p w14:paraId="0EC833EC" w14:textId="77777777" w:rsidR="0049663C" w:rsidRPr="000B539E" w:rsidRDefault="0049663C" w:rsidP="0049663C">
            <w:pPr>
              <w:rPr>
                <w:rFonts w:ascii="Times New Roman" w:hAnsi="Times New Roman" w:cs="Times New Roman"/>
                <w:sz w:val="20"/>
                <w:szCs w:val="20"/>
              </w:rPr>
            </w:pPr>
          </w:p>
          <w:p w14:paraId="317CADB7" w14:textId="77777777" w:rsidR="0049663C" w:rsidRPr="000B539E" w:rsidRDefault="0049663C" w:rsidP="0049663C">
            <w:pPr>
              <w:rPr>
                <w:rFonts w:ascii="Times New Roman" w:hAnsi="Times New Roman" w:cs="Times New Roman"/>
                <w:sz w:val="20"/>
                <w:szCs w:val="20"/>
              </w:rPr>
            </w:pPr>
          </w:p>
          <w:p w14:paraId="17211C2D" w14:textId="77777777" w:rsidR="0049663C" w:rsidRPr="000B539E" w:rsidRDefault="0049663C" w:rsidP="0049663C">
            <w:pPr>
              <w:rPr>
                <w:rFonts w:ascii="Times New Roman" w:hAnsi="Times New Roman" w:cs="Times New Roman"/>
                <w:sz w:val="20"/>
                <w:szCs w:val="20"/>
              </w:rPr>
            </w:pPr>
          </w:p>
          <w:p w14:paraId="02D86905" w14:textId="77777777" w:rsidR="0049663C" w:rsidRPr="000B539E" w:rsidRDefault="0049663C" w:rsidP="0049663C">
            <w:pPr>
              <w:rPr>
                <w:rFonts w:ascii="Times New Roman" w:hAnsi="Times New Roman" w:cs="Times New Roman"/>
                <w:sz w:val="20"/>
                <w:szCs w:val="20"/>
              </w:rPr>
            </w:pPr>
          </w:p>
          <w:p w14:paraId="43419BBD" w14:textId="77777777" w:rsidR="0049663C" w:rsidRDefault="0049663C" w:rsidP="0049663C">
            <w:pPr>
              <w:rPr>
                <w:rFonts w:ascii="Times New Roman" w:hAnsi="Times New Roman" w:cs="Times New Roman"/>
                <w:sz w:val="20"/>
                <w:szCs w:val="20"/>
              </w:rPr>
            </w:pPr>
          </w:p>
          <w:p w14:paraId="29014496" w14:textId="77777777" w:rsidR="0049663C" w:rsidRDefault="0049663C" w:rsidP="0049663C">
            <w:pPr>
              <w:rPr>
                <w:rFonts w:ascii="Times New Roman" w:hAnsi="Times New Roman" w:cs="Times New Roman"/>
                <w:sz w:val="20"/>
                <w:szCs w:val="20"/>
              </w:rPr>
            </w:pPr>
          </w:p>
          <w:p w14:paraId="0F8E799A" w14:textId="77777777" w:rsidR="0049663C" w:rsidRDefault="0049663C" w:rsidP="0049663C">
            <w:pPr>
              <w:rPr>
                <w:rFonts w:ascii="Times New Roman" w:hAnsi="Times New Roman" w:cs="Times New Roman"/>
                <w:sz w:val="20"/>
                <w:szCs w:val="20"/>
              </w:rPr>
            </w:pPr>
          </w:p>
          <w:p w14:paraId="746AE64F" w14:textId="77777777" w:rsidR="0049663C" w:rsidRDefault="0049663C" w:rsidP="0049663C">
            <w:pPr>
              <w:rPr>
                <w:rFonts w:ascii="Times New Roman" w:hAnsi="Times New Roman" w:cs="Times New Roman"/>
                <w:sz w:val="20"/>
                <w:szCs w:val="20"/>
              </w:rPr>
            </w:pPr>
          </w:p>
          <w:p w14:paraId="0DE4440E" w14:textId="77777777" w:rsidR="0049663C" w:rsidRDefault="0049663C" w:rsidP="0049663C">
            <w:pPr>
              <w:rPr>
                <w:rFonts w:ascii="Times New Roman" w:hAnsi="Times New Roman" w:cs="Times New Roman"/>
                <w:sz w:val="20"/>
                <w:szCs w:val="20"/>
              </w:rPr>
            </w:pPr>
          </w:p>
          <w:p w14:paraId="4BF00938" w14:textId="77777777" w:rsidR="0049663C" w:rsidRDefault="0049663C" w:rsidP="0049663C">
            <w:pPr>
              <w:rPr>
                <w:rFonts w:ascii="Times New Roman" w:hAnsi="Times New Roman" w:cs="Times New Roman"/>
                <w:sz w:val="20"/>
                <w:szCs w:val="20"/>
              </w:rPr>
            </w:pPr>
          </w:p>
          <w:p w14:paraId="4625D3AE" w14:textId="77777777" w:rsidR="0049663C" w:rsidRDefault="0049663C" w:rsidP="0049663C">
            <w:pPr>
              <w:rPr>
                <w:rFonts w:ascii="Times New Roman" w:hAnsi="Times New Roman" w:cs="Times New Roman"/>
                <w:sz w:val="20"/>
                <w:szCs w:val="20"/>
              </w:rPr>
            </w:pPr>
          </w:p>
          <w:p w14:paraId="2A4B25E2" w14:textId="77777777" w:rsidR="0049663C" w:rsidRPr="000B539E" w:rsidRDefault="0049663C" w:rsidP="0049663C">
            <w:pPr>
              <w:rPr>
                <w:rFonts w:ascii="Times New Roman" w:hAnsi="Times New Roman" w:cs="Times New Roman"/>
                <w:sz w:val="20"/>
                <w:szCs w:val="20"/>
              </w:rPr>
            </w:pPr>
          </w:p>
          <w:p w14:paraId="470080F9" w14:textId="77777777" w:rsidR="0049663C" w:rsidRDefault="0049663C" w:rsidP="0049663C">
            <w:pPr>
              <w:rPr>
                <w:rFonts w:ascii="Times New Roman" w:hAnsi="Times New Roman" w:cs="Times New Roman"/>
                <w:sz w:val="20"/>
                <w:szCs w:val="20"/>
              </w:rPr>
            </w:pPr>
          </w:p>
          <w:p w14:paraId="15D1ECA0" w14:textId="77777777" w:rsidR="0063793D" w:rsidRDefault="0063793D" w:rsidP="0049663C">
            <w:pPr>
              <w:rPr>
                <w:rFonts w:ascii="Times New Roman" w:hAnsi="Times New Roman" w:cs="Times New Roman"/>
                <w:sz w:val="20"/>
                <w:szCs w:val="20"/>
              </w:rPr>
            </w:pPr>
          </w:p>
          <w:p w14:paraId="1CC57BFA" w14:textId="77777777" w:rsidR="0049663C" w:rsidRDefault="0049663C" w:rsidP="0049663C">
            <w:pPr>
              <w:rPr>
                <w:rFonts w:ascii="Times New Roman" w:hAnsi="Times New Roman" w:cs="Times New Roman"/>
                <w:sz w:val="20"/>
                <w:szCs w:val="20"/>
              </w:rPr>
            </w:pPr>
          </w:p>
          <w:p w14:paraId="67C54665" w14:textId="77777777" w:rsidR="0049663C" w:rsidRDefault="0049663C" w:rsidP="0049663C">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162A7360" w14:textId="1A157C28" w:rsidR="0049663C" w:rsidRPr="000B539E" w:rsidRDefault="0049663C" w:rsidP="0049663C">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162371F3" w14:textId="77777777" w:rsidR="0049663C" w:rsidRDefault="0049663C" w:rsidP="0049663C">
            <w:pPr>
              <w:rPr>
                <w:rFonts w:ascii="Times New Roman" w:hAnsi="Times New Roman" w:cs="Times New Roman"/>
                <w:sz w:val="20"/>
                <w:szCs w:val="20"/>
              </w:rPr>
            </w:pPr>
          </w:p>
          <w:p w14:paraId="580DD555" w14:textId="45F7A45F" w:rsidR="0049663C" w:rsidRPr="00993062" w:rsidRDefault="0049663C" w:rsidP="0049663C">
            <w:pPr>
              <w:rPr>
                <w:rFonts w:ascii="Times New Roman" w:hAnsi="Times New Roman" w:cs="Times New Roman"/>
                <w:i/>
                <w:iCs/>
                <w:sz w:val="20"/>
                <w:szCs w:val="20"/>
              </w:rPr>
            </w:pPr>
            <w:r>
              <w:rPr>
                <w:rFonts w:ascii="Times New Roman" w:hAnsi="Times New Roman" w:cs="Times New Roman"/>
                <w:i/>
                <w:iCs/>
                <w:sz w:val="20"/>
                <w:szCs w:val="20"/>
              </w:rPr>
              <w:t>N</w:t>
            </w:r>
            <w:r w:rsidRPr="00993062">
              <w:rPr>
                <w:rFonts w:ascii="Times New Roman" w:hAnsi="Times New Roman" w:cs="Times New Roman"/>
                <w:i/>
                <w:iCs/>
                <w:sz w:val="20"/>
                <w:szCs w:val="20"/>
              </w:rPr>
              <w:t>otă:</w:t>
            </w:r>
          </w:p>
          <w:p w14:paraId="77FDE748" w14:textId="54AE471F" w:rsidR="0049663C" w:rsidRPr="00993062" w:rsidRDefault="0049663C" w:rsidP="0049663C">
            <w:pPr>
              <w:rPr>
                <w:rFonts w:ascii="Times New Roman" w:hAnsi="Times New Roman" w:cs="Times New Roman"/>
                <w:sz w:val="20"/>
                <w:szCs w:val="20"/>
              </w:rPr>
            </w:pPr>
            <w:r w:rsidRPr="00993062">
              <w:rPr>
                <w:rFonts w:ascii="Times New Roman" w:hAnsi="Times New Roman" w:cs="Times New Roman"/>
                <w:sz w:val="20"/>
                <w:szCs w:val="20"/>
              </w:rPr>
              <w:t>Aliniere completă a prevederilor Directivei 2014/65/UE, conform acțiunii nr.158-106 din Capitolul 9 „Servicii financiare”, Cluster 2. Piața internă, Anexa A din PNA 2025-2029 prevede adoptarea proiectului de Lege pentru modificarea Legii nr. 2/2020 privind organismele de plasament</w:t>
            </w:r>
          </w:p>
          <w:p w14:paraId="055C0DEE" w14:textId="4D309692" w:rsidR="0049663C" w:rsidRPr="00993062" w:rsidRDefault="0049663C" w:rsidP="0049663C">
            <w:pPr>
              <w:rPr>
                <w:rFonts w:ascii="Times New Roman" w:hAnsi="Times New Roman" w:cs="Times New Roman"/>
                <w:sz w:val="20"/>
                <w:szCs w:val="20"/>
              </w:rPr>
            </w:pPr>
            <w:r w:rsidRPr="00993062">
              <w:rPr>
                <w:rFonts w:ascii="Times New Roman" w:hAnsi="Times New Roman" w:cs="Times New Roman"/>
                <w:sz w:val="20"/>
                <w:szCs w:val="20"/>
              </w:rPr>
              <w:t>colectiv alternative (pe aspecte ce țin de administratorii fondurilor de investiții) care va transpune Directiva 2011/61/UE.</w:t>
            </w:r>
          </w:p>
          <w:p w14:paraId="378F2579" w14:textId="77777777" w:rsidR="0049663C" w:rsidRDefault="0049663C" w:rsidP="0049663C">
            <w:pPr>
              <w:rPr>
                <w:rFonts w:ascii="Times New Roman" w:hAnsi="Times New Roman" w:cs="Times New Roman"/>
                <w:sz w:val="20"/>
                <w:szCs w:val="20"/>
              </w:rPr>
            </w:pPr>
            <w:r w:rsidRPr="00993062">
              <w:rPr>
                <w:rFonts w:ascii="Times New Roman" w:hAnsi="Times New Roman" w:cs="Times New Roman"/>
                <w:sz w:val="20"/>
                <w:szCs w:val="20"/>
              </w:rPr>
              <w:lastRenderedPageBreak/>
              <w:t>Termenul de realizare a acțiunii, potrivit PNA 2025-2029, este decembrie, 2026.</w:t>
            </w:r>
          </w:p>
          <w:p w14:paraId="03004171" w14:textId="77777777" w:rsidR="0049663C" w:rsidRDefault="0049663C" w:rsidP="0049663C">
            <w:pPr>
              <w:rPr>
                <w:rFonts w:ascii="Times New Roman" w:hAnsi="Times New Roman" w:cs="Times New Roman"/>
                <w:sz w:val="20"/>
                <w:szCs w:val="20"/>
              </w:rPr>
            </w:pPr>
          </w:p>
          <w:p w14:paraId="61F4382C" w14:textId="77777777" w:rsidR="0049663C" w:rsidRDefault="0049663C" w:rsidP="0049663C">
            <w:pPr>
              <w:rPr>
                <w:rFonts w:ascii="Times New Roman" w:hAnsi="Times New Roman" w:cs="Times New Roman"/>
                <w:sz w:val="20"/>
                <w:szCs w:val="20"/>
              </w:rPr>
            </w:pPr>
          </w:p>
          <w:p w14:paraId="54287DA8" w14:textId="77777777" w:rsidR="0049663C" w:rsidRDefault="0049663C" w:rsidP="0049663C">
            <w:pPr>
              <w:rPr>
                <w:rFonts w:ascii="Times New Roman" w:hAnsi="Times New Roman" w:cs="Times New Roman"/>
                <w:sz w:val="20"/>
                <w:szCs w:val="20"/>
              </w:rPr>
            </w:pPr>
          </w:p>
          <w:p w14:paraId="59DE39B2" w14:textId="77777777" w:rsidR="0049663C" w:rsidRDefault="0049663C" w:rsidP="0049663C">
            <w:pPr>
              <w:rPr>
                <w:rFonts w:ascii="Times New Roman" w:hAnsi="Times New Roman" w:cs="Times New Roman"/>
                <w:sz w:val="20"/>
                <w:szCs w:val="20"/>
              </w:rPr>
            </w:pPr>
          </w:p>
          <w:p w14:paraId="011CE56E" w14:textId="77777777" w:rsidR="0049663C" w:rsidRDefault="0049663C" w:rsidP="0049663C">
            <w:pPr>
              <w:rPr>
                <w:rFonts w:ascii="Times New Roman" w:hAnsi="Times New Roman" w:cs="Times New Roman"/>
                <w:sz w:val="20"/>
                <w:szCs w:val="20"/>
              </w:rPr>
            </w:pPr>
          </w:p>
          <w:p w14:paraId="599AB88C" w14:textId="77777777" w:rsidR="0049663C" w:rsidRDefault="0049663C" w:rsidP="0049663C">
            <w:pPr>
              <w:rPr>
                <w:rFonts w:ascii="Times New Roman" w:hAnsi="Times New Roman" w:cs="Times New Roman"/>
                <w:sz w:val="20"/>
                <w:szCs w:val="20"/>
              </w:rPr>
            </w:pPr>
          </w:p>
          <w:p w14:paraId="5CBCCCD7" w14:textId="77777777" w:rsidR="0049663C" w:rsidRDefault="0049663C" w:rsidP="0049663C">
            <w:pPr>
              <w:rPr>
                <w:rFonts w:ascii="Times New Roman" w:hAnsi="Times New Roman" w:cs="Times New Roman"/>
                <w:sz w:val="20"/>
                <w:szCs w:val="20"/>
              </w:rPr>
            </w:pPr>
          </w:p>
          <w:p w14:paraId="116D1469" w14:textId="77777777" w:rsidR="0049663C" w:rsidRDefault="0049663C" w:rsidP="0049663C">
            <w:pPr>
              <w:rPr>
                <w:rFonts w:ascii="Times New Roman" w:hAnsi="Times New Roman" w:cs="Times New Roman"/>
                <w:sz w:val="20"/>
                <w:szCs w:val="20"/>
              </w:rPr>
            </w:pPr>
          </w:p>
          <w:p w14:paraId="4E561834" w14:textId="77777777" w:rsidR="0049663C" w:rsidRDefault="0049663C" w:rsidP="0049663C">
            <w:pPr>
              <w:rPr>
                <w:rFonts w:ascii="Times New Roman" w:hAnsi="Times New Roman" w:cs="Times New Roman"/>
                <w:sz w:val="20"/>
                <w:szCs w:val="20"/>
              </w:rPr>
            </w:pPr>
          </w:p>
          <w:p w14:paraId="79F57340" w14:textId="77777777" w:rsidR="0049663C" w:rsidRDefault="0049663C" w:rsidP="0049663C">
            <w:pPr>
              <w:rPr>
                <w:rFonts w:ascii="Times New Roman" w:hAnsi="Times New Roman" w:cs="Times New Roman"/>
                <w:sz w:val="20"/>
                <w:szCs w:val="20"/>
              </w:rPr>
            </w:pPr>
          </w:p>
          <w:p w14:paraId="11473AB9" w14:textId="77777777" w:rsidR="0049663C" w:rsidRDefault="0049663C" w:rsidP="0049663C">
            <w:pPr>
              <w:rPr>
                <w:rFonts w:ascii="Times New Roman" w:hAnsi="Times New Roman" w:cs="Times New Roman"/>
                <w:sz w:val="20"/>
                <w:szCs w:val="20"/>
              </w:rPr>
            </w:pPr>
          </w:p>
          <w:p w14:paraId="641E8272" w14:textId="77777777" w:rsidR="0049663C" w:rsidRDefault="0049663C" w:rsidP="0049663C">
            <w:pPr>
              <w:rPr>
                <w:rFonts w:ascii="Times New Roman" w:hAnsi="Times New Roman" w:cs="Times New Roman"/>
                <w:sz w:val="20"/>
                <w:szCs w:val="20"/>
              </w:rPr>
            </w:pPr>
          </w:p>
          <w:p w14:paraId="1B16798D" w14:textId="77777777" w:rsidR="0049663C" w:rsidRPr="003F636B" w:rsidRDefault="0049663C" w:rsidP="0049663C">
            <w:pPr>
              <w:rPr>
                <w:rFonts w:ascii="Times New Roman" w:hAnsi="Times New Roman" w:cs="Times New Roman"/>
                <w:i/>
                <w:sz w:val="20"/>
                <w:szCs w:val="20"/>
              </w:rPr>
            </w:pPr>
            <w:r w:rsidRPr="003F636B">
              <w:rPr>
                <w:rFonts w:ascii="Times New Roman" w:hAnsi="Times New Roman" w:cs="Times New Roman"/>
                <w:i/>
                <w:sz w:val="20"/>
                <w:szCs w:val="20"/>
              </w:rPr>
              <w:t>Notă:</w:t>
            </w:r>
          </w:p>
          <w:p w14:paraId="2175EC16" w14:textId="75DA6A2B" w:rsidR="0049663C" w:rsidRPr="003F636B" w:rsidRDefault="0049663C" w:rsidP="0049663C">
            <w:pPr>
              <w:rPr>
                <w:rFonts w:ascii="Times New Roman" w:hAnsi="Times New Roman" w:cs="Times New Roman"/>
                <w:sz w:val="20"/>
                <w:szCs w:val="20"/>
              </w:rPr>
            </w:pPr>
            <w:r w:rsidRPr="003F636B">
              <w:rPr>
                <w:rFonts w:ascii="Times New Roman" w:hAnsi="Times New Roman" w:cs="Times New Roman"/>
                <w:sz w:val="20"/>
                <w:szCs w:val="20"/>
              </w:rPr>
              <w:t>Aliniere completă</w:t>
            </w:r>
            <w:r>
              <w:rPr>
                <w:rFonts w:ascii="Times New Roman" w:hAnsi="Times New Roman" w:cs="Times New Roman"/>
                <w:sz w:val="20"/>
                <w:szCs w:val="20"/>
              </w:rPr>
              <w:t>,</w:t>
            </w:r>
            <w:r w:rsidRPr="003F636B">
              <w:rPr>
                <w:rFonts w:ascii="Times New Roman" w:hAnsi="Times New Roman" w:cs="Times New Roman"/>
                <w:sz w:val="20"/>
                <w:szCs w:val="20"/>
              </w:rPr>
              <w:t xml:space="preserve"> conform acțiunii nr.110-92 din Capitolul 9 „Servicii financiare”, Cluster 2. Piața internă, Anexa A din PNA 2025-2029 prevede adoptarea proiectului de Lege privind piețele instrumentelor financiar.</w:t>
            </w:r>
          </w:p>
          <w:p w14:paraId="16114808" w14:textId="38C618C4" w:rsidR="0049663C" w:rsidRPr="000B539E" w:rsidRDefault="0049663C" w:rsidP="0049663C">
            <w:pPr>
              <w:rPr>
                <w:rFonts w:ascii="Times New Roman" w:hAnsi="Times New Roman" w:cs="Times New Roman"/>
                <w:sz w:val="20"/>
                <w:szCs w:val="20"/>
              </w:rPr>
            </w:pPr>
            <w:r w:rsidRPr="003F636B">
              <w:rPr>
                <w:rFonts w:ascii="Times New Roman" w:hAnsi="Times New Roman" w:cs="Times New Roman"/>
                <w:sz w:val="20"/>
                <w:szCs w:val="20"/>
              </w:rPr>
              <w:t>Termenul de realizare a acțiunii, potrivit PNA 2025-2029, este decembrie 2026.</w:t>
            </w:r>
          </w:p>
          <w:p w14:paraId="30051A86" w14:textId="77777777" w:rsidR="0049663C" w:rsidRPr="000B539E" w:rsidRDefault="0049663C" w:rsidP="0049663C">
            <w:pPr>
              <w:rPr>
                <w:rFonts w:ascii="Times New Roman" w:hAnsi="Times New Roman" w:cs="Times New Roman"/>
                <w:sz w:val="20"/>
                <w:szCs w:val="20"/>
              </w:rPr>
            </w:pPr>
          </w:p>
          <w:p w14:paraId="39D4B64F" w14:textId="77777777" w:rsidR="0049663C" w:rsidRDefault="0049663C" w:rsidP="0049663C">
            <w:pPr>
              <w:rPr>
                <w:rFonts w:ascii="Times New Roman" w:hAnsi="Times New Roman" w:cs="Times New Roman"/>
                <w:sz w:val="20"/>
                <w:szCs w:val="20"/>
              </w:rPr>
            </w:pPr>
          </w:p>
          <w:p w14:paraId="3A8F904A" w14:textId="7BB49283"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Preveder</w:t>
            </w:r>
            <w:r>
              <w:rPr>
                <w:rFonts w:ascii="Times New Roman" w:hAnsi="Times New Roman" w:cs="Times New Roman"/>
                <w:sz w:val="20"/>
                <w:szCs w:val="20"/>
              </w:rPr>
              <w:t xml:space="preserve">ea de la </w:t>
            </w:r>
            <w:proofErr w:type="spellStart"/>
            <w:r>
              <w:rPr>
                <w:rFonts w:ascii="Times New Roman" w:hAnsi="Times New Roman" w:cs="Times New Roman"/>
                <w:sz w:val="20"/>
                <w:szCs w:val="20"/>
              </w:rPr>
              <w:t>lit.i</w:t>
            </w:r>
            <w:proofErr w:type="spellEnd"/>
            <w:r>
              <w:rPr>
                <w:rFonts w:ascii="Times New Roman" w:hAnsi="Times New Roman" w:cs="Times New Roman"/>
                <w:sz w:val="20"/>
                <w:szCs w:val="20"/>
              </w:rPr>
              <w:t xml:space="preserve">) din </w:t>
            </w:r>
            <w:proofErr w:type="spellStart"/>
            <w:r>
              <w:rPr>
                <w:rFonts w:ascii="Times New Roman" w:hAnsi="Times New Roman" w:cs="Times New Roman"/>
                <w:sz w:val="20"/>
                <w:szCs w:val="20"/>
              </w:rPr>
              <w:t>MiCA</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fost completată cu detalii aferent </w:t>
            </w:r>
            <w:r w:rsidRPr="000B539E">
              <w:rPr>
                <w:rFonts w:ascii="Times New Roman" w:hAnsi="Times New Roman" w:cs="Times New Roman"/>
                <w:sz w:val="20"/>
                <w:szCs w:val="20"/>
              </w:rPr>
              <w:t>mecanismelor de control intern, a politicilor și a procedurilor</w:t>
            </w:r>
            <w:r>
              <w:rPr>
                <w:rFonts w:ascii="Times New Roman" w:hAnsi="Times New Roman" w:cs="Times New Roman"/>
                <w:sz w:val="20"/>
                <w:szCs w:val="20"/>
              </w:rPr>
              <w:t xml:space="preserve"> </w:t>
            </w:r>
            <w:r w:rsidRPr="00E07154">
              <w:rPr>
                <w:rFonts w:ascii="Times New Roman" w:hAnsi="Times New Roman" w:cs="Times New Roman"/>
                <w:sz w:val="20"/>
                <w:szCs w:val="20"/>
              </w:rPr>
              <w:t xml:space="preserve"> AML/CFT, </w:t>
            </w:r>
            <w:r>
              <w:rPr>
                <w:rFonts w:ascii="Times New Roman" w:hAnsi="Times New Roman" w:cs="Times New Roman"/>
                <w:sz w:val="20"/>
                <w:szCs w:val="20"/>
              </w:rPr>
              <w:t>pentru a asigura o</w:t>
            </w:r>
            <w:r w:rsidRPr="00E07154">
              <w:rPr>
                <w:rFonts w:ascii="Times New Roman" w:hAnsi="Times New Roman" w:cs="Times New Roman"/>
                <w:sz w:val="20"/>
                <w:szCs w:val="20"/>
              </w:rPr>
              <w:t xml:space="preserve"> transpunere </w:t>
            </w:r>
            <w:r>
              <w:rPr>
                <w:rFonts w:ascii="Times New Roman" w:hAnsi="Times New Roman" w:cs="Times New Roman"/>
                <w:sz w:val="20"/>
                <w:szCs w:val="20"/>
              </w:rPr>
              <w:t>mai clară</w:t>
            </w:r>
            <w:r w:rsidRPr="00E07154">
              <w:rPr>
                <w:rFonts w:ascii="Times New Roman" w:hAnsi="Times New Roman" w:cs="Times New Roman"/>
                <w:sz w:val="20"/>
                <w:szCs w:val="20"/>
              </w:rPr>
              <w:t xml:space="preserve"> și o evaluare mai eficientă a </w:t>
            </w:r>
            <w:r>
              <w:rPr>
                <w:rFonts w:ascii="Times New Roman" w:hAnsi="Times New Roman" w:cs="Times New Roman"/>
                <w:sz w:val="20"/>
                <w:szCs w:val="20"/>
              </w:rPr>
              <w:t>notificării</w:t>
            </w:r>
            <w:r w:rsidRPr="00E07154">
              <w:rPr>
                <w:rFonts w:ascii="Times New Roman" w:hAnsi="Times New Roman" w:cs="Times New Roman"/>
                <w:sz w:val="20"/>
                <w:szCs w:val="20"/>
              </w:rPr>
              <w:t xml:space="preserve"> de autorizare în conformitate cu legislația națională aplicabilă.</w:t>
            </w:r>
          </w:p>
          <w:p w14:paraId="594419AF" w14:textId="309F3F39" w:rsidR="0049663C" w:rsidRDefault="0049663C" w:rsidP="0049663C">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4A43AE36" w14:textId="77777777" w:rsidR="0049663C" w:rsidRDefault="0049663C" w:rsidP="0049663C">
            <w:pPr>
              <w:rPr>
                <w:rFonts w:ascii="Times New Roman" w:hAnsi="Times New Roman" w:cs="Times New Roman"/>
                <w:sz w:val="20"/>
                <w:szCs w:val="20"/>
              </w:rPr>
            </w:pPr>
          </w:p>
          <w:p w14:paraId="2852AB92" w14:textId="77777777" w:rsidR="0049663C" w:rsidRDefault="0049663C" w:rsidP="0049663C">
            <w:pPr>
              <w:rPr>
                <w:rFonts w:ascii="Times New Roman" w:hAnsi="Times New Roman" w:cs="Times New Roman"/>
                <w:sz w:val="20"/>
                <w:szCs w:val="20"/>
              </w:rPr>
            </w:pPr>
          </w:p>
          <w:p w14:paraId="62F17108" w14:textId="77777777" w:rsidR="0049663C" w:rsidRDefault="0049663C" w:rsidP="0049663C">
            <w:pPr>
              <w:rPr>
                <w:rFonts w:ascii="Times New Roman" w:hAnsi="Times New Roman" w:cs="Times New Roman"/>
                <w:sz w:val="20"/>
                <w:szCs w:val="20"/>
              </w:rPr>
            </w:pPr>
          </w:p>
          <w:p w14:paraId="46AB27CC" w14:textId="77777777" w:rsidR="0049663C" w:rsidRDefault="0049663C" w:rsidP="0049663C">
            <w:pPr>
              <w:rPr>
                <w:rFonts w:ascii="Times New Roman" w:hAnsi="Times New Roman" w:cs="Times New Roman"/>
                <w:sz w:val="20"/>
                <w:szCs w:val="20"/>
              </w:rPr>
            </w:pPr>
          </w:p>
          <w:p w14:paraId="5C2B43C7" w14:textId="77777777" w:rsidR="0049663C" w:rsidRDefault="0049663C" w:rsidP="0049663C">
            <w:pPr>
              <w:rPr>
                <w:rFonts w:ascii="Times New Roman" w:hAnsi="Times New Roman" w:cs="Times New Roman"/>
                <w:sz w:val="20"/>
                <w:szCs w:val="20"/>
              </w:rPr>
            </w:pPr>
          </w:p>
          <w:p w14:paraId="1B6936F0" w14:textId="77777777" w:rsidR="0049663C" w:rsidRDefault="0049663C" w:rsidP="0049663C">
            <w:pPr>
              <w:rPr>
                <w:rFonts w:ascii="Times New Roman" w:hAnsi="Times New Roman" w:cs="Times New Roman"/>
                <w:sz w:val="20"/>
                <w:szCs w:val="20"/>
              </w:rPr>
            </w:pPr>
          </w:p>
          <w:p w14:paraId="350A6215" w14:textId="77777777" w:rsidR="0049663C" w:rsidRDefault="0049663C" w:rsidP="0049663C">
            <w:pPr>
              <w:rPr>
                <w:rFonts w:ascii="Times New Roman" w:hAnsi="Times New Roman" w:cs="Times New Roman"/>
                <w:sz w:val="20"/>
                <w:szCs w:val="20"/>
              </w:rPr>
            </w:pPr>
          </w:p>
          <w:p w14:paraId="3EA5329E" w14:textId="77777777" w:rsidR="0049663C" w:rsidRDefault="0049663C" w:rsidP="0049663C">
            <w:pPr>
              <w:rPr>
                <w:rFonts w:ascii="Times New Roman" w:hAnsi="Times New Roman" w:cs="Times New Roman"/>
                <w:sz w:val="20"/>
                <w:szCs w:val="20"/>
              </w:rPr>
            </w:pPr>
          </w:p>
          <w:p w14:paraId="56F4E37A" w14:textId="77777777" w:rsidR="0049663C" w:rsidRDefault="0049663C" w:rsidP="0049663C">
            <w:pPr>
              <w:rPr>
                <w:rFonts w:ascii="Times New Roman" w:hAnsi="Times New Roman" w:cs="Times New Roman"/>
                <w:sz w:val="20"/>
                <w:szCs w:val="20"/>
              </w:rPr>
            </w:pPr>
          </w:p>
          <w:p w14:paraId="0650C8C8" w14:textId="77777777" w:rsidR="0049663C" w:rsidRDefault="0049663C" w:rsidP="0049663C">
            <w:pPr>
              <w:rPr>
                <w:rFonts w:ascii="Times New Roman" w:hAnsi="Times New Roman" w:cs="Times New Roman"/>
                <w:sz w:val="20"/>
                <w:szCs w:val="20"/>
              </w:rPr>
            </w:pPr>
          </w:p>
          <w:p w14:paraId="1EC9B474" w14:textId="0BC7AD52" w:rsidR="0049663C" w:rsidRPr="00993062" w:rsidRDefault="0049663C" w:rsidP="0049663C">
            <w:pPr>
              <w:rPr>
                <w:rFonts w:ascii="Times New Roman" w:hAnsi="Times New Roman" w:cs="Times New Roman"/>
                <w:sz w:val="20"/>
                <w:szCs w:val="20"/>
              </w:rPr>
            </w:pP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17</w:t>
            </w:r>
            <w:r w:rsidRPr="00993062">
              <w:rPr>
                <w:rFonts w:ascii="Times New Roman" w:hAnsi="Times New Roman" w:cs="Times New Roman"/>
                <w:sz w:val="20"/>
                <w:szCs w:val="20"/>
              </w:rPr>
              <w:t>-16 din Capitolul 9 „</w:t>
            </w:r>
            <w:r>
              <w:rPr>
                <w:rFonts w:ascii="Times New Roman" w:hAnsi="Times New Roman" w:cs="Times New Roman"/>
                <w:sz w:val="20"/>
                <w:szCs w:val="20"/>
              </w:rPr>
              <w:t>Libera circulație a capitalului</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proiectului</w:t>
            </w:r>
            <w:r w:rsidRPr="0056727A">
              <w:rPr>
                <w:rFonts w:ascii="Times New Roman" w:hAnsi="Times New Roman" w:cs="Times New Roman"/>
                <w:sz w:val="20"/>
                <w:szCs w:val="20"/>
              </w:rPr>
              <w:t xml:space="preserve"> de Lege pentru modificarea unor acte normative (pe aspecte ce țin de prevenirea și</w:t>
            </w:r>
            <w:r>
              <w:rPr>
                <w:rFonts w:ascii="Times New Roman" w:hAnsi="Times New Roman" w:cs="Times New Roman"/>
                <w:sz w:val="20"/>
                <w:szCs w:val="20"/>
              </w:rPr>
              <w:t xml:space="preserve"> </w:t>
            </w:r>
            <w:r w:rsidRPr="0056727A">
              <w:rPr>
                <w:rFonts w:ascii="Times New Roman" w:hAnsi="Times New Roman" w:cs="Times New Roman"/>
                <w:sz w:val="20"/>
                <w:szCs w:val="20"/>
              </w:rPr>
              <w:t>combaterea spălării banilor și finanțării</w:t>
            </w:r>
            <w:r>
              <w:rPr>
                <w:rFonts w:ascii="Times New Roman" w:hAnsi="Times New Roman" w:cs="Times New Roman"/>
                <w:sz w:val="20"/>
                <w:szCs w:val="20"/>
              </w:rPr>
              <w:t xml:space="preserve"> </w:t>
            </w:r>
            <w:r w:rsidRPr="0056727A">
              <w:rPr>
                <w:rFonts w:ascii="Times New Roman" w:hAnsi="Times New Roman" w:cs="Times New Roman"/>
                <w:sz w:val="20"/>
                <w:szCs w:val="20"/>
              </w:rPr>
              <w:t>terorismului</w:t>
            </w:r>
            <w:r w:rsidRPr="00993062">
              <w:rPr>
                <w:rFonts w:ascii="Times New Roman" w:hAnsi="Times New Roman" w:cs="Times New Roman"/>
                <w:sz w:val="20"/>
                <w:szCs w:val="20"/>
              </w:rPr>
              <w:t xml:space="preserve">) care va transpune Directiva </w:t>
            </w:r>
            <w:r w:rsidRPr="000B539E">
              <w:rPr>
                <w:rFonts w:ascii="Times New Roman" w:hAnsi="Times New Roman" w:cs="Times New Roman"/>
                <w:sz w:val="20"/>
                <w:szCs w:val="20"/>
              </w:rPr>
              <w:t>2015/849</w:t>
            </w:r>
            <w:r w:rsidRPr="00993062">
              <w:rPr>
                <w:rFonts w:ascii="Times New Roman" w:hAnsi="Times New Roman" w:cs="Times New Roman"/>
                <w:sz w:val="20"/>
                <w:szCs w:val="20"/>
              </w:rPr>
              <w:t>.</w:t>
            </w:r>
          </w:p>
          <w:p w14:paraId="36321CD0" w14:textId="0EF94AE5" w:rsidR="0049663C" w:rsidRPr="000B539E" w:rsidRDefault="0049663C" w:rsidP="0049663C">
            <w:pPr>
              <w:rPr>
                <w:rFonts w:ascii="Times New Roman" w:hAnsi="Times New Roman" w:cs="Times New Roman"/>
                <w:sz w:val="20"/>
                <w:szCs w:val="20"/>
              </w:rPr>
            </w:pPr>
            <w:r w:rsidRPr="00993062">
              <w:rPr>
                <w:rFonts w:ascii="Times New Roman" w:hAnsi="Times New Roman" w:cs="Times New Roman"/>
                <w:sz w:val="20"/>
                <w:szCs w:val="20"/>
              </w:rPr>
              <w:t>Termenul de realizare a acțiunii, potrivit PNA 2025-2029, este decembrie, 2026.</w:t>
            </w:r>
          </w:p>
        </w:tc>
      </w:tr>
      <w:tr w:rsidR="0049663C" w:rsidRPr="000B539E" w14:paraId="14D1A3D7" w14:textId="77777777" w:rsidTr="00B4511F">
        <w:trPr>
          <w:gridAfter w:val="1"/>
          <w:wAfter w:w="15" w:type="dxa"/>
        </w:trPr>
        <w:tc>
          <w:tcPr>
            <w:tcW w:w="4434" w:type="dxa"/>
            <w:gridSpan w:val="2"/>
          </w:tcPr>
          <w:p w14:paraId="7A259DC8" w14:textId="77777777" w:rsidR="0049663C" w:rsidRPr="000B539E" w:rsidRDefault="0049663C" w:rsidP="0049663C">
            <w:pPr>
              <w:rPr>
                <w:rFonts w:ascii="Times New Roman" w:hAnsi="Times New Roman" w:cs="Times New Roman"/>
                <w:i/>
                <w:iCs/>
                <w:sz w:val="20"/>
                <w:szCs w:val="20"/>
              </w:rPr>
            </w:pPr>
          </w:p>
        </w:tc>
        <w:tc>
          <w:tcPr>
            <w:tcW w:w="4318" w:type="dxa"/>
          </w:tcPr>
          <w:p w14:paraId="2CBB119C" w14:textId="1A85AF22" w:rsidR="0049663C" w:rsidRPr="00517CAE" w:rsidRDefault="003D750E" w:rsidP="0049663C">
            <w:pPr>
              <w:rPr>
                <w:rFonts w:ascii="Times New Roman" w:hAnsi="Times New Roman" w:cs="Times New Roman"/>
                <w:sz w:val="20"/>
                <w:szCs w:val="20"/>
              </w:rPr>
            </w:pPr>
            <w:r>
              <w:rPr>
                <w:rFonts w:ascii="Times New Roman" w:hAnsi="Times New Roman" w:cs="Times New Roman"/>
                <w:sz w:val="20"/>
                <w:szCs w:val="20"/>
              </w:rPr>
              <w:t>5</w:t>
            </w:r>
            <w:r w:rsidR="0049663C" w:rsidRPr="00517CAE">
              <w:rPr>
                <w:rFonts w:ascii="Times New Roman" w:hAnsi="Times New Roman" w:cs="Times New Roman"/>
                <w:sz w:val="20"/>
                <w:szCs w:val="20"/>
              </w:rPr>
              <w:t xml:space="preserve">) dovada deținerii și implementării unor instrumente sau soluții avansate pentru monitorizarea și analiza registrelor distribuite (DLT), menite să asigure transparența, securitatea și conformitatea serviciilor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pe care solicitantul intenționează să le ofere, precum și dovada că dispune de personal specializat și certificat pentru utilizarea acestora;</w:t>
            </w:r>
          </w:p>
          <w:p w14:paraId="5FD7EDEF" w14:textId="77777777" w:rsidR="0049663C" w:rsidRDefault="0049663C" w:rsidP="0049663C">
            <w:pPr>
              <w:rPr>
                <w:rFonts w:ascii="Times New Roman" w:hAnsi="Times New Roman" w:cs="Times New Roman"/>
                <w:sz w:val="20"/>
                <w:szCs w:val="20"/>
              </w:rPr>
            </w:pPr>
          </w:p>
          <w:p w14:paraId="1022FDD1" w14:textId="159C69EB" w:rsidR="0049663C" w:rsidRPr="003535D1" w:rsidRDefault="00D0327C" w:rsidP="0049663C">
            <w:pPr>
              <w:rPr>
                <w:rFonts w:ascii="Times New Roman" w:hAnsi="Times New Roman" w:cs="Times New Roman"/>
                <w:sz w:val="20"/>
                <w:szCs w:val="20"/>
              </w:rPr>
            </w:pPr>
            <w:r>
              <w:rPr>
                <w:rFonts w:ascii="Times New Roman" w:hAnsi="Times New Roman" w:cs="Times New Roman"/>
                <w:sz w:val="20"/>
                <w:szCs w:val="20"/>
              </w:rPr>
              <w:t>6</w:t>
            </w:r>
            <w:r w:rsidR="0049663C" w:rsidRPr="00517CAE">
              <w:rPr>
                <w:rFonts w:ascii="Times New Roman" w:hAnsi="Times New Roman" w:cs="Times New Roman"/>
                <w:sz w:val="20"/>
                <w:szCs w:val="20"/>
              </w:rPr>
              <w:t xml:space="preserve">) un aviz sau un raport emis de un auditor extern </w:t>
            </w:r>
            <w:r w:rsidR="00471CFF">
              <w:rPr>
                <w:rFonts w:ascii="Times New Roman" w:hAnsi="Times New Roman" w:cs="Times New Roman"/>
                <w:sz w:val="20"/>
                <w:szCs w:val="20"/>
              </w:rPr>
              <w:t>TIC</w:t>
            </w:r>
            <w:r w:rsidR="0049663C" w:rsidRPr="00517CAE">
              <w:rPr>
                <w:rFonts w:ascii="Times New Roman" w:hAnsi="Times New Roman" w:cs="Times New Roman"/>
                <w:sz w:val="20"/>
                <w:szCs w:val="20"/>
              </w:rPr>
              <w:t>, independent, cu privire la conformitatea, adecvarea și implementarea efectivă a cerințelor prevăzute la lit. c), d) și e) de la prezentul alineat.</w:t>
            </w:r>
          </w:p>
        </w:tc>
        <w:tc>
          <w:tcPr>
            <w:tcW w:w="2684" w:type="dxa"/>
          </w:tcPr>
          <w:p w14:paraId="296FEDA7" w14:textId="77777777" w:rsidR="0049663C" w:rsidRPr="000B539E" w:rsidRDefault="0049663C" w:rsidP="0049663C">
            <w:pPr>
              <w:rPr>
                <w:rFonts w:ascii="Times New Roman" w:hAnsi="Times New Roman" w:cs="Times New Roman"/>
                <w:sz w:val="20"/>
                <w:szCs w:val="20"/>
              </w:rPr>
            </w:pPr>
          </w:p>
        </w:tc>
        <w:tc>
          <w:tcPr>
            <w:tcW w:w="3018" w:type="dxa"/>
          </w:tcPr>
          <w:p w14:paraId="7763CB25"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34FBBC2"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32640B9" w14:textId="44BA2095" w:rsidR="0049663C" w:rsidRDefault="0049663C" w:rsidP="0049663C">
            <w:pPr>
              <w:rPr>
                <w:rFonts w:ascii="Times New Roman" w:hAnsi="Times New Roman" w:cs="Times New Roman"/>
                <w:sz w:val="20"/>
                <w:szCs w:val="20"/>
              </w:rPr>
            </w:pPr>
            <w:r w:rsidRPr="00A846AE">
              <w:rPr>
                <w:rFonts w:ascii="Times New Roman" w:hAnsi="Times New Roman" w:cs="Times New Roman"/>
                <w:sz w:val="20"/>
                <w:szCs w:val="20"/>
              </w:rPr>
              <w:t>Întrucât aceste servicii se bazează pe tehnologii specifice registrelor distribuite și implică riscuri operaționale, tehnologice și de conformitate sporite, cerința demonstrării capacității tehnice de monitorizare a tranzacțiilor și a infrastructurii DLT contribuie la asigurarea transparenței, securității și trasabilității operațiunilor realizate.</w:t>
            </w:r>
          </w:p>
          <w:p w14:paraId="71366012" w14:textId="77777777" w:rsidR="0049663C" w:rsidRDefault="0049663C" w:rsidP="0049663C">
            <w:pPr>
              <w:rPr>
                <w:rFonts w:ascii="Times New Roman" w:hAnsi="Times New Roman" w:cs="Times New Roman"/>
                <w:sz w:val="20"/>
                <w:szCs w:val="20"/>
              </w:rPr>
            </w:pPr>
          </w:p>
          <w:p w14:paraId="14C29C41" w14:textId="25837007" w:rsidR="0049663C" w:rsidRDefault="0049663C" w:rsidP="0049663C">
            <w:pPr>
              <w:rPr>
                <w:rFonts w:ascii="Times New Roman" w:hAnsi="Times New Roman" w:cs="Times New Roman"/>
                <w:sz w:val="20"/>
                <w:szCs w:val="20"/>
              </w:rPr>
            </w:pPr>
            <w:r>
              <w:rPr>
                <w:rFonts w:ascii="Times New Roman" w:hAnsi="Times New Roman" w:cs="Times New Roman"/>
                <w:sz w:val="20"/>
                <w:szCs w:val="20"/>
              </w:rPr>
              <w:t>Completarea are ca scop</w:t>
            </w:r>
            <w:r w:rsidRPr="00F641CF">
              <w:rPr>
                <w:rFonts w:ascii="Times New Roman" w:hAnsi="Times New Roman" w:cs="Times New Roman"/>
                <w:sz w:val="20"/>
                <w:szCs w:val="20"/>
              </w:rPr>
              <w:t xml:space="preserve"> facilit</w:t>
            </w:r>
            <w:r>
              <w:rPr>
                <w:rFonts w:ascii="Times New Roman" w:hAnsi="Times New Roman" w:cs="Times New Roman"/>
                <w:sz w:val="20"/>
                <w:szCs w:val="20"/>
              </w:rPr>
              <w:t>area</w:t>
            </w:r>
            <w:r w:rsidRPr="00F641CF">
              <w:rPr>
                <w:rFonts w:ascii="Times New Roman" w:hAnsi="Times New Roman" w:cs="Times New Roman"/>
                <w:sz w:val="20"/>
                <w:szCs w:val="20"/>
              </w:rPr>
              <w:t xml:space="preserve"> evaluării tehnice a conformității și adecvării sistemelor și procedurilor prevăzute la </w:t>
            </w:r>
            <w:r w:rsidRPr="00517CAE">
              <w:rPr>
                <w:rFonts w:ascii="Times New Roman" w:hAnsi="Times New Roman" w:cs="Times New Roman"/>
                <w:sz w:val="20"/>
                <w:szCs w:val="20"/>
              </w:rPr>
              <w:t>lit. c), d) și e) de la prezentul alineat</w:t>
            </w:r>
            <w:r>
              <w:rPr>
                <w:rFonts w:ascii="Times New Roman" w:hAnsi="Times New Roman" w:cs="Times New Roman"/>
                <w:sz w:val="20"/>
                <w:szCs w:val="20"/>
              </w:rPr>
              <w:t>.</w:t>
            </w:r>
            <w:r w:rsidRPr="00F641CF">
              <w:rPr>
                <w:rFonts w:ascii="Times New Roman" w:hAnsi="Times New Roman" w:cs="Times New Roman"/>
                <w:sz w:val="20"/>
                <w:szCs w:val="20"/>
              </w:rPr>
              <w:t xml:space="preserve"> Raportul </w:t>
            </w:r>
            <w:r w:rsidRPr="00F641CF">
              <w:rPr>
                <w:rFonts w:ascii="Times New Roman" w:hAnsi="Times New Roman" w:cs="Times New Roman"/>
                <w:sz w:val="20"/>
                <w:szCs w:val="20"/>
              </w:rPr>
              <w:lastRenderedPageBreak/>
              <w:t>auditorului are caracter informativ și de suport</w:t>
            </w:r>
            <w:r>
              <w:rPr>
                <w:rFonts w:ascii="Times New Roman" w:hAnsi="Times New Roman" w:cs="Times New Roman"/>
                <w:sz w:val="20"/>
                <w:szCs w:val="20"/>
              </w:rPr>
              <w:t>.</w:t>
            </w:r>
          </w:p>
          <w:p w14:paraId="45FCF862" w14:textId="735E500C"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Nu contravine</w:t>
            </w:r>
            <w:r w:rsidRPr="00ED3909">
              <w:rPr>
                <w:rFonts w:ascii="Times New Roman" w:hAnsi="Times New Roman" w:cs="Times New Roman"/>
                <w:sz w:val="20"/>
                <w:szCs w:val="20"/>
              </w:rPr>
              <w:t xml:space="preserve"> </w:t>
            </w:r>
            <w:r w:rsidRPr="00A046F8">
              <w:rPr>
                <w:rFonts w:ascii="Times New Roman" w:hAnsi="Times New Roman" w:cs="Times New Roman"/>
                <w:sz w:val="20"/>
                <w:szCs w:val="20"/>
                <w:lang w:val="ro-RO"/>
              </w:rPr>
              <w:t>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49663C" w:rsidRPr="000B539E" w14:paraId="47932F4B" w14:textId="77777777" w:rsidTr="00B4511F">
        <w:trPr>
          <w:gridAfter w:val="1"/>
          <w:wAfter w:w="15" w:type="dxa"/>
        </w:trPr>
        <w:tc>
          <w:tcPr>
            <w:tcW w:w="4434" w:type="dxa"/>
            <w:gridSpan w:val="2"/>
          </w:tcPr>
          <w:p w14:paraId="6FC032D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(d) o descriere a procedurii de separare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a fondurilor clienților;</w:t>
            </w:r>
          </w:p>
          <w:p w14:paraId="3B6ACD4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în cazul în care există intenția de a asigura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o descriere a politicii de custodie și administrare;</w:t>
            </w:r>
          </w:p>
          <w:p w14:paraId="0B51E3C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în cazul în care există intenția de a opera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o descriere a normelor de funcționare a platformei de tranzacționare, precum și a procedurilor și a sistemului de detectare a abuzului de piață;</w:t>
            </w:r>
          </w:p>
          <w:p w14:paraId="5F9B171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în cazul în care există intenția de a face schimb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 descriere a politicii comerciale nediscriminatorii care reglementează relația cu clienții, precum și o descriere a metodologiei de stabilire a prețului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sunt propuse la schimb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BD28F9F"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(h) în cazul în care există intenția de a executa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o descriere a politicii de executare a ordinelor;</w:t>
            </w:r>
          </w:p>
          <w:p w14:paraId="37DCA9A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 în cazul în care există intenția de a oferi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de a asigura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dovada că persoanele fizice care oferă consultanță în numele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sau care administrează portofolii în numele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dețin cunoștințele și expertiza necesare pentru a-și îndeplini obligațiile;</w:t>
            </w:r>
          </w:p>
          <w:p w14:paraId="2765D5F8"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(j) dacă serviciul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referă la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sau alte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797BF329"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(k) în cazul în care există intenția de a furniza servicii de transfer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clienților, informații despre modul în care vor fi furnizate astfel de servicii de transfer.</w:t>
            </w:r>
          </w:p>
          <w:p w14:paraId="232C678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(8) O autoritate competentă care primește o notificare, astfel cum se menționează la alineatele </w:t>
            </w:r>
            <w:r w:rsidRPr="000B539E">
              <w:rPr>
                <w:rFonts w:ascii="Times New Roman" w:hAnsi="Times New Roman" w:cs="Times New Roman"/>
                <w:sz w:val="20"/>
                <w:szCs w:val="20"/>
              </w:rPr>
              <w:lastRenderedPageBreak/>
              <w:t>(1)-(6), evaluează, în termen de 20 de zile lucrătoare de la primirea unei astfel de notificări, dacă au fost furnizate toate informațiile solicitate.</w:t>
            </w:r>
          </w:p>
          <w:p w14:paraId="798C74C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În cazul în care autoritatea competentă ajunge la concluzia că o notificare nu este completă, aceasta informează imediat entitatea notificatoare în acest sens și stabilește un termen până la care entitatea respectivă trebuie să furnizeze informațiile care lipsesc.</w:t>
            </w:r>
          </w:p>
          <w:p w14:paraId="1C6965E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Termenul pentru furnizarea oricăror informații care lipsesc nu depășește 20 de zile lucrătoare de la data solicitării. Până la expirarea acestui termen, fiecare termen prevăzut la alineatele (1)-(6) se suspendă. Orice solicitare suplimentară formulată de autoritatea competentă în vederea completării sau clarificării informațiilor este la discreția sa, dar nu duce la suspendarea niciunui termen prevăzut la alineatele (1)-(6).</w:t>
            </w:r>
          </w:p>
          <w:p w14:paraId="6612DB40" w14:textId="3B418BC1" w:rsidR="0049663C" w:rsidRPr="003535D1" w:rsidRDefault="0049663C" w:rsidP="0049663C">
            <w:pPr>
              <w:rPr>
                <w:rFonts w:ascii="Times New Roman" w:hAnsi="Times New Roman" w:cs="Times New Roman"/>
                <w:sz w:val="20"/>
                <w:szCs w:val="20"/>
              </w:rPr>
            </w:pPr>
          </w:p>
        </w:tc>
        <w:tc>
          <w:tcPr>
            <w:tcW w:w="4318" w:type="dxa"/>
          </w:tcPr>
          <w:p w14:paraId="10A96249" w14:textId="2C98298C" w:rsidR="0049663C" w:rsidRPr="00517CAE" w:rsidRDefault="00D0327C" w:rsidP="0049663C">
            <w:pPr>
              <w:rPr>
                <w:rFonts w:ascii="Times New Roman" w:hAnsi="Times New Roman" w:cs="Times New Roman"/>
                <w:sz w:val="20"/>
                <w:szCs w:val="20"/>
              </w:rPr>
            </w:pPr>
            <w:r>
              <w:rPr>
                <w:rFonts w:ascii="Times New Roman" w:hAnsi="Times New Roman" w:cs="Times New Roman"/>
                <w:sz w:val="20"/>
                <w:szCs w:val="20"/>
              </w:rPr>
              <w:lastRenderedPageBreak/>
              <w:t>7</w:t>
            </w:r>
            <w:r w:rsidR="0049663C" w:rsidRPr="00517CAE">
              <w:rPr>
                <w:rFonts w:ascii="Times New Roman" w:hAnsi="Times New Roman" w:cs="Times New Roman"/>
                <w:sz w:val="20"/>
                <w:szCs w:val="20"/>
              </w:rPr>
              <w:t xml:space="preserve">) o descriere a procedurii de separare a </w:t>
            </w:r>
            <w:proofErr w:type="spellStart"/>
            <w:r w:rsidR="0049663C" w:rsidRPr="00517CAE">
              <w:rPr>
                <w:rFonts w:ascii="Times New Roman" w:hAnsi="Times New Roman" w:cs="Times New Roman"/>
                <w:sz w:val="20"/>
                <w:szCs w:val="20"/>
              </w:rPr>
              <w:t>criptoactivelor</w:t>
            </w:r>
            <w:proofErr w:type="spellEnd"/>
            <w:r w:rsidR="0049663C" w:rsidRPr="00517CAE">
              <w:rPr>
                <w:rFonts w:ascii="Times New Roman" w:hAnsi="Times New Roman" w:cs="Times New Roman"/>
                <w:sz w:val="20"/>
                <w:szCs w:val="20"/>
              </w:rPr>
              <w:t xml:space="preserve"> și a fondurilor clienților;</w:t>
            </w:r>
          </w:p>
          <w:p w14:paraId="4D2C5140" w14:textId="647EBD25" w:rsidR="0049663C" w:rsidRPr="00517CAE" w:rsidRDefault="00D0327C" w:rsidP="0049663C">
            <w:pPr>
              <w:rPr>
                <w:rFonts w:ascii="Times New Roman" w:hAnsi="Times New Roman" w:cs="Times New Roman"/>
                <w:sz w:val="20"/>
                <w:szCs w:val="20"/>
              </w:rPr>
            </w:pPr>
            <w:r>
              <w:rPr>
                <w:rFonts w:ascii="Times New Roman" w:hAnsi="Times New Roman" w:cs="Times New Roman"/>
                <w:sz w:val="20"/>
                <w:szCs w:val="20"/>
              </w:rPr>
              <w:t>8</w:t>
            </w:r>
            <w:r w:rsidR="0049663C" w:rsidRPr="00517CAE">
              <w:rPr>
                <w:rFonts w:ascii="Times New Roman" w:hAnsi="Times New Roman" w:cs="Times New Roman"/>
                <w:sz w:val="20"/>
                <w:szCs w:val="20"/>
              </w:rPr>
              <w:t xml:space="preserve">) în cazul în care există intenția de a asigura custodia și administrarea </w:t>
            </w:r>
            <w:proofErr w:type="spellStart"/>
            <w:r w:rsidR="0049663C" w:rsidRPr="00517CAE">
              <w:rPr>
                <w:rFonts w:ascii="Times New Roman" w:hAnsi="Times New Roman" w:cs="Times New Roman"/>
                <w:sz w:val="20"/>
                <w:szCs w:val="20"/>
              </w:rPr>
              <w:t>criptoactivelor</w:t>
            </w:r>
            <w:proofErr w:type="spellEnd"/>
            <w:r w:rsidR="0049663C" w:rsidRPr="00517CAE">
              <w:rPr>
                <w:rFonts w:ascii="Times New Roman" w:hAnsi="Times New Roman" w:cs="Times New Roman"/>
                <w:sz w:val="20"/>
                <w:szCs w:val="20"/>
              </w:rPr>
              <w:t xml:space="preserve"> în numele clienților, o descriere a politicii de custodie și administrare;</w:t>
            </w:r>
          </w:p>
          <w:p w14:paraId="3835F013" w14:textId="6D2B13BF" w:rsidR="0049663C" w:rsidRPr="00517CAE" w:rsidRDefault="00D0327C" w:rsidP="0049663C">
            <w:pPr>
              <w:rPr>
                <w:rFonts w:ascii="Times New Roman" w:hAnsi="Times New Roman" w:cs="Times New Roman"/>
                <w:sz w:val="20"/>
                <w:szCs w:val="20"/>
              </w:rPr>
            </w:pPr>
            <w:r>
              <w:rPr>
                <w:rFonts w:ascii="Times New Roman" w:hAnsi="Times New Roman" w:cs="Times New Roman"/>
                <w:sz w:val="20"/>
                <w:szCs w:val="20"/>
              </w:rPr>
              <w:t>9</w:t>
            </w:r>
            <w:r w:rsidR="0049663C" w:rsidRPr="00517CAE">
              <w:rPr>
                <w:rFonts w:ascii="Times New Roman" w:hAnsi="Times New Roman" w:cs="Times New Roman"/>
                <w:sz w:val="20"/>
                <w:szCs w:val="20"/>
              </w:rPr>
              <w:t xml:space="preserve">) în cazul în care există intenția de a opera o platformă de tranzacționare pentru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o descriere a normelor de funcționare a platformei de tranzacționare, precum și a procedurilor și a sistemului de detectare a abuzului de piață;</w:t>
            </w:r>
          </w:p>
          <w:p w14:paraId="0847CAFE" w14:textId="28A18864" w:rsidR="0049663C" w:rsidRPr="00517CAE" w:rsidRDefault="00D0327C" w:rsidP="0049663C">
            <w:pPr>
              <w:rPr>
                <w:rFonts w:ascii="Times New Roman" w:hAnsi="Times New Roman" w:cs="Times New Roman"/>
                <w:sz w:val="20"/>
                <w:szCs w:val="20"/>
              </w:rPr>
            </w:pPr>
            <w:r>
              <w:rPr>
                <w:rFonts w:ascii="Times New Roman" w:hAnsi="Times New Roman" w:cs="Times New Roman"/>
                <w:sz w:val="20"/>
                <w:szCs w:val="20"/>
              </w:rPr>
              <w:t>10</w:t>
            </w:r>
            <w:r w:rsidR="0049663C" w:rsidRPr="00517CAE">
              <w:rPr>
                <w:rFonts w:ascii="Times New Roman" w:hAnsi="Times New Roman" w:cs="Times New Roman"/>
                <w:sz w:val="20"/>
                <w:szCs w:val="20"/>
              </w:rPr>
              <w:t xml:space="preserve">) în cazul în care există intenția de a face schimb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contra unor fonduri sau contra altor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o descriere a politicii comerciale nediscriminatorii care reglementează relația cu clienții, precum și o descriere a metodologiei de stabilire a prețului </w:t>
            </w:r>
            <w:proofErr w:type="spellStart"/>
            <w:r w:rsidR="0049663C" w:rsidRPr="00517CAE">
              <w:rPr>
                <w:rFonts w:ascii="Times New Roman" w:hAnsi="Times New Roman" w:cs="Times New Roman"/>
                <w:sz w:val="20"/>
                <w:szCs w:val="20"/>
              </w:rPr>
              <w:t>criptoactivelor</w:t>
            </w:r>
            <w:proofErr w:type="spellEnd"/>
            <w:r w:rsidR="0049663C" w:rsidRPr="00517CAE">
              <w:rPr>
                <w:rFonts w:ascii="Times New Roman" w:hAnsi="Times New Roman" w:cs="Times New Roman"/>
                <w:sz w:val="20"/>
                <w:szCs w:val="20"/>
              </w:rPr>
              <w:t xml:space="preserve"> care sunt propuse la schimb contra unor fonduri sau contra altor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w:t>
            </w:r>
          </w:p>
          <w:p w14:paraId="45432DB1" w14:textId="57FA1D7F" w:rsidR="0049663C" w:rsidRPr="00517CAE" w:rsidRDefault="00D0327C" w:rsidP="0049663C">
            <w:pPr>
              <w:rPr>
                <w:rFonts w:ascii="Times New Roman" w:hAnsi="Times New Roman" w:cs="Times New Roman"/>
                <w:sz w:val="20"/>
                <w:szCs w:val="20"/>
              </w:rPr>
            </w:pPr>
            <w:r>
              <w:rPr>
                <w:rFonts w:ascii="Times New Roman" w:hAnsi="Times New Roman" w:cs="Times New Roman"/>
                <w:sz w:val="20"/>
                <w:szCs w:val="20"/>
              </w:rPr>
              <w:t>11</w:t>
            </w:r>
            <w:r w:rsidR="0049663C" w:rsidRPr="00517CAE">
              <w:rPr>
                <w:rFonts w:ascii="Times New Roman" w:hAnsi="Times New Roman" w:cs="Times New Roman"/>
                <w:sz w:val="20"/>
                <w:szCs w:val="20"/>
              </w:rPr>
              <w:t xml:space="preserve">) în cazul în care există intenția de a executa ordine aferente </w:t>
            </w:r>
            <w:proofErr w:type="spellStart"/>
            <w:r w:rsidR="0049663C" w:rsidRPr="00517CAE">
              <w:rPr>
                <w:rFonts w:ascii="Times New Roman" w:hAnsi="Times New Roman" w:cs="Times New Roman"/>
                <w:sz w:val="20"/>
                <w:szCs w:val="20"/>
              </w:rPr>
              <w:t>criptoactivelor</w:t>
            </w:r>
            <w:proofErr w:type="spellEnd"/>
            <w:r w:rsidR="0049663C" w:rsidRPr="00517CAE">
              <w:rPr>
                <w:rFonts w:ascii="Times New Roman" w:hAnsi="Times New Roman" w:cs="Times New Roman"/>
                <w:sz w:val="20"/>
                <w:szCs w:val="20"/>
              </w:rPr>
              <w:t xml:space="preserve"> în numele clienților, o descriere a politicii de executare a ordinelor;</w:t>
            </w:r>
          </w:p>
          <w:p w14:paraId="3D3CBAB7" w14:textId="314A81AE" w:rsidR="0049663C" w:rsidRPr="00517CAE" w:rsidRDefault="00D0327C" w:rsidP="0049663C">
            <w:pPr>
              <w:rPr>
                <w:rFonts w:ascii="Times New Roman" w:hAnsi="Times New Roman" w:cs="Times New Roman"/>
                <w:sz w:val="20"/>
                <w:szCs w:val="20"/>
              </w:rPr>
            </w:pPr>
            <w:r>
              <w:rPr>
                <w:rFonts w:ascii="Times New Roman" w:hAnsi="Times New Roman" w:cs="Times New Roman"/>
                <w:sz w:val="20"/>
                <w:szCs w:val="20"/>
              </w:rPr>
              <w:t>12</w:t>
            </w:r>
            <w:r w:rsidR="0049663C" w:rsidRPr="00517CAE">
              <w:rPr>
                <w:rFonts w:ascii="Times New Roman" w:hAnsi="Times New Roman" w:cs="Times New Roman"/>
                <w:sz w:val="20"/>
                <w:szCs w:val="20"/>
              </w:rPr>
              <w:t xml:space="preserve">) în cazul în care există intenția de a oferi consultanță cu privire la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sau de a asigura administrarea de portofolii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dovada că persoanele fizice care oferă consultanță în numele furnizorului de servicii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solicitant sau care administrează portofolii în numele furnizorului de servicii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solicitant dețin cunoștințele și expertiza necesare pentru a-și îndeplini obligațiile;</w:t>
            </w:r>
          </w:p>
          <w:p w14:paraId="5DD3C908" w14:textId="125DC34F" w:rsidR="0049663C" w:rsidRPr="00517CAE" w:rsidRDefault="00D0327C" w:rsidP="0049663C">
            <w:pPr>
              <w:rPr>
                <w:rFonts w:ascii="Times New Roman" w:hAnsi="Times New Roman" w:cs="Times New Roman"/>
                <w:sz w:val="20"/>
                <w:szCs w:val="20"/>
              </w:rPr>
            </w:pPr>
            <w:r>
              <w:rPr>
                <w:rFonts w:ascii="Times New Roman" w:hAnsi="Times New Roman" w:cs="Times New Roman"/>
                <w:sz w:val="20"/>
                <w:szCs w:val="20"/>
              </w:rPr>
              <w:t>13</w:t>
            </w:r>
            <w:r w:rsidR="0049663C" w:rsidRPr="00517CAE">
              <w:rPr>
                <w:rFonts w:ascii="Times New Roman" w:hAnsi="Times New Roman" w:cs="Times New Roman"/>
                <w:sz w:val="20"/>
                <w:szCs w:val="20"/>
              </w:rPr>
              <w:t xml:space="preserve">) dacă serviciul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se referă la </w:t>
            </w:r>
            <w:proofErr w:type="spellStart"/>
            <w:r w:rsidR="0049663C" w:rsidRPr="00517CAE">
              <w:rPr>
                <w:rFonts w:ascii="Times New Roman" w:hAnsi="Times New Roman" w:cs="Times New Roman"/>
                <w:sz w:val="20"/>
                <w:szCs w:val="20"/>
              </w:rPr>
              <w:t>tokenuri</w:t>
            </w:r>
            <w:proofErr w:type="spellEnd"/>
            <w:r w:rsidR="0049663C" w:rsidRPr="00517CAE">
              <w:rPr>
                <w:rFonts w:ascii="Times New Roman" w:hAnsi="Times New Roman" w:cs="Times New Roman"/>
                <w:sz w:val="20"/>
                <w:szCs w:val="20"/>
              </w:rPr>
              <w:t xml:space="preserve"> raportate la active, </w:t>
            </w:r>
            <w:proofErr w:type="spellStart"/>
            <w:r w:rsidR="0049663C" w:rsidRPr="00517CAE">
              <w:rPr>
                <w:rFonts w:ascii="Times New Roman" w:hAnsi="Times New Roman" w:cs="Times New Roman"/>
                <w:sz w:val="20"/>
                <w:szCs w:val="20"/>
              </w:rPr>
              <w:t>tokenuri</w:t>
            </w:r>
            <w:proofErr w:type="spellEnd"/>
            <w:r w:rsidR="0049663C" w:rsidRPr="00517CAE">
              <w:rPr>
                <w:rFonts w:ascii="Times New Roman" w:hAnsi="Times New Roman" w:cs="Times New Roman"/>
                <w:sz w:val="20"/>
                <w:szCs w:val="20"/>
              </w:rPr>
              <w:t xml:space="preserve"> de monedă electronică sau alte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w:t>
            </w:r>
          </w:p>
          <w:p w14:paraId="08EA1997" w14:textId="321A7209" w:rsidR="0049663C" w:rsidRDefault="00D0327C" w:rsidP="0049663C">
            <w:pPr>
              <w:rPr>
                <w:rFonts w:ascii="Times New Roman" w:hAnsi="Times New Roman" w:cs="Times New Roman"/>
                <w:sz w:val="20"/>
                <w:szCs w:val="20"/>
              </w:rPr>
            </w:pPr>
            <w:r>
              <w:rPr>
                <w:rFonts w:ascii="Times New Roman" w:hAnsi="Times New Roman" w:cs="Times New Roman"/>
                <w:sz w:val="20"/>
                <w:szCs w:val="20"/>
              </w:rPr>
              <w:t>14</w:t>
            </w:r>
            <w:r w:rsidR="0049663C" w:rsidRPr="00517CAE">
              <w:rPr>
                <w:rFonts w:ascii="Times New Roman" w:hAnsi="Times New Roman" w:cs="Times New Roman"/>
                <w:sz w:val="20"/>
                <w:szCs w:val="20"/>
              </w:rPr>
              <w:t xml:space="preserve">) în cazul în care există intenția de a furniza servicii de transfer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în numele clienților, informații despre modul în care vor fi furnizate astfel de servicii de transfer.</w:t>
            </w:r>
          </w:p>
          <w:p w14:paraId="17E47B18" w14:textId="3B958FEC"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w:t>
            </w:r>
            <w:r w:rsidR="00D0327C">
              <w:rPr>
                <w:rFonts w:ascii="Times New Roman" w:hAnsi="Times New Roman" w:cs="Times New Roman"/>
                <w:sz w:val="20"/>
                <w:szCs w:val="20"/>
              </w:rPr>
              <w:t>9</w:t>
            </w:r>
            <w:r w:rsidRPr="00517CAE">
              <w:rPr>
                <w:rFonts w:ascii="Times New Roman" w:hAnsi="Times New Roman" w:cs="Times New Roman"/>
                <w:sz w:val="20"/>
                <w:szCs w:val="20"/>
              </w:rPr>
              <w:t xml:space="preserve">) Comisia Națională primește notificarea, astfel cum se menționează la alin. (1)-(6), și o evaluează, </w:t>
            </w:r>
            <w:r w:rsidRPr="00517CAE">
              <w:rPr>
                <w:rFonts w:ascii="Times New Roman" w:hAnsi="Times New Roman" w:cs="Times New Roman"/>
                <w:sz w:val="20"/>
                <w:szCs w:val="20"/>
              </w:rPr>
              <w:lastRenderedPageBreak/>
              <w:t>în termen de 20 de zile lucrătoare de la primirea acesteia, dacă au fost furnizate toate informațiile menționate la alin. (7). În cazul în care Comisia Națională ajunge la concluzia că o notificare nu este completă, aceasta informează imediat sau cel târziu până la sfârșitul următoarei zile lucrătoare, entitatea notificatoare în acest sens și stabilește un termen până la care entitatea respectivă trebuie să furnizeze informațiile care lipsesc.</w:t>
            </w:r>
          </w:p>
          <w:p w14:paraId="7C7221CE" w14:textId="3A9EA57C" w:rsidR="0049663C" w:rsidRPr="003535D1" w:rsidRDefault="00D0327C" w:rsidP="0049663C">
            <w:pPr>
              <w:rPr>
                <w:rFonts w:ascii="Times New Roman" w:hAnsi="Times New Roman" w:cs="Times New Roman"/>
                <w:sz w:val="20"/>
                <w:szCs w:val="20"/>
              </w:rPr>
            </w:pPr>
            <w:r>
              <w:rPr>
                <w:rFonts w:ascii="Times New Roman" w:hAnsi="Times New Roman" w:cs="Times New Roman"/>
                <w:sz w:val="20"/>
                <w:szCs w:val="20"/>
              </w:rPr>
              <w:t xml:space="preserve">(10) </w:t>
            </w:r>
            <w:r w:rsidR="0049663C" w:rsidRPr="00517CAE">
              <w:rPr>
                <w:rFonts w:ascii="Times New Roman" w:hAnsi="Times New Roman" w:cs="Times New Roman"/>
                <w:sz w:val="20"/>
                <w:szCs w:val="20"/>
              </w:rPr>
              <w:t xml:space="preserve">Termenul </w:t>
            </w:r>
            <w:r w:rsidR="00E302D2">
              <w:rPr>
                <w:rFonts w:ascii="Times New Roman" w:hAnsi="Times New Roman" w:cs="Times New Roman"/>
                <w:sz w:val="20"/>
                <w:szCs w:val="20"/>
              </w:rPr>
              <w:t xml:space="preserve">stabilit </w:t>
            </w:r>
            <w:r w:rsidR="0049663C" w:rsidRPr="00517CAE">
              <w:rPr>
                <w:rFonts w:ascii="Times New Roman" w:hAnsi="Times New Roman" w:cs="Times New Roman"/>
                <w:sz w:val="20"/>
                <w:szCs w:val="20"/>
              </w:rPr>
              <w:t xml:space="preserve">pentru furnizarea oricăror informații care lipsesc nu depășește 20 de zile lucrătoare de la data solicitării. Până la expirarea acestui termen, fiecare termen prevăzut la alin. (1)-(6) se suspendă. Orice solicitare suplimentară formulată de </w:t>
            </w:r>
            <w:r w:rsidR="00E302D2">
              <w:rPr>
                <w:rFonts w:ascii="Times New Roman" w:hAnsi="Times New Roman" w:cs="Times New Roman"/>
                <w:sz w:val="20"/>
                <w:szCs w:val="20"/>
              </w:rPr>
              <w:t>Comisia Națională</w:t>
            </w:r>
            <w:r w:rsidR="0049663C" w:rsidRPr="00517CAE">
              <w:rPr>
                <w:rFonts w:ascii="Times New Roman" w:hAnsi="Times New Roman" w:cs="Times New Roman"/>
                <w:sz w:val="20"/>
                <w:szCs w:val="20"/>
              </w:rPr>
              <w:t xml:space="preserve"> în vederea completării sau clarificării informațiilor </w:t>
            </w:r>
            <w:r w:rsidRPr="00D0327C">
              <w:rPr>
                <w:rFonts w:ascii="Times New Roman" w:hAnsi="Times New Roman" w:cs="Times New Roman"/>
                <w:sz w:val="20"/>
                <w:szCs w:val="20"/>
              </w:rPr>
              <w:t>poate fi adresată entității notificatoare</w:t>
            </w:r>
            <w:r w:rsidR="0049663C" w:rsidRPr="00517CAE">
              <w:rPr>
                <w:rFonts w:ascii="Times New Roman" w:hAnsi="Times New Roman" w:cs="Times New Roman"/>
                <w:sz w:val="20"/>
                <w:szCs w:val="20"/>
              </w:rPr>
              <w:t xml:space="preserve">, </w:t>
            </w:r>
            <w:r>
              <w:rPr>
                <w:rFonts w:ascii="Times New Roman" w:hAnsi="Times New Roman" w:cs="Times New Roman"/>
                <w:sz w:val="20"/>
                <w:szCs w:val="20"/>
              </w:rPr>
              <w:t>însă aceasta</w:t>
            </w:r>
            <w:r w:rsidRPr="00517CAE">
              <w:rPr>
                <w:rFonts w:ascii="Times New Roman" w:hAnsi="Times New Roman" w:cs="Times New Roman"/>
                <w:sz w:val="20"/>
                <w:szCs w:val="20"/>
              </w:rPr>
              <w:t xml:space="preserve"> </w:t>
            </w:r>
            <w:r w:rsidR="0049663C" w:rsidRPr="00517CAE">
              <w:rPr>
                <w:rFonts w:ascii="Times New Roman" w:hAnsi="Times New Roman" w:cs="Times New Roman"/>
                <w:sz w:val="20"/>
                <w:szCs w:val="20"/>
              </w:rPr>
              <w:t>nu duce la suspendarea niciunui termen prevăzut la alin. (1)-(6).</w:t>
            </w:r>
            <w:r w:rsidR="00E302D2">
              <w:rPr>
                <w:rFonts w:ascii="Times New Roman" w:hAnsi="Times New Roman" w:cs="Times New Roman"/>
                <w:sz w:val="20"/>
                <w:szCs w:val="20"/>
              </w:rPr>
              <w:t xml:space="preserve"> </w:t>
            </w:r>
            <w:r w:rsidR="00E302D2" w:rsidRPr="00E302D2">
              <w:rPr>
                <w:rFonts w:ascii="Times New Roman" w:hAnsi="Times New Roman" w:cs="Times New Roman"/>
                <w:sz w:val="20"/>
                <w:szCs w:val="20"/>
              </w:rPr>
              <w:t>După primirea informațiilor necesare și constatarea caracterului complet al notificării, Comisia Națională informează entitatea notificatoare în acest sens. În cazul în care entitatea notificatoare nu prezintă informațiile solicitate în termenul stabilit și nu există temeiuri de repunere în termen, Comisia Națională constat</w:t>
            </w:r>
            <w:r w:rsidR="008A5EE1">
              <w:rPr>
                <w:rFonts w:ascii="Times New Roman" w:hAnsi="Times New Roman" w:cs="Times New Roman"/>
                <w:sz w:val="20"/>
                <w:szCs w:val="20"/>
              </w:rPr>
              <w:t>ă</w:t>
            </w:r>
            <w:r w:rsidR="00E302D2" w:rsidRPr="00E302D2">
              <w:rPr>
                <w:rFonts w:ascii="Times New Roman" w:hAnsi="Times New Roman" w:cs="Times New Roman"/>
                <w:sz w:val="20"/>
                <w:szCs w:val="20"/>
              </w:rPr>
              <w:t xml:space="preserve"> renunțarea tacită la notificare și informează entitatea notificatoare în acest sens. Informațiile prezentate după expirarea termenului nu sunt luate în considerare în cadrul notificării respective</w:t>
            </w:r>
            <w:r w:rsidR="00E302D2">
              <w:rPr>
                <w:rFonts w:ascii="Times New Roman" w:hAnsi="Times New Roman" w:cs="Times New Roman"/>
                <w:sz w:val="20"/>
                <w:szCs w:val="20"/>
              </w:rPr>
              <w:t>.</w:t>
            </w:r>
          </w:p>
        </w:tc>
        <w:tc>
          <w:tcPr>
            <w:tcW w:w="2684" w:type="dxa"/>
          </w:tcPr>
          <w:p w14:paraId="4187C9D5" w14:textId="79C5AE01" w:rsidR="0049663C" w:rsidRPr="0063793D" w:rsidRDefault="0049663C" w:rsidP="0063793D">
            <w:pPr>
              <w:rPr>
                <w:rFonts w:ascii="Times New Roman" w:hAnsi="Times New Roman" w:cs="Times New Roman"/>
                <w:b/>
                <w:bCs/>
                <w:sz w:val="20"/>
                <w:szCs w:val="20"/>
              </w:rPr>
            </w:pPr>
            <w:r w:rsidRPr="00F04046">
              <w:rPr>
                <w:rFonts w:ascii="Times New Roman" w:hAnsi="Times New Roman" w:cs="Times New Roman"/>
                <w:b/>
                <w:bCs/>
                <w:sz w:val="20"/>
                <w:szCs w:val="20"/>
              </w:rPr>
              <w:lastRenderedPageBreak/>
              <w:t>Compatibil</w:t>
            </w:r>
          </w:p>
        </w:tc>
        <w:tc>
          <w:tcPr>
            <w:tcW w:w="3018" w:type="dxa"/>
          </w:tcPr>
          <w:p w14:paraId="1156BCBC" w14:textId="3A76F00A" w:rsidR="0049663C" w:rsidRPr="000B539E" w:rsidRDefault="0049663C" w:rsidP="0049663C">
            <w:pPr>
              <w:rPr>
                <w:rFonts w:ascii="Times New Roman" w:hAnsi="Times New Roman" w:cs="Times New Roman"/>
                <w:sz w:val="20"/>
                <w:szCs w:val="20"/>
              </w:rPr>
            </w:pPr>
          </w:p>
        </w:tc>
      </w:tr>
      <w:tr w:rsidR="0049663C" w:rsidRPr="000B539E" w14:paraId="052378EE" w14:textId="77777777" w:rsidTr="00B4511F">
        <w:trPr>
          <w:gridAfter w:val="1"/>
          <w:wAfter w:w="15" w:type="dxa"/>
        </w:trPr>
        <w:tc>
          <w:tcPr>
            <w:tcW w:w="4434" w:type="dxa"/>
            <w:gridSpan w:val="2"/>
          </w:tcPr>
          <w:p w14:paraId="4F6153B1" w14:textId="5C9B4434" w:rsidR="0049663C" w:rsidRPr="000B539E" w:rsidRDefault="0049663C" w:rsidP="0049663C">
            <w:pPr>
              <w:rPr>
                <w:rFonts w:ascii="Times New Roman" w:hAnsi="Times New Roman" w:cs="Times New Roman"/>
                <w:sz w:val="20"/>
                <w:szCs w:val="20"/>
              </w:rPr>
            </w:pPr>
            <w:r w:rsidRPr="00742211">
              <w:rPr>
                <w:rFonts w:ascii="Times New Roman" w:hAnsi="Times New Roman" w:cs="Times New Roman"/>
                <w:sz w:val="20"/>
                <w:szCs w:val="20"/>
              </w:rPr>
              <w:t xml:space="preserve">Furnizorul de servicii de </w:t>
            </w:r>
            <w:proofErr w:type="spellStart"/>
            <w:r w:rsidRPr="00742211">
              <w:rPr>
                <w:rFonts w:ascii="Times New Roman" w:hAnsi="Times New Roman" w:cs="Times New Roman"/>
                <w:sz w:val="20"/>
                <w:szCs w:val="20"/>
              </w:rPr>
              <w:t>criptoactive</w:t>
            </w:r>
            <w:proofErr w:type="spellEnd"/>
            <w:r w:rsidRPr="00742211">
              <w:rPr>
                <w:rFonts w:ascii="Times New Roman" w:hAnsi="Times New Roman" w:cs="Times New Roman"/>
                <w:sz w:val="20"/>
                <w:szCs w:val="20"/>
              </w:rPr>
              <w:t xml:space="preserve"> nu începe să furnizeze serviciile de </w:t>
            </w:r>
            <w:proofErr w:type="spellStart"/>
            <w:r w:rsidRPr="00742211">
              <w:rPr>
                <w:rFonts w:ascii="Times New Roman" w:hAnsi="Times New Roman" w:cs="Times New Roman"/>
                <w:sz w:val="20"/>
                <w:szCs w:val="20"/>
              </w:rPr>
              <w:t>criptoactive</w:t>
            </w:r>
            <w:proofErr w:type="spellEnd"/>
            <w:r w:rsidRPr="00742211">
              <w:rPr>
                <w:rFonts w:ascii="Times New Roman" w:hAnsi="Times New Roman" w:cs="Times New Roman"/>
                <w:sz w:val="20"/>
                <w:szCs w:val="20"/>
              </w:rPr>
              <w:t xml:space="preserve"> atât timp cât notificarea este incompletă.</w:t>
            </w:r>
          </w:p>
        </w:tc>
        <w:tc>
          <w:tcPr>
            <w:tcW w:w="4318" w:type="dxa"/>
          </w:tcPr>
          <w:p w14:paraId="63D49094" w14:textId="77777777" w:rsidR="0049663C" w:rsidRPr="00517CAE" w:rsidRDefault="0049663C" w:rsidP="0049663C">
            <w:pPr>
              <w:rPr>
                <w:rFonts w:ascii="Times New Roman" w:hAnsi="Times New Roman" w:cs="Times New Roman"/>
                <w:sz w:val="20"/>
                <w:szCs w:val="20"/>
              </w:rPr>
            </w:pPr>
          </w:p>
        </w:tc>
        <w:tc>
          <w:tcPr>
            <w:tcW w:w="2684" w:type="dxa"/>
          </w:tcPr>
          <w:p w14:paraId="6CBB7174" w14:textId="7D52B872" w:rsidR="0049663C" w:rsidRPr="0063793D" w:rsidRDefault="0049663C" w:rsidP="0049663C">
            <w:pPr>
              <w:rPr>
                <w:rFonts w:ascii="Times New Roman" w:hAnsi="Times New Roman" w:cs="Times New Roman"/>
                <w:b/>
                <w:bCs/>
                <w:sz w:val="20"/>
                <w:szCs w:val="20"/>
              </w:rPr>
            </w:pPr>
            <w:r w:rsidRPr="0063793D">
              <w:rPr>
                <w:rFonts w:ascii="Times New Roman" w:hAnsi="Times New Roman" w:cs="Times New Roman"/>
                <w:b/>
                <w:bCs/>
                <w:sz w:val="20"/>
                <w:szCs w:val="20"/>
              </w:rPr>
              <w:t>Prevedere UE netranspusă</w:t>
            </w:r>
          </w:p>
        </w:tc>
        <w:tc>
          <w:tcPr>
            <w:tcW w:w="3018" w:type="dxa"/>
          </w:tcPr>
          <w:p w14:paraId="6DFC5A5C" w14:textId="24297F37" w:rsidR="0049663C" w:rsidRPr="000B539E" w:rsidRDefault="0049663C" w:rsidP="0049663C">
            <w:pPr>
              <w:rPr>
                <w:rFonts w:ascii="Times New Roman" w:hAnsi="Times New Roman" w:cs="Times New Roman"/>
                <w:sz w:val="20"/>
                <w:szCs w:val="20"/>
              </w:rPr>
            </w:pPr>
            <w:r w:rsidRPr="00742211">
              <w:rPr>
                <w:rFonts w:ascii="Times New Roman" w:hAnsi="Times New Roman" w:cs="Times New Roman"/>
                <w:sz w:val="20"/>
                <w:szCs w:val="20"/>
              </w:rPr>
              <w:t xml:space="preserve">Lipsită de efect, ca urmare a introducerii prevederii </w:t>
            </w:r>
            <w:r>
              <w:rPr>
                <w:rFonts w:ascii="Times New Roman" w:hAnsi="Times New Roman" w:cs="Times New Roman"/>
                <w:sz w:val="20"/>
                <w:szCs w:val="20"/>
              </w:rPr>
              <w:t xml:space="preserve">prin care autoritatea competentă (CNPF) </w:t>
            </w:r>
            <w:r w:rsidRPr="00742211">
              <w:rPr>
                <w:rFonts w:ascii="Times New Roman" w:hAnsi="Times New Roman" w:cs="Times New Roman"/>
                <w:sz w:val="20"/>
                <w:szCs w:val="20"/>
              </w:rPr>
              <w:t>adopt</w:t>
            </w:r>
            <w:r>
              <w:rPr>
                <w:rFonts w:ascii="Times New Roman" w:hAnsi="Times New Roman" w:cs="Times New Roman"/>
                <w:sz w:val="20"/>
                <w:szCs w:val="20"/>
              </w:rPr>
              <w:t>ă o</w:t>
            </w:r>
            <w:r w:rsidRPr="00742211">
              <w:rPr>
                <w:rFonts w:ascii="Times New Roman" w:hAnsi="Times New Roman" w:cs="Times New Roman"/>
                <w:sz w:val="20"/>
                <w:szCs w:val="20"/>
              </w:rPr>
              <w:t xml:space="preserve"> deciziei prin care</w:t>
            </w:r>
            <w:r>
              <w:rPr>
                <w:rFonts w:ascii="Times New Roman" w:hAnsi="Times New Roman" w:cs="Times New Roman"/>
                <w:sz w:val="20"/>
                <w:szCs w:val="20"/>
              </w:rPr>
              <w:t xml:space="preserve"> </w:t>
            </w:r>
            <w:r w:rsidRPr="00742211">
              <w:rPr>
                <w:rFonts w:ascii="Times New Roman" w:hAnsi="Times New Roman" w:cs="Times New Roman"/>
                <w:sz w:val="20"/>
                <w:szCs w:val="20"/>
              </w:rPr>
              <w:t xml:space="preserve">confirma </w:t>
            </w:r>
            <w:r>
              <w:rPr>
                <w:rFonts w:ascii="Times New Roman" w:hAnsi="Times New Roman" w:cs="Times New Roman"/>
                <w:sz w:val="20"/>
                <w:szCs w:val="20"/>
              </w:rPr>
              <w:t xml:space="preserve">sau refuză </w:t>
            </w:r>
            <w:r w:rsidRPr="00742211">
              <w:rPr>
                <w:rFonts w:ascii="Times New Roman" w:hAnsi="Times New Roman" w:cs="Times New Roman"/>
                <w:sz w:val="20"/>
                <w:szCs w:val="20"/>
              </w:rPr>
              <w:t>dreptul de a furniza servicii</w:t>
            </w:r>
            <w:r>
              <w:rPr>
                <w:rFonts w:ascii="Times New Roman" w:hAnsi="Times New Roman" w:cs="Times New Roman"/>
                <w:sz w:val="20"/>
                <w:szCs w:val="20"/>
              </w:rPr>
              <w:t xml:space="preserve"> de </w:t>
            </w:r>
            <w:proofErr w:type="spellStart"/>
            <w:r>
              <w:rPr>
                <w:rFonts w:ascii="Times New Roman" w:hAnsi="Times New Roman" w:cs="Times New Roman"/>
                <w:sz w:val="20"/>
                <w:szCs w:val="20"/>
              </w:rPr>
              <w:t>criptoactive</w:t>
            </w:r>
            <w:proofErr w:type="spellEnd"/>
            <w:r>
              <w:rPr>
                <w:rFonts w:ascii="Times New Roman" w:hAnsi="Times New Roman" w:cs="Times New Roman"/>
                <w:sz w:val="20"/>
                <w:szCs w:val="20"/>
              </w:rPr>
              <w:t xml:space="preserve"> de către entitatea notificatoare</w:t>
            </w:r>
            <w:r w:rsidRPr="00742211">
              <w:rPr>
                <w:rFonts w:ascii="Times New Roman" w:hAnsi="Times New Roman" w:cs="Times New Roman"/>
                <w:sz w:val="20"/>
                <w:szCs w:val="20"/>
              </w:rPr>
              <w:t>.</w:t>
            </w:r>
          </w:p>
        </w:tc>
      </w:tr>
      <w:tr w:rsidR="0049663C" w:rsidRPr="000B539E" w14:paraId="0866BBB4" w14:textId="77777777" w:rsidTr="00B4511F">
        <w:trPr>
          <w:gridAfter w:val="1"/>
          <w:wAfter w:w="15" w:type="dxa"/>
        </w:trPr>
        <w:tc>
          <w:tcPr>
            <w:tcW w:w="4434" w:type="dxa"/>
            <w:gridSpan w:val="2"/>
          </w:tcPr>
          <w:p w14:paraId="1AD4FF8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(9) Entitățile menționate la alineatele (1)-(6) nu au obligația de a transmite informațiile menționate la alineatul (7) pe care le-au transmis anterior autorității competente în cazul în care aceste informații sunt identice.</w:t>
            </w:r>
            <w:r>
              <w:rPr>
                <w:rFonts w:ascii="Times New Roman" w:hAnsi="Times New Roman" w:cs="Times New Roman"/>
                <w:sz w:val="20"/>
                <w:szCs w:val="20"/>
              </w:rPr>
              <w:t xml:space="preserve"> </w:t>
            </w:r>
            <w:r w:rsidRPr="000B539E">
              <w:rPr>
                <w:rFonts w:ascii="Times New Roman" w:hAnsi="Times New Roman" w:cs="Times New Roman"/>
                <w:sz w:val="20"/>
                <w:szCs w:val="20"/>
              </w:rPr>
              <w:t>Atunci când transmit informațiile menționate la alineatul (7), entitățile menționate la alineatele (1)-(6) precizează în mod explicit că orice informații care au fost transmise anterior sunt încă actuale.</w:t>
            </w:r>
          </w:p>
          <w:p w14:paraId="6A1F368F" w14:textId="785B1FA0"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lastRenderedPageBreak/>
              <w:t xml:space="preserve">(10) În cazul în care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entitățile menționate la alineatele (1)-(6) de la prezentul articol nu fac obiectul articolelor 62, 63, 64, 67, 83 și 84.</w:t>
            </w:r>
          </w:p>
        </w:tc>
        <w:tc>
          <w:tcPr>
            <w:tcW w:w="4318" w:type="dxa"/>
          </w:tcPr>
          <w:p w14:paraId="74C8185E" w14:textId="733F6248"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lastRenderedPageBreak/>
              <w:t>(</w:t>
            </w:r>
            <w:r w:rsidR="00D0327C">
              <w:rPr>
                <w:rFonts w:ascii="Times New Roman" w:hAnsi="Times New Roman" w:cs="Times New Roman"/>
                <w:sz w:val="20"/>
                <w:szCs w:val="20"/>
              </w:rPr>
              <w:t>11</w:t>
            </w:r>
            <w:r w:rsidRPr="00517CAE">
              <w:rPr>
                <w:rFonts w:ascii="Times New Roman" w:hAnsi="Times New Roman" w:cs="Times New Roman"/>
                <w:sz w:val="20"/>
                <w:szCs w:val="20"/>
              </w:rPr>
              <w:t>) Entitățile menționate la alin. (1)-(6) nu au obligația de a transmite informațiile menționate la alin. (7) pe care le-au transmis anterior Comisiei Naționale, în cazul în care aceste informații sunt identice. Atunci când transmit informațiile menționate la alin. (7), entitățile menționate la alin. (1)-(6) precizează în mod explicit că orice informații care au fost transmise anterior sunt încă actuale.</w:t>
            </w:r>
          </w:p>
          <w:p w14:paraId="3B5BCC41" w14:textId="61AA54FF"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lastRenderedPageBreak/>
              <w:t>(1</w:t>
            </w:r>
            <w:r w:rsidR="00D0327C">
              <w:rPr>
                <w:rFonts w:ascii="Times New Roman" w:hAnsi="Times New Roman" w:cs="Times New Roman"/>
                <w:sz w:val="20"/>
                <w:szCs w:val="20"/>
              </w:rPr>
              <w:t>2</w:t>
            </w:r>
            <w:r w:rsidRPr="00517CAE">
              <w:rPr>
                <w:rFonts w:ascii="Times New Roman" w:hAnsi="Times New Roman" w:cs="Times New Roman"/>
                <w:sz w:val="20"/>
                <w:szCs w:val="20"/>
              </w:rPr>
              <w:t xml:space="preserve">) În cazul în care furnizează servicii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entitățile menționate la alin. (1)-(6) nu fac obiectul art. 56, 57, 58, 60, 76 și 77.</w:t>
            </w:r>
          </w:p>
          <w:p w14:paraId="4A7D0A6E" w14:textId="77777777" w:rsidR="0049663C" w:rsidRPr="00517CAE" w:rsidRDefault="0049663C" w:rsidP="0049663C">
            <w:pPr>
              <w:rPr>
                <w:rFonts w:ascii="Times New Roman" w:hAnsi="Times New Roman" w:cs="Times New Roman"/>
                <w:sz w:val="20"/>
                <w:szCs w:val="20"/>
              </w:rPr>
            </w:pPr>
          </w:p>
        </w:tc>
        <w:tc>
          <w:tcPr>
            <w:tcW w:w="2684" w:type="dxa"/>
          </w:tcPr>
          <w:p w14:paraId="3A05E8D1" w14:textId="16710C8A"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lastRenderedPageBreak/>
              <w:t>Compatibil</w:t>
            </w:r>
          </w:p>
        </w:tc>
        <w:tc>
          <w:tcPr>
            <w:tcW w:w="3018" w:type="dxa"/>
          </w:tcPr>
          <w:p w14:paraId="0FC15F03" w14:textId="77777777" w:rsidR="0049663C" w:rsidRPr="000B539E" w:rsidRDefault="0049663C" w:rsidP="0049663C">
            <w:pPr>
              <w:rPr>
                <w:rFonts w:ascii="Times New Roman" w:hAnsi="Times New Roman" w:cs="Times New Roman"/>
                <w:sz w:val="20"/>
                <w:szCs w:val="20"/>
              </w:rPr>
            </w:pPr>
          </w:p>
        </w:tc>
      </w:tr>
      <w:tr w:rsidR="0049663C" w:rsidRPr="000B539E" w14:paraId="4CBBF018" w14:textId="77777777" w:rsidTr="00B4511F">
        <w:trPr>
          <w:gridAfter w:val="1"/>
          <w:wAfter w:w="15" w:type="dxa"/>
        </w:trPr>
        <w:tc>
          <w:tcPr>
            <w:tcW w:w="4434" w:type="dxa"/>
            <w:gridSpan w:val="2"/>
          </w:tcPr>
          <w:p w14:paraId="108F43C6" w14:textId="77777777" w:rsidR="0049663C" w:rsidRPr="000B539E" w:rsidRDefault="0049663C" w:rsidP="0049663C">
            <w:pPr>
              <w:rPr>
                <w:rFonts w:ascii="Times New Roman" w:hAnsi="Times New Roman" w:cs="Times New Roman"/>
                <w:i/>
                <w:iCs/>
                <w:sz w:val="20"/>
                <w:szCs w:val="20"/>
              </w:rPr>
            </w:pPr>
          </w:p>
        </w:tc>
        <w:tc>
          <w:tcPr>
            <w:tcW w:w="4318" w:type="dxa"/>
          </w:tcPr>
          <w:p w14:paraId="354AD53F" w14:textId="5E8BA9C1" w:rsidR="009C2B21" w:rsidRPr="009C2B21" w:rsidRDefault="009C2B21" w:rsidP="009C2B21">
            <w:pPr>
              <w:tabs>
                <w:tab w:val="left" w:pos="1130"/>
              </w:tabs>
              <w:rPr>
                <w:rFonts w:ascii="Times New Roman" w:hAnsi="Times New Roman" w:cs="Times New Roman"/>
                <w:sz w:val="20"/>
                <w:szCs w:val="20"/>
              </w:rPr>
            </w:pPr>
            <w:r w:rsidRPr="009C2B21">
              <w:rPr>
                <w:rFonts w:ascii="Times New Roman" w:hAnsi="Times New Roman" w:cs="Times New Roman"/>
                <w:sz w:val="20"/>
                <w:szCs w:val="20"/>
              </w:rPr>
              <w:t>(1</w:t>
            </w:r>
            <w:r w:rsidR="00D0327C">
              <w:rPr>
                <w:rFonts w:ascii="Times New Roman" w:hAnsi="Times New Roman" w:cs="Times New Roman"/>
                <w:sz w:val="20"/>
                <w:szCs w:val="20"/>
              </w:rPr>
              <w:t>3</w:t>
            </w:r>
            <w:r w:rsidRPr="009C2B21">
              <w:rPr>
                <w:rFonts w:ascii="Times New Roman" w:hAnsi="Times New Roman" w:cs="Times New Roman"/>
                <w:sz w:val="20"/>
                <w:szCs w:val="20"/>
              </w:rPr>
              <w:t xml:space="preserve">) Înainte de a confirma sau refuza dreptul unei entități de a furniza servicii de </w:t>
            </w:r>
            <w:proofErr w:type="spellStart"/>
            <w:r w:rsidRPr="009C2B21">
              <w:rPr>
                <w:rFonts w:ascii="Times New Roman" w:hAnsi="Times New Roman" w:cs="Times New Roman"/>
                <w:sz w:val="20"/>
                <w:szCs w:val="20"/>
              </w:rPr>
              <w:t>criptoactive</w:t>
            </w:r>
            <w:proofErr w:type="spellEnd"/>
            <w:r w:rsidRPr="009C2B21">
              <w:rPr>
                <w:rFonts w:ascii="Times New Roman" w:hAnsi="Times New Roman" w:cs="Times New Roman"/>
                <w:sz w:val="20"/>
                <w:szCs w:val="20"/>
              </w:rPr>
              <w:t xml:space="preserve"> specificate la alin.(1)-(6), Comisia Națională consultă Serviciul Prevenirea și Combaterea Spălării Banilor și, după caz, Banca Națională în calitate de autoritate de supraveghere conform  prevederilor legislației speciale sectoriale pentru instituțiile de credit, instituțiile emitente de monedă electronică și instituțiile de plată, prin transmiterea unei solicitări însoțite de informațiile și documentele relevante prezentate de entitatea notificatoare. </w:t>
            </w:r>
          </w:p>
          <w:p w14:paraId="12E39806" w14:textId="2EFC3944" w:rsidR="009C2B21" w:rsidRPr="009C2B21" w:rsidRDefault="009C2B21" w:rsidP="009C2B21">
            <w:pPr>
              <w:tabs>
                <w:tab w:val="left" w:pos="1130"/>
              </w:tabs>
              <w:rPr>
                <w:rFonts w:ascii="Times New Roman" w:hAnsi="Times New Roman" w:cs="Times New Roman"/>
                <w:sz w:val="20"/>
                <w:szCs w:val="20"/>
              </w:rPr>
            </w:pPr>
            <w:r w:rsidRPr="009C2B21">
              <w:rPr>
                <w:rFonts w:ascii="Times New Roman" w:hAnsi="Times New Roman" w:cs="Times New Roman"/>
                <w:sz w:val="20"/>
                <w:szCs w:val="20"/>
              </w:rPr>
              <w:t>(1</w:t>
            </w:r>
            <w:r w:rsidR="00D0327C">
              <w:rPr>
                <w:rFonts w:ascii="Times New Roman" w:hAnsi="Times New Roman" w:cs="Times New Roman"/>
                <w:sz w:val="20"/>
                <w:szCs w:val="20"/>
              </w:rPr>
              <w:t>4</w:t>
            </w:r>
            <w:r w:rsidRPr="009C2B21">
              <w:rPr>
                <w:rFonts w:ascii="Times New Roman" w:hAnsi="Times New Roman" w:cs="Times New Roman"/>
                <w:sz w:val="20"/>
                <w:szCs w:val="20"/>
              </w:rPr>
              <w:t xml:space="preserve">) În scopul aplicării alin. (11), Serviciul Prevenirea și Combaterea Spălării Banilor la solicitarea Comisiei Naționale, în termen de 20 de zile lucrătoare de la data primirii solicitării, furnizează informații, opinii sau evaluări specializate privind riscurile de spălare a banilor și finanțare a terorismului aferente entității notificatoare, persoanelor relevante asociate acesteia și serviciilor de </w:t>
            </w:r>
            <w:proofErr w:type="spellStart"/>
            <w:r w:rsidRPr="009C2B21">
              <w:rPr>
                <w:rFonts w:ascii="Times New Roman" w:hAnsi="Times New Roman" w:cs="Times New Roman"/>
                <w:sz w:val="20"/>
                <w:szCs w:val="20"/>
              </w:rPr>
              <w:t>criptoactive</w:t>
            </w:r>
            <w:proofErr w:type="spellEnd"/>
            <w:r w:rsidRPr="009C2B21">
              <w:rPr>
                <w:rFonts w:ascii="Times New Roman" w:hAnsi="Times New Roman" w:cs="Times New Roman"/>
                <w:sz w:val="20"/>
                <w:szCs w:val="20"/>
              </w:rPr>
              <w:t xml:space="preserve"> ce urmează a fi furnizate, inclusiv, după caz, privind conformitatea informațiilor și documentelor relevante prevăzute la alin. (7) cu cerințele legislației în domeniul prevenirii și combaterii spălării </w:t>
            </w:r>
            <w:r w:rsidRPr="00025209">
              <w:rPr>
                <w:rFonts w:ascii="Times New Roman" w:hAnsi="Times New Roman" w:cs="Times New Roman"/>
                <w:sz w:val="20"/>
                <w:szCs w:val="20"/>
              </w:rPr>
              <w:t>banilor și finanțării terorismului și ale actelor normative de punere în aplicare a acesteia. Informațiile, opiniile și evaluările furnizate de Serviciul Prevenirea și Combaterea Spălării Banilor au caracter consultativ.</w:t>
            </w:r>
          </w:p>
          <w:p w14:paraId="5087BC37" w14:textId="1BFC3B75" w:rsidR="0049663C" w:rsidRPr="00025209" w:rsidRDefault="009C2B21" w:rsidP="008522FB">
            <w:pPr>
              <w:rPr>
                <w:rFonts w:ascii="Times New Roman" w:hAnsi="Times New Roman" w:cs="Times New Roman"/>
                <w:sz w:val="20"/>
                <w:szCs w:val="20"/>
              </w:rPr>
            </w:pPr>
            <w:r w:rsidRPr="009C2B21">
              <w:rPr>
                <w:rFonts w:ascii="Times New Roman" w:hAnsi="Times New Roman" w:cs="Times New Roman"/>
                <w:sz w:val="20"/>
                <w:szCs w:val="20"/>
              </w:rPr>
              <w:t>(1</w:t>
            </w:r>
            <w:r w:rsidR="00D0327C">
              <w:rPr>
                <w:rFonts w:ascii="Times New Roman" w:hAnsi="Times New Roman" w:cs="Times New Roman"/>
                <w:sz w:val="20"/>
                <w:szCs w:val="20"/>
              </w:rPr>
              <w:t>5</w:t>
            </w:r>
            <w:r w:rsidRPr="009C2B21">
              <w:rPr>
                <w:rFonts w:ascii="Times New Roman" w:hAnsi="Times New Roman" w:cs="Times New Roman"/>
                <w:sz w:val="20"/>
                <w:szCs w:val="20"/>
              </w:rPr>
              <w:t xml:space="preserve">) În scopul aplicării alin. (11), Banca Națională la solicitarea Comisiei Naționale, în termen de 20 de zile lucrătoare de la data primirii solicitării,  în cazul entităților notificatoare aflate în supravegherea sa, furnizează informațiile relevante deținute și rezultate din exercitarea atribuțiilor sale de supraveghere, inclusiv, după caz, informații privind statutul de autorizare a entității, măsurile de supraveghere și sancțiunile aplicate, în măsura în care acestea sunt în vigoare sau produc efecte, nivelul de conformare cu cerințele prudențiale, </w:t>
            </w:r>
            <w:r w:rsidRPr="009C2B21">
              <w:rPr>
                <w:rFonts w:ascii="Times New Roman" w:hAnsi="Times New Roman" w:cs="Times New Roman"/>
                <w:sz w:val="20"/>
                <w:szCs w:val="20"/>
              </w:rPr>
              <w:lastRenderedPageBreak/>
              <w:t xml:space="preserve">precum și cu </w:t>
            </w:r>
            <w:r w:rsidRPr="00025209">
              <w:rPr>
                <w:rFonts w:ascii="Times New Roman" w:hAnsi="Times New Roman" w:cs="Times New Roman"/>
                <w:sz w:val="20"/>
                <w:szCs w:val="20"/>
              </w:rPr>
              <w:t xml:space="preserve">cerințele </w:t>
            </w:r>
            <w:r w:rsidR="008A5EE1">
              <w:rPr>
                <w:rFonts w:ascii="Times New Roman" w:hAnsi="Times New Roman" w:cs="Times New Roman"/>
                <w:sz w:val="20"/>
                <w:szCs w:val="20"/>
              </w:rPr>
              <w:t>legislației privind</w:t>
            </w:r>
            <w:r w:rsidRPr="00025209">
              <w:rPr>
                <w:rFonts w:ascii="Times New Roman" w:hAnsi="Times New Roman" w:cs="Times New Roman"/>
                <w:sz w:val="20"/>
                <w:szCs w:val="20"/>
              </w:rPr>
              <w:t xml:space="preserve"> prevenir</w:t>
            </w:r>
            <w:r w:rsidR="008A5EE1">
              <w:rPr>
                <w:rFonts w:ascii="Times New Roman" w:hAnsi="Times New Roman" w:cs="Times New Roman"/>
                <w:sz w:val="20"/>
                <w:szCs w:val="20"/>
              </w:rPr>
              <w:t>ea</w:t>
            </w:r>
            <w:r w:rsidRPr="00025209">
              <w:rPr>
                <w:rFonts w:ascii="Times New Roman" w:hAnsi="Times New Roman" w:cs="Times New Roman"/>
                <w:sz w:val="20"/>
                <w:szCs w:val="20"/>
              </w:rPr>
              <w:t xml:space="preserve"> și combater</w:t>
            </w:r>
            <w:r w:rsidR="008A5EE1">
              <w:rPr>
                <w:rFonts w:ascii="Times New Roman" w:hAnsi="Times New Roman" w:cs="Times New Roman"/>
                <w:sz w:val="20"/>
                <w:szCs w:val="20"/>
              </w:rPr>
              <w:t>ea</w:t>
            </w:r>
            <w:r w:rsidRPr="00025209">
              <w:rPr>
                <w:rFonts w:ascii="Times New Roman" w:hAnsi="Times New Roman" w:cs="Times New Roman"/>
                <w:sz w:val="20"/>
                <w:szCs w:val="20"/>
              </w:rPr>
              <w:t xml:space="preserve"> spălării banilor și finanțării terorismului, în măsura în care acestea sunt relevante pentru aprecierea dreptului entității de a furniza servicii de </w:t>
            </w:r>
            <w:proofErr w:type="spellStart"/>
            <w:r w:rsidRPr="00025209">
              <w:rPr>
                <w:rFonts w:ascii="Times New Roman" w:hAnsi="Times New Roman" w:cs="Times New Roman"/>
                <w:sz w:val="20"/>
                <w:szCs w:val="20"/>
              </w:rPr>
              <w:t>criptoactive</w:t>
            </w:r>
            <w:proofErr w:type="spellEnd"/>
            <w:r w:rsidRPr="00025209">
              <w:rPr>
                <w:rFonts w:ascii="Times New Roman" w:hAnsi="Times New Roman" w:cs="Times New Roman"/>
                <w:sz w:val="20"/>
                <w:szCs w:val="20"/>
              </w:rPr>
              <w:t>. Informațiile furnizate de Banca Națională au caracter consultativ.</w:t>
            </w:r>
            <w:r w:rsidRPr="00025209" w:rsidDel="007D5B78">
              <w:rPr>
                <w:rFonts w:ascii="Times New Roman" w:hAnsi="Times New Roman" w:cs="Times New Roman"/>
                <w:sz w:val="20"/>
                <w:szCs w:val="20"/>
              </w:rPr>
              <w:t xml:space="preserve"> </w:t>
            </w:r>
          </w:p>
          <w:p w14:paraId="024C7655" w14:textId="3681B3E6" w:rsidR="0049663C" w:rsidRPr="00517CAE" w:rsidRDefault="0049663C" w:rsidP="0049663C">
            <w:pPr>
              <w:rPr>
                <w:rFonts w:ascii="Times New Roman" w:hAnsi="Times New Roman" w:cs="Times New Roman"/>
                <w:sz w:val="20"/>
                <w:szCs w:val="20"/>
              </w:rPr>
            </w:pPr>
            <w:r w:rsidRPr="00025209">
              <w:rPr>
                <w:rFonts w:ascii="Times New Roman" w:hAnsi="Times New Roman" w:cs="Times New Roman"/>
                <w:sz w:val="20"/>
                <w:szCs w:val="20"/>
              </w:rPr>
              <w:t>(1</w:t>
            </w:r>
            <w:r w:rsidR="00D0327C">
              <w:rPr>
                <w:rFonts w:ascii="Times New Roman" w:hAnsi="Times New Roman" w:cs="Times New Roman"/>
                <w:sz w:val="20"/>
                <w:szCs w:val="20"/>
              </w:rPr>
              <w:t>6</w:t>
            </w:r>
            <w:r w:rsidRPr="00025209">
              <w:rPr>
                <w:rFonts w:ascii="Times New Roman" w:hAnsi="Times New Roman" w:cs="Times New Roman"/>
                <w:sz w:val="20"/>
                <w:szCs w:val="20"/>
              </w:rPr>
              <w:t>) În termenul prevăzut la alin.(1)-(6), Comisia Națională adoptă o decizie</w:t>
            </w:r>
            <w:r w:rsidRPr="00517CAE">
              <w:rPr>
                <w:rFonts w:ascii="Times New Roman" w:hAnsi="Times New Roman" w:cs="Times New Roman"/>
                <w:sz w:val="20"/>
                <w:szCs w:val="20"/>
              </w:rPr>
              <w:t xml:space="preserve"> prin care:</w:t>
            </w:r>
          </w:p>
          <w:p w14:paraId="4A644104" w14:textId="5B5DAEE8"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a) confirmă dreptul de a furniza servicii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menționate la alin. (1)–(6), în cazul în care entitatea notificatoare întrunește cerințele prevăzute la alin. (7);</w:t>
            </w:r>
          </w:p>
          <w:p w14:paraId="6327B80D" w14:textId="5BA6A532" w:rsidR="0049663C" w:rsidRPr="000B539E" w:rsidRDefault="0049663C" w:rsidP="0049663C">
            <w:pPr>
              <w:rPr>
                <w:rFonts w:ascii="Times New Roman" w:hAnsi="Times New Roman" w:cs="Times New Roman"/>
                <w:i/>
                <w:iCs/>
                <w:sz w:val="20"/>
                <w:szCs w:val="20"/>
              </w:rPr>
            </w:pPr>
            <w:r w:rsidRPr="00517CAE">
              <w:rPr>
                <w:rFonts w:ascii="Times New Roman" w:hAnsi="Times New Roman" w:cs="Times New Roman"/>
                <w:sz w:val="20"/>
                <w:szCs w:val="20"/>
              </w:rPr>
              <w:t xml:space="preserve">b) refuză acordarea dreptului de a furniza servicii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menționate la alin. (1)–(6),</w:t>
            </w:r>
            <w:r w:rsidR="002445EF">
              <w:t xml:space="preserve"> </w:t>
            </w:r>
            <w:r w:rsidR="002445EF" w:rsidRPr="002445EF">
              <w:rPr>
                <w:rFonts w:ascii="Times New Roman" w:hAnsi="Times New Roman" w:cs="Times New Roman"/>
                <w:sz w:val="20"/>
                <w:szCs w:val="20"/>
              </w:rPr>
              <w:t xml:space="preserve">cu indicarea motivelor de refuz, </w:t>
            </w:r>
            <w:r w:rsidRPr="00517CAE">
              <w:rPr>
                <w:rFonts w:ascii="Times New Roman" w:hAnsi="Times New Roman" w:cs="Times New Roman"/>
                <w:sz w:val="20"/>
                <w:szCs w:val="20"/>
              </w:rPr>
              <w:t xml:space="preserve"> în cazul în care entitatea notificatoare nu întrunește cerințele prevăzute la alin. (7), inclusiv în situația în care</w:t>
            </w:r>
            <w:r w:rsidR="008522FB">
              <w:rPr>
                <w:rFonts w:ascii="Times New Roman" w:hAnsi="Times New Roman" w:cs="Times New Roman"/>
                <w:sz w:val="20"/>
                <w:szCs w:val="20"/>
              </w:rPr>
              <w:t xml:space="preserve"> </w:t>
            </w:r>
            <w:r w:rsidR="008522FB" w:rsidRPr="00517CAE">
              <w:rPr>
                <w:rFonts w:ascii="Times New Roman" w:hAnsi="Times New Roman" w:cs="Times New Roman"/>
                <w:sz w:val="20"/>
                <w:szCs w:val="20"/>
              </w:rPr>
              <w:t>informațiile și documentele prezentate sunt incomplete, inexacte sau nu au fost transmise ori transmise cu omiterea termenului.</w:t>
            </w:r>
          </w:p>
        </w:tc>
        <w:tc>
          <w:tcPr>
            <w:tcW w:w="2684" w:type="dxa"/>
          </w:tcPr>
          <w:p w14:paraId="05CCC29D" w14:textId="77777777" w:rsidR="0049663C" w:rsidRPr="000B539E" w:rsidRDefault="0049663C" w:rsidP="0049663C">
            <w:pPr>
              <w:rPr>
                <w:rFonts w:ascii="Times New Roman" w:hAnsi="Times New Roman" w:cs="Times New Roman"/>
                <w:sz w:val="20"/>
                <w:szCs w:val="20"/>
              </w:rPr>
            </w:pPr>
          </w:p>
        </w:tc>
        <w:tc>
          <w:tcPr>
            <w:tcW w:w="3018" w:type="dxa"/>
          </w:tcPr>
          <w:p w14:paraId="1E39FB5C" w14:textId="66CC7562"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Prevederi cu specific național, fiind introduse pentru claritate și previzibilitate, pentru a asigura </w:t>
            </w:r>
            <w:r w:rsidRPr="006F3EFA">
              <w:rPr>
                <w:rFonts w:ascii="Times New Roman" w:hAnsi="Times New Roman" w:cs="Times New Roman"/>
                <w:sz w:val="20"/>
                <w:szCs w:val="20"/>
              </w:rPr>
              <w:t xml:space="preserve">cooperarea între autoritatea competentă </w:t>
            </w:r>
            <w:r>
              <w:rPr>
                <w:rFonts w:ascii="Times New Roman" w:hAnsi="Times New Roman" w:cs="Times New Roman"/>
                <w:sz w:val="20"/>
                <w:szCs w:val="20"/>
              </w:rPr>
              <w:t xml:space="preserve">și SPSCB </w:t>
            </w:r>
            <w:r w:rsidRPr="006F3EFA">
              <w:rPr>
                <w:rFonts w:ascii="Times New Roman" w:hAnsi="Times New Roman" w:cs="Times New Roman"/>
                <w:sz w:val="20"/>
                <w:szCs w:val="20"/>
              </w:rPr>
              <w:t>în procesul de autorizare</w:t>
            </w:r>
            <w:r>
              <w:rPr>
                <w:rFonts w:ascii="Times New Roman" w:hAnsi="Times New Roman" w:cs="Times New Roman"/>
                <w:sz w:val="20"/>
                <w:szCs w:val="20"/>
              </w:rPr>
              <w:t xml:space="preserve">, </w:t>
            </w:r>
            <w:r w:rsidRPr="006F3EFA">
              <w:rPr>
                <w:rFonts w:ascii="Times New Roman" w:hAnsi="Times New Roman" w:cs="Times New Roman"/>
                <w:sz w:val="20"/>
                <w:szCs w:val="20"/>
              </w:rPr>
              <w:t>în vederea verificării conformității solicitantului cu legislația AML/CFT.</w:t>
            </w:r>
          </w:p>
          <w:p w14:paraId="1B52A621" w14:textId="16A38749"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3649DC">
              <w:rPr>
                <w:rFonts w:ascii="Times New Roman" w:hAnsi="Times New Roman" w:cs="Times New Roman"/>
                <w:sz w:val="20"/>
                <w:szCs w:val="20"/>
                <w:lang w:val="ro-RO"/>
              </w:rPr>
              <w:t>.</w:t>
            </w:r>
          </w:p>
        </w:tc>
      </w:tr>
      <w:tr w:rsidR="0049663C" w:rsidRPr="000B539E" w14:paraId="5D1D8133" w14:textId="77777777" w:rsidTr="00B4511F">
        <w:trPr>
          <w:gridAfter w:val="1"/>
          <w:wAfter w:w="15" w:type="dxa"/>
        </w:trPr>
        <w:tc>
          <w:tcPr>
            <w:tcW w:w="4434" w:type="dxa"/>
            <w:gridSpan w:val="2"/>
            <w:vMerge w:val="restart"/>
          </w:tcPr>
          <w:p w14:paraId="05F24D41" w14:textId="171A57DF" w:rsidR="0049663C" w:rsidRPr="00CA6293"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(11) Dreptul de a furniza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menționat la alineatele (1)-(6) de la prezentul articol se revocă la retragerea autorizației relevante care a permis entității respective să furnizeze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fără a fi obligată să obțină o autorizație în temeiul articolului 59.</w:t>
            </w:r>
          </w:p>
        </w:tc>
        <w:tc>
          <w:tcPr>
            <w:tcW w:w="4318" w:type="dxa"/>
          </w:tcPr>
          <w:p w14:paraId="534C601D" w14:textId="28DF4178"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(1</w:t>
            </w:r>
            <w:r w:rsidR="00D0327C">
              <w:rPr>
                <w:rFonts w:ascii="Times New Roman" w:hAnsi="Times New Roman" w:cs="Times New Roman"/>
                <w:sz w:val="20"/>
                <w:szCs w:val="20"/>
              </w:rPr>
              <w:t>7</w:t>
            </w:r>
            <w:r w:rsidRPr="00517CAE">
              <w:rPr>
                <w:rFonts w:ascii="Times New Roman" w:hAnsi="Times New Roman" w:cs="Times New Roman"/>
                <w:sz w:val="20"/>
                <w:szCs w:val="20"/>
              </w:rPr>
              <w:t xml:space="preserve">) Dreptul de a furniza servicii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menționat la alin. (1)-(6) se revocă, în următoarele cazuri:</w:t>
            </w:r>
          </w:p>
          <w:p w14:paraId="3B8A6E36" w14:textId="40C99DDA" w:rsidR="0049663C" w:rsidRPr="00CA6293"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a) la retragerea licenței sau autorizației relevante în virtutea la care s-a permis entității respective să furnizeze serviciile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fără a fi obligată să obțină o autorizație în temeiul art. 53;</w:t>
            </w:r>
          </w:p>
        </w:tc>
        <w:tc>
          <w:tcPr>
            <w:tcW w:w="2684" w:type="dxa"/>
          </w:tcPr>
          <w:p w14:paraId="48B2DEEA" w14:textId="189A30D4"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t>Compatibil</w:t>
            </w:r>
          </w:p>
        </w:tc>
        <w:tc>
          <w:tcPr>
            <w:tcW w:w="3018" w:type="dxa"/>
          </w:tcPr>
          <w:p w14:paraId="111E93EC" w14:textId="77777777" w:rsidR="0049663C" w:rsidRPr="000B539E" w:rsidRDefault="0049663C" w:rsidP="0049663C">
            <w:pPr>
              <w:rPr>
                <w:rFonts w:ascii="Times New Roman" w:hAnsi="Times New Roman" w:cs="Times New Roman"/>
                <w:sz w:val="20"/>
                <w:szCs w:val="20"/>
              </w:rPr>
            </w:pPr>
          </w:p>
        </w:tc>
      </w:tr>
      <w:tr w:rsidR="0049663C" w:rsidRPr="000B539E" w14:paraId="7969D023" w14:textId="77777777" w:rsidTr="00B4511F">
        <w:trPr>
          <w:gridAfter w:val="1"/>
          <w:wAfter w:w="15" w:type="dxa"/>
        </w:trPr>
        <w:tc>
          <w:tcPr>
            <w:tcW w:w="4434" w:type="dxa"/>
            <w:gridSpan w:val="2"/>
            <w:vMerge/>
          </w:tcPr>
          <w:p w14:paraId="0E93C3A1" w14:textId="77777777" w:rsidR="0049663C" w:rsidRPr="000B539E" w:rsidRDefault="0049663C" w:rsidP="0049663C">
            <w:pPr>
              <w:rPr>
                <w:rFonts w:ascii="Times New Roman" w:hAnsi="Times New Roman" w:cs="Times New Roman"/>
                <w:i/>
                <w:iCs/>
                <w:sz w:val="20"/>
                <w:szCs w:val="20"/>
              </w:rPr>
            </w:pPr>
          </w:p>
        </w:tc>
        <w:tc>
          <w:tcPr>
            <w:tcW w:w="4318" w:type="dxa"/>
          </w:tcPr>
          <w:p w14:paraId="11B97A2E" w14:textId="77777777"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 xml:space="preserve">b) la retragerea dreptului de a furniza servicii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obținut conform alin. (11), având la bază oricare dintre situațiile stabilite la art.58 alin.(1) și (2).</w:t>
            </w:r>
          </w:p>
          <w:p w14:paraId="55C4A139" w14:textId="5000DB03" w:rsidR="0049663C" w:rsidRPr="00CA6293" w:rsidRDefault="00D0327C" w:rsidP="0049663C">
            <w:pPr>
              <w:rPr>
                <w:rFonts w:ascii="Times New Roman" w:hAnsi="Times New Roman" w:cs="Times New Roman"/>
                <w:sz w:val="20"/>
                <w:szCs w:val="20"/>
              </w:rPr>
            </w:pPr>
            <w:r>
              <w:rPr>
                <w:rFonts w:ascii="Times New Roman" w:hAnsi="Times New Roman" w:cs="Times New Roman"/>
                <w:sz w:val="20"/>
                <w:szCs w:val="20"/>
              </w:rPr>
              <w:t xml:space="preserve">(18) </w:t>
            </w:r>
            <w:r w:rsidR="0049663C" w:rsidRPr="00517CAE">
              <w:rPr>
                <w:rFonts w:ascii="Times New Roman" w:hAnsi="Times New Roman" w:cs="Times New Roman"/>
                <w:sz w:val="20"/>
                <w:szCs w:val="20"/>
              </w:rPr>
              <w:t xml:space="preserve">Comisia Națională poate limita revocarea dreptului entităților notificatoare de a furniza servicii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 xml:space="preserve"> la un anumit serviciu de </w:t>
            </w:r>
            <w:proofErr w:type="spellStart"/>
            <w:r w:rsidR="0049663C" w:rsidRPr="00517CAE">
              <w:rPr>
                <w:rFonts w:ascii="Times New Roman" w:hAnsi="Times New Roman" w:cs="Times New Roman"/>
                <w:sz w:val="20"/>
                <w:szCs w:val="20"/>
              </w:rPr>
              <w:t>criptoactive</w:t>
            </w:r>
            <w:proofErr w:type="spellEnd"/>
            <w:r w:rsidR="0049663C" w:rsidRPr="00517CAE">
              <w:rPr>
                <w:rFonts w:ascii="Times New Roman" w:hAnsi="Times New Roman" w:cs="Times New Roman"/>
                <w:sz w:val="20"/>
                <w:szCs w:val="20"/>
              </w:rPr>
              <w:t>.</w:t>
            </w:r>
          </w:p>
        </w:tc>
        <w:tc>
          <w:tcPr>
            <w:tcW w:w="2684" w:type="dxa"/>
          </w:tcPr>
          <w:p w14:paraId="7369E836" w14:textId="77777777" w:rsidR="0049663C" w:rsidRPr="000B539E" w:rsidRDefault="0049663C" w:rsidP="0049663C">
            <w:pPr>
              <w:rPr>
                <w:rFonts w:ascii="Times New Roman" w:hAnsi="Times New Roman" w:cs="Times New Roman"/>
                <w:sz w:val="20"/>
                <w:szCs w:val="20"/>
              </w:rPr>
            </w:pPr>
          </w:p>
        </w:tc>
        <w:tc>
          <w:tcPr>
            <w:tcW w:w="3018" w:type="dxa"/>
          </w:tcPr>
          <w:p w14:paraId="4D880583" w14:textId="35533102"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introduse pentru claritate și previzibilitate. </w:t>
            </w:r>
          </w:p>
          <w:p w14:paraId="46475106" w14:textId="6C6082D5" w:rsidR="0049663C" w:rsidRDefault="0049663C" w:rsidP="0049663C">
            <w:pPr>
              <w:rPr>
                <w:rFonts w:ascii="Times New Roman" w:hAnsi="Times New Roman" w:cs="Times New Roman"/>
                <w:sz w:val="20"/>
                <w:szCs w:val="20"/>
              </w:rPr>
            </w:pPr>
            <w:r>
              <w:rPr>
                <w:rFonts w:ascii="Times New Roman" w:hAnsi="Times New Roman" w:cs="Times New Roman"/>
                <w:sz w:val="20"/>
                <w:szCs w:val="20"/>
              </w:rPr>
              <w:t>P</w:t>
            </w:r>
            <w:r w:rsidRPr="00455405">
              <w:rPr>
                <w:rFonts w:ascii="Times New Roman" w:hAnsi="Times New Roman" w:cs="Times New Roman"/>
                <w:sz w:val="20"/>
                <w:szCs w:val="20"/>
              </w:rPr>
              <w:t xml:space="preserve">osibilitatea limitării revocării dreptului la un anumit serviciu de </w:t>
            </w:r>
            <w:proofErr w:type="spellStart"/>
            <w:r w:rsidRPr="00455405">
              <w:rPr>
                <w:rFonts w:ascii="Times New Roman" w:hAnsi="Times New Roman" w:cs="Times New Roman"/>
                <w:sz w:val="20"/>
                <w:szCs w:val="20"/>
              </w:rPr>
              <w:t>criptoactive</w:t>
            </w:r>
            <w:proofErr w:type="spellEnd"/>
            <w:r w:rsidRPr="00455405">
              <w:rPr>
                <w:rFonts w:ascii="Times New Roman" w:hAnsi="Times New Roman" w:cs="Times New Roman"/>
                <w:sz w:val="20"/>
                <w:szCs w:val="20"/>
              </w:rPr>
              <w:t xml:space="preserve"> reflectă principiul proporționalității în exercitarea competențelor de supraveghere, permițând aplicarea unor măsuri adecvate gravității situației constatate, fără a afecta în mod nejustificat desfășurarea altor activități pentru care entitatea continuă să îndeplinească cerințele legale.</w:t>
            </w:r>
          </w:p>
          <w:p w14:paraId="40FE5E06" w14:textId="3C217875"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lastRenderedPageBreak/>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113BBDB5" w14:textId="77777777" w:rsidTr="00B4511F">
        <w:trPr>
          <w:gridAfter w:val="1"/>
          <w:wAfter w:w="15" w:type="dxa"/>
        </w:trPr>
        <w:tc>
          <w:tcPr>
            <w:tcW w:w="4434" w:type="dxa"/>
            <w:gridSpan w:val="2"/>
          </w:tcPr>
          <w:p w14:paraId="37F225D3"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(12) Autoritățile competente comunică ESMA informațiile menționate la articolul 109 alineatul (5), după verificarea caracterului complet al informațiilor menționate la alineatul (7).</w:t>
            </w:r>
          </w:p>
          <w:p w14:paraId="3261C369" w14:textId="5FA1E239" w:rsidR="0049663C" w:rsidRPr="00CA6293"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ESMA se asigură că informațiile respective sunt disponibile în registrul menționat la articolul 109 până la data de începere a furnizării preconizate 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6B92735A" w14:textId="60588B25" w:rsidR="0049663C" w:rsidRPr="00517CAE" w:rsidRDefault="0049663C" w:rsidP="0049663C">
            <w:pPr>
              <w:rPr>
                <w:rFonts w:ascii="Times New Roman" w:hAnsi="Times New Roman" w:cs="Times New Roman"/>
                <w:sz w:val="20"/>
                <w:szCs w:val="20"/>
              </w:rPr>
            </w:pPr>
          </w:p>
        </w:tc>
        <w:tc>
          <w:tcPr>
            <w:tcW w:w="2684" w:type="dxa"/>
          </w:tcPr>
          <w:p w14:paraId="70613D92" w14:textId="77777777"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t>Prevederi UE neaplicabile</w:t>
            </w:r>
          </w:p>
          <w:p w14:paraId="6C602639" w14:textId="04AD0C1F" w:rsidR="0049663C" w:rsidRPr="000B539E" w:rsidRDefault="0049663C" w:rsidP="0049663C">
            <w:pPr>
              <w:rPr>
                <w:rFonts w:ascii="Times New Roman" w:hAnsi="Times New Roman" w:cs="Times New Roman"/>
                <w:sz w:val="20"/>
                <w:szCs w:val="20"/>
              </w:rPr>
            </w:pPr>
          </w:p>
        </w:tc>
        <w:tc>
          <w:tcPr>
            <w:tcW w:w="3018" w:type="dxa"/>
          </w:tcPr>
          <w:p w14:paraId="57132E1B"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3FA75384" w14:textId="5AA41AF9" w:rsidR="008E2AC7" w:rsidRPr="000B539E" w:rsidRDefault="008E2AC7"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49663C" w:rsidRPr="000B539E" w14:paraId="581D610D" w14:textId="77777777" w:rsidTr="00B4511F">
        <w:trPr>
          <w:gridAfter w:val="1"/>
          <w:wAfter w:w="15" w:type="dxa"/>
        </w:trPr>
        <w:tc>
          <w:tcPr>
            <w:tcW w:w="4434" w:type="dxa"/>
            <w:gridSpan w:val="2"/>
          </w:tcPr>
          <w:p w14:paraId="316772E8" w14:textId="607084FD" w:rsidR="0049663C" w:rsidRPr="000B539E" w:rsidRDefault="0049663C" w:rsidP="0049663C">
            <w:pPr>
              <w:rPr>
                <w:rFonts w:ascii="Times New Roman" w:hAnsi="Times New Roman" w:cs="Times New Roman"/>
                <w:sz w:val="20"/>
                <w:szCs w:val="20"/>
              </w:rPr>
            </w:pPr>
          </w:p>
        </w:tc>
        <w:tc>
          <w:tcPr>
            <w:tcW w:w="4318" w:type="dxa"/>
          </w:tcPr>
          <w:p w14:paraId="68B003FF" w14:textId="17DF53F1"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(1</w:t>
            </w:r>
            <w:r w:rsidR="00D0327C">
              <w:rPr>
                <w:rFonts w:ascii="Times New Roman" w:hAnsi="Times New Roman" w:cs="Times New Roman"/>
                <w:sz w:val="20"/>
                <w:szCs w:val="20"/>
              </w:rPr>
              <w:t>9</w:t>
            </w:r>
            <w:r w:rsidRPr="00517CAE">
              <w:rPr>
                <w:rFonts w:ascii="Times New Roman" w:hAnsi="Times New Roman" w:cs="Times New Roman"/>
                <w:sz w:val="20"/>
                <w:szCs w:val="20"/>
              </w:rPr>
              <w:t xml:space="preserve">) După obținerea dreptului de a furniza servicii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potrivit alin.(1</w:t>
            </w:r>
            <w:r w:rsidR="002445EF">
              <w:rPr>
                <w:rFonts w:ascii="Times New Roman" w:hAnsi="Times New Roman" w:cs="Times New Roman"/>
                <w:sz w:val="20"/>
                <w:szCs w:val="20"/>
              </w:rPr>
              <w:t>4</w:t>
            </w:r>
            <w:r w:rsidRPr="00517CAE">
              <w:rPr>
                <w:rFonts w:ascii="Times New Roman" w:hAnsi="Times New Roman" w:cs="Times New Roman"/>
                <w:sz w:val="20"/>
                <w:szCs w:val="20"/>
              </w:rPr>
              <w:t xml:space="preserve">), Comisia Națională pune la dispoziție informațiile menționate la art. </w:t>
            </w:r>
            <w:r w:rsidRPr="00BA17E9">
              <w:rPr>
                <w:rFonts w:ascii="Times New Roman" w:hAnsi="Times New Roman" w:cs="Times New Roman"/>
                <w:sz w:val="20"/>
                <w:szCs w:val="20"/>
              </w:rPr>
              <w:t xml:space="preserve">95 alin. (5), în registrul menționat la art. 95 alin. (1), </w:t>
            </w:r>
            <w:r w:rsidRPr="00517CAE">
              <w:rPr>
                <w:rFonts w:ascii="Times New Roman" w:hAnsi="Times New Roman" w:cs="Times New Roman"/>
                <w:sz w:val="20"/>
                <w:szCs w:val="20"/>
              </w:rPr>
              <w:t xml:space="preserve">până la data de începere a furnizării preconizate a serviciilor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De asemenea, Comisia Națională pune la dispoziție, fără întârziere nejustificată, în registru, în temeiul art.95 alin. (5), informațiile cu privire la revocarea dreptului de a furniza servicii de </w:t>
            </w:r>
            <w:proofErr w:type="spellStart"/>
            <w:r w:rsidRPr="00517CAE">
              <w:rPr>
                <w:rFonts w:ascii="Times New Roman" w:hAnsi="Times New Roman" w:cs="Times New Roman"/>
                <w:sz w:val="20"/>
                <w:szCs w:val="20"/>
              </w:rPr>
              <w:t>criptoactive</w:t>
            </w:r>
            <w:proofErr w:type="spellEnd"/>
            <w:r w:rsidRPr="00517CAE">
              <w:rPr>
                <w:rFonts w:ascii="Times New Roman" w:hAnsi="Times New Roman" w:cs="Times New Roman"/>
                <w:sz w:val="20"/>
                <w:szCs w:val="20"/>
              </w:rPr>
              <w:t xml:space="preserve"> potrivit alin. (1</w:t>
            </w:r>
            <w:r w:rsidR="00885A5F">
              <w:rPr>
                <w:rFonts w:ascii="Times New Roman" w:hAnsi="Times New Roman" w:cs="Times New Roman"/>
                <w:sz w:val="20"/>
                <w:szCs w:val="20"/>
              </w:rPr>
              <w:t>5</w:t>
            </w:r>
            <w:r w:rsidRPr="00517CAE">
              <w:rPr>
                <w:rFonts w:ascii="Times New Roman" w:hAnsi="Times New Roman" w:cs="Times New Roman"/>
                <w:sz w:val="20"/>
                <w:szCs w:val="20"/>
              </w:rPr>
              <w:t>).</w:t>
            </w:r>
          </w:p>
        </w:tc>
        <w:tc>
          <w:tcPr>
            <w:tcW w:w="2684" w:type="dxa"/>
          </w:tcPr>
          <w:p w14:paraId="4396460C" w14:textId="77777777" w:rsidR="0049663C" w:rsidRDefault="0049663C" w:rsidP="0049663C">
            <w:pPr>
              <w:rPr>
                <w:rFonts w:ascii="Times New Roman" w:hAnsi="Times New Roman" w:cs="Times New Roman"/>
                <w:sz w:val="20"/>
                <w:szCs w:val="20"/>
              </w:rPr>
            </w:pPr>
          </w:p>
        </w:tc>
        <w:tc>
          <w:tcPr>
            <w:tcW w:w="3018" w:type="dxa"/>
          </w:tcPr>
          <w:p w14:paraId="091F2091"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70A1039" w14:textId="0A311DAA"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49663C" w:rsidRPr="000B539E" w14:paraId="525BD902" w14:textId="77777777" w:rsidTr="00B4485F">
        <w:trPr>
          <w:gridAfter w:val="1"/>
          <w:wAfter w:w="15" w:type="dxa"/>
          <w:trHeight w:val="5979"/>
        </w:trPr>
        <w:tc>
          <w:tcPr>
            <w:tcW w:w="4434" w:type="dxa"/>
            <w:gridSpan w:val="2"/>
          </w:tcPr>
          <w:p w14:paraId="2171AD16"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(13) ESMA, în strânsă cooperare cu ABE, elaborează proiecte de standarde tehnice de reglementare pentru a detalia informațiile menționate la alineatul (7).</w:t>
            </w:r>
          </w:p>
          <w:p w14:paraId="2109EFE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34CB2228" w14:textId="77777777" w:rsidR="0049663C" w:rsidRPr="00CA6293"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Se deleagă Comisiei competența de a completa prezentul regulament prin adoptarea standardelor tehnice de reglementare menționate la primul paragraf de la prezentul alineat în conformitate cu articolele 10-14 din Regulamentul (UE) nr. </w:t>
            </w:r>
            <w:r w:rsidRPr="00F21E57">
              <w:rPr>
                <w:rFonts w:ascii="Times New Roman" w:hAnsi="Times New Roman" w:cs="Times New Roman"/>
                <w:sz w:val="20"/>
                <w:szCs w:val="20"/>
              </w:rPr>
              <w:t>1095/2010.</w:t>
            </w:r>
          </w:p>
          <w:p w14:paraId="6FEA1A77"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(14) ESMA, în strânsă cooperare cu ABE, elaborează proiecte de standarde tehnice de punere în aplicare pentru a stabili formulare, modele și proceduri standard pentru notificarea în temeiul alineatului (7). </w:t>
            </w:r>
          </w:p>
          <w:p w14:paraId="0306417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63053EDC" w14:textId="2209496B" w:rsidR="0049663C" w:rsidRPr="00CA6293"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5B495D28" w14:textId="351DA32A" w:rsidR="0049663C" w:rsidRPr="00517CAE" w:rsidRDefault="0049663C" w:rsidP="0049663C">
            <w:pPr>
              <w:rPr>
                <w:rFonts w:ascii="Times New Roman" w:hAnsi="Times New Roman" w:cs="Times New Roman"/>
                <w:sz w:val="20"/>
                <w:szCs w:val="20"/>
              </w:rPr>
            </w:pPr>
          </w:p>
        </w:tc>
        <w:tc>
          <w:tcPr>
            <w:tcW w:w="2684" w:type="dxa"/>
          </w:tcPr>
          <w:p w14:paraId="5F5C27F1" w14:textId="77777777"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t>Prevederi UE neaplicabile</w:t>
            </w:r>
          </w:p>
          <w:p w14:paraId="28879C34" w14:textId="78619C4E" w:rsidR="0049663C" w:rsidRPr="000B539E" w:rsidRDefault="0049663C" w:rsidP="0049663C">
            <w:pPr>
              <w:rPr>
                <w:rFonts w:ascii="Times New Roman" w:hAnsi="Times New Roman" w:cs="Times New Roman"/>
                <w:sz w:val="20"/>
                <w:szCs w:val="20"/>
              </w:rPr>
            </w:pPr>
          </w:p>
        </w:tc>
        <w:tc>
          <w:tcPr>
            <w:tcW w:w="3018" w:type="dxa"/>
          </w:tcPr>
          <w:p w14:paraId="71E6820F"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7580341B" w14:textId="45115611" w:rsidR="008E2AC7" w:rsidRPr="000B539E" w:rsidRDefault="008E2AC7"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49663C" w:rsidRPr="000B539E" w14:paraId="7DEEAB0D" w14:textId="77777777" w:rsidTr="00F04046">
        <w:trPr>
          <w:gridAfter w:val="1"/>
          <w:wAfter w:w="15" w:type="dxa"/>
          <w:trHeight w:val="1531"/>
        </w:trPr>
        <w:tc>
          <w:tcPr>
            <w:tcW w:w="4434" w:type="dxa"/>
            <w:gridSpan w:val="2"/>
          </w:tcPr>
          <w:p w14:paraId="1E55FA14" w14:textId="79996B4A" w:rsidR="0049663C" w:rsidRPr="000B539E" w:rsidRDefault="0049663C" w:rsidP="0049663C">
            <w:pPr>
              <w:rPr>
                <w:rFonts w:ascii="Times New Roman" w:hAnsi="Times New Roman" w:cs="Times New Roman"/>
                <w:sz w:val="20"/>
                <w:szCs w:val="20"/>
              </w:rPr>
            </w:pPr>
          </w:p>
        </w:tc>
        <w:tc>
          <w:tcPr>
            <w:tcW w:w="4318" w:type="dxa"/>
          </w:tcPr>
          <w:p w14:paraId="4D537BE3" w14:textId="261AAD65" w:rsidR="0049663C"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w:t>
            </w:r>
            <w:r w:rsidR="00D0327C">
              <w:rPr>
                <w:rFonts w:ascii="Times New Roman" w:hAnsi="Times New Roman" w:cs="Times New Roman"/>
                <w:sz w:val="20"/>
                <w:szCs w:val="20"/>
              </w:rPr>
              <w:t>20</w:t>
            </w:r>
            <w:r w:rsidRPr="00517CAE">
              <w:rPr>
                <w:rFonts w:ascii="Times New Roman" w:hAnsi="Times New Roman" w:cs="Times New Roman"/>
                <w:sz w:val="20"/>
                <w:szCs w:val="20"/>
              </w:rPr>
              <w:t xml:space="preserve">) Comisia Națională adoptă </w:t>
            </w:r>
            <w:r w:rsidR="008A5EE1" w:rsidRPr="008A5EE1">
              <w:rPr>
                <w:rFonts w:ascii="Times New Roman" w:hAnsi="Times New Roman" w:cs="Times New Roman"/>
                <w:sz w:val="20"/>
                <w:szCs w:val="20"/>
              </w:rPr>
              <w:t xml:space="preserve">acte normative de punere în aplicare a prezentei legi </w:t>
            </w:r>
            <w:r w:rsidRPr="00517CAE">
              <w:rPr>
                <w:rFonts w:ascii="Times New Roman" w:hAnsi="Times New Roman" w:cs="Times New Roman"/>
                <w:sz w:val="20"/>
                <w:szCs w:val="20"/>
              </w:rPr>
              <w:t>privind stabilirea cerințelor și/sau standardelor tehnice în ceea ce privește detalierea informațiilor menționate la alin. (7).</w:t>
            </w:r>
          </w:p>
          <w:p w14:paraId="6367936D" w14:textId="47ACDEA0" w:rsidR="0049663C" w:rsidRPr="00517CAE" w:rsidRDefault="0049663C" w:rsidP="0049663C">
            <w:pPr>
              <w:rPr>
                <w:rFonts w:ascii="Times New Roman" w:hAnsi="Times New Roman" w:cs="Times New Roman"/>
                <w:sz w:val="20"/>
                <w:szCs w:val="20"/>
              </w:rPr>
            </w:pPr>
            <w:r w:rsidRPr="00517CAE">
              <w:rPr>
                <w:rFonts w:ascii="Times New Roman" w:hAnsi="Times New Roman" w:cs="Times New Roman"/>
                <w:sz w:val="20"/>
                <w:szCs w:val="20"/>
              </w:rPr>
              <w:t>(</w:t>
            </w:r>
            <w:r w:rsidR="00D0327C">
              <w:rPr>
                <w:rFonts w:ascii="Times New Roman" w:hAnsi="Times New Roman" w:cs="Times New Roman"/>
                <w:sz w:val="20"/>
                <w:szCs w:val="20"/>
              </w:rPr>
              <w:t>21</w:t>
            </w:r>
            <w:r w:rsidRPr="00517CAE">
              <w:rPr>
                <w:rFonts w:ascii="Times New Roman" w:hAnsi="Times New Roman" w:cs="Times New Roman"/>
                <w:sz w:val="20"/>
                <w:szCs w:val="20"/>
              </w:rPr>
              <w:t>) Comisia Națională adoptă acte normative de punere în aplicare</w:t>
            </w:r>
            <w:r w:rsidR="008A5EE1">
              <w:rPr>
                <w:rFonts w:ascii="Times New Roman" w:hAnsi="Times New Roman" w:cs="Times New Roman"/>
                <w:sz w:val="20"/>
                <w:szCs w:val="20"/>
              </w:rPr>
              <w:t xml:space="preserve"> a prezentei legi</w:t>
            </w:r>
            <w:r w:rsidRPr="00517CAE">
              <w:rPr>
                <w:rFonts w:ascii="Times New Roman" w:hAnsi="Times New Roman" w:cs="Times New Roman"/>
                <w:sz w:val="20"/>
                <w:szCs w:val="20"/>
              </w:rPr>
              <w:t>, privind stabilirea cerințelor și/sau standardelor tehnice în ceea ce privește formularele, modelele și procedurile standard pentru notificarea în temeiul alin. (7).</w:t>
            </w:r>
          </w:p>
        </w:tc>
        <w:tc>
          <w:tcPr>
            <w:tcW w:w="2684" w:type="dxa"/>
          </w:tcPr>
          <w:p w14:paraId="178FA55A" w14:textId="77777777" w:rsidR="0049663C" w:rsidRPr="006226C7" w:rsidRDefault="0049663C" w:rsidP="0049663C">
            <w:pPr>
              <w:rPr>
                <w:rFonts w:ascii="Times New Roman" w:hAnsi="Times New Roman" w:cs="Times New Roman"/>
                <w:b/>
                <w:bCs/>
                <w:sz w:val="20"/>
                <w:szCs w:val="20"/>
              </w:rPr>
            </w:pPr>
          </w:p>
        </w:tc>
        <w:tc>
          <w:tcPr>
            <w:tcW w:w="3018" w:type="dxa"/>
          </w:tcPr>
          <w:p w14:paraId="068D6042"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2CF6FE3"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17075D">
              <w:rPr>
                <w:rFonts w:ascii="Times New Roman" w:hAnsi="Times New Roman" w:cs="Times New Roman"/>
                <w:sz w:val="20"/>
                <w:szCs w:val="20"/>
                <w:lang w:val="ro-RO"/>
              </w:rPr>
              <w:t>.</w:t>
            </w:r>
          </w:p>
          <w:p w14:paraId="1130D0DC" w14:textId="2FB0972B" w:rsidR="0017075D" w:rsidRDefault="0017075D" w:rsidP="0049663C">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17075D">
              <w:rPr>
                <w:rFonts w:ascii="Times New Roman" w:hAnsi="Times New Roman" w:cs="Times New Roman"/>
                <w:sz w:val="20"/>
                <w:szCs w:val="20"/>
              </w:rPr>
              <w:t>Regulamentul delegat (UE) 2025/303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w:t>
            </w:r>
            <w:r w:rsidRPr="00CC7899">
              <w:rPr>
                <w:rFonts w:ascii="Times New Roman" w:hAnsi="Times New Roman" w:cs="Times New Roman"/>
                <w:sz w:val="20"/>
                <w:szCs w:val="20"/>
              </w:rPr>
              <w:lastRenderedPageBreak/>
              <w:t>serviciilor, Anexa 1, măsura nr. 1-4-14)</w:t>
            </w:r>
            <w:r>
              <w:rPr>
                <w:rFonts w:ascii="Times New Roman" w:hAnsi="Times New Roman" w:cs="Times New Roman"/>
                <w:sz w:val="20"/>
                <w:szCs w:val="20"/>
              </w:rPr>
              <w:t>, este iunie 2027.</w:t>
            </w:r>
          </w:p>
          <w:p w14:paraId="7CC71E9F" w14:textId="3F01B4B1" w:rsidR="0017075D" w:rsidRPr="006226C7" w:rsidRDefault="0017075D" w:rsidP="0049663C">
            <w:pPr>
              <w:rPr>
                <w:rFonts w:ascii="Times New Roman" w:hAnsi="Times New Roman" w:cs="Times New Roman"/>
                <w:b/>
                <w:bCs/>
                <w:sz w:val="20"/>
                <w:szCs w:val="20"/>
              </w:rPr>
            </w:pPr>
            <w:r>
              <w:rPr>
                <w:rFonts w:ascii="Times New Roman" w:hAnsi="Times New Roman" w:cs="Times New Roman"/>
                <w:sz w:val="20"/>
                <w:szCs w:val="20"/>
                <w:lang w:val="ro-RO"/>
              </w:rPr>
              <w:t xml:space="preserve">CNPF urmează să transpună prin actele sale normative </w:t>
            </w:r>
            <w:r w:rsidRPr="0017075D">
              <w:rPr>
                <w:rFonts w:ascii="Times New Roman" w:hAnsi="Times New Roman" w:cs="Times New Roman"/>
                <w:sz w:val="20"/>
                <w:szCs w:val="20"/>
              </w:rPr>
              <w:t xml:space="preserve">Regulamentul de punere </w:t>
            </w:r>
            <w:proofErr w:type="spellStart"/>
            <w:r w:rsidRPr="0017075D">
              <w:rPr>
                <w:rFonts w:ascii="Times New Roman" w:hAnsi="Times New Roman" w:cs="Times New Roman"/>
                <w:sz w:val="20"/>
                <w:szCs w:val="20"/>
              </w:rPr>
              <w:t>оn</w:t>
            </w:r>
            <w:proofErr w:type="spellEnd"/>
            <w:r w:rsidRPr="0017075D">
              <w:rPr>
                <w:rFonts w:ascii="Times New Roman" w:hAnsi="Times New Roman" w:cs="Times New Roman"/>
                <w:sz w:val="20"/>
                <w:szCs w:val="20"/>
              </w:rPr>
              <w:t xml:space="preserve"> aplicare (UE) 2025/304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6F663CCC" w14:textId="77777777" w:rsidTr="00B4511F">
        <w:trPr>
          <w:gridAfter w:val="1"/>
          <w:wAfter w:w="15" w:type="dxa"/>
        </w:trPr>
        <w:tc>
          <w:tcPr>
            <w:tcW w:w="4434" w:type="dxa"/>
            <w:gridSpan w:val="2"/>
          </w:tcPr>
          <w:p w14:paraId="7F640A9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61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Furnizarea de servicii de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la inițiativa exclusivă a clientului</w:t>
            </w:r>
          </w:p>
          <w:p w14:paraId="3BF81F59"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Dacă un client stabilit sau situat pe teritoriul Uniunii inițiază, la inițiativa sa exclusivă, furnizarea unui serviciu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 unei activități legate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 către o societate dintr-o țară terță, cerința privind autorizația prevăzută la articolul 59 nu se aplică furnizării serviciului respectiv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 activității respective legate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 către societatea din țara terță către clientul în cauză, inclusiv niciunei relații care vizează în mod specific furnizarea serviciului respectiv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 activității respective legate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8D76BFB" w14:textId="77777777" w:rsidR="0049663C" w:rsidRPr="000B539E" w:rsidRDefault="0049663C" w:rsidP="0049663C">
            <w:pPr>
              <w:rPr>
                <w:rFonts w:ascii="Times New Roman" w:hAnsi="Times New Roman" w:cs="Times New Roman"/>
                <w:sz w:val="20"/>
                <w:szCs w:val="20"/>
              </w:rPr>
            </w:pPr>
          </w:p>
          <w:p w14:paraId="3B563D1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Fără a aduce atingere relațiilor </w:t>
            </w:r>
            <w:proofErr w:type="spellStart"/>
            <w:r w:rsidRPr="000B539E">
              <w:rPr>
                <w:rFonts w:ascii="Times New Roman" w:hAnsi="Times New Roman" w:cs="Times New Roman"/>
                <w:sz w:val="20"/>
                <w:szCs w:val="20"/>
              </w:rPr>
              <w:t>intragrup</w:t>
            </w:r>
            <w:proofErr w:type="spellEnd"/>
            <w:r w:rsidRPr="000B539E">
              <w:rPr>
                <w:rFonts w:ascii="Times New Roman" w:hAnsi="Times New Roman" w:cs="Times New Roman"/>
                <w:sz w:val="20"/>
                <w:szCs w:val="20"/>
              </w:rPr>
              <w:t>, în cazul în care o societate dintr-o țară terță, inclusiv prin intermediul unei entități care acționează în numele acesteia sau care are legături strânse cu societatea respectivă dintr-o țară terță sau prin intermediul oricărei alte persoane care acționează în numele respectivei entități, contactează clienți sau clienți potențiali din Uniune, indiferent de mijloacele de comunicare folosite pentru contact, promovare sau publicitate în Uniune, serviciul în cauză nu este considerat ca fiind un serviciu furnizat la inițiativa exclusivă a clientului.</w:t>
            </w:r>
          </w:p>
          <w:p w14:paraId="0502C7FF" w14:textId="77777777" w:rsidR="0049663C" w:rsidRPr="000B539E" w:rsidRDefault="0049663C" w:rsidP="0049663C">
            <w:pPr>
              <w:rPr>
                <w:rFonts w:ascii="Times New Roman" w:hAnsi="Times New Roman" w:cs="Times New Roman"/>
                <w:sz w:val="20"/>
                <w:szCs w:val="20"/>
              </w:rPr>
            </w:pPr>
          </w:p>
          <w:p w14:paraId="56BF4632"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Al doilea paragraf se aplică în pofida oricărei clauze contractuale sau declarații de declinare a responsabilității care pretinde contrariul, inclusiv a oricărei clauze sau declarații de declinare a responsabilității conform căreia furnizarea de servicii de către o societate dintr-o țară terță este considerată a fi un serviciu furnizat la inițiativa exclusivă a clientului.</w:t>
            </w:r>
          </w:p>
          <w:p w14:paraId="76E04A0B" w14:textId="77777777" w:rsidR="0049663C" w:rsidRPr="000B539E" w:rsidRDefault="0049663C" w:rsidP="0049663C">
            <w:pPr>
              <w:rPr>
                <w:rFonts w:ascii="Times New Roman" w:hAnsi="Times New Roman" w:cs="Times New Roman"/>
                <w:sz w:val="20"/>
                <w:szCs w:val="20"/>
              </w:rPr>
            </w:pPr>
          </w:p>
          <w:p w14:paraId="61934DF1" w14:textId="0918507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(2) Inițiativa exclusivă a unui client, astfel cum este menționată la alineatul (1), nu dă dreptul unei societăți dintr-o țară terță să comercializeze noi tipuri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către clientul respectiv.</w:t>
            </w:r>
          </w:p>
        </w:tc>
        <w:tc>
          <w:tcPr>
            <w:tcW w:w="4318" w:type="dxa"/>
          </w:tcPr>
          <w:p w14:paraId="27A0D465" w14:textId="2F5D4206" w:rsidR="0049663C" w:rsidRPr="00636DBF" w:rsidRDefault="0049663C" w:rsidP="0049663C">
            <w:pPr>
              <w:rPr>
                <w:rFonts w:ascii="Times New Roman" w:hAnsi="Times New Roman" w:cs="Times New Roman"/>
                <w:b/>
                <w:sz w:val="20"/>
                <w:szCs w:val="20"/>
              </w:rPr>
            </w:pPr>
            <w:r w:rsidRPr="00636DBF">
              <w:rPr>
                <w:rFonts w:ascii="Times New Roman" w:hAnsi="Times New Roman" w:cs="Times New Roman"/>
                <w:b/>
                <w:sz w:val="20"/>
                <w:szCs w:val="20"/>
              </w:rPr>
              <w:lastRenderedPageBreak/>
              <w:t>Articolul 55.</w:t>
            </w:r>
            <w:r>
              <w:rPr>
                <w:rFonts w:ascii="Times New Roman" w:hAnsi="Times New Roman" w:cs="Times New Roman"/>
                <w:b/>
                <w:bCs/>
                <w:sz w:val="20"/>
                <w:szCs w:val="20"/>
              </w:rPr>
              <w:t xml:space="preserve"> </w:t>
            </w:r>
            <w:r w:rsidRPr="00636DBF">
              <w:rPr>
                <w:rFonts w:ascii="Times New Roman" w:hAnsi="Times New Roman" w:cs="Times New Roman"/>
                <w:b/>
                <w:sz w:val="20"/>
                <w:szCs w:val="20"/>
              </w:rPr>
              <w:t xml:space="preserve">Furnizarea de servicii de </w:t>
            </w:r>
            <w:proofErr w:type="spellStart"/>
            <w:r w:rsidRPr="00636DBF">
              <w:rPr>
                <w:rFonts w:ascii="Times New Roman" w:hAnsi="Times New Roman" w:cs="Times New Roman"/>
                <w:b/>
                <w:sz w:val="20"/>
                <w:szCs w:val="20"/>
              </w:rPr>
              <w:t>criptoactive</w:t>
            </w:r>
            <w:proofErr w:type="spellEnd"/>
            <w:r w:rsidRPr="00636DBF">
              <w:rPr>
                <w:rFonts w:ascii="Times New Roman" w:hAnsi="Times New Roman" w:cs="Times New Roman"/>
                <w:b/>
                <w:sz w:val="20"/>
                <w:szCs w:val="20"/>
              </w:rPr>
              <w:t xml:space="preserve"> la inițiativa exclusivă a clientului</w:t>
            </w:r>
          </w:p>
          <w:p w14:paraId="7DBED4D0" w14:textId="4589A94B" w:rsidR="0049663C" w:rsidRPr="000630CD" w:rsidRDefault="0049663C" w:rsidP="0049663C">
            <w:pPr>
              <w:rPr>
                <w:rFonts w:ascii="Times New Roman" w:hAnsi="Times New Roman" w:cs="Times New Roman"/>
                <w:sz w:val="20"/>
                <w:szCs w:val="20"/>
              </w:rPr>
            </w:pPr>
            <w:r w:rsidRPr="000630CD">
              <w:rPr>
                <w:rFonts w:ascii="Times New Roman" w:hAnsi="Times New Roman" w:cs="Times New Roman"/>
                <w:sz w:val="20"/>
                <w:szCs w:val="20"/>
              </w:rPr>
              <w:t>(1)</w:t>
            </w:r>
            <w:r>
              <w:rPr>
                <w:rFonts w:ascii="Times New Roman" w:hAnsi="Times New Roman" w:cs="Times New Roman"/>
                <w:sz w:val="20"/>
                <w:szCs w:val="20"/>
              </w:rPr>
              <w:t xml:space="preserve"> </w:t>
            </w:r>
            <w:r w:rsidRPr="000630CD">
              <w:rPr>
                <w:rFonts w:ascii="Times New Roman" w:hAnsi="Times New Roman" w:cs="Times New Roman"/>
                <w:sz w:val="20"/>
                <w:szCs w:val="20"/>
              </w:rPr>
              <w:t xml:space="preserve">Dacă un client stabilit sau situat pe teritoriul Republicii Moldova inițiază, la inițiativa sa exclusivă, furnizarea unui serviciu de </w:t>
            </w:r>
            <w:proofErr w:type="spellStart"/>
            <w:r w:rsidRPr="000630CD">
              <w:rPr>
                <w:rFonts w:ascii="Times New Roman" w:hAnsi="Times New Roman" w:cs="Times New Roman"/>
                <w:sz w:val="20"/>
                <w:szCs w:val="20"/>
              </w:rPr>
              <w:t>criptoactive</w:t>
            </w:r>
            <w:proofErr w:type="spellEnd"/>
            <w:r w:rsidRPr="000630CD">
              <w:rPr>
                <w:rFonts w:ascii="Times New Roman" w:hAnsi="Times New Roman" w:cs="Times New Roman"/>
                <w:sz w:val="20"/>
                <w:szCs w:val="20"/>
              </w:rPr>
              <w:t xml:space="preserve"> sau a unei activități legate de </w:t>
            </w:r>
            <w:proofErr w:type="spellStart"/>
            <w:r w:rsidRPr="000630CD">
              <w:rPr>
                <w:rFonts w:ascii="Times New Roman" w:hAnsi="Times New Roman" w:cs="Times New Roman"/>
                <w:sz w:val="20"/>
                <w:szCs w:val="20"/>
              </w:rPr>
              <w:t>criptoactive</w:t>
            </w:r>
            <w:proofErr w:type="spellEnd"/>
            <w:r w:rsidRPr="000630CD">
              <w:rPr>
                <w:rFonts w:ascii="Times New Roman" w:hAnsi="Times New Roman" w:cs="Times New Roman"/>
                <w:sz w:val="20"/>
                <w:szCs w:val="20"/>
              </w:rPr>
              <w:t xml:space="preserve"> de către o societate din afara Republicii Moldova, cerința privind autorizația prevăzută la art. 53 nu se aplică furnizării serviciului respectiv de </w:t>
            </w:r>
            <w:proofErr w:type="spellStart"/>
            <w:r w:rsidRPr="000630CD">
              <w:rPr>
                <w:rFonts w:ascii="Times New Roman" w:hAnsi="Times New Roman" w:cs="Times New Roman"/>
                <w:sz w:val="20"/>
                <w:szCs w:val="20"/>
              </w:rPr>
              <w:t>criptoactive</w:t>
            </w:r>
            <w:proofErr w:type="spellEnd"/>
            <w:r w:rsidRPr="000630CD">
              <w:rPr>
                <w:rFonts w:ascii="Times New Roman" w:hAnsi="Times New Roman" w:cs="Times New Roman"/>
                <w:sz w:val="20"/>
                <w:szCs w:val="20"/>
              </w:rPr>
              <w:t xml:space="preserve"> sau a activității respective legate de </w:t>
            </w:r>
            <w:proofErr w:type="spellStart"/>
            <w:r w:rsidRPr="000630CD">
              <w:rPr>
                <w:rFonts w:ascii="Times New Roman" w:hAnsi="Times New Roman" w:cs="Times New Roman"/>
                <w:sz w:val="20"/>
                <w:szCs w:val="20"/>
              </w:rPr>
              <w:t>criptoactive</w:t>
            </w:r>
            <w:proofErr w:type="spellEnd"/>
            <w:r w:rsidRPr="000630CD">
              <w:rPr>
                <w:rFonts w:ascii="Times New Roman" w:hAnsi="Times New Roman" w:cs="Times New Roman"/>
                <w:sz w:val="20"/>
                <w:szCs w:val="20"/>
              </w:rPr>
              <w:t xml:space="preserve"> de către societatea dintr-un alt stat către clientul în cauză, inclusiv niciunei relații care vizează în mod specific furnizarea serviciului respectiv de </w:t>
            </w:r>
            <w:proofErr w:type="spellStart"/>
            <w:r w:rsidRPr="000630CD">
              <w:rPr>
                <w:rFonts w:ascii="Times New Roman" w:hAnsi="Times New Roman" w:cs="Times New Roman"/>
                <w:sz w:val="20"/>
                <w:szCs w:val="20"/>
              </w:rPr>
              <w:t>criptoactive</w:t>
            </w:r>
            <w:proofErr w:type="spellEnd"/>
            <w:r w:rsidRPr="000630CD">
              <w:rPr>
                <w:rFonts w:ascii="Times New Roman" w:hAnsi="Times New Roman" w:cs="Times New Roman"/>
                <w:sz w:val="20"/>
                <w:szCs w:val="20"/>
              </w:rPr>
              <w:t xml:space="preserve"> sau a activității respective legate de </w:t>
            </w:r>
            <w:proofErr w:type="spellStart"/>
            <w:r w:rsidRPr="000630CD">
              <w:rPr>
                <w:rFonts w:ascii="Times New Roman" w:hAnsi="Times New Roman" w:cs="Times New Roman"/>
                <w:sz w:val="20"/>
                <w:szCs w:val="20"/>
              </w:rPr>
              <w:t>criptoactive</w:t>
            </w:r>
            <w:proofErr w:type="spellEnd"/>
            <w:r w:rsidRPr="000630CD">
              <w:rPr>
                <w:rFonts w:ascii="Times New Roman" w:hAnsi="Times New Roman" w:cs="Times New Roman"/>
                <w:sz w:val="20"/>
                <w:szCs w:val="20"/>
              </w:rPr>
              <w:t>.</w:t>
            </w:r>
          </w:p>
          <w:p w14:paraId="1CF72880" w14:textId="3774F318" w:rsidR="0049663C" w:rsidRPr="000630CD" w:rsidRDefault="008A5EE1" w:rsidP="0049663C">
            <w:pPr>
              <w:rPr>
                <w:rFonts w:ascii="Times New Roman" w:hAnsi="Times New Roman" w:cs="Times New Roman"/>
                <w:sz w:val="20"/>
                <w:szCs w:val="20"/>
              </w:rPr>
            </w:pPr>
            <w:r>
              <w:rPr>
                <w:rFonts w:ascii="Times New Roman" w:hAnsi="Times New Roman" w:cs="Times New Roman"/>
                <w:sz w:val="20"/>
                <w:szCs w:val="20"/>
              </w:rPr>
              <w:t xml:space="preserve">(2) </w:t>
            </w:r>
            <w:r w:rsidR="0049663C" w:rsidRPr="000630CD">
              <w:rPr>
                <w:rFonts w:ascii="Times New Roman" w:hAnsi="Times New Roman" w:cs="Times New Roman"/>
                <w:sz w:val="20"/>
                <w:szCs w:val="20"/>
              </w:rPr>
              <w:t xml:space="preserve">Fără a aduce atingere relațiilor </w:t>
            </w:r>
            <w:proofErr w:type="spellStart"/>
            <w:r w:rsidR="0049663C" w:rsidRPr="000630CD">
              <w:rPr>
                <w:rFonts w:ascii="Times New Roman" w:hAnsi="Times New Roman" w:cs="Times New Roman"/>
                <w:sz w:val="20"/>
                <w:szCs w:val="20"/>
              </w:rPr>
              <w:t>intragrup</w:t>
            </w:r>
            <w:proofErr w:type="spellEnd"/>
            <w:r w:rsidR="0049663C" w:rsidRPr="000630CD">
              <w:rPr>
                <w:rFonts w:ascii="Times New Roman" w:hAnsi="Times New Roman" w:cs="Times New Roman"/>
                <w:sz w:val="20"/>
                <w:szCs w:val="20"/>
              </w:rPr>
              <w:t xml:space="preserve">, în cazul în care o societate dintr-un alt stat, inclusiv prin intermediul unei entități care acționează în numele acesteia sau care are legături strânse cu societatea respectivă dintr-un alt stat sau prin intermediul oricărei alte persoane care acționează în numele respectivei entități, contactează clienți sau clienți potențiali pe teritoriul Republicii Moldova, indiferent de mijloacele de comunicare folosite pentru contact, promovare sau publicitate pe teritoriul Republicii Moldova, serviciul în cauză </w:t>
            </w:r>
            <w:r w:rsidR="0049663C" w:rsidRPr="000630CD">
              <w:rPr>
                <w:rFonts w:ascii="Times New Roman" w:hAnsi="Times New Roman" w:cs="Times New Roman"/>
                <w:sz w:val="20"/>
                <w:szCs w:val="20"/>
              </w:rPr>
              <w:lastRenderedPageBreak/>
              <w:t>nu este considerat ca fiind un serviciu furnizat la inițiativa exclusivă a clientului.</w:t>
            </w:r>
          </w:p>
          <w:p w14:paraId="1F5A6AFD" w14:textId="16189014" w:rsidR="0049663C" w:rsidRPr="000630CD" w:rsidRDefault="008A5EE1" w:rsidP="0049663C">
            <w:pPr>
              <w:rPr>
                <w:rFonts w:ascii="Times New Roman" w:hAnsi="Times New Roman" w:cs="Times New Roman"/>
                <w:sz w:val="20"/>
                <w:szCs w:val="20"/>
              </w:rPr>
            </w:pPr>
            <w:r>
              <w:rPr>
                <w:rFonts w:ascii="Times New Roman" w:hAnsi="Times New Roman" w:cs="Times New Roman"/>
                <w:sz w:val="20"/>
                <w:szCs w:val="20"/>
              </w:rPr>
              <w:t xml:space="preserve">(3) </w:t>
            </w:r>
            <w:r w:rsidR="0049663C" w:rsidRPr="000630CD">
              <w:rPr>
                <w:rFonts w:ascii="Times New Roman" w:hAnsi="Times New Roman" w:cs="Times New Roman"/>
                <w:sz w:val="20"/>
                <w:szCs w:val="20"/>
              </w:rPr>
              <w:t xml:space="preserve">De asemenea, serviciul în cauză nu este considerat ca fiind un serviciu furnizat la inițiativa exclusivă, în pofida oricărei clauze contractuale sau declarații de declinare a responsabilității care pretinde contrariul, inclusiv a oricărei clauze sau declarații de declinare a responsabilității conform căreia furnizarea de servicii de către o societate dintr-un alt stat este considerată a fi un serviciu furnizat la </w:t>
            </w:r>
          </w:p>
          <w:p w14:paraId="50D97092" w14:textId="3B329A68" w:rsidR="0049663C" w:rsidRPr="00636DBF" w:rsidRDefault="0049663C" w:rsidP="0049663C">
            <w:pPr>
              <w:rPr>
                <w:rFonts w:ascii="Times New Roman" w:hAnsi="Times New Roman" w:cs="Times New Roman"/>
                <w:sz w:val="20"/>
                <w:szCs w:val="20"/>
              </w:rPr>
            </w:pPr>
            <w:r w:rsidRPr="00636DBF">
              <w:rPr>
                <w:rFonts w:ascii="Times New Roman" w:hAnsi="Times New Roman" w:cs="Times New Roman"/>
                <w:sz w:val="20"/>
                <w:szCs w:val="20"/>
              </w:rPr>
              <w:t>inițiativa exclusivă a clientului.</w:t>
            </w:r>
          </w:p>
          <w:p w14:paraId="6B21FC3A" w14:textId="4DE586A0" w:rsidR="0049663C" w:rsidRPr="000B539E" w:rsidRDefault="0049663C" w:rsidP="0049663C">
            <w:pPr>
              <w:rPr>
                <w:rFonts w:ascii="Times New Roman" w:hAnsi="Times New Roman" w:cs="Times New Roman"/>
                <w:sz w:val="20"/>
                <w:szCs w:val="20"/>
              </w:rPr>
            </w:pPr>
            <w:r w:rsidRPr="00636DBF">
              <w:rPr>
                <w:rFonts w:ascii="Times New Roman" w:hAnsi="Times New Roman" w:cs="Times New Roman"/>
                <w:sz w:val="20"/>
                <w:szCs w:val="20"/>
              </w:rPr>
              <w:t>(</w:t>
            </w:r>
            <w:r w:rsidR="008A5EE1">
              <w:rPr>
                <w:rFonts w:ascii="Times New Roman" w:hAnsi="Times New Roman" w:cs="Times New Roman"/>
                <w:sz w:val="20"/>
                <w:szCs w:val="20"/>
              </w:rPr>
              <w:t>4</w:t>
            </w:r>
            <w:r w:rsidRPr="00636DBF">
              <w:rPr>
                <w:rFonts w:ascii="Times New Roman" w:hAnsi="Times New Roman" w:cs="Times New Roman"/>
                <w:sz w:val="20"/>
                <w:szCs w:val="20"/>
              </w:rPr>
              <w:t>)</w:t>
            </w:r>
            <w:r>
              <w:rPr>
                <w:rFonts w:ascii="Times New Roman" w:hAnsi="Times New Roman" w:cs="Times New Roman"/>
                <w:sz w:val="20"/>
                <w:szCs w:val="20"/>
              </w:rPr>
              <w:t xml:space="preserve"> </w:t>
            </w:r>
            <w:r w:rsidRPr="00636DBF">
              <w:rPr>
                <w:rFonts w:ascii="Times New Roman" w:hAnsi="Times New Roman" w:cs="Times New Roman"/>
                <w:sz w:val="20"/>
                <w:szCs w:val="20"/>
              </w:rPr>
              <w:t xml:space="preserve">Inițiativa exclusivă a unui client, astfel cum este menționată la alin. (1), nu dă dreptul unei societăți din afara Republicii Moldova să comercializeze noi tipuri de </w:t>
            </w:r>
            <w:proofErr w:type="spellStart"/>
            <w:r w:rsidRPr="00636DBF">
              <w:rPr>
                <w:rFonts w:ascii="Times New Roman" w:hAnsi="Times New Roman" w:cs="Times New Roman"/>
                <w:sz w:val="20"/>
                <w:szCs w:val="20"/>
              </w:rPr>
              <w:t>criptoactive</w:t>
            </w:r>
            <w:proofErr w:type="spellEnd"/>
            <w:r w:rsidRPr="00636DBF">
              <w:rPr>
                <w:rFonts w:ascii="Times New Roman" w:hAnsi="Times New Roman" w:cs="Times New Roman"/>
                <w:sz w:val="20"/>
                <w:szCs w:val="20"/>
              </w:rPr>
              <w:t xml:space="preserve"> sau servicii de </w:t>
            </w:r>
            <w:proofErr w:type="spellStart"/>
            <w:r w:rsidRPr="00636DBF">
              <w:rPr>
                <w:rFonts w:ascii="Times New Roman" w:hAnsi="Times New Roman" w:cs="Times New Roman"/>
                <w:sz w:val="20"/>
                <w:szCs w:val="20"/>
              </w:rPr>
              <w:t>criptoactive</w:t>
            </w:r>
            <w:proofErr w:type="spellEnd"/>
            <w:r w:rsidRPr="00636DBF">
              <w:rPr>
                <w:rFonts w:ascii="Times New Roman" w:hAnsi="Times New Roman" w:cs="Times New Roman"/>
                <w:sz w:val="20"/>
                <w:szCs w:val="20"/>
              </w:rPr>
              <w:t xml:space="preserve"> către clientul respectiv.</w:t>
            </w:r>
          </w:p>
        </w:tc>
        <w:tc>
          <w:tcPr>
            <w:tcW w:w="2684" w:type="dxa"/>
          </w:tcPr>
          <w:p w14:paraId="11D62992" w14:textId="6DDE8AA2" w:rsidR="0049663C" w:rsidRPr="00F04046" w:rsidRDefault="0049663C" w:rsidP="0049663C">
            <w:pPr>
              <w:rPr>
                <w:rFonts w:ascii="Times New Roman" w:hAnsi="Times New Roman" w:cs="Times New Roman"/>
                <w:b/>
                <w:bCs/>
                <w:sz w:val="20"/>
                <w:szCs w:val="20"/>
              </w:rPr>
            </w:pPr>
            <w:r w:rsidRPr="00F04046">
              <w:rPr>
                <w:rFonts w:ascii="Times New Roman" w:hAnsi="Times New Roman" w:cs="Times New Roman"/>
                <w:b/>
                <w:bCs/>
                <w:sz w:val="20"/>
                <w:szCs w:val="20"/>
              </w:rPr>
              <w:lastRenderedPageBreak/>
              <w:t>Compatibil</w:t>
            </w:r>
          </w:p>
        </w:tc>
        <w:tc>
          <w:tcPr>
            <w:tcW w:w="3018" w:type="dxa"/>
          </w:tcPr>
          <w:p w14:paraId="4D2A8D97" w14:textId="189213F7" w:rsidR="0049663C" w:rsidRPr="000B539E" w:rsidRDefault="0049663C" w:rsidP="0049663C">
            <w:pPr>
              <w:rPr>
                <w:rFonts w:ascii="Times New Roman" w:hAnsi="Times New Roman" w:cs="Times New Roman"/>
                <w:sz w:val="20"/>
                <w:szCs w:val="20"/>
              </w:rPr>
            </w:pPr>
          </w:p>
        </w:tc>
      </w:tr>
      <w:tr w:rsidR="0049663C" w:rsidRPr="000B539E" w14:paraId="637C0CD5" w14:textId="77777777" w:rsidTr="00B4511F">
        <w:trPr>
          <w:gridAfter w:val="1"/>
          <w:wAfter w:w="15" w:type="dxa"/>
        </w:trPr>
        <w:tc>
          <w:tcPr>
            <w:tcW w:w="4434" w:type="dxa"/>
            <w:gridSpan w:val="2"/>
          </w:tcPr>
          <w:p w14:paraId="5064705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(3) Până la 30 decembrie 2024, ESMA emite ghiduri în conformitate cu articolul 16 din Regulamentul (UE) nr</w:t>
            </w:r>
            <w:r w:rsidRPr="00C706BC">
              <w:rPr>
                <w:rFonts w:ascii="Times New Roman" w:hAnsi="Times New Roman" w:cs="Times New Roman"/>
                <w:sz w:val="20"/>
                <w:szCs w:val="20"/>
              </w:rPr>
              <w:t xml:space="preserve">. 1095/2010 </w:t>
            </w:r>
            <w:r w:rsidRPr="000B539E">
              <w:rPr>
                <w:rFonts w:ascii="Times New Roman" w:hAnsi="Times New Roman" w:cs="Times New Roman"/>
                <w:sz w:val="20"/>
                <w:szCs w:val="20"/>
              </w:rPr>
              <w:t>pentru a specifica situațiile în care se consideră că o societate dintr-o țară terță contactează clienți stabiliți sau situați în Uniune.</w:t>
            </w:r>
          </w:p>
          <w:p w14:paraId="35CEE69C" w14:textId="019A94F8" w:rsidR="0049663C" w:rsidRPr="000B539E" w:rsidRDefault="0049663C" w:rsidP="0049663C">
            <w:pPr>
              <w:rPr>
                <w:rFonts w:ascii="Times New Roman" w:hAnsi="Times New Roman" w:cs="Times New Roman"/>
                <w:i/>
                <w:iCs/>
                <w:sz w:val="20"/>
                <w:szCs w:val="20"/>
              </w:rPr>
            </w:pPr>
            <w:r w:rsidRPr="000B539E">
              <w:rPr>
                <w:rFonts w:ascii="Times New Roman" w:hAnsi="Times New Roman" w:cs="Times New Roman"/>
                <w:sz w:val="20"/>
                <w:szCs w:val="20"/>
              </w:rPr>
              <w:t>Pentru a încuraja convergența și a promova o supraveghere consecventă în ceea ce privește riscul de utilizare abuzivă a prezentului articol, ESMA emite, de asemenea, ghiduri în conformitate cu articolul 16 din Regulamentul (UE) nr. 1095/2010 privind practicile de supraveghere pentru a detecta și a preveni eludarea prezentului regulament.</w:t>
            </w:r>
          </w:p>
        </w:tc>
        <w:tc>
          <w:tcPr>
            <w:tcW w:w="4318" w:type="dxa"/>
          </w:tcPr>
          <w:p w14:paraId="5D71CDE7" w14:textId="77777777" w:rsidR="0049663C" w:rsidRPr="00CD566A" w:rsidRDefault="0049663C" w:rsidP="0049663C">
            <w:pPr>
              <w:rPr>
                <w:rFonts w:ascii="Times New Roman" w:hAnsi="Times New Roman" w:cs="Times New Roman"/>
                <w:b/>
                <w:sz w:val="20"/>
                <w:szCs w:val="20"/>
              </w:rPr>
            </w:pPr>
          </w:p>
        </w:tc>
        <w:tc>
          <w:tcPr>
            <w:tcW w:w="2684" w:type="dxa"/>
          </w:tcPr>
          <w:p w14:paraId="443A4E09" w14:textId="77777777"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t>Prevederi UE neaplicabile</w:t>
            </w:r>
          </w:p>
          <w:p w14:paraId="71F511F3" w14:textId="77777777" w:rsidR="0049663C" w:rsidRPr="00E07154" w:rsidRDefault="0049663C" w:rsidP="0049663C">
            <w:pPr>
              <w:rPr>
                <w:rFonts w:ascii="Times New Roman" w:hAnsi="Times New Roman" w:cs="Times New Roman"/>
                <w:b/>
                <w:bCs/>
                <w:sz w:val="20"/>
                <w:szCs w:val="20"/>
              </w:rPr>
            </w:pPr>
          </w:p>
        </w:tc>
        <w:tc>
          <w:tcPr>
            <w:tcW w:w="3018" w:type="dxa"/>
          </w:tcPr>
          <w:p w14:paraId="298A1402"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61BE7ADB" w14:textId="0C14D0E6" w:rsidR="008E2AC7" w:rsidRPr="00E07154" w:rsidRDefault="008E2AC7" w:rsidP="0049663C">
            <w:pPr>
              <w:rPr>
                <w:rFonts w:ascii="Times New Roman" w:hAnsi="Times New Roman" w:cs="Times New Roman"/>
                <w:i/>
                <w:iCs/>
                <w:sz w:val="20"/>
                <w:szCs w:val="20"/>
              </w:rPr>
            </w:pPr>
            <w:r w:rsidRPr="00355B35">
              <w:rPr>
                <w:rFonts w:ascii="Times New Roman" w:hAnsi="Times New Roman" w:cs="Times New Roman"/>
                <w:sz w:val="20"/>
                <w:szCs w:val="20"/>
              </w:rPr>
              <w:t>Transpunerea este condiționată de aderarea RM la UE.</w:t>
            </w:r>
          </w:p>
        </w:tc>
      </w:tr>
      <w:tr w:rsidR="0049663C" w:rsidRPr="000B539E" w14:paraId="1D7D0374" w14:textId="77777777" w:rsidTr="00B4511F">
        <w:trPr>
          <w:gridAfter w:val="1"/>
          <w:wAfter w:w="15" w:type="dxa"/>
        </w:trPr>
        <w:tc>
          <w:tcPr>
            <w:tcW w:w="4434" w:type="dxa"/>
            <w:gridSpan w:val="2"/>
          </w:tcPr>
          <w:p w14:paraId="34897BCB" w14:textId="77777777" w:rsidR="0049663C" w:rsidRPr="000B539E" w:rsidRDefault="0049663C" w:rsidP="0049663C">
            <w:pPr>
              <w:rPr>
                <w:rFonts w:ascii="Times New Roman" w:hAnsi="Times New Roman" w:cs="Times New Roman"/>
                <w:i/>
                <w:iCs/>
                <w:sz w:val="20"/>
                <w:szCs w:val="20"/>
              </w:rPr>
            </w:pPr>
          </w:p>
        </w:tc>
        <w:tc>
          <w:tcPr>
            <w:tcW w:w="4318" w:type="dxa"/>
          </w:tcPr>
          <w:p w14:paraId="5D15B187" w14:textId="796A948B" w:rsidR="0049663C" w:rsidRPr="00636DBF" w:rsidRDefault="0049663C" w:rsidP="0049663C">
            <w:pPr>
              <w:rPr>
                <w:rFonts w:ascii="Times New Roman" w:hAnsi="Times New Roman" w:cs="Times New Roman"/>
                <w:sz w:val="20"/>
                <w:szCs w:val="20"/>
              </w:rPr>
            </w:pPr>
            <w:r w:rsidRPr="00636DBF">
              <w:rPr>
                <w:rFonts w:ascii="Times New Roman" w:hAnsi="Times New Roman" w:cs="Times New Roman"/>
                <w:sz w:val="20"/>
                <w:szCs w:val="20"/>
              </w:rPr>
              <w:t>(</w:t>
            </w:r>
            <w:r w:rsidR="008A5EE1">
              <w:rPr>
                <w:rFonts w:ascii="Times New Roman" w:hAnsi="Times New Roman" w:cs="Times New Roman"/>
                <w:sz w:val="20"/>
                <w:szCs w:val="20"/>
              </w:rPr>
              <w:t>5</w:t>
            </w:r>
            <w:r w:rsidRPr="00636DBF">
              <w:rPr>
                <w:rFonts w:ascii="Times New Roman" w:hAnsi="Times New Roman" w:cs="Times New Roman"/>
                <w:sz w:val="20"/>
                <w:szCs w:val="20"/>
              </w:rPr>
              <w:t>)</w:t>
            </w:r>
            <w:r>
              <w:rPr>
                <w:rFonts w:ascii="Times New Roman" w:hAnsi="Times New Roman" w:cs="Times New Roman"/>
                <w:sz w:val="20"/>
                <w:szCs w:val="20"/>
              </w:rPr>
              <w:t xml:space="preserve"> </w:t>
            </w:r>
            <w:r w:rsidRPr="00636DBF">
              <w:rPr>
                <w:rFonts w:ascii="Times New Roman" w:hAnsi="Times New Roman" w:cs="Times New Roman"/>
                <w:sz w:val="20"/>
                <w:szCs w:val="20"/>
              </w:rPr>
              <w:t>Comisia Națională adoptă regulamente sau instrucțiuni, în vederea punerii în aplicare a prezentei legi și pentru a specifica situațiile în care se consideră că o societate dintr-un alt stat contactează clienți stabiliți sau situați în Republica Moldova.</w:t>
            </w:r>
          </w:p>
          <w:p w14:paraId="195ED75E" w14:textId="711EE527" w:rsidR="0049663C" w:rsidRPr="00CD566A" w:rsidRDefault="008A5EE1" w:rsidP="0049663C">
            <w:pPr>
              <w:rPr>
                <w:rFonts w:ascii="Times New Roman" w:hAnsi="Times New Roman" w:cs="Times New Roman"/>
                <w:b/>
                <w:sz w:val="20"/>
                <w:szCs w:val="20"/>
              </w:rPr>
            </w:pPr>
            <w:r>
              <w:rPr>
                <w:rFonts w:ascii="Times New Roman" w:hAnsi="Times New Roman" w:cs="Times New Roman"/>
                <w:sz w:val="20"/>
                <w:szCs w:val="20"/>
              </w:rPr>
              <w:t xml:space="preserve">(6) </w:t>
            </w:r>
            <w:r w:rsidR="0049663C" w:rsidRPr="000630CD">
              <w:rPr>
                <w:rFonts w:ascii="Times New Roman" w:hAnsi="Times New Roman" w:cs="Times New Roman"/>
                <w:sz w:val="20"/>
                <w:szCs w:val="20"/>
              </w:rPr>
              <w:t>Pentru a încuraja convergența și a promova o supraveghere consecventă în ceea ce privește riscul de utilizare abuzivă a prezentului articol, Comisia Națională adoptă regulamente și instrucțiuni în vederea punerii în aplicare a prezentei legi și privind practicile de supraveghere pentru a detecta și a preveni eludarea prezentei legi.</w:t>
            </w:r>
          </w:p>
        </w:tc>
        <w:tc>
          <w:tcPr>
            <w:tcW w:w="2684" w:type="dxa"/>
          </w:tcPr>
          <w:p w14:paraId="6678E299" w14:textId="77777777" w:rsidR="0049663C" w:rsidRPr="00E07154" w:rsidRDefault="0049663C" w:rsidP="0049663C">
            <w:pPr>
              <w:rPr>
                <w:rFonts w:ascii="Times New Roman" w:hAnsi="Times New Roman" w:cs="Times New Roman"/>
                <w:b/>
                <w:bCs/>
                <w:sz w:val="20"/>
                <w:szCs w:val="20"/>
              </w:rPr>
            </w:pPr>
          </w:p>
        </w:tc>
        <w:tc>
          <w:tcPr>
            <w:tcW w:w="3018" w:type="dxa"/>
          </w:tcPr>
          <w:p w14:paraId="233F00AF"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30A0F38" w14:textId="77777777" w:rsidR="0049663C" w:rsidRDefault="0049663C" w:rsidP="0049663C">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469A034A" w14:textId="14871674" w:rsidR="0049663C" w:rsidRPr="00E07154" w:rsidRDefault="009020C4" w:rsidP="0049663C">
            <w:pPr>
              <w:rPr>
                <w:rFonts w:ascii="Times New Roman" w:hAnsi="Times New Roman" w:cs="Times New Roman"/>
                <w:i/>
                <w:iCs/>
                <w:sz w:val="20"/>
                <w:szCs w:val="20"/>
              </w:rPr>
            </w:pPr>
            <w:r>
              <w:rPr>
                <w:rFonts w:ascii="Times New Roman" w:hAnsi="Times New Roman" w:cs="Times New Roman"/>
                <w:sz w:val="20"/>
                <w:szCs w:val="20"/>
                <w:lang w:val="ro-RO"/>
              </w:rPr>
              <w:t xml:space="preserve">CNPF urmează să transpună prin actele sale normative </w:t>
            </w:r>
            <w:r w:rsidR="00214468" w:rsidRPr="009020C4">
              <w:rPr>
                <w:rFonts w:ascii="Times New Roman" w:hAnsi="Times New Roman" w:cs="Times New Roman"/>
                <w:sz w:val="20"/>
                <w:szCs w:val="20"/>
              </w:rPr>
              <w:t>Ghid</w:t>
            </w:r>
            <w:r w:rsidR="00214468">
              <w:rPr>
                <w:rFonts w:ascii="Times New Roman" w:hAnsi="Times New Roman" w:cs="Times New Roman"/>
                <w:sz w:val="20"/>
                <w:szCs w:val="20"/>
              </w:rPr>
              <w:t>ul</w:t>
            </w:r>
            <w:r w:rsidR="00214468" w:rsidRPr="009020C4">
              <w:rPr>
                <w:rFonts w:ascii="Times New Roman" w:hAnsi="Times New Roman" w:cs="Times New Roman"/>
                <w:sz w:val="20"/>
                <w:szCs w:val="20"/>
              </w:rPr>
              <w:t xml:space="preserve"> </w:t>
            </w:r>
            <w:r w:rsidRPr="009020C4">
              <w:rPr>
                <w:rFonts w:ascii="Times New Roman" w:hAnsi="Times New Roman" w:cs="Times New Roman"/>
                <w:sz w:val="20"/>
                <w:szCs w:val="20"/>
              </w:rPr>
              <w:t>ESMA35-1872330276-2030</w:t>
            </w:r>
            <w:r>
              <w:rPr>
                <w:rFonts w:ascii="Times New Roman" w:hAnsi="Times New Roman" w:cs="Times New Roman"/>
                <w:sz w:val="20"/>
                <w:szCs w:val="20"/>
              </w:rPr>
              <w:t xml:space="preserve"> din 26.02.2025.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w:t>
            </w:r>
            <w:r w:rsidRPr="00CC7899">
              <w:rPr>
                <w:rFonts w:ascii="Times New Roman" w:hAnsi="Times New Roman" w:cs="Times New Roman"/>
                <w:sz w:val="20"/>
                <w:szCs w:val="20"/>
              </w:rPr>
              <w:lastRenderedPageBreak/>
              <w:t>Competitivitatea sectorului de afaceri, Reforma 1.5.12-16: Dezvoltarea industriei și a serviciilor, Anexa 1, măsura nr. 1-4-14)</w:t>
            </w:r>
            <w:r>
              <w:rPr>
                <w:rFonts w:ascii="Times New Roman" w:hAnsi="Times New Roman" w:cs="Times New Roman"/>
                <w:sz w:val="20"/>
                <w:szCs w:val="20"/>
              </w:rPr>
              <w:t>, este iunie 2027.</w:t>
            </w:r>
          </w:p>
        </w:tc>
      </w:tr>
      <w:tr w:rsidR="0049663C" w:rsidRPr="000B539E" w14:paraId="60C627F2" w14:textId="77777777" w:rsidTr="00B4511F">
        <w:trPr>
          <w:gridAfter w:val="1"/>
          <w:wAfter w:w="15" w:type="dxa"/>
        </w:trPr>
        <w:tc>
          <w:tcPr>
            <w:tcW w:w="4434" w:type="dxa"/>
            <w:gridSpan w:val="2"/>
          </w:tcPr>
          <w:p w14:paraId="60103FDA" w14:textId="509AD40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62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Cererea de autorizare ca furnizor de servicii de </w:t>
            </w:r>
            <w:proofErr w:type="spellStart"/>
            <w:r w:rsidRPr="000B539E">
              <w:rPr>
                <w:rFonts w:ascii="Times New Roman" w:hAnsi="Times New Roman" w:cs="Times New Roman"/>
                <w:b/>
                <w:bCs/>
                <w:sz w:val="20"/>
                <w:szCs w:val="20"/>
              </w:rPr>
              <w:t>criptoactive</w:t>
            </w:r>
            <w:proofErr w:type="spellEnd"/>
          </w:p>
          <w:p w14:paraId="6A6E7C9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(1) Persoanele juridice sau alte întreprinderi care intenționează să furnizeze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își prezintă cererea de autorizare ca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autorității competente din statul lor membru de origine.</w:t>
            </w:r>
          </w:p>
          <w:p w14:paraId="232A8783" w14:textId="77777777" w:rsidR="0049663C" w:rsidRDefault="0049663C" w:rsidP="0049663C">
            <w:pPr>
              <w:rPr>
                <w:rFonts w:ascii="Times New Roman" w:hAnsi="Times New Roman" w:cs="Times New Roman"/>
                <w:sz w:val="20"/>
                <w:szCs w:val="20"/>
              </w:rPr>
            </w:pPr>
          </w:p>
          <w:p w14:paraId="3C6736FC" w14:textId="7D0BF14B"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(2) Cererea menționată la alineatul (1) include toate informațiile următoare:</w:t>
            </w:r>
          </w:p>
          <w:p w14:paraId="3A052B72" w14:textId="1F520815"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(a) denumirea, inclusiv denumirea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legală și orice altă denumire comercială utilizată, identificatorul entității juridice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administrat de furnizorul respectiv, o adresă de e-mail de contact, un număr de telefon de </w:t>
            </w:r>
            <w:r>
              <w:rPr>
                <w:rFonts w:ascii="Times New Roman" w:hAnsi="Times New Roman" w:cs="Times New Roman"/>
                <w:sz w:val="20"/>
                <w:szCs w:val="20"/>
              </w:rPr>
              <w:t xml:space="preserve"> </w:t>
            </w:r>
            <w:r w:rsidRPr="000B539E">
              <w:rPr>
                <w:rFonts w:ascii="Times New Roman" w:hAnsi="Times New Roman" w:cs="Times New Roman"/>
                <w:sz w:val="20"/>
                <w:szCs w:val="20"/>
              </w:rPr>
              <w:t>contact și adresa sa fizică;</w:t>
            </w:r>
          </w:p>
          <w:p w14:paraId="6C69B72C" w14:textId="77777777" w:rsidR="0049663C" w:rsidRPr="000B539E" w:rsidRDefault="0049663C" w:rsidP="0049663C">
            <w:pPr>
              <w:rPr>
                <w:rFonts w:ascii="Times New Roman" w:hAnsi="Times New Roman" w:cs="Times New Roman"/>
                <w:sz w:val="20"/>
                <w:szCs w:val="20"/>
              </w:rPr>
            </w:pPr>
          </w:p>
          <w:p w14:paraId="45700AE3" w14:textId="77777777" w:rsidR="0049663C" w:rsidRPr="000B539E" w:rsidRDefault="0049663C" w:rsidP="0049663C">
            <w:pPr>
              <w:rPr>
                <w:rFonts w:ascii="Times New Roman" w:hAnsi="Times New Roman" w:cs="Times New Roman"/>
                <w:sz w:val="20"/>
                <w:szCs w:val="20"/>
              </w:rPr>
            </w:pPr>
          </w:p>
          <w:p w14:paraId="5AD39E8F" w14:textId="0CB83896"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forma juridică 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w:t>
            </w:r>
          </w:p>
          <w:p w14:paraId="0376BD6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actul constitutiv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după caz;</w:t>
            </w:r>
          </w:p>
          <w:p w14:paraId="7D4BD527"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(d) un program de activitate, care să descrie tipurile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le ofere, inclusiv locul și modul în care urmează să fie comercializate serviciile respective;</w:t>
            </w:r>
          </w:p>
          <w:p w14:paraId="613D2BB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(e) dovada faptului 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îndeplinește cerințele pentru garanțiile prudențiale prevăzute la articolul 67;</w:t>
            </w:r>
          </w:p>
          <w:p w14:paraId="02C39ACD"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(f) o descriere a cadrului de guvernanță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w:t>
            </w:r>
          </w:p>
          <w:p w14:paraId="6483F771" w14:textId="7787E7DC"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(g) dovada faptului că membrii organului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au o reputație suficient de bună și dețin cunoștințele, competențele și experiența adecvate pentru a </w:t>
            </w:r>
            <w:r>
              <w:rPr>
                <w:rFonts w:ascii="Times New Roman" w:hAnsi="Times New Roman" w:cs="Times New Roman"/>
                <w:sz w:val="20"/>
                <w:szCs w:val="20"/>
              </w:rPr>
              <w:t xml:space="preserve"> </w:t>
            </w:r>
            <w:r w:rsidRPr="000B539E">
              <w:rPr>
                <w:rFonts w:ascii="Times New Roman" w:hAnsi="Times New Roman" w:cs="Times New Roman"/>
                <w:sz w:val="20"/>
                <w:szCs w:val="20"/>
              </w:rPr>
              <w:t>gestiona respectivul furnizor;</w:t>
            </w:r>
          </w:p>
          <w:p w14:paraId="724F68D6" w14:textId="77777777" w:rsidR="0049663C" w:rsidRPr="000B539E" w:rsidRDefault="0049663C" w:rsidP="0049663C">
            <w:pPr>
              <w:rPr>
                <w:rFonts w:ascii="Times New Roman" w:hAnsi="Times New Roman" w:cs="Times New Roman"/>
                <w:sz w:val="20"/>
                <w:szCs w:val="20"/>
              </w:rPr>
            </w:pPr>
          </w:p>
          <w:p w14:paraId="2F214425" w14:textId="68313BA9"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(h) identitatea oricăror acționari și asociați, direcți sau indirecți, care dețin participații calificate în </w:t>
            </w:r>
            <w:r w:rsidRPr="000B539E">
              <w:rPr>
                <w:rFonts w:ascii="Times New Roman" w:hAnsi="Times New Roman" w:cs="Times New Roman"/>
                <w:sz w:val="20"/>
                <w:szCs w:val="20"/>
              </w:rPr>
              <w:lastRenderedPageBreak/>
              <w:t xml:space="preserve">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și valoarea participațiilor respective, precum și dovada că persoanele respective au o reputație suficient de bună;</w:t>
            </w:r>
          </w:p>
          <w:p w14:paraId="759B7901" w14:textId="2D88C07A" w:rsidR="0049663C" w:rsidRPr="000B539E" w:rsidRDefault="0049663C" w:rsidP="0049663C">
            <w:pPr>
              <w:rPr>
                <w:rFonts w:ascii="Times New Roman" w:hAnsi="Times New Roman" w:cs="Times New Roman"/>
                <w:sz w:val="20"/>
                <w:szCs w:val="20"/>
              </w:rPr>
            </w:pPr>
          </w:p>
        </w:tc>
        <w:tc>
          <w:tcPr>
            <w:tcW w:w="4318" w:type="dxa"/>
          </w:tcPr>
          <w:p w14:paraId="6DA4B354" w14:textId="12763C95" w:rsidR="0049663C" w:rsidRPr="00CD566A" w:rsidRDefault="0049663C" w:rsidP="0049663C">
            <w:pPr>
              <w:rPr>
                <w:rFonts w:ascii="Times New Roman" w:hAnsi="Times New Roman" w:cs="Times New Roman"/>
                <w:b/>
                <w:sz w:val="20"/>
                <w:szCs w:val="20"/>
              </w:rPr>
            </w:pPr>
            <w:r w:rsidRPr="00CD566A">
              <w:rPr>
                <w:rFonts w:ascii="Times New Roman" w:hAnsi="Times New Roman" w:cs="Times New Roman"/>
                <w:b/>
                <w:sz w:val="20"/>
                <w:szCs w:val="20"/>
              </w:rPr>
              <w:lastRenderedPageBreak/>
              <w:t>Articolul 56.</w:t>
            </w:r>
            <w:r w:rsidRPr="00CD566A">
              <w:rPr>
                <w:rFonts w:ascii="Times New Roman" w:hAnsi="Times New Roman" w:cs="Times New Roman"/>
                <w:b/>
                <w:bCs/>
                <w:sz w:val="20"/>
                <w:szCs w:val="20"/>
              </w:rPr>
              <w:t xml:space="preserve"> </w:t>
            </w:r>
            <w:r w:rsidRPr="00CD566A">
              <w:rPr>
                <w:rFonts w:ascii="Times New Roman" w:hAnsi="Times New Roman" w:cs="Times New Roman"/>
                <w:b/>
                <w:sz w:val="20"/>
                <w:szCs w:val="20"/>
              </w:rPr>
              <w:t xml:space="preserve">Cererea privind autorizarea ca furnizor de servicii de </w:t>
            </w:r>
            <w:proofErr w:type="spellStart"/>
            <w:r w:rsidRPr="00CD566A">
              <w:rPr>
                <w:rFonts w:ascii="Times New Roman" w:hAnsi="Times New Roman" w:cs="Times New Roman"/>
                <w:b/>
                <w:sz w:val="20"/>
                <w:szCs w:val="20"/>
              </w:rPr>
              <w:t>criptoactive</w:t>
            </w:r>
            <w:proofErr w:type="spellEnd"/>
          </w:p>
          <w:p w14:paraId="0E2E216D" w14:textId="7EAEFD7C" w:rsidR="0049663C"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(1)</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Persoanele juridice care intenționează să furnizeze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trebuie să depună o cerere privind autorizarea ca furnizor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către Comisia Națională.</w:t>
            </w:r>
          </w:p>
          <w:p w14:paraId="04D5E55B" w14:textId="495CE7B7" w:rsidR="0049663C" w:rsidRDefault="0049663C" w:rsidP="0049663C">
            <w:pPr>
              <w:rPr>
                <w:rFonts w:ascii="Times New Roman" w:hAnsi="Times New Roman" w:cs="Times New Roman"/>
                <w:sz w:val="20"/>
                <w:szCs w:val="20"/>
              </w:rPr>
            </w:pPr>
          </w:p>
          <w:p w14:paraId="667D993A" w14:textId="77777777" w:rsidR="0049663C" w:rsidRPr="00CD566A" w:rsidRDefault="0049663C" w:rsidP="0049663C">
            <w:pPr>
              <w:rPr>
                <w:rFonts w:ascii="Times New Roman" w:hAnsi="Times New Roman" w:cs="Times New Roman"/>
                <w:sz w:val="20"/>
                <w:szCs w:val="20"/>
              </w:rPr>
            </w:pPr>
          </w:p>
          <w:p w14:paraId="1AC51D01" w14:textId="0DE4A1D8"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(2)</w:t>
            </w:r>
            <w:r>
              <w:rPr>
                <w:rFonts w:ascii="Times New Roman" w:hAnsi="Times New Roman" w:cs="Times New Roman"/>
                <w:sz w:val="20"/>
                <w:szCs w:val="20"/>
              </w:rPr>
              <w:t xml:space="preserve"> </w:t>
            </w:r>
            <w:r w:rsidRPr="00CD566A">
              <w:rPr>
                <w:rFonts w:ascii="Times New Roman" w:hAnsi="Times New Roman" w:cs="Times New Roman"/>
                <w:sz w:val="20"/>
                <w:szCs w:val="20"/>
              </w:rPr>
              <w:t>Cererea menționată la alin. (1) include toate informațiile următoare:</w:t>
            </w:r>
          </w:p>
          <w:p w14:paraId="16F67101" w14:textId="78838DBD"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a)</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denumirea, inclusiv denumirea legală și orice altă denumire comercială utilizată, codul IDNO al persoanei juridice al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site-ul web administrat de solicitantul respectiv, o adresă de e-mail de contact, un număr de telefon de contact, adresa sediului și cea pentru corespondență poștală;</w:t>
            </w:r>
          </w:p>
          <w:p w14:paraId="0759EB57" w14:textId="5E0114A0"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b)</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forma juridică de organizare a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w:t>
            </w:r>
          </w:p>
          <w:p w14:paraId="1FA61005" w14:textId="402FE81E"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c)</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actul constitutiv al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dacă este aplicabil;</w:t>
            </w:r>
          </w:p>
          <w:p w14:paraId="40C1581F" w14:textId="36DE4EB3"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d)</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un program de activitate, care să descrie tipurile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pe care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intenționează să le ofere, inclusiv locul și modul în care urmează să fie comercializate serviciile respective;</w:t>
            </w:r>
          </w:p>
          <w:p w14:paraId="545E81F7" w14:textId="4D721A56"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e)</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dovada faptului că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îndeplinește cerințele pentru garanțiile prudențiale prevăzute la art. 60;</w:t>
            </w:r>
          </w:p>
          <w:p w14:paraId="48ACBF5D" w14:textId="66EA81A8"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f)</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o descriere a cadrului de guvernanță al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w:t>
            </w:r>
          </w:p>
          <w:p w14:paraId="26363C70" w14:textId="15D807A5"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g)</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dovada faptului că membrii organului de conducere al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au o reputație suficient de bună și dețin cunoștințele, competențele și experiența adecvate pentru a gestiona respectivul furnizor;</w:t>
            </w:r>
          </w:p>
          <w:p w14:paraId="687E19FD" w14:textId="4A671292" w:rsidR="0049663C" w:rsidRPr="000B539E"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h)</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identitatea oricăror acționari și asociați, direcți sau indirecți, care dețin participații calificate în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și </w:t>
            </w:r>
            <w:r w:rsidRPr="00CD566A">
              <w:rPr>
                <w:rFonts w:ascii="Times New Roman" w:hAnsi="Times New Roman" w:cs="Times New Roman"/>
                <w:sz w:val="20"/>
                <w:szCs w:val="20"/>
              </w:rPr>
              <w:lastRenderedPageBreak/>
              <w:t>valoarea participațiilor respective, precum și dovada că persoanele respective au o reputație suficient de bună;</w:t>
            </w:r>
          </w:p>
        </w:tc>
        <w:tc>
          <w:tcPr>
            <w:tcW w:w="2684" w:type="dxa"/>
          </w:tcPr>
          <w:p w14:paraId="48B7FE37" w14:textId="1254151F" w:rsidR="0049663C" w:rsidRPr="000B539E" w:rsidRDefault="0049663C" w:rsidP="00311EAC">
            <w:pPr>
              <w:rPr>
                <w:rFonts w:ascii="Times New Roman" w:hAnsi="Times New Roman" w:cs="Times New Roman"/>
                <w:sz w:val="20"/>
                <w:szCs w:val="20"/>
              </w:rPr>
            </w:pPr>
            <w:r w:rsidRPr="00E07154">
              <w:rPr>
                <w:rFonts w:ascii="Times New Roman" w:hAnsi="Times New Roman" w:cs="Times New Roman"/>
                <w:b/>
                <w:bCs/>
                <w:sz w:val="20"/>
                <w:szCs w:val="20"/>
              </w:rPr>
              <w:lastRenderedPageBreak/>
              <w:t>Parțial compatibil</w:t>
            </w:r>
          </w:p>
        </w:tc>
        <w:tc>
          <w:tcPr>
            <w:tcW w:w="3018" w:type="dxa"/>
          </w:tcPr>
          <w:p w14:paraId="473811D3" w14:textId="77777777" w:rsidR="007E5754" w:rsidRDefault="0049663C" w:rsidP="0049663C">
            <w:pPr>
              <w:rPr>
                <w:rFonts w:ascii="Times New Roman" w:hAnsi="Times New Roman" w:cs="Times New Roman"/>
                <w:i/>
                <w:iCs/>
                <w:sz w:val="20"/>
                <w:szCs w:val="20"/>
              </w:rPr>
            </w:pPr>
            <w:r w:rsidRPr="00E07154">
              <w:rPr>
                <w:rFonts w:ascii="Times New Roman" w:hAnsi="Times New Roman" w:cs="Times New Roman"/>
                <w:i/>
                <w:iCs/>
                <w:sz w:val="20"/>
                <w:szCs w:val="20"/>
              </w:rPr>
              <w:t>Notă:</w:t>
            </w:r>
          </w:p>
          <w:p w14:paraId="08097C68" w14:textId="4D10966E"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Potrivit pct. (74) din preambul </w:t>
            </w:r>
            <w:proofErr w:type="spellStart"/>
            <w:r>
              <w:rPr>
                <w:rFonts w:ascii="Times New Roman" w:hAnsi="Times New Roman" w:cs="Times New Roman"/>
                <w:sz w:val="20"/>
                <w:szCs w:val="20"/>
              </w:rPr>
              <w:t>MiCA</w:t>
            </w:r>
            <w:proofErr w:type="spellEnd"/>
            <w:r>
              <w:rPr>
                <w:rFonts w:ascii="Times New Roman" w:hAnsi="Times New Roman" w:cs="Times New Roman"/>
                <w:sz w:val="20"/>
                <w:szCs w:val="20"/>
              </w:rPr>
              <w:t>, ”</w:t>
            </w:r>
            <w:r w:rsidRPr="00B70362">
              <w:rPr>
                <w:rFonts w:ascii="Times New Roman" w:hAnsi="Times New Roman" w:cs="Times New Roman"/>
                <w:i/>
                <w:iCs/>
                <w:sz w:val="20"/>
                <w:szCs w:val="20"/>
              </w:rPr>
              <w:t>altă întreprindere</w:t>
            </w:r>
            <w:r>
              <w:rPr>
                <w:rFonts w:ascii="Times New Roman" w:hAnsi="Times New Roman" w:cs="Times New Roman"/>
                <w:sz w:val="20"/>
                <w:szCs w:val="20"/>
              </w:rPr>
              <w:t xml:space="preserve">” sunt </w:t>
            </w:r>
            <w:r w:rsidRPr="00AB5D5C">
              <w:rPr>
                <w:rFonts w:ascii="Times New Roman" w:hAnsi="Times New Roman" w:cs="Times New Roman"/>
                <w:i/>
                <w:iCs/>
                <w:sz w:val="20"/>
                <w:szCs w:val="20"/>
              </w:rPr>
              <w:t>întreprinderile care nu sunt persoane juridice, cum ar fi parteneriatele comerciale</w:t>
            </w:r>
            <w:r>
              <w:rPr>
                <w:rFonts w:ascii="Times New Roman" w:hAnsi="Times New Roman" w:cs="Times New Roman"/>
                <w:sz w:val="20"/>
                <w:szCs w:val="20"/>
              </w:rPr>
              <w:t>”</w:t>
            </w:r>
            <w:r w:rsidRPr="00174387">
              <w:rPr>
                <w:rFonts w:ascii="Times New Roman" w:hAnsi="Times New Roman" w:cs="Times New Roman"/>
                <w:sz w:val="20"/>
                <w:szCs w:val="20"/>
              </w:rPr>
              <w:t>.</w:t>
            </w:r>
          </w:p>
          <w:p w14:paraId="6EF66151" w14:textId="5E95AAE0" w:rsidR="0049663C" w:rsidRDefault="0049663C" w:rsidP="0049663C">
            <w:pPr>
              <w:rPr>
                <w:rFonts w:ascii="Times New Roman" w:hAnsi="Times New Roman" w:cs="Times New Roman"/>
                <w:sz w:val="20"/>
                <w:szCs w:val="20"/>
              </w:rPr>
            </w:pPr>
            <w:r>
              <w:rPr>
                <w:rFonts w:ascii="Times New Roman" w:hAnsi="Times New Roman" w:cs="Times New Roman"/>
                <w:sz w:val="20"/>
                <w:szCs w:val="20"/>
              </w:rPr>
              <w:t>N</w:t>
            </w:r>
            <w:r w:rsidRPr="00752BFF">
              <w:rPr>
                <w:rFonts w:ascii="Times New Roman" w:hAnsi="Times New Roman" w:cs="Times New Roman"/>
                <w:sz w:val="20"/>
                <w:szCs w:val="20"/>
              </w:rPr>
              <w:t xml:space="preserve">u </w:t>
            </w:r>
            <w:r>
              <w:rPr>
                <w:rFonts w:ascii="Times New Roman" w:hAnsi="Times New Roman" w:cs="Times New Roman"/>
                <w:sz w:val="20"/>
                <w:szCs w:val="20"/>
              </w:rPr>
              <w:t>s-a</w:t>
            </w:r>
            <w:r w:rsidRPr="00752BFF">
              <w:rPr>
                <w:rFonts w:ascii="Times New Roman" w:hAnsi="Times New Roman" w:cs="Times New Roman"/>
                <w:sz w:val="20"/>
                <w:szCs w:val="20"/>
              </w:rPr>
              <w:t xml:space="preserve"> transpus/</w:t>
            </w:r>
            <w:r>
              <w:rPr>
                <w:rFonts w:ascii="Times New Roman" w:hAnsi="Times New Roman" w:cs="Times New Roman"/>
                <w:sz w:val="20"/>
                <w:szCs w:val="20"/>
              </w:rPr>
              <w:t>este</w:t>
            </w:r>
            <w:r w:rsidRPr="00B70362">
              <w:rPr>
                <w:rFonts w:ascii="Times New Roman" w:hAnsi="Times New Roman" w:cs="Times New Roman"/>
                <w:sz w:val="20"/>
                <w:szCs w:val="20"/>
              </w:rPr>
              <w:t xml:space="preserve"> exclus</w:t>
            </w:r>
            <w:r>
              <w:rPr>
                <w:rFonts w:ascii="Times New Roman" w:hAnsi="Times New Roman" w:cs="Times New Roman"/>
                <w:sz w:val="20"/>
                <w:szCs w:val="20"/>
              </w:rPr>
              <w:t xml:space="preserve"> </w:t>
            </w:r>
            <w:r w:rsidRPr="00910901">
              <w:rPr>
                <w:rFonts w:ascii="Times New Roman" w:hAnsi="Times New Roman" w:cs="Times New Roman"/>
                <w:i/>
                <w:iCs/>
                <w:sz w:val="20"/>
                <w:szCs w:val="20"/>
              </w:rPr>
              <w:t>”sau alte întreprinderi</w:t>
            </w:r>
            <w:r>
              <w:rPr>
                <w:rFonts w:ascii="Times New Roman" w:hAnsi="Times New Roman" w:cs="Times New Roman"/>
                <w:sz w:val="20"/>
                <w:szCs w:val="20"/>
              </w:rPr>
              <w:t>”</w:t>
            </w:r>
            <w:r w:rsidRPr="00752BFF">
              <w:rPr>
                <w:rFonts w:ascii="Times New Roman" w:hAnsi="Times New Roman" w:cs="Times New Roman"/>
                <w:sz w:val="20"/>
                <w:szCs w:val="20"/>
              </w:rPr>
              <w:t xml:space="preserve"> </w:t>
            </w:r>
            <w:r>
              <w:rPr>
                <w:rFonts w:ascii="Times New Roman" w:hAnsi="Times New Roman" w:cs="Times New Roman"/>
                <w:sz w:val="20"/>
                <w:szCs w:val="20"/>
              </w:rPr>
              <w:t xml:space="preserve">din proiectul de Lege, </w:t>
            </w:r>
            <w:r w:rsidRPr="00752BFF">
              <w:rPr>
                <w:rFonts w:ascii="Times New Roman" w:hAnsi="Times New Roman" w:cs="Times New Roman"/>
                <w:sz w:val="20"/>
                <w:szCs w:val="20"/>
              </w:rPr>
              <w:t>pentru a evita admiterea unor forme juridice care, în cadrul juridic național, nu asigură garanții echivalente de protecție a investitorilor și a stabilității pieței</w:t>
            </w:r>
            <w:r>
              <w:rPr>
                <w:rFonts w:ascii="Times New Roman" w:hAnsi="Times New Roman" w:cs="Times New Roman"/>
                <w:sz w:val="20"/>
                <w:szCs w:val="20"/>
              </w:rPr>
              <w:t>.</w:t>
            </w:r>
          </w:p>
          <w:p w14:paraId="7D0061D3"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 xml:space="preserve">Potrivit </w:t>
            </w:r>
            <w:r w:rsidRPr="00B70362">
              <w:rPr>
                <w:rFonts w:ascii="Times New Roman" w:hAnsi="Times New Roman" w:cs="Times New Roman"/>
                <w:sz w:val="20"/>
                <w:szCs w:val="20"/>
              </w:rPr>
              <w:t>legisla</w:t>
            </w:r>
            <w:r>
              <w:rPr>
                <w:rFonts w:ascii="Times New Roman" w:hAnsi="Times New Roman" w:cs="Times New Roman"/>
                <w:sz w:val="20"/>
                <w:szCs w:val="20"/>
              </w:rPr>
              <w:t>ției</w:t>
            </w:r>
            <w:r w:rsidRPr="00B70362">
              <w:rPr>
                <w:rFonts w:ascii="Times New Roman" w:hAnsi="Times New Roman" w:cs="Times New Roman"/>
                <w:sz w:val="20"/>
                <w:szCs w:val="20"/>
              </w:rPr>
              <w:t xml:space="preserve"> național</w:t>
            </w:r>
            <w:r>
              <w:rPr>
                <w:rFonts w:ascii="Times New Roman" w:hAnsi="Times New Roman" w:cs="Times New Roman"/>
                <w:sz w:val="20"/>
                <w:szCs w:val="20"/>
              </w:rPr>
              <w:t>e (</w:t>
            </w:r>
            <w:proofErr w:type="spellStart"/>
            <w:r>
              <w:rPr>
                <w:rFonts w:ascii="Times New Roman" w:hAnsi="Times New Roman" w:cs="Times New Roman"/>
                <w:sz w:val="20"/>
                <w:szCs w:val="20"/>
              </w:rPr>
              <w:t>art</w:t>
            </w:r>
            <w:proofErr w:type="spellEnd"/>
            <w:r>
              <w:rPr>
                <w:rFonts w:ascii="Times New Roman" w:hAnsi="Times New Roman" w:cs="Times New Roman"/>
                <w:sz w:val="20"/>
                <w:szCs w:val="20"/>
              </w:rPr>
              <w:t xml:space="preserve"> . 13 din Legea </w:t>
            </w:r>
            <w:r w:rsidRPr="00752BFF">
              <w:rPr>
                <w:rFonts w:ascii="Times New Roman" w:hAnsi="Times New Roman" w:cs="Times New Roman"/>
                <w:sz w:val="20"/>
                <w:szCs w:val="20"/>
              </w:rPr>
              <w:t xml:space="preserve"> </w:t>
            </w:r>
            <w:r>
              <w:rPr>
                <w:rFonts w:ascii="Times New Roman" w:hAnsi="Times New Roman" w:cs="Times New Roman"/>
                <w:sz w:val="20"/>
                <w:szCs w:val="20"/>
              </w:rPr>
              <w:t>n</w:t>
            </w:r>
            <w:r w:rsidRPr="00752BFF">
              <w:rPr>
                <w:rFonts w:ascii="Times New Roman" w:hAnsi="Times New Roman" w:cs="Times New Roman"/>
                <w:sz w:val="20"/>
                <w:szCs w:val="20"/>
              </w:rPr>
              <w:t>r. 845</w:t>
            </w:r>
            <w:r>
              <w:rPr>
                <w:rFonts w:ascii="Times New Roman" w:hAnsi="Times New Roman" w:cs="Times New Roman"/>
                <w:sz w:val="20"/>
                <w:szCs w:val="20"/>
              </w:rPr>
              <w:t>/</w:t>
            </w:r>
            <w:r w:rsidRPr="00752BFF">
              <w:rPr>
                <w:rFonts w:ascii="Times New Roman" w:hAnsi="Times New Roman" w:cs="Times New Roman"/>
                <w:sz w:val="20"/>
                <w:szCs w:val="20"/>
              </w:rPr>
              <w:t>1992</w:t>
            </w:r>
            <w:r>
              <w:rPr>
                <w:rFonts w:ascii="Times New Roman" w:hAnsi="Times New Roman" w:cs="Times New Roman"/>
                <w:sz w:val="20"/>
                <w:szCs w:val="20"/>
              </w:rPr>
              <w:t xml:space="preserve"> </w:t>
            </w:r>
            <w:r w:rsidRPr="00752BFF">
              <w:rPr>
                <w:rFonts w:ascii="Times New Roman" w:hAnsi="Times New Roman" w:cs="Times New Roman"/>
                <w:sz w:val="20"/>
                <w:szCs w:val="20"/>
              </w:rPr>
              <w:t xml:space="preserve">cu privire la </w:t>
            </w:r>
            <w:proofErr w:type="spellStart"/>
            <w:r w:rsidRPr="00752BFF">
              <w:rPr>
                <w:rFonts w:ascii="Times New Roman" w:hAnsi="Times New Roman" w:cs="Times New Roman"/>
                <w:sz w:val="20"/>
                <w:szCs w:val="20"/>
              </w:rPr>
              <w:t>antreprenoriat</w:t>
            </w:r>
            <w:proofErr w:type="spellEnd"/>
            <w:r w:rsidRPr="00752BFF">
              <w:rPr>
                <w:rFonts w:ascii="Times New Roman" w:hAnsi="Times New Roman" w:cs="Times New Roman"/>
                <w:sz w:val="20"/>
                <w:szCs w:val="20"/>
              </w:rPr>
              <w:t xml:space="preserve"> </w:t>
            </w:r>
            <w:proofErr w:type="spellStart"/>
            <w:r w:rsidRPr="00752BFF">
              <w:rPr>
                <w:rFonts w:ascii="Times New Roman" w:hAnsi="Times New Roman" w:cs="Times New Roman"/>
                <w:sz w:val="20"/>
                <w:szCs w:val="20"/>
              </w:rPr>
              <w:t>şi</w:t>
            </w:r>
            <w:proofErr w:type="spellEnd"/>
            <w:r w:rsidRPr="00752BFF">
              <w:rPr>
                <w:rFonts w:ascii="Times New Roman" w:hAnsi="Times New Roman" w:cs="Times New Roman"/>
                <w:sz w:val="20"/>
                <w:szCs w:val="20"/>
              </w:rPr>
              <w:t xml:space="preserve"> întreprinderi</w:t>
            </w:r>
            <w:r>
              <w:rPr>
                <w:rFonts w:ascii="Times New Roman" w:hAnsi="Times New Roman" w:cs="Times New Roman"/>
                <w:sz w:val="20"/>
                <w:szCs w:val="20"/>
              </w:rPr>
              <w:t>) această categorie de subiecți sunt ”</w:t>
            </w:r>
            <w:r w:rsidRPr="00752BFF">
              <w:rPr>
                <w:rFonts w:ascii="Times New Roman" w:hAnsi="Times New Roman" w:cs="Times New Roman"/>
                <w:i/>
                <w:iCs/>
                <w:sz w:val="20"/>
                <w:szCs w:val="20"/>
              </w:rPr>
              <w:t>întreprindere individuală; societate în nume colectiv, societate în comandită</w:t>
            </w:r>
            <w:r>
              <w:rPr>
                <w:rFonts w:ascii="Times New Roman" w:hAnsi="Times New Roman" w:cs="Times New Roman"/>
                <w:sz w:val="20"/>
                <w:szCs w:val="20"/>
              </w:rPr>
              <w:t xml:space="preserve">”, </w:t>
            </w:r>
          </w:p>
          <w:p w14:paraId="10552528"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a</w:t>
            </w:r>
            <w:r w:rsidRPr="00752BFF">
              <w:rPr>
                <w:rFonts w:ascii="Times New Roman" w:hAnsi="Times New Roman" w:cs="Times New Roman"/>
                <w:sz w:val="20"/>
                <w:szCs w:val="20"/>
              </w:rPr>
              <w:t>ceste forme de organizare nu oferă, prin natura lor juridică, un nivel de separare patrimonială și de protecție a terților echivalent cu cel al persoanelor juridice</w:t>
            </w:r>
            <w:r>
              <w:rPr>
                <w:rFonts w:ascii="Times New Roman" w:hAnsi="Times New Roman" w:cs="Times New Roman"/>
                <w:sz w:val="20"/>
                <w:szCs w:val="20"/>
              </w:rPr>
              <w:t xml:space="preserve"> (S.R.L., S.A.)</w:t>
            </w:r>
            <w:r w:rsidRPr="00752BFF">
              <w:rPr>
                <w:rFonts w:ascii="Times New Roman" w:hAnsi="Times New Roman" w:cs="Times New Roman"/>
                <w:sz w:val="20"/>
                <w:szCs w:val="20"/>
              </w:rPr>
              <w:t>, iar regimul lor de supraveghere prudențială nu este conceput pentru desfășurarea activităților reglementate din domeniul financiar.</w:t>
            </w:r>
          </w:p>
          <w:p w14:paraId="01FA4CF6" w14:textId="57F394DF" w:rsidR="004460B3" w:rsidRPr="000B539E" w:rsidRDefault="004460B3" w:rsidP="004460B3">
            <w:pPr>
              <w:rPr>
                <w:rFonts w:ascii="Times New Roman" w:hAnsi="Times New Roman" w:cs="Times New Roman"/>
                <w:sz w:val="20"/>
                <w:szCs w:val="20"/>
              </w:rPr>
            </w:pPr>
          </w:p>
        </w:tc>
      </w:tr>
      <w:tr w:rsidR="0049663C" w:rsidRPr="000B539E" w14:paraId="1ED2A408" w14:textId="77777777" w:rsidTr="00AE0F46">
        <w:trPr>
          <w:gridAfter w:val="1"/>
          <w:wAfter w:w="15" w:type="dxa"/>
          <w:trHeight w:val="4140"/>
        </w:trPr>
        <w:tc>
          <w:tcPr>
            <w:tcW w:w="4434" w:type="dxa"/>
            <w:gridSpan w:val="2"/>
          </w:tcPr>
          <w:p w14:paraId="710ED3A3"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(i) o descriere a mecanismelor de control intern, a politicilor și procedurilor de identificare, evaluare și gestionare a riscurilor, inclusiv a riscurilor de spălare a banilor și de finanțare a terorismului, precum și a planului de continuitate a activității ale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w:t>
            </w:r>
          </w:p>
          <w:p w14:paraId="48F99118" w14:textId="77777777" w:rsidR="0049663C" w:rsidRPr="000B539E" w:rsidRDefault="0049663C" w:rsidP="0049663C">
            <w:pPr>
              <w:rPr>
                <w:rFonts w:ascii="Times New Roman" w:hAnsi="Times New Roman" w:cs="Times New Roman"/>
                <w:i/>
                <w:iCs/>
                <w:sz w:val="20"/>
                <w:szCs w:val="20"/>
              </w:rPr>
            </w:pPr>
          </w:p>
        </w:tc>
        <w:tc>
          <w:tcPr>
            <w:tcW w:w="4318" w:type="dxa"/>
          </w:tcPr>
          <w:p w14:paraId="504AA741" w14:textId="08D19255"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i)</w:t>
            </w:r>
            <w:r>
              <w:rPr>
                <w:rFonts w:ascii="Times New Roman" w:hAnsi="Times New Roman" w:cs="Times New Roman"/>
                <w:sz w:val="20"/>
                <w:szCs w:val="20"/>
              </w:rPr>
              <w:t xml:space="preserve"> </w:t>
            </w:r>
            <w:r w:rsidR="00CC5FB5" w:rsidRPr="00CC5FB5">
              <w:rPr>
                <w:rFonts w:ascii="Times New Roman" w:hAnsi="Times New Roman" w:cs="Times New Roman"/>
                <w:sz w:val="20"/>
                <w:szCs w:val="20"/>
              </w:rPr>
              <w:t>o descriere a mecanismelor de control intern, a politicilor și procedurilor privind cunoașterea clientului (KYC) și de diligență necesară privind clientul (</w:t>
            </w:r>
            <w:proofErr w:type="spellStart"/>
            <w:r w:rsidR="00CC5FB5" w:rsidRPr="00CC5FB5">
              <w:rPr>
                <w:rFonts w:ascii="Times New Roman" w:hAnsi="Times New Roman" w:cs="Times New Roman"/>
                <w:sz w:val="20"/>
                <w:szCs w:val="20"/>
              </w:rPr>
              <w:t>Customer</w:t>
            </w:r>
            <w:proofErr w:type="spellEnd"/>
            <w:r w:rsidR="00CC5FB5" w:rsidRPr="00CC5FB5">
              <w:rPr>
                <w:rFonts w:ascii="Times New Roman" w:hAnsi="Times New Roman" w:cs="Times New Roman"/>
                <w:sz w:val="20"/>
                <w:szCs w:val="20"/>
              </w:rPr>
              <w:t xml:space="preserve"> </w:t>
            </w:r>
            <w:proofErr w:type="spellStart"/>
            <w:r w:rsidR="00CC5FB5" w:rsidRPr="00CC5FB5">
              <w:rPr>
                <w:rFonts w:ascii="Times New Roman" w:hAnsi="Times New Roman" w:cs="Times New Roman"/>
                <w:sz w:val="20"/>
                <w:szCs w:val="20"/>
              </w:rPr>
              <w:t>Due</w:t>
            </w:r>
            <w:proofErr w:type="spellEnd"/>
            <w:r w:rsidR="00CC5FB5" w:rsidRPr="00CC5FB5">
              <w:rPr>
                <w:rFonts w:ascii="Times New Roman" w:hAnsi="Times New Roman" w:cs="Times New Roman"/>
                <w:sz w:val="20"/>
                <w:szCs w:val="20"/>
              </w:rPr>
              <w:t xml:space="preserve"> </w:t>
            </w:r>
            <w:proofErr w:type="spellStart"/>
            <w:r w:rsidR="00CC5FB5" w:rsidRPr="00CC5FB5">
              <w:rPr>
                <w:rFonts w:ascii="Times New Roman" w:hAnsi="Times New Roman" w:cs="Times New Roman"/>
                <w:sz w:val="20"/>
                <w:szCs w:val="20"/>
              </w:rPr>
              <w:t>Diligence</w:t>
            </w:r>
            <w:proofErr w:type="spellEnd"/>
            <w:r w:rsidR="00CC5FB5" w:rsidRPr="00CC5FB5">
              <w:rPr>
                <w:rFonts w:ascii="Times New Roman" w:hAnsi="Times New Roman" w:cs="Times New Roman"/>
                <w:sz w:val="20"/>
                <w:szCs w:val="20"/>
              </w:rPr>
              <w:t xml:space="preserve">), privind trasabilitatea transferurilor de fonduri și de </w:t>
            </w:r>
            <w:proofErr w:type="spellStart"/>
            <w:r w:rsidR="00CC5FB5" w:rsidRPr="00CC5FB5">
              <w:rPr>
                <w:rFonts w:ascii="Times New Roman" w:hAnsi="Times New Roman" w:cs="Times New Roman"/>
                <w:sz w:val="20"/>
                <w:szCs w:val="20"/>
              </w:rPr>
              <w:t>criptoactive</w:t>
            </w:r>
            <w:proofErr w:type="spellEnd"/>
            <w:r w:rsidR="00CC5FB5" w:rsidRPr="00CC5FB5">
              <w:rPr>
                <w:rFonts w:ascii="Times New Roman" w:hAnsi="Times New Roman" w:cs="Times New Roman"/>
                <w:sz w:val="20"/>
                <w:szCs w:val="20"/>
              </w:rPr>
              <w:t xml:space="preserve"> (Travel </w:t>
            </w:r>
            <w:proofErr w:type="spellStart"/>
            <w:r w:rsidR="00CC5FB5" w:rsidRPr="00CC5FB5">
              <w:rPr>
                <w:rFonts w:ascii="Times New Roman" w:hAnsi="Times New Roman" w:cs="Times New Roman"/>
                <w:sz w:val="20"/>
                <w:szCs w:val="20"/>
              </w:rPr>
              <w:t>Rule</w:t>
            </w:r>
            <w:proofErr w:type="spellEnd"/>
            <w:r w:rsidR="00CC5FB5" w:rsidRPr="00CC5FB5">
              <w:rPr>
                <w:rFonts w:ascii="Times New Roman" w:hAnsi="Times New Roman" w:cs="Times New Roman"/>
                <w:sz w:val="20"/>
                <w:szCs w:val="20"/>
              </w:rPr>
              <w:t xml:space="preserve">) care include gestiunea, partajarea și păstrarea informațiilor privind plătitorii sau inițiatorii și beneficiarii care însoțesc transferurile care decurg din tranzacții de fonduri și de </w:t>
            </w:r>
            <w:proofErr w:type="spellStart"/>
            <w:r w:rsidR="00CC5FB5" w:rsidRPr="00CC5FB5">
              <w:rPr>
                <w:rFonts w:ascii="Times New Roman" w:hAnsi="Times New Roman" w:cs="Times New Roman"/>
                <w:sz w:val="20"/>
                <w:szCs w:val="20"/>
              </w:rPr>
              <w:t>criptoactive</w:t>
            </w:r>
            <w:proofErr w:type="spellEnd"/>
            <w:r w:rsidR="00CC5FB5" w:rsidRPr="00CC5FB5">
              <w:rPr>
                <w:rFonts w:ascii="Times New Roman" w:hAnsi="Times New Roman" w:cs="Times New Roman"/>
                <w:sz w:val="20"/>
                <w:szCs w:val="20"/>
              </w:rPr>
              <w:t xml:space="preserve">, menite să asigure conformitatea cu  standardele în materie de prevenire a riscurilor de fraudă și combatere a spălării banilor și a finanțării terorismului, precum și respectarea </w:t>
            </w:r>
            <w:r w:rsidR="00104F48" w:rsidRPr="00104F48">
              <w:rPr>
                <w:rFonts w:ascii="Times New Roman" w:hAnsi="Times New Roman" w:cs="Times New Roman"/>
                <w:sz w:val="20"/>
                <w:szCs w:val="20"/>
              </w:rPr>
              <w:t>legislați</w:t>
            </w:r>
            <w:r w:rsidR="00104F48">
              <w:rPr>
                <w:rFonts w:ascii="Times New Roman" w:hAnsi="Times New Roman" w:cs="Times New Roman"/>
                <w:sz w:val="20"/>
                <w:szCs w:val="20"/>
              </w:rPr>
              <w:t>ei</w:t>
            </w:r>
            <w:r w:rsidR="00104F48" w:rsidRPr="00104F48">
              <w:rPr>
                <w:rFonts w:ascii="Times New Roman" w:hAnsi="Times New Roman" w:cs="Times New Roman"/>
                <w:sz w:val="20"/>
                <w:szCs w:val="20"/>
              </w:rPr>
              <w:t xml:space="preserve"> </w:t>
            </w:r>
            <w:r w:rsidR="008A5EE1">
              <w:rPr>
                <w:rFonts w:ascii="Times New Roman" w:hAnsi="Times New Roman" w:cs="Times New Roman"/>
                <w:sz w:val="20"/>
                <w:szCs w:val="20"/>
              </w:rPr>
              <w:t>privind</w:t>
            </w:r>
            <w:r w:rsidR="00104F48" w:rsidRPr="00104F48">
              <w:rPr>
                <w:rFonts w:ascii="Times New Roman" w:hAnsi="Times New Roman" w:cs="Times New Roman"/>
                <w:sz w:val="20"/>
                <w:szCs w:val="20"/>
              </w:rPr>
              <w:t xml:space="preserve"> prevenir</w:t>
            </w:r>
            <w:r w:rsidR="00036D92">
              <w:rPr>
                <w:rFonts w:ascii="Times New Roman" w:hAnsi="Times New Roman" w:cs="Times New Roman"/>
                <w:sz w:val="20"/>
                <w:szCs w:val="20"/>
              </w:rPr>
              <w:t>ea</w:t>
            </w:r>
            <w:r w:rsidR="00104F48" w:rsidRPr="00104F48">
              <w:rPr>
                <w:rFonts w:ascii="Times New Roman" w:hAnsi="Times New Roman" w:cs="Times New Roman"/>
                <w:sz w:val="20"/>
                <w:szCs w:val="20"/>
              </w:rPr>
              <w:t xml:space="preserve"> și combater</w:t>
            </w:r>
            <w:r w:rsidR="00036D92">
              <w:rPr>
                <w:rFonts w:ascii="Times New Roman" w:hAnsi="Times New Roman" w:cs="Times New Roman"/>
                <w:sz w:val="20"/>
                <w:szCs w:val="20"/>
              </w:rPr>
              <w:t>ea</w:t>
            </w:r>
            <w:r w:rsidR="00104F48" w:rsidRPr="00104F48">
              <w:rPr>
                <w:rFonts w:ascii="Times New Roman" w:hAnsi="Times New Roman" w:cs="Times New Roman"/>
                <w:sz w:val="20"/>
                <w:szCs w:val="20"/>
              </w:rPr>
              <w:t xml:space="preserve"> spălării banilor și finanțării terorismului</w:t>
            </w:r>
            <w:r w:rsidR="00104F48" w:rsidRPr="00104F48" w:rsidDel="00104F48">
              <w:rPr>
                <w:rFonts w:ascii="Times New Roman" w:hAnsi="Times New Roman" w:cs="Times New Roman"/>
                <w:sz w:val="20"/>
                <w:szCs w:val="20"/>
              </w:rPr>
              <w:t xml:space="preserve"> </w:t>
            </w:r>
            <w:r w:rsidR="00CC5FB5" w:rsidRPr="00CC5FB5">
              <w:rPr>
                <w:rFonts w:ascii="Times New Roman" w:hAnsi="Times New Roman" w:cs="Times New Roman"/>
                <w:sz w:val="20"/>
                <w:szCs w:val="20"/>
              </w:rPr>
              <w:t>și a actelor normative de punere în aplicare a acesteia</w:t>
            </w:r>
            <w:r w:rsidRPr="00CD566A">
              <w:rPr>
                <w:rFonts w:ascii="Times New Roman" w:hAnsi="Times New Roman" w:cs="Times New Roman"/>
                <w:sz w:val="20"/>
                <w:szCs w:val="20"/>
              </w:rPr>
              <w:t>;</w:t>
            </w:r>
          </w:p>
          <w:p w14:paraId="5AFF4227"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j)</w:t>
            </w:r>
            <w:r>
              <w:rPr>
                <w:rFonts w:ascii="Times New Roman" w:hAnsi="Times New Roman" w:cs="Times New Roman"/>
                <w:sz w:val="20"/>
                <w:szCs w:val="20"/>
              </w:rPr>
              <w:t xml:space="preserve"> </w:t>
            </w:r>
            <w:r w:rsidRPr="00CD566A">
              <w:rPr>
                <w:rFonts w:ascii="Times New Roman" w:hAnsi="Times New Roman" w:cs="Times New Roman"/>
                <w:sz w:val="20"/>
                <w:szCs w:val="20"/>
              </w:rPr>
              <w:t>o descriere a cadrului de identificare, evaluare și gestionare a riscurilor, inclusiv a riscurilor de spălare a banilor și de finanțare a terorismului;</w:t>
            </w:r>
          </w:p>
          <w:p w14:paraId="29402089" w14:textId="0D99AE55"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k)</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o descriere a planului de continuitate a activității ale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w:t>
            </w:r>
          </w:p>
        </w:tc>
        <w:tc>
          <w:tcPr>
            <w:tcW w:w="2684" w:type="dxa"/>
          </w:tcPr>
          <w:p w14:paraId="1C2CE0F1" w14:textId="22AB9F8C" w:rsidR="0049663C" w:rsidRPr="00647074" w:rsidRDefault="0049663C" w:rsidP="0049663C">
            <w:pPr>
              <w:rPr>
                <w:rFonts w:ascii="Times New Roman" w:hAnsi="Times New Roman" w:cs="Times New Roman"/>
                <w:b/>
                <w:bCs/>
                <w:sz w:val="20"/>
                <w:szCs w:val="20"/>
              </w:rPr>
            </w:pPr>
            <w:r w:rsidRPr="00647074">
              <w:rPr>
                <w:rFonts w:ascii="Times New Roman" w:hAnsi="Times New Roman" w:cs="Times New Roman"/>
                <w:b/>
                <w:bCs/>
                <w:sz w:val="20"/>
                <w:szCs w:val="20"/>
              </w:rPr>
              <w:t>Compatibil</w:t>
            </w:r>
          </w:p>
        </w:tc>
        <w:tc>
          <w:tcPr>
            <w:tcW w:w="3018" w:type="dxa"/>
          </w:tcPr>
          <w:p w14:paraId="5C8A7263" w14:textId="5BF32F86"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Preveder</w:t>
            </w:r>
            <w:r>
              <w:rPr>
                <w:rFonts w:ascii="Times New Roman" w:hAnsi="Times New Roman" w:cs="Times New Roman"/>
                <w:sz w:val="20"/>
                <w:szCs w:val="20"/>
              </w:rPr>
              <w:t xml:space="preserve">ea de la </w:t>
            </w:r>
            <w:proofErr w:type="spellStart"/>
            <w:r>
              <w:rPr>
                <w:rFonts w:ascii="Times New Roman" w:hAnsi="Times New Roman" w:cs="Times New Roman"/>
                <w:sz w:val="20"/>
                <w:szCs w:val="20"/>
              </w:rPr>
              <w:t>lit.i</w:t>
            </w:r>
            <w:proofErr w:type="spellEnd"/>
            <w:r>
              <w:rPr>
                <w:rFonts w:ascii="Times New Roman" w:hAnsi="Times New Roman" w:cs="Times New Roman"/>
                <w:sz w:val="20"/>
                <w:szCs w:val="20"/>
              </w:rPr>
              <w:t xml:space="preserve">) din </w:t>
            </w:r>
            <w:proofErr w:type="spellStart"/>
            <w:r>
              <w:rPr>
                <w:rFonts w:ascii="Times New Roman" w:hAnsi="Times New Roman" w:cs="Times New Roman"/>
                <w:sz w:val="20"/>
                <w:szCs w:val="20"/>
              </w:rPr>
              <w:t>MiCA</w:t>
            </w:r>
            <w:proofErr w:type="spellEnd"/>
            <w:r>
              <w:rPr>
                <w:rFonts w:ascii="Times New Roman" w:hAnsi="Times New Roman" w:cs="Times New Roman"/>
                <w:sz w:val="20"/>
                <w:szCs w:val="20"/>
              </w:rPr>
              <w:t xml:space="preserve">, </w:t>
            </w:r>
            <w:r w:rsidRPr="00E07154">
              <w:rPr>
                <w:rFonts w:ascii="Times New Roman" w:hAnsi="Times New Roman" w:cs="Times New Roman"/>
                <w:sz w:val="20"/>
                <w:szCs w:val="20"/>
              </w:rPr>
              <w:t xml:space="preserve">a fost divizată și detaliată </w:t>
            </w:r>
            <w:r>
              <w:rPr>
                <w:rFonts w:ascii="Times New Roman" w:hAnsi="Times New Roman" w:cs="Times New Roman"/>
                <w:sz w:val="20"/>
                <w:szCs w:val="20"/>
              </w:rPr>
              <w:t xml:space="preserve">în 3 litere separate, </w:t>
            </w:r>
            <w:r w:rsidRPr="00E07154">
              <w:rPr>
                <w:rFonts w:ascii="Times New Roman" w:hAnsi="Times New Roman" w:cs="Times New Roman"/>
                <w:sz w:val="20"/>
                <w:szCs w:val="20"/>
              </w:rPr>
              <w:t xml:space="preserve">pentru a clarifica distinct cerințele privind procedurile AML/CFT și KYC, cadrul general de gestionare a riscurilor și planul de continuitate a activității, </w:t>
            </w:r>
            <w:r>
              <w:rPr>
                <w:rFonts w:ascii="Times New Roman" w:hAnsi="Times New Roman" w:cs="Times New Roman"/>
                <w:sz w:val="20"/>
                <w:szCs w:val="20"/>
              </w:rPr>
              <w:t>pentru a asigura o</w:t>
            </w:r>
            <w:r w:rsidRPr="00E07154">
              <w:rPr>
                <w:rFonts w:ascii="Times New Roman" w:hAnsi="Times New Roman" w:cs="Times New Roman"/>
                <w:sz w:val="20"/>
                <w:szCs w:val="20"/>
              </w:rPr>
              <w:t xml:space="preserve"> transpunere </w:t>
            </w:r>
            <w:r>
              <w:rPr>
                <w:rFonts w:ascii="Times New Roman" w:hAnsi="Times New Roman" w:cs="Times New Roman"/>
                <w:sz w:val="20"/>
                <w:szCs w:val="20"/>
              </w:rPr>
              <w:t>mai clară</w:t>
            </w:r>
            <w:r w:rsidRPr="00E07154">
              <w:rPr>
                <w:rFonts w:ascii="Times New Roman" w:hAnsi="Times New Roman" w:cs="Times New Roman"/>
                <w:sz w:val="20"/>
                <w:szCs w:val="20"/>
              </w:rPr>
              <w:t xml:space="preserve"> și o evaluare mai eficientă a cererii de autorizare în conformitate cu legislația națională aplicabilă.</w:t>
            </w:r>
          </w:p>
          <w:p w14:paraId="00BE47BC" w14:textId="319A356B" w:rsidR="0049663C" w:rsidRPr="000B539E" w:rsidRDefault="0049663C" w:rsidP="0049663C">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862FD1">
              <w:rPr>
                <w:rFonts w:ascii="Times New Roman" w:hAnsi="Times New Roman" w:cs="Times New Roman"/>
                <w:sz w:val="20"/>
                <w:szCs w:val="20"/>
                <w:lang w:val="ro-RO"/>
              </w:rPr>
              <w:t>.</w:t>
            </w:r>
          </w:p>
        </w:tc>
      </w:tr>
      <w:tr w:rsidR="0049663C" w:rsidRPr="000B539E" w14:paraId="69D36CB8" w14:textId="77777777" w:rsidTr="00B4511F">
        <w:trPr>
          <w:gridAfter w:val="1"/>
          <w:wAfter w:w="15" w:type="dxa"/>
        </w:trPr>
        <w:tc>
          <w:tcPr>
            <w:tcW w:w="4434" w:type="dxa"/>
            <w:gridSpan w:val="2"/>
          </w:tcPr>
          <w:p w14:paraId="40203E9B" w14:textId="1577A489" w:rsidR="0049663C" w:rsidRPr="00E369A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(j) documentația tehnică a sistemelor TIC și a măsurilor de securitate, precum și o descriere a acestora într-un limbaj netehnic;</w:t>
            </w:r>
          </w:p>
        </w:tc>
        <w:tc>
          <w:tcPr>
            <w:tcW w:w="4318" w:type="dxa"/>
          </w:tcPr>
          <w:p w14:paraId="300E998D" w14:textId="56B9118E" w:rsidR="0049663C" w:rsidRPr="00E369AE"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l)</w:t>
            </w:r>
            <w:r>
              <w:rPr>
                <w:rFonts w:ascii="Times New Roman" w:hAnsi="Times New Roman" w:cs="Times New Roman"/>
                <w:sz w:val="20"/>
                <w:szCs w:val="20"/>
              </w:rPr>
              <w:t xml:space="preserve"> </w:t>
            </w:r>
            <w:r w:rsidRPr="00CD566A">
              <w:rPr>
                <w:rFonts w:ascii="Times New Roman" w:hAnsi="Times New Roman" w:cs="Times New Roman"/>
                <w:sz w:val="20"/>
                <w:szCs w:val="20"/>
              </w:rPr>
              <w:t>documentația tehnică a sistemelor TIC și a măsurilor de securitate, precum și o descriere a acestora într-un limbaj netehnic;</w:t>
            </w:r>
          </w:p>
        </w:tc>
        <w:tc>
          <w:tcPr>
            <w:tcW w:w="2684" w:type="dxa"/>
          </w:tcPr>
          <w:p w14:paraId="3B257683" w14:textId="66D5743B"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t>Compatibil</w:t>
            </w:r>
          </w:p>
        </w:tc>
        <w:tc>
          <w:tcPr>
            <w:tcW w:w="3018" w:type="dxa"/>
          </w:tcPr>
          <w:p w14:paraId="27405396" w14:textId="77777777" w:rsidR="0049663C" w:rsidRDefault="0049663C" w:rsidP="0049663C">
            <w:pPr>
              <w:rPr>
                <w:rFonts w:ascii="Times New Roman" w:hAnsi="Times New Roman" w:cs="Times New Roman"/>
                <w:sz w:val="20"/>
                <w:szCs w:val="20"/>
              </w:rPr>
            </w:pPr>
          </w:p>
        </w:tc>
      </w:tr>
      <w:tr w:rsidR="0049663C" w:rsidRPr="000B539E" w14:paraId="44256BB9" w14:textId="77777777" w:rsidTr="00B4511F">
        <w:trPr>
          <w:gridAfter w:val="1"/>
          <w:wAfter w:w="15" w:type="dxa"/>
        </w:trPr>
        <w:tc>
          <w:tcPr>
            <w:tcW w:w="4434" w:type="dxa"/>
            <w:gridSpan w:val="2"/>
          </w:tcPr>
          <w:p w14:paraId="6EFEB6C4" w14:textId="1A4F49CD" w:rsidR="0049663C" w:rsidRPr="000B539E" w:rsidRDefault="0049663C" w:rsidP="0049663C">
            <w:pPr>
              <w:rPr>
                <w:rFonts w:ascii="Times New Roman" w:hAnsi="Times New Roman" w:cs="Times New Roman"/>
                <w:i/>
                <w:iCs/>
                <w:sz w:val="20"/>
                <w:szCs w:val="20"/>
              </w:rPr>
            </w:pPr>
          </w:p>
        </w:tc>
        <w:tc>
          <w:tcPr>
            <w:tcW w:w="4318" w:type="dxa"/>
          </w:tcPr>
          <w:p w14:paraId="2D5F8EAB"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m)</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dovada deținerii și implementării unor instrumente sau soluții avansate pentru monitorizarea și analiza registrelor distribuite (DLT), menite să asigure transparența, securitatea și conformitatea serviciilor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pe care solicitantul intenționează să le ofere, precum și dovada că dispune de personal specializat și certificat pentru utilizarea acestora;</w:t>
            </w:r>
          </w:p>
          <w:p w14:paraId="3CB67AEF" w14:textId="164776A4" w:rsidR="0049663C" w:rsidRPr="00E369AE"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n)</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un aviz sau un raport emis de un auditor extern </w:t>
            </w:r>
            <w:r w:rsidR="000F4F6A">
              <w:rPr>
                <w:rFonts w:ascii="Times New Roman" w:hAnsi="Times New Roman" w:cs="Times New Roman"/>
                <w:sz w:val="20"/>
                <w:szCs w:val="20"/>
              </w:rPr>
              <w:t>TIC</w:t>
            </w:r>
            <w:r w:rsidRPr="00CD566A">
              <w:rPr>
                <w:rFonts w:ascii="Times New Roman" w:hAnsi="Times New Roman" w:cs="Times New Roman"/>
                <w:sz w:val="20"/>
                <w:szCs w:val="20"/>
              </w:rPr>
              <w:t>, independent, cu privire la conformitatea, adecvarea și implementarea efectivă a cerințelor prevăzute la lit. k), l) și m) de la prezentul alineat;</w:t>
            </w:r>
          </w:p>
        </w:tc>
        <w:tc>
          <w:tcPr>
            <w:tcW w:w="2684" w:type="dxa"/>
          </w:tcPr>
          <w:p w14:paraId="3F96F4DF" w14:textId="77777777" w:rsidR="0049663C" w:rsidRDefault="0049663C" w:rsidP="0049663C">
            <w:pPr>
              <w:rPr>
                <w:rFonts w:ascii="Times New Roman" w:hAnsi="Times New Roman" w:cs="Times New Roman"/>
                <w:sz w:val="20"/>
                <w:szCs w:val="20"/>
              </w:rPr>
            </w:pPr>
          </w:p>
        </w:tc>
        <w:tc>
          <w:tcPr>
            <w:tcW w:w="3018" w:type="dxa"/>
          </w:tcPr>
          <w:p w14:paraId="57B7CC27" w14:textId="5A646F9C"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Prevederi cu specific național</w:t>
            </w:r>
            <w:r>
              <w:rPr>
                <w:rFonts w:ascii="Times New Roman" w:hAnsi="Times New Roman" w:cs="Times New Roman"/>
                <w:sz w:val="20"/>
                <w:szCs w:val="20"/>
              </w:rPr>
              <w:t>, fiind introdusă o completare</w:t>
            </w:r>
            <w:r w:rsidRPr="00647074">
              <w:rPr>
                <w:rFonts w:ascii="Times New Roman" w:hAnsi="Times New Roman" w:cs="Times New Roman"/>
                <w:sz w:val="20"/>
                <w:szCs w:val="20"/>
              </w:rPr>
              <w:t xml:space="preserve"> pentru a asigura evaluarea adecvată a capacității tehnice și operaționale a solicitantului de a monitoriza și gestiona activitățile desfășurate pe infrastructuri bazate pe registre distribuite (DLT), precum și pentru a confirma, printr-o evaluare independentă, conformitatea și implementarea efectivă a mecanismelor tehnice și de securitate necesare furnizării serviciilor de </w:t>
            </w:r>
            <w:proofErr w:type="spellStart"/>
            <w:r w:rsidRPr="00647074">
              <w:rPr>
                <w:rFonts w:ascii="Times New Roman" w:hAnsi="Times New Roman" w:cs="Times New Roman"/>
                <w:sz w:val="20"/>
                <w:szCs w:val="20"/>
              </w:rPr>
              <w:t>criptoactive</w:t>
            </w:r>
            <w:proofErr w:type="spellEnd"/>
            <w:r w:rsidRPr="00647074">
              <w:rPr>
                <w:rFonts w:ascii="Times New Roman" w:hAnsi="Times New Roman" w:cs="Times New Roman"/>
                <w:sz w:val="20"/>
                <w:szCs w:val="20"/>
              </w:rPr>
              <w:t>.</w:t>
            </w:r>
          </w:p>
          <w:p w14:paraId="1D3CE4E2" w14:textId="2B8E6926" w:rsidR="0049663C" w:rsidRDefault="0049663C" w:rsidP="0049663C">
            <w:pPr>
              <w:rPr>
                <w:rFonts w:ascii="Times New Roman" w:hAnsi="Times New Roman" w:cs="Times New Roman"/>
                <w:sz w:val="20"/>
                <w:szCs w:val="20"/>
              </w:rPr>
            </w:pPr>
            <w:r>
              <w:rPr>
                <w:rFonts w:ascii="Times New Roman" w:hAnsi="Times New Roman" w:cs="Times New Roman"/>
                <w:sz w:val="20"/>
                <w:szCs w:val="20"/>
                <w:lang w:val="ro-RO"/>
              </w:rPr>
              <w:lastRenderedPageBreak/>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sidR="00862FD1">
              <w:rPr>
                <w:rFonts w:ascii="Times New Roman" w:hAnsi="Times New Roman" w:cs="Times New Roman"/>
                <w:sz w:val="20"/>
                <w:szCs w:val="20"/>
                <w:lang w:val="ro-RO"/>
              </w:rPr>
              <w:t>.</w:t>
            </w:r>
          </w:p>
        </w:tc>
      </w:tr>
      <w:tr w:rsidR="0049663C" w:rsidRPr="000B539E" w14:paraId="39F2DD17" w14:textId="77777777" w:rsidTr="00B4511F">
        <w:trPr>
          <w:gridAfter w:val="1"/>
          <w:wAfter w:w="15" w:type="dxa"/>
        </w:trPr>
        <w:tc>
          <w:tcPr>
            <w:tcW w:w="4434" w:type="dxa"/>
            <w:gridSpan w:val="2"/>
          </w:tcPr>
          <w:p w14:paraId="0245FC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(k) o descriere a procedurii de separare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a fondurilor clienților;</w:t>
            </w:r>
          </w:p>
          <w:p w14:paraId="7F71D33E"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(l) o descriere a procedurilor instituite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pentru tratarea </w:t>
            </w:r>
          </w:p>
          <w:p w14:paraId="72820E0D" w14:textId="5EC9D15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plângerilor;</w:t>
            </w:r>
          </w:p>
          <w:p w14:paraId="0261EDE1"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(m) în cazul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asigure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o descriere a politicii de custodie și administrare;</w:t>
            </w:r>
          </w:p>
          <w:p w14:paraId="01EF8C9C"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(n) în cazul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opereze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o descriere a normelor de funcționare a platformei de tranzacționare, precum și a procedurii și a sistemului de detectare a abuzului de piață;</w:t>
            </w:r>
          </w:p>
          <w:p w14:paraId="5DF1F52B"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(o) în cazul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facă schimb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 descriere a politicii comerciale, care este nediscriminatorie, ce reglementează relația cu clienții, precum și o descriere a metodologiei de stabilire a prețului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pe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le propune la schimb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15029AE" w14:textId="78791F9D"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(p) în cazul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execute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o descriere a politicii de executare a ordinelor;</w:t>
            </w:r>
          </w:p>
          <w:p w14:paraId="7B5BA5C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(q) în cazul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ofere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să asigure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dovada că persoanele fizice care oferă consultanță în numele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sau care administrează portofolii în numele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dețin cunoștințele și expertiza necesare pentru a-și îndeplini obligațiile;</w:t>
            </w:r>
          </w:p>
          <w:p w14:paraId="05F33AD5"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 în cazul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furnizeze </w:t>
            </w:r>
            <w:r w:rsidRPr="000B539E">
              <w:rPr>
                <w:rFonts w:ascii="Times New Roman" w:hAnsi="Times New Roman" w:cs="Times New Roman"/>
                <w:sz w:val="20"/>
                <w:szCs w:val="20"/>
              </w:rPr>
              <w:lastRenderedPageBreak/>
              <w:t xml:space="preserve">servicii de transfer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clienților, informații despre modul în care vor fi furnizate astfel de servicii de transfer;</w:t>
            </w:r>
          </w:p>
          <w:p w14:paraId="5F24A85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(s) tipul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la care se </w:t>
            </w:r>
          </w:p>
          <w:p w14:paraId="1C59E1F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referă serviciul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F3EF04A"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(3) În sensul alineatului (2) literele (g) și (h),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face dovada tuturor elementelor următoare:</w:t>
            </w:r>
          </w:p>
          <w:p w14:paraId="7B7380EE" w14:textId="78F53074"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(a) pentru toți membrii organului de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absența cazierului judiciar în ceea ce privește condamnările și absența sancțiunilor impuse în temeiul dreptului comercial aplicabil, al dreptului insolvenței și al dreptului serviciilor financiare, sau în ceea ce privește combaterea spălării banilor și a finanțării terorismului, frauda sau răspunderea profesională;</w:t>
            </w:r>
          </w:p>
          <w:p w14:paraId="1926159C" w14:textId="77777777" w:rsidR="0049663C" w:rsidRDefault="0049663C" w:rsidP="0049663C">
            <w:pPr>
              <w:rPr>
                <w:rFonts w:ascii="Times New Roman" w:hAnsi="Times New Roman" w:cs="Times New Roman"/>
                <w:sz w:val="20"/>
                <w:szCs w:val="20"/>
              </w:rPr>
            </w:pPr>
          </w:p>
          <w:p w14:paraId="5FF06B4A" w14:textId="77777777" w:rsidR="0049663C" w:rsidRPr="000B539E" w:rsidRDefault="0049663C" w:rsidP="0049663C">
            <w:pPr>
              <w:rPr>
                <w:rFonts w:ascii="Times New Roman" w:hAnsi="Times New Roman" w:cs="Times New Roman"/>
                <w:sz w:val="20"/>
                <w:szCs w:val="20"/>
              </w:rPr>
            </w:pPr>
          </w:p>
          <w:p w14:paraId="6517D1EB" w14:textId="77777777" w:rsidR="0049663C" w:rsidRPr="000B539E" w:rsidRDefault="0049663C" w:rsidP="0049663C">
            <w:pPr>
              <w:rPr>
                <w:rFonts w:ascii="Times New Roman" w:hAnsi="Times New Roman" w:cs="Times New Roman"/>
                <w:sz w:val="20"/>
                <w:szCs w:val="20"/>
              </w:rPr>
            </w:pPr>
          </w:p>
          <w:p w14:paraId="5DDD12D0"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(b) că membrii organului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dețin, la nivel colectiv, cunoștințele, competențele și experiența adecvate pentru a asigura administrarea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că aceste persoane sunt obligate să consacre suficient timp pentru a-și îndeplini atribuțiile;</w:t>
            </w:r>
          </w:p>
          <w:p w14:paraId="0527ABBA" w14:textId="77777777" w:rsidR="0049663C" w:rsidRPr="000B539E" w:rsidRDefault="0049663C" w:rsidP="0049663C">
            <w:pPr>
              <w:rPr>
                <w:rFonts w:ascii="Times New Roman" w:hAnsi="Times New Roman" w:cs="Times New Roman"/>
                <w:sz w:val="20"/>
                <w:szCs w:val="20"/>
              </w:rPr>
            </w:pPr>
          </w:p>
          <w:p w14:paraId="5DF3C33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(c) pentru toți acționarii și asociații, direcți sau indirecți, care dețin participații calificate în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absența cazierului judiciar în ceea ce privește condamnările sau absența sancțiunilor impuse în temeiul dreptului comercial aplicabil, al dreptului insolvenței și al dreptului serviciilor financiare, sau în ceea ce privește combaterea spălării banilor și a finanțării terorismului, frauda sau răspunderea profesională.</w:t>
            </w:r>
          </w:p>
          <w:p w14:paraId="6B948A6A" w14:textId="77777777" w:rsidR="0049663C" w:rsidRPr="000B539E" w:rsidRDefault="0049663C" w:rsidP="0049663C">
            <w:pPr>
              <w:rPr>
                <w:rFonts w:ascii="Times New Roman" w:hAnsi="Times New Roman" w:cs="Times New Roman"/>
                <w:sz w:val="20"/>
                <w:szCs w:val="20"/>
              </w:rPr>
            </w:pPr>
          </w:p>
          <w:p w14:paraId="3C8EED42" w14:textId="77777777" w:rsidR="0049663C" w:rsidRPr="000B539E" w:rsidRDefault="0049663C" w:rsidP="0049663C">
            <w:pPr>
              <w:rPr>
                <w:rFonts w:ascii="Times New Roman" w:hAnsi="Times New Roman" w:cs="Times New Roman"/>
                <w:sz w:val="20"/>
                <w:szCs w:val="20"/>
              </w:rPr>
            </w:pPr>
          </w:p>
          <w:p w14:paraId="5230D46B" w14:textId="77777777" w:rsidR="0049663C" w:rsidRPr="000B539E" w:rsidRDefault="0049663C" w:rsidP="0049663C">
            <w:pPr>
              <w:rPr>
                <w:rFonts w:ascii="Times New Roman" w:hAnsi="Times New Roman" w:cs="Times New Roman"/>
                <w:sz w:val="20"/>
                <w:szCs w:val="20"/>
              </w:rPr>
            </w:pPr>
          </w:p>
          <w:p w14:paraId="6AA265D5" w14:textId="0811F556" w:rsidR="0049663C" w:rsidRPr="000B539E" w:rsidRDefault="0049663C" w:rsidP="0049663C">
            <w:pPr>
              <w:rPr>
                <w:rFonts w:ascii="Times New Roman" w:hAnsi="Times New Roman" w:cs="Times New Roman"/>
                <w:i/>
                <w:iCs/>
                <w:sz w:val="20"/>
                <w:szCs w:val="20"/>
              </w:rPr>
            </w:pPr>
          </w:p>
        </w:tc>
        <w:tc>
          <w:tcPr>
            <w:tcW w:w="4318" w:type="dxa"/>
          </w:tcPr>
          <w:p w14:paraId="1CD64EFB"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lastRenderedPageBreak/>
              <w:t>o)</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o descriere a procedurii de separare a </w:t>
            </w:r>
            <w:proofErr w:type="spellStart"/>
            <w:r w:rsidRPr="00CD566A">
              <w:rPr>
                <w:rFonts w:ascii="Times New Roman" w:hAnsi="Times New Roman" w:cs="Times New Roman"/>
                <w:sz w:val="20"/>
                <w:szCs w:val="20"/>
              </w:rPr>
              <w:t>criptoactivelor</w:t>
            </w:r>
            <w:proofErr w:type="spellEnd"/>
            <w:r w:rsidRPr="00CD566A">
              <w:rPr>
                <w:rFonts w:ascii="Times New Roman" w:hAnsi="Times New Roman" w:cs="Times New Roman"/>
                <w:sz w:val="20"/>
                <w:szCs w:val="20"/>
              </w:rPr>
              <w:t xml:space="preserve"> și a fondurilor clienților;</w:t>
            </w:r>
          </w:p>
          <w:p w14:paraId="64A0BFFC" w14:textId="0042DC8E"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p)</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o descriere a procedurilor instituite de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pentru tratarea plângerilor;</w:t>
            </w:r>
          </w:p>
          <w:p w14:paraId="05F2075C"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q)</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în cazul în care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intenționează să asigure custodia și administrarea </w:t>
            </w:r>
            <w:proofErr w:type="spellStart"/>
            <w:r w:rsidRPr="00CD566A">
              <w:rPr>
                <w:rFonts w:ascii="Times New Roman" w:hAnsi="Times New Roman" w:cs="Times New Roman"/>
                <w:sz w:val="20"/>
                <w:szCs w:val="20"/>
              </w:rPr>
              <w:t>criptoactivelor</w:t>
            </w:r>
            <w:proofErr w:type="spellEnd"/>
            <w:r w:rsidRPr="00CD566A">
              <w:rPr>
                <w:rFonts w:ascii="Times New Roman" w:hAnsi="Times New Roman" w:cs="Times New Roman"/>
                <w:sz w:val="20"/>
                <w:szCs w:val="20"/>
              </w:rPr>
              <w:t xml:space="preserve"> în numele clienților, o descriere a politicii de custodie și administrare;</w:t>
            </w:r>
          </w:p>
          <w:p w14:paraId="3110FB9C"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r)</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în cazul în care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intenționează să opereze o platformă de tranzacționare pentru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o descriere a normelor de funcționare a platformei de tranzacționare, precum și a procedurii și a sistemului de detectare a abuzului de piață;</w:t>
            </w:r>
          </w:p>
          <w:p w14:paraId="7391696F"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s)</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în cazul în care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intenționează să facă schimb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contra unor fonduri sau contra altor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o descriere a politicii comerciale, care este nediscriminatorie, ce reglementează relația cu clienții, precum și o descriere a metodologiei de stabilire a prețului </w:t>
            </w:r>
            <w:proofErr w:type="spellStart"/>
            <w:r w:rsidRPr="00CD566A">
              <w:rPr>
                <w:rFonts w:ascii="Times New Roman" w:hAnsi="Times New Roman" w:cs="Times New Roman"/>
                <w:sz w:val="20"/>
                <w:szCs w:val="20"/>
              </w:rPr>
              <w:t>criptoactivelor</w:t>
            </w:r>
            <w:proofErr w:type="spellEnd"/>
            <w:r w:rsidRPr="00CD566A">
              <w:rPr>
                <w:rFonts w:ascii="Times New Roman" w:hAnsi="Times New Roman" w:cs="Times New Roman"/>
                <w:sz w:val="20"/>
                <w:szCs w:val="20"/>
              </w:rPr>
              <w:t xml:space="preserve"> pe care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le propune la schimb contra unor fonduri sau contra altor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w:t>
            </w:r>
          </w:p>
          <w:p w14:paraId="2C86B864"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t)</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în cazul în care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intenționează să execute ordine aferente </w:t>
            </w:r>
            <w:proofErr w:type="spellStart"/>
            <w:r w:rsidRPr="00CD566A">
              <w:rPr>
                <w:rFonts w:ascii="Times New Roman" w:hAnsi="Times New Roman" w:cs="Times New Roman"/>
                <w:sz w:val="20"/>
                <w:szCs w:val="20"/>
              </w:rPr>
              <w:t>criptoactivelor</w:t>
            </w:r>
            <w:proofErr w:type="spellEnd"/>
            <w:r w:rsidRPr="00CD566A">
              <w:rPr>
                <w:rFonts w:ascii="Times New Roman" w:hAnsi="Times New Roman" w:cs="Times New Roman"/>
                <w:sz w:val="20"/>
                <w:szCs w:val="20"/>
              </w:rPr>
              <w:t xml:space="preserve"> în numele clienților, o descriere a politicii de executare a ordinelor;</w:t>
            </w:r>
          </w:p>
          <w:p w14:paraId="475CB1EA"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u)</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în cazul în care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intenționează să ofere consultanță cu privire la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sau să asigure administrarea de portofolii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dovada că persoanele fizice care oferă consultanță în numele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sau care administrează portofolii în numele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dețin cunoștințele și expertiza necesare pentru a-și îndeplini obligațiile;</w:t>
            </w:r>
          </w:p>
          <w:p w14:paraId="4A2232D4"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v)</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în cazul în care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intenționează să furnizeze </w:t>
            </w:r>
            <w:r w:rsidRPr="00CD566A">
              <w:rPr>
                <w:rFonts w:ascii="Times New Roman" w:hAnsi="Times New Roman" w:cs="Times New Roman"/>
                <w:sz w:val="20"/>
                <w:szCs w:val="20"/>
              </w:rPr>
              <w:lastRenderedPageBreak/>
              <w:t xml:space="preserve">servicii de transfer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în numele clienților, informații despre modul în care vor fi furnizate astfel de servicii de transfer;</w:t>
            </w:r>
          </w:p>
          <w:p w14:paraId="1D04BA2C"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w)</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tipul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la care se referă serviciul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w:t>
            </w:r>
          </w:p>
          <w:p w14:paraId="5966E494"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(3)</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În sensul alin. (2) literele (g) și (h), un furnizor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face dovada tuturor elementelor următoare:</w:t>
            </w:r>
          </w:p>
          <w:p w14:paraId="5B5BDD40"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a)</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pentru toți membrii organului de conducere al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absența antecedentelor penale confirmată prin cazierul judiciar în ceea ce privește condamnările, absența sancțiunilor impuse pentru încălcări ale legislației în domeniul comerțului, ale legislației privind insolvabilitatea, ale legislației care reglementează desfășurarea activităților din domeniul financiar </w:t>
            </w:r>
            <w:proofErr w:type="spellStart"/>
            <w:r w:rsidRPr="00CD566A">
              <w:rPr>
                <w:rFonts w:ascii="Times New Roman" w:hAnsi="Times New Roman" w:cs="Times New Roman"/>
                <w:sz w:val="20"/>
                <w:szCs w:val="20"/>
              </w:rPr>
              <w:t>şi</w:t>
            </w:r>
            <w:proofErr w:type="spellEnd"/>
            <w:r w:rsidRPr="00CD566A">
              <w:rPr>
                <w:rFonts w:ascii="Times New Roman" w:hAnsi="Times New Roman" w:cs="Times New Roman"/>
                <w:sz w:val="20"/>
                <w:szCs w:val="20"/>
              </w:rPr>
              <w:t>/sau din domeniul pieței de capital, sau în ceea ce privește fapte de spălare a banilor și a finanțării terorismului, fraudă sau răspunderea profesională;</w:t>
            </w:r>
          </w:p>
          <w:p w14:paraId="6E43D822" w14:textId="77777777" w:rsidR="0049663C" w:rsidRPr="00CD566A"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b)</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că membrii organului de conducere al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dețin, la nivel colectiv, cunoștințele, competențele și experiența adecvate pentru a asigura administrarea furnizorului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și că aceste persoane sunt obligate să consacre suficient timp pentru a-și îndeplini atribuțiile;</w:t>
            </w:r>
          </w:p>
          <w:p w14:paraId="73297D1C" w14:textId="1F215FE7" w:rsidR="0049663C" w:rsidRPr="004B5438" w:rsidRDefault="0049663C" w:rsidP="0049663C">
            <w:pPr>
              <w:rPr>
                <w:rFonts w:ascii="Times New Roman" w:hAnsi="Times New Roman" w:cs="Times New Roman"/>
                <w:sz w:val="20"/>
                <w:szCs w:val="20"/>
              </w:rPr>
            </w:pPr>
            <w:r w:rsidRPr="00CD566A">
              <w:rPr>
                <w:rFonts w:ascii="Times New Roman" w:hAnsi="Times New Roman" w:cs="Times New Roman"/>
                <w:sz w:val="20"/>
                <w:szCs w:val="20"/>
              </w:rPr>
              <w:t>c)</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pentru toți acționarii și asociații, direcți sau indirecți, care dețin participații calificate în furnizorul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 xml:space="preserve"> solicitant, absența antecedentelor penale confirmată prin cazierul judiciar în ceea ce privește condamnările, absența sancțiunilor impuse pentru apariția problemelor sau admiterea încălcărilor ale legislației în domeniul comerțului, ale legislației privind insolvabilitatea, ale legislației care reglementează desfășurarea activităților din domeniul financiar </w:t>
            </w:r>
            <w:proofErr w:type="spellStart"/>
            <w:r w:rsidRPr="00CD566A">
              <w:rPr>
                <w:rFonts w:ascii="Times New Roman" w:hAnsi="Times New Roman" w:cs="Times New Roman"/>
                <w:sz w:val="20"/>
                <w:szCs w:val="20"/>
              </w:rPr>
              <w:t>şi</w:t>
            </w:r>
            <w:proofErr w:type="spellEnd"/>
            <w:r w:rsidRPr="00CD566A">
              <w:rPr>
                <w:rFonts w:ascii="Times New Roman" w:hAnsi="Times New Roman" w:cs="Times New Roman"/>
                <w:sz w:val="20"/>
                <w:szCs w:val="20"/>
              </w:rPr>
              <w:t>/sau din domeniul pieței de capital, sau în ceea ce privește fapte de spălare a banilor și a finanțării terorismului, fraudă sau răspunderea profesională.</w:t>
            </w:r>
          </w:p>
        </w:tc>
        <w:tc>
          <w:tcPr>
            <w:tcW w:w="2684" w:type="dxa"/>
          </w:tcPr>
          <w:p w14:paraId="19B1881F" w14:textId="5BA2B2BC"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lastRenderedPageBreak/>
              <w:t>Compatibil</w:t>
            </w:r>
          </w:p>
        </w:tc>
        <w:tc>
          <w:tcPr>
            <w:tcW w:w="3018" w:type="dxa"/>
          </w:tcPr>
          <w:p w14:paraId="03DFBB82" w14:textId="77777777" w:rsidR="0049663C" w:rsidRDefault="0049663C" w:rsidP="0049663C">
            <w:pPr>
              <w:rPr>
                <w:rFonts w:ascii="Times New Roman" w:hAnsi="Times New Roman" w:cs="Times New Roman"/>
                <w:sz w:val="20"/>
                <w:szCs w:val="20"/>
              </w:rPr>
            </w:pPr>
          </w:p>
          <w:p w14:paraId="7AFD81B2" w14:textId="77777777" w:rsidR="0049663C" w:rsidRDefault="0049663C" w:rsidP="0049663C">
            <w:pPr>
              <w:rPr>
                <w:rFonts w:ascii="Times New Roman" w:hAnsi="Times New Roman" w:cs="Times New Roman"/>
                <w:sz w:val="20"/>
                <w:szCs w:val="20"/>
              </w:rPr>
            </w:pPr>
          </w:p>
          <w:p w14:paraId="52DFECFC" w14:textId="77777777" w:rsidR="0049663C" w:rsidRDefault="0049663C" w:rsidP="0049663C">
            <w:pPr>
              <w:rPr>
                <w:rFonts w:ascii="Times New Roman" w:hAnsi="Times New Roman" w:cs="Times New Roman"/>
                <w:sz w:val="20"/>
                <w:szCs w:val="20"/>
              </w:rPr>
            </w:pPr>
          </w:p>
          <w:p w14:paraId="75942B3F" w14:textId="77777777" w:rsidR="0049663C" w:rsidRDefault="0049663C" w:rsidP="0049663C">
            <w:pPr>
              <w:rPr>
                <w:rFonts w:ascii="Times New Roman" w:hAnsi="Times New Roman" w:cs="Times New Roman"/>
                <w:sz w:val="20"/>
                <w:szCs w:val="20"/>
              </w:rPr>
            </w:pPr>
          </w:p>
          <w:p w14:paraId="11CFCB92" w14:textId="77777777" w:rsidR="0049663C" w:rsidRDefault="0049663C" w:rsidP="0049663C">
            <w:pPr>
              <w:rPr>
                <w:rFonts w:ascii="Times New Roman" w:hAnsi="Times New Roman" w:cs="Times New Roman"/>
                <w:sz w:val="20"/>
                <w:szCs w:val="20"/>
              </w:rPr>
            </w:pPr>
          </w:p>
          <w:p w14:paraId="73239B52" w14:textId="77777777" w:rsidR="0049663C" w:rsidRDefault="0049663C" w:rsidP="0049663C">
            <w:pPr>
              <w:rPr>
                <w:rFonts w:ascii="Times New Roman" w:hAnsi="Times New Roman" w:cs="Times New Roman"/>
                <w:sz w:val="20"/>
                <w:szCs w:val="20"/>
              </w:rPr>
            </w:pPr>
          </w:p>
          <w:p w14:paraId="073AB571" w14:textId="77777777" w:rsidR="0049663C" w:rsidRDefault="0049663C" w:rsidP="0049663C">
            <w:pPr>
              <w:rPr>
                <w:rFonts w:ascii="Times New Roman" w:hAnsi="Times New Roman" w:cs="Times New Roman"/>
                <w:sz w:val="20"/>
                <w:szCs w:val="20"/>
              </w:rPr>
            </w:pPr>
          </w:p>
          <w:p w14:paraId="6A56A777" w14:textId="77777777" w:rsidR="0049663C" w:rsidRDefault="0049663C" w:rsidP="0049663C">
            <w:pPr>
              <w:rPr>
                <w:rFonts w:ascii="Times New Roman" w:hAnsi="Times New Roman" w:cs="Times New Roman"/>
                <w:sz w:val="20"/>
                <w:szCs w:val="20"/>
              </w:rPr>
            </w:pPr>
          </w:p>
          <w:p w14:paraId="141E6F3B" w14:textId="77777777" w:rsidR="0049663C" w:rsidRDefault="0049663C" w:rsidP="0049663C">
            <w:pPr>
              <w:rPr>
                <w:rFonts w:ascii="Times New Roman" w:hAnsi="Times New Roman" w:cs="Times New Roman"/>
                <w:sz w:val="20"/>
                <w:szCs w:val="20"/>
              </w:rPr>
            </w:pPr>
          </w:p>
          <w:p w14:paraId="3A6AF8E7" w14:textId="77777777" w:rsidR="0049663C" w:rsidRDefault="0049663C" w:rsidP="0049663C">
            <w:pPr>
              <w:rPr>
                <w:rFonts w:ascii="Times New Roman" w:hAnsi="Times New Roman" w:cs="Times New Roman"/>
                <w:sz w:val="20"/>
                <w:szCs w:val="20"/>
              </w:rPr>
            </w:pPr>
          </w:p>
          <w:p w14:paraId="644F6C5B" w14:textId="77777777" w:rsidR="0049663C" w:rsidRDefault="0049663C" w:rsidP="0049663C">
            <w:pPr>
              <w:rPr>
                <w:rFonts w:ascii="Times New Roman" w:hAnsi="Times New Roman" w:cs="Times New Roman"/>
                <w:sz w:val="20"/>
                <w:szCs w:val="20"/>
              </w:rPr>
            </w:pPr>
          </w:p>
          <w:p w14:paraId="5EC93922" w14:textId="77777777" w:rsidR="0049663C" w:rsidRDefault="0049663C" w:rsidP="0049663C">
            <w:pPr>
              <w:rPr>
                <w:rFonts w:ascii="Times New Roman" w:hAnsi="Times New Roman" w:cs="Times New Roman"/>
                <w:sz w:val="20"/>
                <w:szCs w:val="20"/>
              </w:rPr>
            </w:pPr>
          </w:p>
          <w:p w14:paraId="208BA6F4" w14:textId="77777777" w:rsidR="0049663C" w:rsidRDefault="0049663C" w:rsidP="0049663C">
            <w:pPr>
              <w:rPr>
                <w:rFonts w:ascii="Times New Roman" w:hAnsi="Times New Roman" w:cs="Times New Roman"/>
                <w:sz w:val="20"/>
                <w:szCs w:val="20"/>
              </w:rPr>
            </w:pPr>
          </w:p>
          <w:p w14:paraId="4E450EEE" w14:textId="77777777" w:rsidR="0049663C" w:rsidRDefault="0049663C" w:rsidP="0049663C">
            <w:pPr>
              <w:rPr>
                <w:rFonts w:ascii="Times New Roman" w:hAnsi="Times New Roman" w:cs="Times New Roman"/>
                <w:sz w:val="20"/>
                <w:szCs w:val="20"/>
              </w:rPr>
            </w:pPr>
          </w:p>
          <w:p w14:paraId="12B5B870" w14:textId="77777777" w:rsidR="0049663C" w:rsidRDefault="0049663C" w:rsidP="0049663C">
            <w:pPr>
              <w:rPr>
                <w:rFonts w:ascii="Times New Roman" w:hAnsi="Times New Roman" w:cs="Times New Roman"/>
                <w:sz w:val="20"/>
                <w:szCs w:val="20"/>
              </w:rPr>
            </w:pPr>
          </w:p>
          <w:p w14:paraId="78D8C85B" w14:textId="77777777" w:rsidR="0049663C" w:rsidRDefault="0049663C" w:rsidP="0049663C">
            <w:pPr>
              <w:rPr>
                <w:rFonts w:ascii="Times New Roman" w:hAnsi="Times New Roman" w:cs="Times New Roman"/>
                <w:sz w:val="20"/>
                <w:szCs w:val="20"/>
              </w:rPr>
            </w:pPr>
          </w:p>
          <w:p w14:paraId="0B663706" w14:textId="77777777" w:rsidR="0049663C" w:rsidRDefault="0049663C" w:rsidP="0049663C">
            <w:pPr>
              <w:rPr>
                <w:rFonts w:ascii="Times New Roman" w:hAnsi="Times New Roman" w:cs="Times New Roman"/>
                <w:sz w:val="20"/>
                <w:szCs w:val="20"/>
              </w:rPr>
            </w:pPr>
          </w:p>
          <w:p w14:paraId="68CDCA00" w14:textId="77777777" w:rsidR="0049663C" w:rsidRDefault="0049663C" w:rsidP="0049663C">
            <w:pPr>
              <w:rPr>
                <w:rFonts w:ascii="Times New Roman" w:hAnsi="Times New Roman" w:cs="Times New Roman"/>
                <w:sz w:val="20"/>
                <w:szCs w:val="20"/>
              </w:rPr>
            </w:pPr>
          </w:p>
          <w:p w14:paraId="477B197B" w14:textId="77777777" w:rsidR="0049663C" w:rsidRDefault="0049663C" w:rsidP="0049663C">
            <w:pPr>
              <w:rPr>
                <w:rFonts w:ascii="Times New Roman" w:hAnsi="Times New Roman" w:cs="Times New Roman"/>
                <w:sz w:val="20"/>
                <w:szCs w:val="20"/>
              </w:rPr>
            </w:pPr>
          </w:p>
          <w:p w14:paraId="423E2FDE" w14:textId="77777777" w:rsidR="0049663C" w:rsidRDefault="0049663C" w:rsidP="0049663C">
            <w:pPr>
              <w:rPr>
                <w:rFonts w:ascii="Times New Roman" w:hAnsi="Times New Roman" w:cs="Times New Roman"/>
                <w:sz w:val="20"/>
                <w:szCs w:val="20"/>
              </w:rPr>
            </w:pPr>
          </w:p>
          <w:p w14:paraId="52417E68" w14:textId="77777777" w:rsidR="0049663C" w:rsidRDefault="0049663C" w:rsidP="0049663C">
            <w:pPr>
              <w:rPr>
                <w:rFonts w:ascii="Times New Roman" w:hAnsi="Times New Roman" w:cs="Times New Roman"/>
                <w:sz w:val="20"/>
                <w:szCs w:val="20"/>
              </w:rPr>
            </w:pPr>
          </w:p>
          <w:p w14:paraId="1E64E670" w14:textId="77777777" w:rsidR="0049663C" w:rsidRDefault="0049663C" w:rsidP="0049663C">
            <w:pPr>
              <w:rPr>
                <w:rFonts w:ascii="Times New Roman" w:hAnsi="Times New Roman" w:cs="Times New Roman"/>
                <w:sz w:val="20"/>
                <w:szCs w:val="20"/>
              </w:rPr>
            </w:pPr>
          </w:p>
          <w:p w14:paraId="4A267FB5" w14:textId="77777777" w:rsidR="0049663C" w:rsidRDefault="0049663C" w:rsidP="0049663C">
            <w:pPr>
              <w:rPr>
                <w:rFonts w:ascii="Times New Roman" w:hAnsi="Times New Roman" w:cs="Times New Roman"/>
                <w:sz w:val="20"/>
                <w:szCs w:val="20"/>
              </w:rPr>
            </w:pPr>
          </w:p>
          <w:p w14:paraId="4A7F5D34" w14:textId="77777777" w:rsidR="0049663C" w:rsidRDefault="0049663C" w:rsidP="0049663C">
            <w:pPr>
              <w:rPr>
                <w:rFonts w:ascii="Times New Roman" w:hAnsi="Times New Roman" w:cs="Times New Roman"/>
                <w:sz w:val="20"/>
                <w:szCs w:val="20"/>
              </w:rPr>
            </w:pPr>
          </w:p>
          <w:p w14:paraId="6BB7A472" w14:textId="77777777" w:rsidR="0049663C" w:rsidRDefault="0049663C" w:rsidP="0049663C">
            <w:pPr>
              <w:rPr>
                <w:rFonts w:ascii="Times New Roman" w:hAnsi="Times New Roman" w:cs="Times New Roman"/>
                <w:sz w:val="20"/>
                <w:szCs w:val="20"/>
              </w:rPr>
            </w:pPr>
          </w:p>
          <w:p w14:paraId="6ED2EB63" w14:textId="77777777" w:rsidR="0049663C" w:rsidRDefault="0049663C" w:rsidP="0049663C">
            <w:pPr>
              <w:rPr>
                <w:rFonts w:ascii="Times New Roman" w:hAnsi="Times New Roman" w:cs="Times New Roman"/>
                <w:sz w:val="20"/>
                <w:szCs w:val="20"/>
              </w:rPr>
            </w:pPr>
          </w:p>
          <w:p w14:paraId="2161BA2B" w14:textId="77777777" w:rsidR="0049663C" w:rsidRDefault="0049663C" w:rsidP="0049663C">
            <w:pPr>
              <w:rPr>
                <w:rFonts w:ascii="Times New Roman" w:hAnsi="Times New Roman" w:cs="Times New Roman"/>
                <w:sz w:val="20"/>
                <w:szCs w:val="20"/>
              </w:rPr>
            </w:pPr>
          </w:p>
          <w:p w14:paraId="6F7DF2FA" w14:textId="77777777" w:rsidR="0049663C" w:rsidRDefault="0049663C" w:rsidP="0049663C">
            <w:pPr>
              <w:rPr>
                <w:rFonts w:ascii="Times New Roman" w:hAnsi="Times New Roman" w:cs="Times New Roman"/>
                <w:sz w:val="20"/>
                <w:szCs w:val="20"/>
              </w:rPr>
            </w:pPr>
          </w:p>
          <w:p w14:paraId="0C9FE01B" w14:textId="77777777" w:rsidR="0049663C" w:rsidRDefault="0049663C" w:rsidP="0049663C">
            <w:pPr>
              <w:rPr>
                <w:rFonts w:ascii="Times New Roman" w:hAnsi="Times New Roman" w:cs="Times New Roman"/>
                <w:sz w:val="20"/>
                <w:szCs w:val="20"/>
              </w:rPr>
            </w:pPr>
          </w:p>
          <w:p w14:paraId="00598F15" w14:textId="77777777" w:rsidR="0049663C" w:rsidRDefault="0049663C" w:rsidP="0049663C">
            <w:pPr>
              <w:rPr>
                <w:rFonts w:ascii="Times New Roman" w:hAnsi="Times New Roman" w:cs="Times New Roman"/>
                <w:sz w:val="20"/>
                <w:szCs w:val="20"/>
              </w:rPr>
            </w:pPr>
          </w:p>
          <w:p w14:paraId="5DBF5292" w14:textId="77777777" w:rsidR="0049663C" w:rsidRDefault="0049663C" w:rsidP="0049663C">
            <w:pPr>
              <w:rPr>
                <w:rFonts w:ascii="Times New Roman" w:hAnsi="Times New Roman" w:cs="Times New Roman"/>
                <w:sz w:val="20"/>
                <w:szCs w:val="20"/>
              </w:rPr>
            </w:pPr>
          </w:p>
          <w:p w14:paraId="285413F3" w14:textId="77777777" w:rsidR="0049663C" w:rsidRDefault="0049663C" w:rsidP="0049663C">
            <w:pPr>
              <w:rPr>
                <w:rFonts w:ascii="Times New Roman" w:hAnsi="Times New Roman" w:cs="Times New Roman"/>
                <w:sz w:val="20"/>
                <w:szCs w:val="20"/>
              </w:rPr>
            </w:pPr>
          </w:p>
          <w:p w14:paraId="33BA3F59" w14:textId="77777777" w:rsidR="0049663C" w:rsidRDefault="0049663C" w:rsidP="0049663C">
            <w:pPr>
              <w:rPr>
                <w:rFonts w:ascii="Times New Roman" w:hAnsi="Times New Roman" w:cs="Times New Roman"/>
                <w:sz w:val="20"/>
                <w:szCs w:val="20"/>
              </w:rPr>
            </w:pPr>
          </w:p>
          <w:p w14:paraId="75FF4A72" w14:textId="77777777" w:rsidR="0049663C" w:rsidRDefault="0049663C" w:rsidP="0049663C">
            <w:pPr>
              <w:rPr>
                <w:rFonts w:ascii="Times New Roman" w:hAnsi="Times New Roman" w:cs="Times New Roman"/>
                <w:sz w:val="20"/>
                <w:szCs w:val="20"/>
              </w:rPr>
            </w:pPr>
          </w:p>
          <w:p w14:paraId="404C0544" w14:textId="77777777" w:rsidR="0049663C" w:rsidRDefault="0049663C" w:rsidP="0049663C">
            <w:pPr>
              <w:rPr>
                <w:rFonts w:ascii="Times New Roman" w:hAnsi="Times New Roman" w:cs="Times New Roman"/>
                <w:sz w:val="20"/>
                <w:szCs w:val="20"/>
              </w:rPr>
            </w:pPr>
          </w:p>
          <w:p w14:paraId="36B5FA24" w14:textId="77777777" w:rsidR="0049663C" w:rsidRDefault="0049663C" w:rsidP="0049663C">
            <w:pPr>
              <w:rPr>
                <w:rFonts w:ascii="Times New Roman" w:hAnsi="Times New Roman" w:cs="Times New Roman"/>
                <w:sz w:val="20"/>
                <w:szCs w:val="20"/>
              </w:rPr>
            </w:pPr>
          </w:p>
          <w:p w14:paraId="77CE97B1" w14:textId="77777777" w:rsidR="0049663C" w:rsidRDefault="0049663C" w:rsidP="0049663C">
            <w:pPr>
              <w:rPr>
                <w:rFonts w:ascii="Times New Roman" w:hAnsi="Times New Roman" w:cs="Times New Roman"/>
                <w:sz w:val="20"/>
                <w:szCs w:val="20"/>
              </w:rPr>
            </w:pPr>
          </w:p>
          <w:p w14:paraId="12E4C815" w14:textId="77777777" w:rsidR="0049663C" w:rsidRDefault="0049663C" w:rsidP="0049663C">
            <w:pPr>
              <w:rPr>
                <w:rFonts w:ascii="Times New Roman" w:hAnsi="Times New Roman" w:cs="Times New Roman"/>
                <w:sz w:val="20"/>
                <w:szCs w:val="20"/>
              </w:rPr>
            </w:pPr>
          </w:p>
          <w:p w14:paraId="41FAFBD5" w14:textId="77777777" w:rsidR="0049663C" w:rsidRDefault="0049663C" w:rsidP="0049663C">
            <w:pPr>
              <w:rPr>
                <w:rFonts w:ascii="Times New Roman" w:hAnsi="Times New Roman" w:cs="Times New Roman"/>
                <w:sz w:val="20"/>
                <w:szCs w:val="20"/>
              </w:rPr>
            </w:pPr>
          </w:p>
          <w:p w14:paraId="7B42F90D" w14:textId="77777777" w:rsidR="0049663C" w:rsidRDefault="0049663C" w:rsidP="0049663C">
            <w:pPr>
              <w:rPr>
                <w:rFonts w:ascii="Times New Roman" w:hAnsi="Times New Roman" w:cs="Times New Roman"/>
                <w:sz w:val="20"/>
                <w:szCs w:val="20"/>
              </w:rPr>
            </w:pPr>
          </w:p>
          <w:p w14:paraId="26A1901B" w14:textId="77777777" w:rsidR="0049663C" w:rsidRDefault="0049663C" w:rsidP="0049663C">
            <w:pPr>
              <w:rPr>
                <w:rFonts w:ascii="Times New Roman" w:hAnsi="Times New Roman" w:cs="Times New Roman"/>
                <w:sz w:val="20"/>
                <w:szCs w:val="20"/>
              </w:rPr>
            </w:pPr>
          </w:p>
          <w:p w14:paraId="7D8DDD31" w14:textId="77777777" w:rsidR="0049663C" w:rsidRDefault="0049663C" w:rsidP="0049663C">
            <w:pPr>
              <w:rPr>
                <w:rFonts w:ascii="Times New Roman" w:hAnsi="Times New Roman" w:cs="Times New Roman"/>
                <w:sz w:val="20"/>
                <w:szCs w:val="20"/>
              </w:rPr>
            </w:pPr>
          </w:p>
          <w:p w14:paraId="270737FA" w14:textId="77777777" w:rsidR="0049663C" w:rsidRDefault="0049663C" w:rsidP="0049663C">
            <w:pPr>
              <w:rPr>
                <w:rFonts w:ascii="Times New Roman" w:hAnsi="Times New Roman" w:cs="Times New Roman"/>
                <w:sz w:val="20"/>
                <w:szCs w:val="20"/>
              </w:rPr>
            </w:pPr>
          </w:p>
          <w:p w14:paraId="713FB5DB" w14:textId="77777777" w:rsidR="0049663C" w:rsidRDefault="0049663C" w:rsidP="0049663C">
            <w:pPr>
              <w:rPr>
                <w:rFonts w:ascii="Times New Roman" w:hAnsi="Times New Roman" w:cs="Times New Roman"/>
                <w:sz w:val="20"/>
                <w:szCs w:val="20"/>
              </w:rPr>
            </w:pPr>
          </w:p>
          <w:p w14:paraId="42B81FD6" w14:textId="77777777" w:rsidR="0049663C" w:rsidRDefault="0049663C" w:rsidP="0049663C">
            <w:pPr>
              <w:rPr>
                <w:rFonts w:ascii="Times New Roman" w:hAnsi="Times New Roman" w:cs="Times New Roman"/>
                <w:sz w:val="20"/>
                <w:szCs w:val="20"/>
              </w:rPr>
            </w:pPr>
          </w:p>
          <w:p w14:paraId="34D3B6A9" w14:textId="77777777" w:rsidR="0049663C" w:rsidRDefault="0049663C" w:rsidP="0049663C">
            <w:pPr>
              <w:rPr>
                <w:rFonts w:ascii="Times New Roman" w:hAnsi="Times New Roman" w:cs="Times New Roman"/>
                <w:sz w:val="20"/>
                <w:szCs w:val="20"/>
              </w:rPr>
            </w:pPr>
          </w:p>
          <w:p w14:paraId="34EC4674" w14:textId="77777777" w:rsidR="0049663C" w:rsidRDefault="0049663C" w:rsidP="0049663C">
            <w:pPr>
              <w:rPr>
                <w:rFonts w:ascii="Times New Roman" w:hAnsi="Times New Roman" w:cs="Times New Roman"/>
                <w:sz w:val="20"/>
                <w:szCs w:val="20"/>
              </w:rPr>
            </w:pPr>
          </w:p>
          <w:p w14:paraId="25440058" w14:textId="77777777" w:rsidR="0049663C" w:rsidRDefault="0049663C" w:rsidP="0049663C">
            <w:pPr>
              <w:rPr>
                <w:rFonts w:ascii="Times New Roman" w:hAnsi="Times New Roman" w:cs="Times New Roman"/>
                <w:sz w:val="20"/>
                <w:szCs w:val="20"/>
              </w:rPr>
            </w:pPr>
          </w:p>
          <w:p w14:paraId="4704DFC0" w14:textId="77777777" w:rsidR="0049663C" w:rsidRDefault="0049663C" w:rsidP="0049663C">
            <w:pPr>
              <w:rPr>
                <w:rFonts w:ascii="Times New Roman" w:hAnsi="Times New Roman" w:cs="Times New Roman"/>
                <w:sz w:val="20"/>
                <w:szCs w:val="20"/>
              </w:rPr>
            </w:pPr>
          </w:p>
          <w:p w14:paraId="6488BE8F" w14:textId="77777777" w:rsidR="0049663C" w:rsidRDefault="0049663C" w:rsidP="0049663C">
            <w:pPr>
              <w:rPr>
                <w:rFonts w:ascii="Times New Roman" w:hAnsi="Times New Roman" w:cs="Times New Roman"/>
                <w:sz w:val="20"/>
                <w:szCs w:val="20"/>
              </w:rPr>
            </w:pPr>
          </w:p>
          <w:p w14:paraId="35053673" w14:textId="77777777" w:rsidR="0049663C" w:rsidRDefault="0049663C" w:rsidP="0049663C">
            <w:pPr>
              <w:rPr>
                <w:rFonts w:ascii="Times New Roman" w:hAnsi="Times New Roman" w:cs="Times New Roman"/>
                <w:sz w:val="20"/>
                <w:szCs w:val="20"/>
              </w:rPr>
            </w:pPr>
          </w:p>
          <w:p w14:paraId="2E8798B2" w14:textId="77777777" w:rsidR="0049663C" w:rsidRDefault="0049663C" w:rsidP="0049663C">
            <w:pPr>
              <w:rPr>
                <w:rFonts w:ascii="Times New Roman" w:hAnsi="Times New Roman" w:cs="Times New Roman"/>
                <w:sz w:val="20"/>
                <w:szCs w:val="20"/>
              </w:rPr>
            </w:pPr>
          </w:p>
          <w:p w14:paraId="1D56A3C1" w14:textId="77777777" w:rsidR="0049663C" w:rsidRDefault="0049663C" w:rsidP="0049663C">
            <w:pPr>
              <w:rPr>
                <w:rFonts w:ascii="Times New Roman" w:hAnsi="Times New Roman" w:cs="Times New Roman"/>
                <w:sz w:val="20"/>
                <w:szCs w:val="20"/>
              </w:rPr>
            </w:pPr>
          </w:p>
          <w:p w14:paraId="17A47D7C" w14:textId="77777777" w:rsidR="0049663C" w:rsidRDefault="0049663C" w:rsidP="0049663C">
            <w:pPr>
              <w:rPr>
                <w:rFonts w:ascii="Times New Roman" w:hAnsi="Times New Roman" w:cs="Times New Roman"/>
                <w:sz w:val="20"/>
                <w:szCs w:val="20"/>
              </w:rPr>
            </w:pPr>
          </w:p>
          <w:p w14:paraId="5FD379DF" w14:textId="2C5C2750" w:rsidR="0049663C" w:rsidRDefault="0020708A" w:rsidP="0049663C">
            <w:pPr>
              <w:rPr>
                <w:rFonts w:ascii="Times New Roman" w:hAnsi="Times New Roman" w:cs="Times New Roman"/>
                <w:sz w:val="20"/>
                <w:szCs w:val="20"/>
              </w:rPr>
            </w:pPr>
            <w:r>
              <w:rPr>
                <w:rFonts w:ascii="Times New Roman" w:hAnsi="Times New Roman" w:cs="Times New Roman"/>
                <w:sz w:val="20"/>
                <w:szCs w:val="20"/>
              </w:rPr>
              <w:t xml:space="preserve">Ajustarea prevederii la </w:t>
            </w:r>
            <w:proofErr w:type="spellStart"/>
            <w:r>
              <w:rPr>
                <w:rFonts w:ascii="Times New Roman" w:hAnsi="Times New Roman" w:cs="Times New Roman"/>
                <w:sz w:val="20"/>
                <w:szCs w:val="20"/>
              </w:rPr>
              <w:t>lit.a</w:t>
            </w:r>
            <w:proofErr w:type="spellEnd"/>
            <w:r>
              <w:rPr>
                <w:rFonts w:ascii="Times New Roman" w:hAnsi="Times New Roman" w:cs="Times New Roman"/>
                <w:sz w:val="20"/>
                <w:szCs w:val="20"/>
              </w:rPr>
              <w:t>) și c) cu textul ”...</w:t>
            </w:r>
            <w:r w:rsidRPr="0020708A">
              <w:rPr>
                <w:rFonts w:ascii="Times New Roman" w:hAnsi="Times New Roman" w:cs="Times New Roman"/>
                <w:i/>
                <w:iCs/>
                <w:sz w:val="20"/>
                <w:szCs w:val="20"/>
              </w:rPr>
              <w:t xml:space="preserve">încălcări ale legislației în domeniul comerțului, ale legislației privind insolvabilitatea, ale legislației care reglementează desfășurarea activităților din domeniul financiar </w:t>
            </w:r>
            <w:proofErr w:type="spellStart"/>
            <w:r w:rsidRPr="0020708A">
              <w:rPr>
                <w:rFonts w:ascii="Times New Roman" w:hAnsi="Times New Roman" w:cs="Times New Roman"/>
                <w:i/>
                <w:iCs/>
                <w:sz w:val="20"/>
                <w:szCs w:val="20"/>
              </w:rPr>
              <w:t>şi</w:t>
            </w:r>
            <w:proofErr w:type="spellEnd"/>
            <w:r w:rsidRPr="0020708A">
              <w:rPr>
                <w:rFonts w:ascii="Times New Roman" w:hAnsi="Times New Roman" w:cs="Times New Roman"/>
                <w:i/>
                <w:iCs/>
                <w:sz w:val="20"/>
                <w:szCs w:val="20"/>
              </w:rPr>
              <w:t>/sau din domeniul pieței de capital</w:t>
            </w:r>
            <w:r>
              <w:rPr>
                <w:rFonts w:ascii="Times New Roman" w:hAnsi="Times New Roman" w:cs="Times New Roman"/>
                <w:sz w:val="20"/>
                <w:szCs w:val="20"/>
              </w:rPr>
              <w:t>”</w:t>
            </w:r>
          </w:p>
          <w:p w14:paraId="6B7E5D74" w14:textId="537797EF" w:rsidR="0049663C" w:rsidRPr="000B539E" w:rsidRDefault="0020708A" w:rsidP="0049663C">
            <w:pPr>
              <w:rPr>
                <w:rFonts w:ascii="Times New Roman" w:hAnsi="Times New Roman" w:cs="Times New Roman"/>
                <w:sz w:val="20"/>
                <w:szCs w:val="20"/>
              </w:rPr>
            </w:pPr>
            <w:r>
              <w:rPr>
                <w:rFonts w:ascii="Times New Roman" w:hAnsi="Times New Roman" w:cs="Times New Roman"/>
                <w:sz w:val="20"/>
                <w:szCs w:val="20"/>
              </w:rPr>
              <w:t>reprezintă o</w:t>
            </w:r>
            <w:r w:rsidR="0049663C" w:rsidRPr="000B539E">
              <w:rPr>
                <w:rFonts w:ascii="Times New Roman" w:hAnsi="Times New Roman" w:cs="Times New Roman"/>
                <w:sz w:val="20"/>
                <w:szCs w:val="20"/>
              </w:rPr>
              <w:t xml:space="preserve"> </w:t>
            </w:r>
            <w:r w:rsidR="0049663C">
              <w:rPr>
                <w:rFonts w:ascii="Times New Roman" w:hAnsi="Times New Roman" w:cs="Times New Roman"/>
                <w:sz w:val="20"/>
                <w:szCs w:val="20"/>
              </w:rPr>
              <w:t>adaptate la</w:t>
            </w:r>
            <w:r w:rsidR="0049663C" w:rsidRPr="000B539E">
              <w:rPr>
                <w:rFonts w:ascii="Times New Roman" w:hAnsi="Times New Roman" w:cs="Times New Roman"/>
                <w:sz w:val="20"/>
                <w:szCs w:val="20"/>
              </w:rPr>
              <w:t xml:space="preserve"> specific</w:t>
            </w:r>
            <w:r w:rsidR="0049663C">
              <w:rPr>
                <w:rFonts w:ascii="Times New Roman" w:hAnsi="Times New Roman" w:cs="Times New Roman"/>
                <w:sz w:val="20"/>
                <w:szCs w:val="20"/>
              </w:rPr>
              <w:t>ul legislativ</w:t>
            </w:r>
            <w:r w:rsidR="0049663C" w:rsidRPr="000B539E">
              <w:rPr>
                <w:rFonts w:ascii="Times New Roman" w:hAnsi="Times New Roman" w:cs="Times New Roman"/>
                <w:sz w:val="20"/>
                <w:szCs w:val="20"/>
              </w:rPr>
              <w:t xml:space="preserve"> național</w:t>
            </w:r>
            <w:r w:rsidR="0049663C">
              <w:rPr>
                <w:rFonts w:ascii="Times New Roman" w:hAnsi="Times New Roman" w:cs="Times New Roman"/>
                <w:sz w:val="20"/>
                <w:szCs w:val="20"/>
              </w:rPr>
              <w:t xml:space="preserve"> și a sistemului juridic din R.M.</w:t>
            </w:r>
          </w:p>
          <w:p w14:paraId="4ABFC4EF" w14:textId="02CABBEB" w:rsidR="0049663C" w:rsidRDefault="0049663C" w:rsidP="0020708A">
            <w:pPr>
              <w:rPr>
                <w:rFonts w:ascii="Times New Roman" w:hAnsi="Times New Roman" w:cs="Times New Roman"/>
                <w:sz w:val="20"/>
                <w:szCs w:val="20"/>
              </w:rPr>
            </w:pPr>
          </w:p>
        </w:tc>
      </w:tr>
      <w:tr w:rsidR="0049663C" w:rsidRPr="000B539E" w14:paraId="6FE17380" w14:textId="77777777" w:rsidTr="00B4511F">
        <w:trPr>
          <w:gridAfter w:val="1"/>
          <w:wAfter w:w="15" w:type="dxa"/>
        </w:trPr>
        <w:tc>
          <w:tcPr>
            <w:tcW w:w="4434" w:type="dxa"/>
            <w:gridSpan w:val="2"/>
          </w:tcPr>
          <w:p w14:paraId="35189426" w14:textId="005D31DB" w:rsidR="0049663C" w:rsidRPr="004B5438"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 Autoritățile competente nu îi cer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să furnizeze informațiile menționate la alineatele (2) și (3) de la </w:t>
            </w:r>
            <w:r w:rsidRPr="000B539E">
              <w:rPr>
                <w:rFonts w:ascii="Times New Roman" w:hAnsi="Times New Roman" w:cs="Times New Roman"/>
                <w:sz w:val="20"/>
                <w:szCs w:val="20"/>
              </w:rPr>
              <w:lastRenderedPageBreak/>
              <w:t xml:space="preserve">prezentul articol pe care le-au primit deja în cadrul procedurilor de autorizare respective în conformitate cu Directiva 2009/110/CE, 2014/65/UE sau (UE) 2015/2366, ori în temeiul dreptului intern aplicabil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înainte de 29 iunie 2023, cu condiția ca aceste informații sau documente transmise anterior să fie încă actuale.</w:t>
            </w:r>
          </w:p>
        </w:tc>
        <w:tc>
          <w:tcPr>
            <w:tcW w:w="4318" w:type="dxa"/>
          </w:tcPr>
          <w:p w14:paraId="0AF832A6" w14:textId="77777777" w:rsidR="0049663C" w:rsidRPr="00CD566A" w:rsidRDefault="0049663C" w:rsidP="0049663C">
            <w:pPr>
              <w:rPr>
                <w:rFonts w:ascii="Times New Roman" w:hAnsi="Times New Roman" w:cs="Times New Roman"/>
                <w:b/>
                <w:bCs/>
                <w:sz w:val="20"/>
                <w:szCs w:val="20"/>
              </w:rPr>
            </w:pPr>
          </w:p>
        </w:tc>
        <w:tc>
          <w:tcPr>
            <w:tcW w:w="2684" w:type="dxa"/>
          </w:tcPr>
          <w:p w14:paraId="77CB2FA1" w14:textId="589CF7FC"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t>Prevederi UE netranspuse</w:t>
            </w:r>
          </w:p>
          <w:p w14:paraId="6EBBD0A9" w14:textId="77777777" w:rsidR="0049663C" w:rsidRDefault="0049663C" w:rsidP="0049663C">
            <w:pPr>
              <w:rPr>
                <w:rFonts w:ascii="Times New Roman" w:hAnsi="Times New Roman" w:cs="Times New Roman"/>
                <w:sz w:val="20"/>
                <w:szCs w:val="20"/>
              </w:rPr>
            </w:pPr>
          </w:p>
        </w:tc>
        <w:tc>
          <w:tcPr>
            <w:tcW w:w="3018" w:type="dxa"/>
          </w:tcPr>
          <w:p w14:paraId="3640D2BD" w14:textId="6C5E2FF3" w:rsidR="0049663C" w:rsidRDefault="0049663C" w:rsidP="0049663C">
            <w:pPr>
              <w:rPr>
                <w:rFonts w:ascii="Times New Roman" w:hAnsi="Times New Roman" w:cs="Times New Roman"/>
                <w:sz w:val="20"/>
                <w:szCs w:val="20"/>
              </w:rPr>
            </w:pPr>
            <w:r>
              <w:rPr>
                <w:rFonts w:ascii="Times New Roman" w:hAnsi="Times New Roman" w:cs="Times New Roman"/>
                <w:sz w:val="20"/>
                <w:szCs w:val="20"/>
              </w:rPr>
              <w:t>În scopul a</w:t>
            </w:r>
            <w:r w:rsidRPr="00757BC0">
              <w:rPr>
                <w:rFonts w:ascii="Times New Roman" w:hAnsi="Times New Roman" w:cs="Times New Roman"/>
                <w:sz w:val="20"/>
                <w:szCs w:val="20"/>
              </w:rPr>
              <w:t xml:space="preserve">sigurării unui cadru procedural clar și uniform de evaluare a cererilor de autorizare, </w:t>
            </w:r>
            <w:r w:rsidRPr="00757BC0">
              <w:rPr>
                <w:rFonts w:ascii="Times New Roman" w:hAnsi="Times New Roman" w:cs="Times New Roman"/>
                <w:sz w:val="20"/>
                <w:szCs w:val="20"/>
              </w:rPr>
              <w:lastRenderedPageBreak/>
              <w:t>în care toți solicitanții să prezinte integral informațiile și</w:t>
            </w:r>
            <w:r>
              <w:rPr>
                <w:rFonts w:ascii="Times New Roman" w:hAnsi="Times New Roman" w:cs="Times New Roman"/>
                <w:sz w:val="20"/>
                <w:szCs w:val="20"/>
              </w:rPr>
              <w:t xml:space="preserve"> </w:t>
            </w:r>
            <w:r w:rsidRPr="00757BC0">
              <w:rPr>
                <w:rFonts w:ascii="Times New Roman" w:hAnsi="Times New Roman" w:cs="Times New Roman"/>
                <w:sz w:val="20"/>
                <w:szCs w:val="20"/>
              </w:rPr>
              <w:t>documentele prevăzute la alin. (2) și (3), indiferent dacă aceștia au mai fost supuși anterior unor proceduri de autorizare în alte domenii ale sectorului financiar</w:t>
            </w:r>
            <w:r>
              <w:rPr>
                <w:rFonts w:ascii="Times New Roman" w:hAnsi="Times New Roman" w:cs="Times New Roman"/>
                <w:sz w:val="20"/>
                <w:szCs w:val="20"/>
              </w:rPr>
              <w:t>, inclusiv având în vedere desemnarea a două autorități competente.</w:t>
            </w:r>
          </w:p>
        </w:tc>
      </w:tr>
      <w:tr w:rsidR="0049663C" w:rsidRPr="000B539E" w14:paraId="45BAD5A7" w14:textId="77777777" w:rsidTr="00086428">
        <w:trPr>
          <w:gridAfter w:val="1"/>
          <w:wAfter w:w="15" w:type="dxa"/>
          <w:trHeight w:val="6209"/>
        </w:trPr>
        <w:tc>
          <w:tcPr>
            <w:tcW w:w="4434" w:type="dxa"/>
            <w:gridSpan w:val="2"/>
          </w:tcPr>
          <w:p w14:paraId="49EE8515"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(5) ESMA, în strânsă cooperare cu ABE, elaborează proiecte de standarde tehnice de reglementare pentru a detalia informațiile menționate la alineatele (2) și (3). </w:t>
            </w:r>
          </w:p>
          <w:p w14:paraId="681E96C3" w14:textId="22B30C60"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04B8D847" w14:textId="77777777" w:rsidR="0049663C" w:rsidRPr="004B5438"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p w14:paraId="424DD32A" w14:textId="77777777" w:rsidR="0049663C"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 xml:space="preserve">(6) ESMA, în strânsă cooperare cu ABE, elaborează proiecte de standarde tehnice de punere în aplicare pentru a stabili formulare, modele și proceduri standard pentru informațiile care urmează să fie incluse în cererea de autorizare ca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w:t>
            </w:r>
          </w:p>
          <w:p w14:paraId="3EAAD504" w14:textId="77777777" w:rsidR="0049663C" w:rsidRPr="000B539E"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3718E359" w14:textId="3ABABD5D" w:rsidR="0049663C" w:rsidRPr="004B5438" w:rsidRDefault="0049663C" w:rsidP="0049663C">
            <w:pPr>
              <w:rPr>
                <w:rFonts w:ascii="Times New Roman" w:hAnsi="Times New Roman" w:cs="Times New Roman"/>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50D68BE5" w14:textId="2FAD25F5" w:rsidR="0049663C" w:rsidRPr="004B5438" w:rsidRDefault="0049663C" w:rsidP="0049663C">
            <w:pPr>
              <w:rPr>
                <w:rFonts w:ascii="Times New Roman" w:hAnsi="Times New Roman" w:cs="Times New Roman"/>
                <w:sz w:val="20"/>
                <w:szCs w:val="20"/>
              </w:rPr>
            </w:pPr>
          </w:p>
        </w:tc>
        <w:tc>
          <w:tcPr>
            <w:tcW w:w="2684" w:type="dxa"/>
          </w:tcPr>
          <w:p w14:paraId="39BF3A12" w14:textId="77777777" w:rsidR="0049663C" w:rsidRPr="00771638" w:rsidRDefault="0049663C" w:rsidP="0049663C">
            <w:pPr>
              <w:rPr>
                <w:rFonts w:ascii="Times New Roman" w:hAnsi="Times New Roman" w:cs="Times New Roman"/>
                <w:b/>
                <w:bCs/>
                <w:sz w:val="20"/>
                <w:szCs w:val="20"/>
              </w:rPr>
            </w:pPr>
            <w:r w:rsidRPr="00771638">
              <w:rPr>
                <w:rFonts w:ascii="Times New Roman" w:hAnsi="Times New Roman" w:cs="Times New Roman"/>
                <w:b/>
                <w:bCs/>
                <w:sz w:val="20"/>
                <w:szCs w:val="20"/>
              </w:rPr>
              <w:t>Prevederi UE neaplicabile</w:t>
            </w:r>
          </w:p>
          <w:p w14:paraId="51C1C3BB" w14:textId="3E82D1BD" w:rsidR="0049663C" w:rsidRDefault="0049663C" w:rsidP="0049663C">
            <w:pPr>
              <w:rPr>
                <w:rFonts w:ascii="Times New Roman" w:hAnsi="Times New Roman" w:cs="Times New Roman"/>
                <w:sz w:val="20"/>
                <w:szCs w:val="20"/>
              </w:rPr>
            </w:pPr>
          </w:p>
        </w:tc>
        <w:tc>
          <w:tcPr>
            <w:tcW w:w="3018" w:type="dxa"/>
          </w:tcPr>
          <w:p w14:paraId="6D238412" w14:textId="77777777" w:rsidR="0049663C" w:rsidRDefault="0049663C" w:rsidP="0049663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117EBA39" w14:textId="05F5A67D" w:rsidR="008E2AC7" w:rsidRDefault="008E2AC7" w:rsidP="0049663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614C2C83" w14:textId="77777777" w:rsidTr="00B4511F">
        <w:trPr>
          <w:gridAfter w:val="1"/>
          <w:wAfter w:w="15" w:type="dxa"/>
        </w:trPr>
        <w:tc>
          <w:tcPr>
            <w:tcW w:w="4434" w:type="dxa"/>
            <w:gridSpan w:val="2"/>
          </w:tcPr>
          <w:p w14:paraId="5A116BBF" w14:textId="5B0C2BC1" w:rsidR="00A84477" w:rsidRPr="000B539E" w:rsidRDefault="00A84477" w:rsidP="00A84477">
            <w:pPr>
              <w:rPr>
                <w:rFonts w:ascii="Times New Roman" w:hAnsi="Times New Roman" w:cs="Times New Roman"/>
                <w:sz w:val="20"/>
                <w:szCs w:val="20"/>
              </w:rPr>
            </w:pPr>
          </w:p>
        </w:tc>
        <w:tc>
          <w:tcPr>
            <w:tcW w:w="4318" w:type="dxa"/>
          </w:tcPr>
          <w:p w14:paraId="328A6FA6" w14:textId="4F532F74" w:rsidR="00A84477" w:rsidRDefault="00A84477" w:rsidP="00A84477">
            <w:pPr>
              <w:rPr>
                <w:rFonts w:ascii="Times New Roman" w:hAnsi="Times New Roman" w:cs="Times New Roman"/>
                <w:sz w:val="20"/>
                <w:szCs w:val="20"/>
              </w:rPr>
            </w:pPr>
            <w:r w:rsidRPr="00CD566A">
              <w:rPr>
                <w:rFonts w:ascii="Times New Roman" w:hAnsi="Times New Roman" w:cs="Times New Roman"/>
                <w:sz w:val="20"/>
                <w:szCs w:val="20"/>
              </w:rPr>
              <w:t>(4)</w:t>
            </w:r>
            <w:r>
              <w:rPr>
                <w:rFonts w:ascii="Times New Roman" w:hAnsi="Times New Roman" w:cs="Times New Roman"/>
                <w:sz w:val="20"/>
                <w:szCs w:val="20"/>
              </w:rPr>
              <w:t xml:space="preserve"> </w:t>
            </w:r>
            <w:r w:rsidRPr="00CD566A">
              <w:rPr>
                <w:rFonts w:ascii="Times New Roman" w:hAnsi="Times New Roman" w:cs="Times New Roman"/>
                <w:sz w:val="20"/>
                <w:szCs w:val="20"/>
              </w:rPr>
              <w:t xml:space="preserve">Comisia Națională adoptă </w:t>
            </w:r>
            <w:r w:rsidR="008A5EE1" w:rsidRPr="008A5EE1">
              <w:rPr>
                <w:rFonts w:ascii="Times New Roman" w:hAnsi="Times New Roman" w:cs="Times New Roman"/>
                <w:sz w:val="20"/>
                <w:szCs w:val="20"/>
              </w:rPr>
              <w:t xml:space="preserve">acte normative de punere în aplicare a prezentei </w:t>
            </w:r>
            <w:proofErr w:type="spellStart"/>
            <w:r w:rsidR="008A5EE1" w:rsidRPr="008A5EE1">
              <w:rPr>
                <w:rFonts w:ascii="Times New Roman" w:hAnsi="Times New Roman" w:cs="Times New Roman"/>
                <w:sz w:val="20"/>
                <w:szCs w:val="20"/>
              </w:rPr>
              <w:t>legi</w:t>
            </w:r>
            <w:r w:rsidR="008A5EE1">
              <w:rPr>
                <w:rFonts w:ascii="Times New Roman" w:hAnsi="Times New Roman" w:cs="Times New Roman"/>
                <w:sz w:val="20"/>
                <w:szCs w:val="20"/>
              </w:rPr>
              <w:t>cu</w:t>
            </w:r>
            <w:proofErr w:type="spellEnd"/>
            <w:r w:rsidR="008A5EE1">
              <w:rPr>
                <w:rFonts w:ascii="Times New Roman" w:hAnsi="Times New Roman" w:cs="Times New Roman"/>
                <w:sz w:val="20"/>
                <w:szCs w:val="20"/>
              </w:rPr>
              <w:t xml:space="preserve"> privire la</w:t>
            </w:r>
            <w:r w:rsidRPr="00CD566A">
              <w:rPr>
                <w:rFonts w:ascii="Times New Roman" w:hAnsi="Times New Roman" w:cs="Times New Roman"/>
                <w:sz w:val="20"/>
                <w:szCs w:val="20"/>
              </w:rPr>
              <w:t xml:space="preserve"> stabilir</w:t>
            </w:r>
            <w:r w:rsidR="008A5EE1">
              <w:rPr>
                <w:rFonts w:ascii="Times New Roman" w:hAnsi="Times New Roman" w:cs="Times New Roman"/>
                <w:sz w:val="20"/>
                <w:szCs w:val="20"/>
              </w:rPr>
              <w:t>ea</w:t>
            </w:r>
            <w:r w:rsidRPr="00CD566A">
              <w:rPr>
                <w:rFonts w:ascii="Times New Roman" w:hAnsi="Times New Roman" w:cs="Times New Roman"/>
                <w:sz w:val="20"/>
                <w:szCs w:val="20"/>
              </w:rPr>
              <w:t xml:space="preserve"> cerințelor și/sau standardelor tehnice în ceea ce privește detalierea informațiilor menționate la alineatele (2) și (3). </w:t>
            </w:r>
          </w:p>
          <w:p w14:paraId="695F72C0" w14:textId="525D5E06" w:rsidR="00A84477" w:rsidRPr="00CD566A" w:rsidRDefault="00A84477" w:rsidP="00A84477">
            <w:pPr>
              <w:rPr>
                <w:rFonts w:ascii="Times New Roman" w:hAnsi="Times New Roman" w:cs="Times New Roman"/>
                <w:sz w:val="20"/>
                <w:szCs w:val="20"/>
              </w:rPr>
            </w:pPr>
            <w:r w:rsidRPr="00CD566A">
              <w:rPr>
                <w:rFonts w:ascii="Times New Roman" w:hAnsi="Times New Roman" w:cs="Times New Roman"/>
                <w:sz w:val="20"/>
                <w:szCs w:val="20"/>
              </w:rPr>
              <w:t>(5)</w:t>
            </w:r>
            <w:r>
              <w:rPr>
                <w:rFonts w:ascii="Times New Roman" w:hAnsi="Times New Roman" w:cs="Times New Roman"/>
                <w:sz w:val="20"/>
                <w:szCs w:val="20"/>
              </w:rPr>
              <w:t xml:space="preserve"> </w:t>
            </w:r>
            <w:r w:rsidRPr="00CD566A">
              <w:rPr>
                <w:rFonts w:ascii="Times New Roman" w:hAnsi="Times New Roman" w:cs="Times New Roman"/>
                <w:sz w:val="20"/>
                <w:szCs w:val="20"/>
              </w:rPr>
              <w:t>Comisia Națională adoptă acte normative  de punere în aplicare</w:t>
            </w:r>
            <w:r w:rsidR="008A5EE1">
              <w:rPr>
                <w:rFonts w:ascii="Times New Roman" w:hAnsi="Times New Roman" w:cs="Times New Roman"/>
                <w:sz w:val="20"/>
                <w:szCs w:val="20"/>
              </w:rPr>
              <w:t>a prezentei legi</w:t>
            </w:r>
            <w:r w:rsidRPr="00CD566A">
              <w:rPr>
                <w:rFonts w:ascii="Times New Roman" w:hAnsi="Times New Roman" w:cs="Times New Roman"/>
                <w:sz w:val="20"/>
                <w:szCs w:val="20"/>
              </w:rPr>
              <w:t xml:space="preserve">, privind stabilirea cerințelor și/sau standardelor tehnice în </w:t>
            </w:r>
            <w:r w:rsidRPr="00CD566A">
              <w:rPr>
                <w:rFonts w:ascii="Times New Roman" w:hAnsi="Times New Roman" w:cs="Times New Roman"/>
                <w:sz w:val="20"/>
                <w:szCs w:val="20"/>
              </w:rPr>
              <w:lastRenderedPageBreak/>
              <w:t xml:space="preserve">ceea ce privește formularele, modelele și procedurile standard pentru informațiile care urmează să fie incluse în cererea de autorizare ca furnizor de servicii de </w:t>
            </w:r>
            <w:proofErr w:type="spellStart"/>
            <w:r w:rsidRPr="00CD566A">
              <w:rPr>
                <w:rFonts w:ascii="Times New Roman" w:hAnsi="Times New Roman" w:cs="Times New Roman"/>
                <w:sz w:val="20"/>
                <w:szCs w:val="20"/>
              </w:rPr>
              <w:t>criptoactive</w:t>
            </w:r>
            <w:proofErr w:type="spellEnd"/>
            <w:r w:rsidRPr="00CD566A">
              <w:rPr>
                <w:rFonts w:ascii="Times New Roman" w:hAnsi="Times New Roman" w:cs="Times New Roman"/>
                <w:sz w:val="20"/>
                <w:szCs w:val="20"/>
              </w:rPr>
              <w:t>.</w:t>
            </w:r>
          </w:p>
        </w:tc>
        <w:tc>
          <w:tcPr>
            <w:tcW w:w="2684" w:type="dxa"/>
          </w:tcPr>
          <w:p w14:paraId="0DC20CF7" w14:textId="77777777" w:rsidR="00A84477" w:rsidRDefault="00A84477" w:rsidP="00A84477">
            <w:pPr>
              <w:rPr>
                <w:rFonts w:ascii="Times New Roman" w:hAnsi="Times New Roman" w:cs="Times New Roman"/>
                <w:sz w:val="20"/>
                <w:szCs w:val="20"/>
              </w:rPr>
            </w:pPr>
          </w:p>
        </w:tc>
        <w:tc>
          <w:tcPr>
            <w:tcW w:w="3018" w:type="dxa"/>
          </w:tcPr>
          <w:p w14:paraId="428F522C"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98278DA"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379DB96" w14:textId="2D2BFF31" w:rsidR="007F57CE" w:rsidRDefault="007F57CE" w:rsidP="00A84477">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7F57CE">
              <w:rPr>
                <w:rFonts w:ascii="Times New Roman" w:hAnsi="Times New Roman" w:cs="Times New Roman"/>
                <w:sz w:val="20"/>
                <w:szCs w:val="20"/>
              </w:rPr>
              <w:lastRenderedPageBreak/>
              <w:t>Regulamentul delegat (UE) 2025/305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p w14:paraId="687811B5" w14:textId="1BE830E7" w:rsidR="007F57CE" w:rsidRPr="00A84477" w:rsidRDefault="007F57CE" w:rsidP="00A84477">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sidRPr="007F57CE">
              <w:rPr>
                <w:rFonts w:ascii="Times New Roman" w:hAnsi="Times New Roman" w:cs="Times New Roman"/>
                <w:sz w:val="20"/>
                <w:szCs w:val="20"/>
              </w:rPr>
              <w:t>Regulamentul de punere în aplicare (UE) 2025/30</w:t>
            </w:r>
            <w:r>
              <w:rPr>
                <w:rFonts w:ascii="Times New Roman" w:hAnsi="Times New Roman" w:cs="Times New Roman"/>
                <w:sz w:val="20"/>
                <w:szCs w:val="20"/>
              </w:rPr>
              <w:t>6</w:t>
            </w:r>
            <w:r w:rsidRPr="007F57CE">
              <w:rPr>
                <w:rFonts w:ascii="Times New Roman" w:hAnsi="Times New Roman" w:cs="Times New Roman"/>
                <w:sz w:val="20"/>
                <w:szCs w:val="20"/>
              </w:rPr>
              <w:t xml:space="preserve">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A84477" w:rsidRPr="000B539E" w14:paraId="3BAD298D" w14:textId="77777777" w:rsidTr="00B4511F">
        <w:trPr>
          <w:gridAfter w:val="1"/>
          <w:wAfter w:w="15" w:type="dxa"/>
        </w:trPr>
        <w:tc>
          <w:tcPr>
            <w:tcW w:w="4434" w:type="dxa"/>
            <w:gridSpan w:val="2"/>
          </w:tcPr>
          <w:p w14:paraId="49731D7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63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Evaluarea cererii de autorizare și acordarea sau refuzarea acordării autorizației</w:t>
            </w:r>
          </w:p>
          <w:p w14:paraId="603D98E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Autoritățile competente transmit cu promptitudine și, în orice caz, în termen de cinci zile lucrătoare de la primirea cererii prevăzute la articolul 62 alineatul (1), o confirmare de primire scrisă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w:t>
            </w:r>
          </w:p>
          <w:p w14:paraId="04DEF548" w14:textId="56CB5BD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termen de 25 de zile lucrătoare de la primirea unei cereri în temeiul articolului 62 alineatul (1), autoritățile</w:t>
            </w:r>
            <w:r>
              <w:rPr>
                <w:rFonts w:ascii="Times New Roman" w:hAnsi="Times New Roman" w:cs="Times New Roman"/>
                <w:sz w:val="20"/>
                <w:szCs w:val="20"/>
              </w:rPr>
              <w:t xml:space="preserve"> </w:t>
            </w:r>
            <w:r w:rsidRPr="000B539E">
              <w:rPr>
                <w:rFonts w:ascii="Times New Roman" w:hAnsi="Times New Roman" w:cs="Times New Roman"/>
                <w:sz w:val="20"/>
                <w:szCs w:val="20"/>
              </w:rPr>
              <w:t>competente evaluează dacă cererea respectivă este completă, verificând dacă au fost transmise informațiile enumerate la articolul 62 alineatul (2).</w:t>
            </w:r>
          </w:p>
          <w:p w14:paraId="59BC8919" w14:textId="2FD8573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cererea nu este completă, autoritățile competente stabilesc un termen până la care </w:t>
            </w:r>
            <w:r w:rsidRPr="000B539E">
              <w:rPr>
                <w:rFonts w:ascii="Times New Roman" w:hAnsi="Times New Roman" w:cs="Times New Roman"/>
                <w:sz w:val="20"/>
                <w:szCs w:val="20"/>
              </w:rPr>
              <w:lastRenderedPageBreak/>
              <w:t xml:space="preserve">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trebuie să furnizeze toate informațiile care lipsesc.</w:t>
            </w:r>
          </w:p>
        </w:tc>
        <w:tc>
          <w:tcPr>
            <w:tcW w:w="4318" w:type="dxa"/>
          </w:tcPr>
          <w:p w14:paraId="445CBE65" w14:textId="4AECA66D" w:rsidR="00A84477" w:rsidRPr="00A132C2" w:rsidRDefault="00A84477" w:rsidP="00A84477">
            <w:pPr>
              <w:rPr>
                <w:rFonts w:ascii="Times New Roman" w:hAnsi="Times New Roman" w:cs="Times New Roman"/>
                <w:b/>
                <w:sz w:val="20"/>
                <w:szCs w:val="20"/>
              </w:rPr>
            </w:pPr>
            <w:r w:rsidRPr="00A132C2">
              <w:rPr>
                <w:rFonts w:ascii="Times New Roman" w:hAnsi="Times New Roman" w:cs="Times New Roman"/>
                <w:b/>
                <w:sz w:val="20"/>
                <w:szCs w:val="20"/>
              </w:rPr>
              <w:lastRenderedPageBreak/>
              <w:t>Articolul 57.</w:t>
            </w:r>
            <w:r w:rsidRPr="00A132C2">
              <w:rPr>
                <w:rFonts w:ascii="Times New Roman" w:hAnsi="Times New Roman" w:cs="Times New Roman"/>
                <w:b/>
                <w:bCs/>
                <w:sz w:val="20"/>
                <w:szCs w:val="20"/>
              </w:rPr>
              <w:t xml:space="preserve"> </w:t>
            </w:r>
            <w:r w:rsidRPr="00A132C2">
              <w:rPr>
                <w:rFonts w:ascii="Times New Roman" w:hAnsi="Times New Roman" w:cs="Times New Roman"/>
                <w:b/>
                <w:sz w:val="20"/>
                <w:szCs w:val="20"/>
              </w:rPr>
              <w:t>Evaluarea cererii privind autorizarea și acordarea sau refuzarea acordării autorizației</w:t>
            </w:r>
          </w:p>
          <w:p w14:paraId="71918F71" w14:textId="4A049F49"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w:t>
            </w:r>
            <w:r>
              <w:rPr>
                <w:rFonts w:ascii="Times New Roman" w:hAnsi="Times New Roman" w:cs="Times New Roman"/>
                <w:sz w:val="20"/>
                <w:szCs w:val="20"/>
              </w:rPr>
              <w:t xml:space="preserve"> </w:t>
            </w:r>
            <w:r w:rsidRPr="00A132C2">
              <w:rPr>
                <w:rFonts w:ascii="Times New Roman" w:hAnsi="Times New Roman" w:cs="Times New Roman"/>
                <w:sz w:val="20"/>
                <w:szCs w:val="20"/>
              </w:rPr>
              <w:t>Comisia Națională transmite cu promptitudine și, în orice caz, în termen de cinci zile lucrătoare de la primirea cererii prevăzute la art.</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56 alin. (1), o confirmare de primire scrisă furnizorului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w:t>
            </w:r>
          </w:p>
          <w:p w14:paraId="7FE82E50" w14:textId="78759A71" w:rsidR="00A84477" w:rsidRPr="00D35A72" w:rsidRDefault="00A84477" w:rsidP="00A84477">
            <w:pPr>
              <w:rPr>
                <w:rFonts w:ascii="Times New Roman" w:hAnsi="Times New Roman" w:cs="Times New Roman"/>
                <w:sz w:val="20"/>
                <w:szCs w:val="20"/>
              </w:rPr>
            </w:pPr>
            <w:r w:rsidRPr="00D35A72">
              <w:rPr>
                <w:rFonts w:ascii="Times New Roman" w:hAnsi="Times New Roman" w:cs="Times New Roman"/>
                <w:sz w:val="20"/>
                <w:szCs w:val="20"/>
              </w:rPr>
              <w:t>(2)</w:t>
            </w:r>
            <w:r>
              <w:rPr>
                <w:rFonts w:ascii="Times New Roman" w:hAnsi="Times New Roman" w:cs="Times New Roman"/>
                <w:sz w:val="20"/>
                <w:szCs w:val="20"/>
              </w:rPr>
              <w:t xml:space="preserve"> </w:t>
            </w:r>
            <w:r w:rsidRPr="00D35A72">
              <w:rPr>
                <w:rFonts w:ascii="Times New Roman" w:hAnsi="Times New Roman" w:cs="Times New Roman"/>
                <w:sz w:val="20"/>
                <w:szCs w:val="20"/>
              </w:rPr>
              <w:t>În termen de 25 de zile lucrătoare de la primirea unei cereri în temeiul art. 56 alin. (1), Comisia Națională evaluează dacă cererea respectivă este completă, verificând dacă au fost transmise informațiile enumerate la art.</w:t>
            </w:r>
            <w:r>
              <w:rPr>
                <w:rFonts w:ascii="Times New Roman" w:hAnsi="Times New Roman" w:cs="Times New Roman"/>
                <w:sz w:val="20"/>
                <w:szCs w:val="20"/>
              </w:rPr>
              <w:t xml:space="preserve"> </w:t>
            </w:r>
            <w:r w:rsidRPr="00D35A72">
              <w:rPr>
                <w:rFonts w:ascii="Times New Roman" w:hAnsi="Times New Roman" w:cs="Times New Roman"/>
                <w:sz w:val="20"/>
                <w:szCs w:val="20"/>
              </w:rPr>
              <w:t>56 alin. (2).</w:t>
            </w:r>
          </w:p>
          <w:p w14:paraId="30E46916" w14:textId="058C7137" w:rsidR="00A84477" w:rsidRPr="000B539E" w:rsidRDefault="00A84477" w:rsidP="00A84477">
            <w:pPr>
              <w:rPr>
                <w:rFonts w:ascii="Times New Roman" w:hAnsi="Times New Roman" w:cs="Times New Roman"/>
                <w:sz w:val="20"/>
                <w:szCs w:val="20"/>
              </w:rPr>
            </w:pPr>
            <w:r w:rsidRPr="00D35A72">
              <w:rPr>
                <w:rFonts w:ascii="Times New Roman" w:hAnsi="Times New Roman" w:cs="Times New Roman"/>
                <w:sz w:val="20"/>
                <w:szCs w:val="20"/>
              </w:rPr>
              <w:t xml:space="preserve">În cazul în care cererea nu este completă, Comisia Națională stabilește un termen până la care </w:t>
            </w:r>
            <w:r w:rsidRPr="00D35A72">
              <w:rPr>
                <w:rFonts w:ascii="Times New Roman" w:hAnsi="Times New Roman" w:cs="Times New Roman"/>
                <w:sz w:val="20"/>
                <w:szCs w:val="20"/>
              </w:rPr>
              <w:lastRenderedPageBreak/>
              <w:t xml:space="preserve">furnizorul de servicii de </w:t>
            </w:r>
            <w:proofErr w:type="spellStart"/>
            <w:r w:rsidRPr="00D35A72">
              <w:rPr>
                <w:rFonts w:ascii="Times New Roman" w:hAnsi="Times New Roman" w:cs="Times New Roman"/>
                <w:sz w:val="20"/>
                <w:szCs w:val="20"/>
              </w:rPr>
              <w:t>criptoactive</w:t>
            </w:r>
            <w:proofErr w:type="spellEnd"/>
            <w:r w:rsidRPr="00D35A72">
              <w:rPr>
                <w:rFonts w:ascii="Times New Roman" w:hAnsi="Times New Roman" w:cs="Times New Roman"/>
                <w:sz w:val="20"/>
                <w:szCs w:val="20"/>
              </w:rPr>
              <w:t xml:space="preserve"> solicitant trebuie să furnizeze toate informațiile care lipsesc. </w:t>
            </w:r>
          </w:p>
        </w:tc>
        <w:tc>
          <w:tcPr>
            <w:tcW w:w="2684" w:type="dxa"/>
          </w:tcPr>
          <w:p w14:paraId="45A04523" w14:textId="793770E5" w:rsidR="00A84477" w:rsidRPr="001E48A4" w:rsidRDefault="00A84477" w:rsidP="00A84477">
            <w:pPr>
              <w:rPr>
                <w:rFonts w:ascii="Times New Roman" w:hAnsi="Times New Roman" w:cs="Times New Roman"/>
                <w:b/>
                <w:bCs/>
                <w:sz w:val="20"/>
                <w:szCs w:val="20"/>
              </w:rPr>
            </w:pPr>
            <w:r w:rsidRPr="001E48A4">
              <w:rPr>
                <w:rFonts w:ascii="Times New Roman" w:hAnsi="Times New Roman" w:cs="Times New Roman"/>
                <w:b/>
                <w:bCs/>
                <w:sz w:val="20"/>
                <w:szCs w:val="20"/>
              </w:rPr>
              <w:lastRenderedPageBreak/>
              <w:t>Compatibil</w:t>
            </w:r>
          </w:p>
        </w:tc>
        <w:tc>
          <w:tcPr>
            <w:tcW w:w="3018" w:type="dxa"/>
          </w:tcPr>
          <w:p w14:paraId="18F21F6D" w14:textId="01C341AA" w:rsidR="00A84477" w:rsidRPr="000B539E" w:rsidRDefault="00A84477" w:rsidP="00A84477">
            <w:pPr>
              <w:rPr>
                <w:rFonts w:ascii="Times New Roman" w:hAnsi="Times New Roman" w:cs="Times New Roman"/>
                <w:sz w:val="20"/>
                <w:szCs w:val="20"/>
              </w:rPr>
            </w:pPr>
          </w:p>
        </w:tc>
      </w:tr>
      <w:tr w:rsidR="00A84477" w:rsidRPr="000B539E" w14:paraId="58CE97E8" w14:textId="77777777" w:rsidTr="00B4511F">
        <w:trPr>
          <w:gridAfter w:val="1"/>
          <w:wAfter w:w="15" w:type="dxa"/>
        </w:trPr>
        <w:tc>
          <w:tcPr>
            <w:tcW w:w="4434" w:type="dxa"/>
            <w:gridSpan w:val="2"/>
          </w:tcPr>
          <w:p w14:paraId="19C7DA06" w14:textId="77777777" w:rsidR="00A84477" w:rsidRPr="000B539E" w:rsidRDefault="00A84477" w:rsidP="00A84477">
            <w:pPr>
              <w:rPr>
                <w:rFonts w:ascii="Times New Roman" w:hAnsi="Times New Roman" w:cs="Times New Roman"/>
                <w:i/>
                <w:iCs/>
                <w:sz w:val="20"/>
                <w:szCs w:val="20"/>
              </w:rPr>
            </w:pPr>
          </w:p>
        </w:tc>
        <w:tc>
          <w:tcPr>
            <w:tcW w:w="4318" w:type="dxa"/>
          </w:tcPr>
          <w:p w14:paraId="2303CC68" w14:textId="577B3B89"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 xml:space="preserve">Termenul pentru furnizarea oricăror informații care lipsesc nu depășește 20 de zile lucrătoare de la data solicitării. </w:t>
            </w:r>
          </w:p>
        </w:tc>
        <w:tc>
          <w:tcPr>
            <w:tcW w:w="2684" w:type="dxa"/>
          </w:tcPr>
          <w:p w14:paraId="63C57C68" w14:textId="77777777" w:rsidR="00A84477" w:rsidRPr="000B539E" w:rsidRDefault="00A84477" w:rsidP="00A84477">
            <w:pPr>
              <w:rPr>
                <w:rFonts w:ascii="Times New Roman" w:hAnsi="Times New Roman" w:cs="Times New Roman"/>
                <w:sz w:val="20"/>
                <w:szCs w:val="20"/>
              </w:rPr>
            </w:pPr>
          </w:p>
        </w:tc>
        <w:tc>
          <w:tcPr>
            <w:tcW w:w="3018" w:type="dxa"/>
          </w:tcPr>
          <w:p w14:paraId="3E280E72"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Prevedere inclusă pentru claritate și previzibilitate.</w:t>
            </w:r>
          </w:p>
          <w:p w14:paraId="2A429EB0" w14:textId="11298518"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4EECE5D5" w14:textId="77777777" w:rsidTr="00B4511F">
        <w:trPr>
          <w:gridAfter w:val="1"/>
          <w:wAfter w:w="15" w:type="dxa"/>
        </w:trPr>
        <w:tc>
          <w:tcPr>
            <w:tcW w:w="4434" w:type="dxa"/>
            <w:gridSpan w:val="2"/>
          </w:tcPr>
          <w:p w14:paraId="77DFF802" w14:textId="7BE0F78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Autoritățile competente pot refuza să</w:t>
            </w:r>
            <w:r>
              <w:rPr>
                <w:rFonts w:ascii="Times New Roman" w:hAnsi="Times New Roman" w:cs="Times New Roman"/>
                <w:sz w:val="20"/>
                <w:szCs w:val="20"/>
              </w:rPr>
              <w:t xml:space="preserve"> </w:t>
            </w:r>
            <w:r w:rsidRPr="000B539E">
              <w:rPr>
                <w:rFonts w:ascii="Times New Roman" w:hAnsi="Times New Roman" w:cs="Times New Roman"/>
                <w:sz w:val="20"/>
                <w:szCs w:val="20"/>
              </w:rPr>
              <w:t>reexamineze cererile atunci când acestea rămân incomplete după expirarea termenului stabilit de ele în conformitate cu alineatul (2) al doilea paragraf.</w:t>
            </w:r>
          </w:p>
          <w:p w14:paraId="663A6B4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Odată ce cererea este completă, autoritățile competente notifică prompt acest lucru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w:t>
            </w:r>
          </w:p>
          <w:p w14:paraId="4724AA73" w14:textId="28B98F4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Înainte de a acorda sau de a refuza acordarea unei autorizații de furnizor de servicii de</w:t>
            </w:r>
            <w:r>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autoritățile competente consultă autoritățile competente ale unui alt stat membru în cazul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se află într-una dintre următoarele poziții în raport cu o instituție de credit, un depozitar central de titluri de valoare, o firmă de investiții, un operator de piață, o societate de administrare OPCVM, un administrator de fonduri de investiții alternative, o instituție de plată, o întreprindere de asigurare, o instituție emitentă de monedă electronică sau o instituție pentru furnizarea de pensii ocupaționale, autorizate în celălalt stat membru:</w:t>
            </w:r>
          </w:p>
          <w:p w14:paraId="64ABC57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este o filială;</w:t>
            </w:r>
          </w:p>
          <w:p w14:paraId="2CC3F95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este o filială a întreprinderii-</w:t>
            </w:r>
            <w:proofErr w:type="spellStart"/>
            <w:r w:rsidRPr="000B539E">
              <w:rPr>
                <w:rFonts w:ascii="Times New Roman" w:hAnsi="Times New Roman" w:cs="Times New Roman"/>
                <w:sz w:val="20"/>
                <w:szCs w:val="20"/>
              </w:rPr>
              <w:t>mam</w:t>
            </w:r>
            <w:proofErr w:type="spellEnd"/>
            <w:r w:rsidRPr="000B539E">
              <w:rPr>
                <w:rFonts w:ascii="Times New Roman" w:hAnsi="Times New Roman" w:cs="Times New Roman"/>
                <w:sz w:val="20"/>
                <w:szCs w:val="20"/>
              </w:rPr>
              <w:t xml:space="preserve"> ă a respectivei entități; sau </w:t>
            </w:r>
          </w:p>
          <w:p w14:paraId="7542646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este controlat de aceleași persoane fizice sau juridice care controlează respectiva entitate. </w:t>
            </w:r>
          </w:p>
          <w:p w14:paraId="0F12109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Înainte de a acorda sau de a refuza acordarea unei autorizații de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autoritățile competente: </w:t>
            </w:r>
          </w:p>
          <w:p w14:paraId="4314518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pot consulta autoritățile competente în materie de combatere a spălării banilor și a finanțării terorismului, precum și unitățile de informații financiare, pentru a verifica dacă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nu a făcut obiectul unei investigații privind fapte legate de spălarea banilor sau de finanțarea terorismului; </w:t>
            </w:r>
          </w:p>
          <w:p w14:paraId="7D891AA8" w14:textId="77777777" w:rsidR="00A84477" w:rsidRPr="000B539E" w:rsidRDefault="00A84477" w:rsidP="00A84477">
            <w:pPr>
              <w:rPr>
                <w:rFonts w:ascii="Times New Roman" w:hAnsi="Times New Roman" w:cs="Times New Roman"/>
                <w:sz w:val="20"/>
                <w:szCs w:val="20"/>
              </w:rPr>
            </w:pPr>
          </w:p>
          <w:p w14:paraId="0FD0A515" w14:textId="77777777" w:rsidR="00A84477" w:rsidRPr="000B539E" w:rsidRDefault="00A84477" w:rsidP="00A84477">
            <w:pPr>
              <w:rPr>
                <w:rFonts w:ascii="Times New Roman" w:hAnsi="Times New Roman" w:cs="Times New Roman"/>
                <w:sz w:val="20"/>
                <w:szCs w:val="20"/>
              </w:rPr>
            </w:pPr>
          </w:p>
          <w:p w14:paraId="5259C875" w14:textId="77777777" w:rsidR="00A84477" w:rsidRPr="000B539E" w:rsidRDefault="00A84477" w:rsidP="00A84477">
            <w:pPr>
              <w:rPr>
                <w:rFonts w:ascii="Times New Roman" w:hAnsi="Times New Roman" w:cs="Times New Roman"/>
                <w:sz w:val="20"/>
                <w:szCs w:val="20"/>
              </w:rPr>
            </w:pPr>
          </w:p>
          <w:p w14:paraId="596C0253" w14:textId="77777777" w:rsidR="00A84477" w:rsidRPr="000B539E" w:rsidRDefault="00A84477" w:rsidP="00A84477">
            <w:pPr>
              <w:rPr>
                <w:rFonts w:ascii="Times New Roman" w:hAnsi="Times New Roman" w:cs="Times New Roman"/>
                <w:sz w:val="20"/>
                <w:szCs w:val="20"/>
              </w:rPr>
            </w:pPr>
          </w:p>
          <w:p w14:paraId="1FA2117B" w14:textId="77777777" w:rsidR="00A84477" w:rsidRPr="000B539E" w:rsidRDefault="00A84477" w:rsidP="00A84477">
            <w:pPr>
              <w:rPr>
                <w:rFonts w:ascii="Times New Roman" w:hAnsi="Times New Roman" w:cs="Times New Roman"/>
                <w:sz w:val="20"/>
                <w:szCs w:val="20"/>
              </w:rPr>
            </w:pPr>
          </w:p>
          <w:p w14:paraId="60CA9488" w14:textId="77777777" w:rsidR="00A84477" w:rsidRPr="000B539E" w:rsidRDefault="00A84477" w:rsidP="00A84477">
            <w:pPr>
              <w:rPr>
                <w:rFonts w:ascii="Times New Roman" w:hAnsi="Times New Roman" w:cs="Times New Roman"/>
                <w:sz w:val="20"/>
                <w:szCs w:val="20"/>
              </w:rPr>
            </w:pPr>
          </w:p>
          <w:p w14:paraId="404F72EE" w14:textId="52F6E9D0" w:rsidR="00A84477" w:rsidRPr="000B539E" w:rsidRDefault="00A84477" w:rsidP="00A84477">
            <w:pPr>
              <w:rPr>
                <w:rFonts w:ascii="Times New Roman" w:hAnsi="Times New Roman" w:cs="Times New Roman"/>
                <w:i/>
                <w:iCs/>
                <w:sz w:val="20"/>
                <w:szCs w:val="20"/>
              </w:rPr>
            </w:pPr>
          </w:p>
        </w:tc>
        <w:tc>
          <w:tcPr>
            <w:tcW w:w="4318" w:type="dxa"/>
          </w:tcPr>
          <w:p w14:paraId="2DA7CBF7" w14:textId="32F8DB9E"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lastRenderedPageBreak/>
              <w:t>(3)</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Comisia Națională </w:t>
            </w:r>
            <w:r w:rsidR="00036D92" w:rsidRPr="00036D92">
              <w:rPr>
                <w:rFonts w:ascii="Times New Roman" w:hAnsi="Times New Roman" w:cs="Times New Roman"/>
                <w:sz w:val="20"/>
                <w:szCs w:val="20"/>
              </w:rPr>
              <w:t>constat</w:t>
            </w:r>
            <w:r w:rsidR="008A5EE1">
              <w:rPr>
                <w:rFonts w:ascii="Times New Roman" w:hAnsi="Times New Roman" w:cs="Times New Roman"/>
                <w:sz w:val="20"/>
                <w:szCs w:val="20"/>
              </w:rPr>
              <w:t>ă</w:t>
            </w:r>
            <w:r w:rsidR="00036D92" w:rsidRPr="00036D92">
              <w:rPr>
                <w:rFonts w:ascii="Times New Roman" w:hAnsi="Times New Roman" w:cs="Times New Roman"/>
                <w:sz w:val="20"/>
                <w:szCs w:val="20"/>
              </w:rPr>
              <w:t xml:space="preserve"> renunțarea tacită la cererea de autorizare și informează furnizorul de servicii de </w:t>
            </w:r>
            <w:proofErr w:type="spellStart"/>
            <w:r w:rsidR="00036D92" w:rsidRPr="00036D92">
              <w:rPr>
                <w:rFonts w:ascii="Times New Roman" w:hAnsi="Times New Roman" w:cs="Times New Roman"/>
                <w:sz w:val="20"/>
                <w:szCs w:val="20"/>
              </w:rPr>
              <w:t>criptoactive</w:t>
            </w:r>
            <w:proofErr w:type="spellEnd"/>
            <w:r w:rsidR="00036D92" w:rsidRPr="00036D92">
              <w:rPr>
                <w:rFonts w:ascii="Times New Roman" w:hAnsi="Times New Roman" w:cs="Times New Roman"/>
                <w:sz w:val="20"/>
                <w:szCs w:val="20"/>
              </w:rPr>
              <w:t xml:space="preserve"> solicitant în acest sens, în cazul în care acesta nu prezintă informațiile solicitate în termenul stabilit și nu există temeiuri de repunere în termen. Informațiile prezentate după expirarea termenului stabilit nu se iau în considerare în cadrul cererii respective</w:t>
            </w:r>
            <w:r w:rsidRPr="00A132C2">
              <w:rPr>
                <w:rFonts w:ascii="Times New Roman" w:hAnsi="Times New Roman" w:cs="Times New Roman"/>
                <w:sz w:val="20"/>
                <w:szCs w:val="20"/>
              </w:rPr>
              <w:t>.</w:t>
            </w:r>
          </w:p>
          <w:p w14:paraId="19488A5D"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(4)</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Odată ce cererea este completă, Comisia Națională notifică prompt acest lucru furnizorului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w:t>
            </w:r>
          </w:p>
          <w:p w14:paraId="0EF0DE24" w14:textId="1D7C8BBD"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(5)</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Înainte de a acorda sau de a refuza acordarea unei autorizații de furnizor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Comisia Națională consultă autoritățile publice competente ale altui stat, în cazul în care furnizorul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 se află în raport cu o instituție de credit, </w:t>
            </w:r>
            <w:r w:rsidR="00EB1A6A" w:rsidRPr="00EB1A6A">
              <w:rPr>
                <w:rFonts w:ascii="Times New Roman" w:hAnsi="Times New Roman" w:cs="Times New Roman"/>
                <w:sz w:val="20"/>
                <w:szCs w:val="20"/>
              </w:rPr>
              <w:t>un depozitar central de instrumente financiare</w:t>
            </w:r>
            <w:r w:rsidRPr="00A132C2">
              <w:rPr>
                <w:rFonts w:ascii="Times New Roman" w:hAnsi="Times New Roman" w:cs="Times New Roman"/>
                <w:sz w:val="20"/>
                <w:szCs w:val="20"/>
              </w:rPr>
              <w:t>, o firmă de investiții, un operator de piață, o societate de administrare OPCVM, un administrator de fonduri de investiții alternative, o instituție de plată, o întreprindere de asigurare, o instituție emitentă de monedă electronică sau o instituție pentru furnizarea de pensii ocupaționale, autorizate sau licențiate respectiv în celălalt stat, într-una dintre următoarele poziții:</w:t>
            </w:r>
          </w:p>
          <w:p w14:paraId="4986C213"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a)</w:t>
            </w:r>
            <w:r>
              <w:rPr>
                <w:rFonts w:ascii="Times New Roman" w:hAnsi="Times New Roman" w:cs="Times New Roman"/>
                <w:sz w:val="20"/>
                <w:szCs w:val="20"/>
              </w:rPr>
              <w:t xml:space="preserve"> </w:t>
            </w:r>
            <w:r w:rsidRPr="00A132C2">
              <w:rPr>
                <w:rFonts w:ascii="Times New Roman" w:hAnsi="Times New Roman" w:cs="Times New Roman"/>
                <w:sz w:val="20"/>
                <w:szCs w:val="20"/>
              </w:rPr>
              <w:t>este o sucursală;</w:t>
            </w:r>
          </w:p>
          <w:p w14:paraId="51D0392E"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b)</w:t>
            </w:r>
            <w:r>
              <w:rPr>
                <w:rFonts w:ascii="Times New Roman" w:hAnsi="Times New Roman" w:cs="Times New Roman"/>
                <w:sz w:val="20"/>
                <w:szCs w:val="20"/>
              </w:rPr>
              <w:t xml:space="preserve"> </w:t>
            </w:r>
            <w:r w:rsidRPr="00A132C2">
              <w:rPr>
                <w:rFonts w:ascii="Times New Roman" w:hAnsi="Times New Roman" w:cs="Times New Roman"/>
                <w:sz w:val="20"/>
                <w:szCs w:val="20"/>
              </w:rPr>
              <w:t>este o filială a întreprinderii-mamă a respectivei entități; sau</w:t>
            </w:r>
          </w:p>
          <w:p w14:paraId="3C2E713A"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c)</w:t>
            </w:r>
            <w:r>
              <w:rPr>
                <w:rFonts w:ascii="Times New Roman" w:hAnsi="Times New Roman" w:cs="Times New Roman"/>
                <w:sz w:val="20"/>
                <w:szCs w:val="20"/>
              </w:rPr>
              <w:t xml:space="preserve"> </w:t>
            </w:r>
            <w:r w:rsidRPr="00A132C2">
              <w:rPr>
                <w:rFonts w:ascii="Times New Roman" w:hAnsi="Times New Roman" w:cs="Times New Roman"/>
                <w:sz w:val="20"/>
                <w:szCs w:val="20"/>
              </w:rPr>
              <w:t>este controlat de aceleași persoane fizice sau juridice care controlează respectiva entitate.</w:t>
            </w:r>
          </w:p>
          <w:p w14:paraId="5CBA9DE7" w14:textId="1DBBB4F2"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(6)</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Înainte de a acorda sau de a refuza acordarea unei autorizații de furnizor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Comisia Națională:</w:t>
            </w:r>
          </w:p>
          <w:p w14:paraId="42F8EC5A" w14:textId="100E1232" w:rsidR="00A84477" w:rsidRPr="00635C4D"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a)</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consultă Serviciul Prevenirea </w:t>
            </w:r>
            <w:proofErr w:type="spellStart"/>
            <w:r w:rsidRPr="00A132C2">
              <w:rPr>
                <w:rFonts w:ascii="Times New Roman" w:hAnsi="Times New Roman" w:cs="Times New Roman"/>
                <w:sz w:val="20"/>
                <w:szCs w:val="20"/>
              </w:rPr>
              <w:t>şi</w:t>
            </w:r>
            <w:proofErr w:type="spellEnd"/>
            <w:r w:rsidRPr="00A132C2">
              <w:rPr>
                <w:rFonts w:ascii="Times New Roman" w:hAnsi="Times New Roman" w:cs="Times New Roman"/>
                <w:sz w:val="20"/>
                <w:szCs w:val="20"/>
              </w:rPr>
              <w:t xml:space="preserve"> Combaterea Spălării Banilor, Banca Națională, precum și după caz organele de drept și/sau control abilitate din Republica Moldova ori din străinătate, pentru a </w:t>
            </w:r>
            <w:r w:rsidRPr="00A132C2">
              <w:rPr>
                <w:rFonts w:ascii="Times New Roman" w:hAnsi="Times New Roman" w:cs="Times New Roman"/>
                <w:sz w:val="20"/>
                <w:szCs w:val="20"/>
              </w:rPr>
              <w:lastRenderedPageBreak/>
              <w:t xml:space="preserve">verifica dacă furnizorul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 nu a făcut obiectul unei investigații privind fapte legate de spălarea banilor sau de finanțarea terorismului. Serviciul Prevenirea </w:t>
            </w:r>
            <w:proofErr w:type="spellStart"/>
            <w:r w:rsidRPr="00A132C2">
              <w:rPr>
                <w:rFonts w:ascii="Times New Roman" w:hAnsi="Times New Roman" w:cs="Times New Roman"/>
                <w:sz w:val="20"/>
                <w:szCs w:val="20"/>
              </w:rPr>
              <w:t>şi</w:t>
            </w:r>
            <w:proofErr w:type="spellEnd"/>
            <w:r w:rsidRPr="00A132C2">
              <w:rPr>
                <w:rFonts w:ascii="Times New Roman" w:hAnsi="Times New Roman" w:cs="Times New Roman"/>
                <w:sz w:val="20"/>
                <w:szCs w:val="20"/>
              </w:rPr>
              <w:t xml:space="preserve"> Combaterea Spălării Banilor, Banca Națională și organele de drept și/sau control abilitate din Republica Moldova ori din alte state acordă suportul necesar în acest sens Comisiei Naționale, la solicitarea acesteia, în conformitate cu legislația </w:t>
            </w:r>
            <w:r w:rsidR="003E630E">
              <w:rPr>
                <w:rFonts w:ascii="Times New Roman" w:hAnsi="Times New Roman" w:cs="Times New Roman"/>
                <w:sz w:val="20"/>
                <w:szCs w:val="20"/>
              </w:rPr>
              <w:t>privind</w:t>
            </w:r>
            <w:r w:rsidRPr="00A132C2">
              <w:rPr>
                <w:rFonts w:ascii="Times New Roman" w:hAnsi="Times New Roman" w:cs="Times New Roman"/>
                <w:sz w:val="20"/>
                <w:szCs w:val="20"/>
              </w:rPr>
              <w:t xml:space="preserve"> prevenirea </w:t>
            </w:r>
            <w:proofErr w:type="spellStart"/>
            <w:r w:rsidRPr="00A132C2">
              <w:rPr>
                <w:rFonts w:ascii="Times New Roman" w:hAnsi="Times New Roman" w:cs="Times New Roman"/>
                <w:sz w:val="20"/>
                <w:szCs w:val="20"/>
              </w:rPr>
              <w:t>şi</w:t>
            </w:r>
            <w:proofErr w:type="spellEnd"/>
            <w:r w:rsidRPr="00A132C2">
              <w:rPr>
                <w:rFonts w:ascii="Times New Roman" w:hAnsi="Times New Roman" w:cs="Times New Roman"/>
                <w:sz w:val="20"/>
                <w:szCs w:val="20"/>
              </w:rPr>
              <w:t xml:space="preserve"> combaterea spălării banilor </w:t>
            </w:r>
            <w:proofErr w:type="spellStart"/>
            <w:r w:rsidRPr="00A132C2">
              <w:rPr>
                <w:rFonts w:ascii="Times New Roman" w:hAnsi="Times New Roman" w:cs="Times New Roman"/>
                <w:sz w:val="20"/>
                <w:szCs w:val="20"/>
              </w:rPr>
              <w:t>şi</w:t>
            </w:r>
            <w:proofErr w:type="spellEnd"/>
            <w:r w:rsidRPr="00A132C2">
              <w:rPr>
                <w:rFonts w:ascii="Times New Roman" w:hAnsi="Times New Roman" w:cs="Times New Roman"/>
                <w:sz w:val="20"/>
                <w:szCs w:val="20"/>
              </w:rPr>
              <w:t xml:space="preserve"> </w:t>
            </w:r>
            <w:proofErr w:type="spellStart"/>
            <w:r w:rsidRPr="00A132C2">
              <w:rPr>
                <w:rFonts w:ascii="Times New Roman" w:hAnsi="Times New Roman" w:cs="Times New Roman"/>
                <w:sz w:val="20"/>
                <w:szCs w:val="20"/>
              </w:rPr>
              <w:t>finanţării</w:t>
            </w:r>
            <w:proofErr w:type="spellEnd"/>
            <w:r w:rsidRPr="00A132C2">
              <w:rPr>
                <w:rFonts w:ascii="Times New Roman" w:hAnsi="Times New Roman" w:cs="Times New Roman"/>
                <w:sz w:val="20"/>
                <w:szCs w:val="20"/>
              </w:rPr>
              <w:t xml:space="preserve"> terorismului sau acordurile de cooperare privind schimbul de informații încheiate între acestea;</w:t>
            </w:r>
          </w:p>
        </w:tc>
        <w:tc>
          <w:tcPr>
            <w:tcW w:w="2684" w:type="dxa"/>
          </w:tcPr>
          <w:p w14:paraId="62901501" w14:textId="24B63B6D"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lastRenderedPageBreak/>
              <w:t>Co</w:t>
            </w:r>
            <w:r w:rsidRPr="001E48A4">
              <w:rPr>
                <w:rFonts w:ascii="Times New Roman" w:hAnsi="Times New Roman" w:cs="Times New Roman"/>
                <w:b/>
                <w:bCs/>
                <w:sz w:val="20"/>
                <w:szCs w:val="20"/>
              </w:rPr>
              <w:t>mpatibil</w:t>
            </w:r>
          </w:p>
        </w:tc>
        <w:tc>
          <w:tcPr>
            <w:tcW w:w="3018" w:type="dxa"/>
          </w:tcPr>
          <w:p w14:paraId="71581213" w14:textId="77777777" w:rsidR="008A417D" w:rsidRDefault="008A417D" w:rsidP="008A417D">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7E28810" w14:textId="5ABA5D55" w:rsidR="00A84477" w:rsidRDefault="008A417D" w:rsidP="008A417D">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A208569" w14:textId="77777777" w:rsidR="00A84477" w:rsidRDefault="00A84477" w:rsidP="00A84477">
            <w:pPr>
              <w:rPr>
                <w:rFonts w:ascii="Times New Roman" w:hAnsi="Times New Roman" w:cs="Times New Roman"/>
                <w:sz w:val="20"/>
                <w:szCs w:val="20"/>
              </w:rPr>
            </w:pPr>
          </w:p>
          <w:p w14:paraId="11BCF69F" w14:textId="77777777" w:rsidR="00A84477" w:rsidRDefault="00A84477" w:rsidP="00A84477">
            <w:pPr>
              <w:rPr>
                <w:rFonts w:ascii="Times New Roman" w:hAnsi="Times New Roman" w:cs="Times New Roman"/>
                <w:sz w:val="20"/>
                <w:szCs w:val="20"/>
              </w:rPr>
            </w:pPr>
          </w:p>
          <w:p w14:paraId="5CF5A01B" w14:textId="77777777" w:rsidR="00A84477" w:rsidRDefault="00A84477" w:rsidP="00A84477">
            <w:pPr>
              <w:rPr>
                <w:rFonts w:ascii="Times New Roman" w:hAnsi="Times New Roman" w:cs="Times New Roman"/>
                <w:sz w:val="20"/>
                <w:szCs w:val="20"/>
              </w:rPr>
            </w:pPr>
          </w:p>
          <w:p w14:paraId="2891A856" w14:textId="77777777" w:rsidR="00A84477" w:rsidRDefault="00A84477" w:rsidP="00A84477">
            <w:pPr>
              <w:rPr>
                <w:rFonts w:ascii="Times New Roman" w:hAnsi="Times New Roman" w:cs="Times New Roman"/>
                <w:sz w:val="20"/>
                <w:szCs w:val="20"/>
              </w:rPr>
            </w:pPr>
          </w:p>
          <w:p w14:paraId="000D919E" w14:textId="77777777" w:rsidR="00A84477" w:rsidRDefault="00A84477" w:rsidP="00A84477">
            <w:pPr>
              <w:rPr>
                <w:rFonts w:ascii="Times New Roman" w:hAnsi="Times New Roman" w:cs="Times New Roman"/>
                <w:sz w:val="20"/>
                <w:szCs w:val="20"/>
              </w:rPr>
            </w:pPr>
          </w:p>
          <w:p w14:paraId="19C6AE28" w14:textId="77777777" w:rsidR="00A84477" w:rsidRDefault="00A84477" w:rsidP="00A84477">
            <w:pPr>
              <w:rPr>
                <w:rFonts w:ascii="Times New Roman" w:hAnsi="Times New Roman" w:cs="Times New Roman"/>
                <w:sz w:val="20"/>
                <w:szCs w:val="20"/>
              </w:rPr>
            </w:pPr>
          </w:p>
          <w:p w14:paraId="76EBCD0C" w14:textId="77777777" w:rsidR="00A84477" w:rsidRDefault="00A84477" w:rsidP="00A84477">
            <w:pPr>
              <w:rPr>
                <w:rFonts w:ascii="Times New Roman" w:hAnsi="Times New Roman" w:cs="Times New Roman"/>
                <w:sz w:val="20"/>
                <w:szCs w:val="20"/>
              </w:rPr>
            </w:pPr>
          </w:p>
          <w:p w14:paraId="09EB7B34" w14:textId="77777777" w:rsidR="00A84477" w:rsidRDefault="00A84477" w:rsidP="00A84477">
            <w:pPr>
              <w:rPr>
                <w:rFonts w:ascii="Times New Roman" w:hAnsi="Times New Roman" w:cs="Times New Roman"/>
                <w:sz w:val="20"/>
                <w:szCs w:val="20"/>
              </w:rPr>
            </w:pPr>
          </w:p>
          <w:p w14:paraId="62B17AD0" w14:textId="77777777" w:rsidR="00A84477" w:rsidRDefault="00A84477" w:rsidP="00A84477">
            <w:pPr>
              <w:rPr>
                <w:rFonts w:ascii="Times New Roman" w:hAnsi="Times New Roman" w:cs="Times New Roman"/>
                <w:sz w:val="20"/>
                <w:szCs w:val="20"/>
              </w:rPr>
            </w:pPr>
          </w:p>
          <w:p w14:paraId="109895AF" w14:textId="77777777" w:rsidR="00A84477" w:rsidRDefault="00A84477" w:rsidP="00A84477">
            <w:pPr>
              <w:rPr>
                <w:rFonts w:ascii="Times New Roman" w:hAnsi="Times New Roman" w:cs="Times New Roman"/>
                <w:sz w:val="20"/>
                <w:szCs w:val="20"/>
              </w:rPr>
            </w:pPr>
          </w:p>
          <w:p w14:paraId="18AA74D6" w14:textId="77777777" w:rsidR="00A84477" w:rsidRDefault="00A84477" w:rsidP="00A84477">
            <w:pPr>
              <w:rPr>
                <w:rFonts w:ascii="Times New Roman" w:hAnsi="Times New Roman" w:cs="Times New Roman"/>
                <w:sz w:val="20"/>
                <w:szCs w:val="20"/>
              </w:rPr>
            </w:pPr>
          </w:p>
          <w:p w14:paraId="632F2292" w14:textId="77777777" w:rsidR="00A84477" w:rsidRDefault="00A84477" w:rsidP="00A84477">
            <w:pPr>
              <w:rPr>
                <w:rFonts w:ascii="Times New Roman" w:hAnsi="Times New Roman" w:cs="Times New Roman"/>
                <w:sz w:val="20"/>
                <w:szCs w:val="20"/>
              </w:rPr>
            </w:pPr>
          </w:p>
          <w:p w14:paraId="2C74C005" w14:textId="77777777" w:rsidR="00A84477" w:rsidRDefault="00A84477" w:rsidP="00A84477">
            <w:pPr>
              <w:rPr>
                <w:rFonts w:ascii="Times New Roman" w:hAnsi="Times New Roman" w:cs="Times New Roman"/>
                <w:sz w:val="20"/>
                <w:szCs w:val="20"/>
              </w:rPr>
            </w:pPr>
          </w:p>
          <w:p w14:paraId="4918632A" w14:textId="77777777" w:rsidR="00A84477" w:rsidRDefault="00A84477" w:rsidP="00A84477">
            <w:pPr>
              <w:rPr>
                <w:rFonts w:ascii="Times New Roman" w:hAnsi="Times New Roman" w:cs="Times New Roman"/>
                <w:sz w:val="20"/>
                <w:szCs w:val="20"/>
              </w:rPr>
            </w:pPr>
          </w:p>
          <w:p w14:paraId="0D1E4178" w14:textId="77777777" w:rsidR="00A84477" w:rsidRDefault="00A84477" w:rsidP="00A84477">
            <w:pPr>
              <w:rPr>
                <w:rFonts w:ascii="Times New Roman" w:hAnsi="Times New Roman" w:cs="Times New Roman"/>
                <w:sz w:val="20"/>
                <w:szCs w:val="20"/>
              </w:rPr>
            </w:pPr>
          </w:p>
          <w:p w14:paraId="26C76AE0" w14:textId="77777777" w:rsidR="00A84477" w:rsidRDefault="00A84477" w:rsidP="00A84477">
            <w:pPr>
              <w:rPr>
                <w:rFonts w:ascii="Times New Roman" w:hAnsi="Times New Roman" w:cs="Times New Roman"/>
                <w:sz w:val="20"/>
                <w:szCs w:val="20"/>
              </w:rPr>
            </w:pPr>
          </w:p>
          <w:p w14:paraId="1C6C7969" w14:textId="77777777" w:rsidR="00A84477" w:rsidRDefault="00A84477" w:rsidP="00A84477">
            <w:pPr>
              <w:rPr>
                <w:rFonts w:ascii="Times New Roman" w:hAnsi="Times New Roman" w:cs="Times New Roman"/>
                <w:sz w:val="20"/>
                <w:szCs w:val="20"/>
              </w:rPr>
            </w:pPr>
          </w:p>
          <w:p w14:paraId="5D3EB93B" w14:textId="77777777" w:rsidR="00A84477" w:rsidRDefault="00A84477" w:rsidP="00A84477">
            <w:pPr>
              <w:rPr>
                <w:rFonts w:ascii="Times New Roman" w:hAnsi="Times New Roman" w:cs="Times New Roman"/>
                <w:sz w:val="20"/>
                <w:szCs w:val="20"/>
              </w:rPr>
            </w:pPr>
          </w:p>
          <w:p w14:paraId="37746D32" w14:textId="77777777" w:rsidR="00A84477" w:rsidRDefault="00A84477" w:rsidP="00A84477">
            <w:pPr>
              <w:rPr>
                <w:rFonts w:ascii="Times New Roman" w:hAnsi="Times New Roman" w:cs="Times New Roman"/>
                <w:sz w:val="20"/>
                <w:szCs w:val="20"/>
              </w:rPr>
            </w:pPr>
          </w:p>
          <w:p w14:paraId="4718F3E8" w14:textId="77777777" w:rsidR="00A84477" w:rsidRDefault="00A84477" w:rsidP="00A84477">
            <w:pPr>
              <w:rPr>
                <w:rFonts w:ascii="Times New Roman" w:hAnsi="Times New Roman" w:cs="Times New Roman"/>
                <w:sz w:val="20"/>
                <w:szCs w:val="20"/>
              </w:rPr>
            </w:pPr>
          </w:p>
          <w:p w14:paraId="19C6B14E" w14:textId="77777777" w:rsidR="00A84477" w:rsidRDefault="00A84477" w:rsidP="00A84477">
            <w:pPr>
              <w:rPr>
                <w:rFonts w:ascii="Times New Roman" w:hAnsi="Times New Roman" w:cs="Times New Roman"/>
                <w:sz w:val="20"/>
                <w:szCs w:val="20"/>
              </w:rPr>
            </w:pPr>
          </w:p>
          <w:p w14:paraId="2E825DDE" w14:textId="77777777" w:rsidR="00A84477" w:rsidRDefault="00A84477" w:rsidP="00A84477">
            <w:pPr>
              <w:rPr>
                <w:rFonts w:ascii="Times New Roman" w:hAnsi="Times New Roman" w:cs="Times New Roman"/>
                <w:sz w:val="20"/>
                <w:szCs w:val="20"/>
              </w:rPr>
            </w:pPr>
          </w:p>
          <w:p w14:paraId="7584442E" w14:textId="77777777" w:rsidR="00A84477" w:rsidRDefault="00A84477" w:rsidP="00A84477">
            <w:pPr>
              <w:rPr>
                <w:rFonts w:ascii="Times New Roman" w:hAnsi="Times New Roman" w:cs="Times New Roman"/>
                <w:sz w:val="20"/>
                <w:szCs w:val="20"/>
              </w:rPr>
            </w:pPr>
          </w:p>
          <w:p w14:paraId="0A1E93E7" w14:textId="77777777" w:rsidR="00A84477" w:rsidRDefault="00A84477" w:rsidP="00A84477">
            <w:pPr>
              <w:rPr>
                <w:rFonts w:ascii="Times New Roman" w:hAnsi="Times New Roman" w:cs="Times New Roman"/>
                <w:sz w:val="20"/>
                <w:szCs w:val="20"/>
              </w:rPr>
            </w:pPr>
          </w:p>
          <w:p w14:paraId="327ED081" w14:textId="77777777" w:rsidR="00A84477" w:rsidRDefault="00A84477" w:rsidP="00A84477">
            <w:pPr>
              <w:rPr>
                <w:rFonts w:ascii="Times New Roman" w:hAnsi="Times New Roman" w:cs="Times New Roman"/>
                <w:sz w:val="20"/>
                <w:szCs w:val="20"/>
              </w:rPr>
            </w:pPr>
          </w:p>
          <w:p w14:paraId="2E80B716" w14:textId="77777777" w:rsidR="00A84477" w:rsidRDefault="00A84477" w:rsidP="00A84477">
            <w:pPr>
              <w:rPr>
                <w:rFonts w:ascii="Times New Roman" w:hAnsi="Times New Roman" w:cs="Times New Roman"/>
                <w:sz w:val="20"/>
                <w:szCs w:val="20"/>
              </w:rPr>
            </w:pPr>
          </w:p>
          <w:p w14:paraId="663A7980" w14:textId="77777777" w:rsidR="00A84477" w:rsidRDefault="00A84477" w:rsidP="00A84477">
            <w:pPr>
              <w:rPr>
                <w:rFonts w:ascii="Times New Roman" w:hAnsi="Times New Roman" w:cs="Times New Roman"/>
                <w:sz w:val="20"/>
                <w:szCs w:val="20"/>
              </w:rPr>
            </w:pPr>
          </w:p>
          <w:p w14:paraId="70BCDB26" w14:textId="77777777" w:rsidR="00A84477" w:rsidRDefault="00A84477" w:rsidP="00A84477">
            <w:pPr>
              <w:rPr>
                <w:rFonts w:ascii="Times New Roman" w:hAnsi="Times New Roman" w:cs="Times New Roman"/>
                <w:sz w:val="20"/>
                <w:szCs w:val="20"/>
              </w:rPr>
            </w:pPr>
          </w:p>
          <w:p w14:paraId="0D3DC6DC" w14:textId="77777777" w:rsidR="00A84477" w:rsidRDefault="00A84477" w:rsidP="00A84477">
            <w:pPr>
              <w:rPr>
                <w:rFonts w:ascii="Times New Roman" w:hAnsi="Times New Roman" w:cs="Times New Roman"/>
                <w:sz w:val="20"/>
                <w:szCs w:val="20"/>
              </w:rPr>
            </w:pPr>
          </w:p>
          <w:p w14:paraId="7A98E8AF" w14:textId="77777777" w:rsidR="00A84477" w:rsidRDefault="00A84477" w:rsidP="00A84477">
            <w:pPr>
              <w:rPr>
                <w:rFonts w:ascii="Times New Roman" w:hAnsi="Times New Roman" w:cs="Times New Roman"/>
                <w:sz w:val="20"/>
                <w:szCs w:val="20"/>
              </w:rPr>
            </w:pPr>
          </w:p>
          <w:p w14:paraId="1623A36F" w14:textId="77777777" w:rsidR="00A84477" w:rsidRDefault="00A84477" w:rsidP="00A84477">
            <w:pPr>
              <w:rPr>
                <w:rFonts w:ascii="Times New Roman" w:hAnsi="Times New Roman" w:cs="Times New Roman"/>
                <w:sz w:val="20"/>
                <w:szCs w:val="20"/>
              </w:rPr>
            </w:pPr>
          </w:p>
          <w:p w14:paraId="26C4DAED"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lastRenderedPageBreak/>
              <w:t xml:space="preserve">Prevedere cu specific național pentru claritate și previzibilitate, fiind  introduse în scopul asigurării unui </w:t>
            </w:r>
            <w:r w:rsidRPr="00230F57">
              <w:rPr>
                <w:rFonts w:ascii="Times New Roman" w:hAnsi="Times New Roman" w:cs="Times New Roman"/>
                <w:sz w:val="20"/>
                <w:szCs w:val="20"/>
              </w:rPr>
              <w:t>mecanism eficient de cooperare și schimb de informații între autoritățile relevante</w:t>
            </w:r>
            <w:r>
              <w:rPr>
                <w:rFonts w:ascii="Times New Roman" w:hAnsi="Times New Roman" w:cs="Times New Roman"/>
                <w:sz w:val="20"/>
                <w:szCs w:val="20"/>
              </w:rPr>
              <w:t>.</w:t>
            </w:r>
          </w:p>
          <w:p w14:paraId="4C82BF2C" w14:textId="690F70FD"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A84477" w:rsidRPr="000B539E" w14:paraId="6056D79F" w14:textId="77777777" w:rsidTr="00B4511F">
        <w:trPr>
          <w:gridAfter w:val="1"/>
          <w:wAfter w:w="15" w:type="dxa"/>
        </w:trPr>
        <w:tc>
          <w:tcPr>
            <w:tcW w:w="4434" w:type="dxa"/>
            <w:gridSpan w:val="2"/>
          </w:tcPr>
          <w:p w14:paraId="47FF441B" w14:textId="07B422B5" w:rsidR="00A84477" w:rsidRPr="00A132C2" w:rsidRDefault="00A84477" w:rsidP="00A84477">
            <w:pPr>
              <w:rPr>
                <w:rFonts w:ascii="Times New Roman" w:hAnsi="Times New Roman" w:cs="Times New Roman"/>
                <w:sz w:val="20"/>
                <w:szCs w:val="20"/>
              </w:rPr>
            </w:pPr>
          </w:p>
        </w:tc>
        <w:tc>
          <w:tcPr>
            <w:tcW w:w="4318" w:type="dxa"/>
          </w:tcPr>
          <w:p w14:paraId="26E4A3EA" w14:textId="06DCBAD2" w:rsidR="00A84477" w:rsidRPr="00E37855"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b)</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consultă Serviciul Prevenirea și Combaterea Spălării Banilor, adresând o solicitare cu toate informațiile și documentele aferente pentru evaluarea conformității furnizorului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 cu cerințele privind prevenirea și combaterea spălării banilor și finanțării terorismului în conformitate cu dispozițiile </w:t>
            </w:r>
            <w:r w:rsidR="00036D92" w:rsidRPr="00036D92">
              <w:rPr>
                <w:rFonts w:ascii="Times New Roman" w:hAnsi="Times New Roman" w:cs="Times New Roman"/>
                <w:sz w:val="20"/>
                <w:szCs w:val="20"/>
              </w:rPr>
              <w:t xml:space="preserve">legislației </w:t>
            </w:r>
            <w:r w:rsidR="003E630E">
              <w:rPr>
                <w:rFonts w:ascii="Times New Roman" w:hAnsi="Times New Roman" w:cs="Times New Roman"/>
                <w:sz w:val="20"/>
                <w:szCs w:val="20"/>
              </w:rPr>
              <w:t>privind</w:t>
            </w:r>
            <w:r w:rsidR="00036D92" w:rsidRPr="00036D92">
              <w:rPr>
                <w:rFonts w:ascii="Times New Roman" w:hAnsi="Times New Roman" w:cs="Times New Roman"/>
                <w:sz w:val="20"/>
                <w:szCs w:val="20"/>
              </w:rPr>
              <w:t xml:space="preserve"> prevenirea și combaterea spălării banilor și finanțării terorismului</w:t>
            </w:r>
            <w:r w:rsidRPr="00A132C2">
              <w:rPr>
                <w:rFonts w:ascii="Times New Roman" w:hAnsi="Times New Roman" w:cs="Times New Roman"/>
                <w:sz w:val="20"/>
                <w:szCs w:val="20"/>
              </w:rPr>
              <w:t>;</w:t>
            </w:r>
          </w:p>
        </w:tc>
        <w:tc>
          <w:tcPr>
            <w:tcW w:w="2684" w:type="dxa"/>
          </w:tcPr>
          <w:p w14:paraId="2C711543" w14:textId="77777777" w:rsidR="00A84477" w:rsidRPr="000B539E" w:rsidRDefault="00A84477" w:rsidP="00A84477">
            <w:pPr>
              <w:rPr>
                <w:rFonts w:ascii="Times New Roman" w:hAnsi="Times New Roman" w:cs="Times New Roman"/>
                <w:sz w:val="20"/>
                <w:szCs w:val="20"/>
              </w:rPr>
            </w:pPr>
          </w:p>
        </w:tc>
        <w:tc>
          <w:tcPr>
            <w:tcW w:w="3018" w:type="dxa"/>
          </w:tcPr>
          <w:p w14:paraId="53642E04" w14:textId="29BFB468"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Prevederi adaptate la specificul național pentru claritate și previzibilitate, fiind  introduse pentru a asigura </w:t>
            </w:r>
            <w:r w:rsidRPr="006F3EFA">
              <w:rPr>
                <w:rFonts w:ascii="Times New Roman" w:hAnsi="Times New Roman" w:cs="Times New Roman"/>
                <w:sz w:val="20"/>
                <w:szCs w:val="20"/>
              </w:rPr>
              <w:t xml:space="preserve">cooperarea între autoritatea competentă </w:t>
            </w:r>
            <w:r>
              <w:rPr>
                <w:rFonts w:ascii="Times New Roman" w:hAnsi="Times New Roman" w:cs="Times New Roman"/>
                <w:sz w:val="20"/>
                <w:szCs w:val="20"/>
              </w:rPr>
              <w:t xml:space="preserve">și SPSCB </w:t>
            </w:r>
            <w:r w:rsidRPr="006F3EFA">
              <w:rPr>
                <w:rFonts w:ascii="Times New Roman" w:hAnsi="Times New Roman" w:cs="Times New Roman"/>
                <w:sz w:val="20"/>
                <w:szCs w:val="20"/>
              </w:rPr>
              <w:t>în procesul de autorizare</w:t>
            </w:r>
            <w:r>
              <w:rPr>
                <w:rFonts w:ascii="Times New Roman" w:hAnsi="Times New Roman" w:cs="Times New Roman"/>
                <w:sz w:val="20"/>
                <w:szCs w:val="20"/>
              </w:rPr>
              <w:t xml:space="preserve">, </w:t>
            </w:r>
            <w:r w:rsidRPr="006F3EFA">
              <w:rPr>
                <w:rFonts w:ascii="Times New Roman" w:hAnsi="Times New Roman" w:cs="Times New Roman"/>
                <w:sz w:val="20"/>
                <w:szCs w:val="20"/>
              </w:rPr>
              <w:t>în vederea verificării conformității solicitantului cu legislația AML/CFT.</w:t>
            </w:r>
          </w:p>
          <w:p w14:paraId="0949693C" w14:textId="02EF40E4" w:rsidR="00A84477" w:rsidRPr="0081159E"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tc>
      </w:tr>
      <w:tr w:rsidR="00A84477" w:rsidRPr="000B539E" w14:paraId="5C891320" w14:textId="77777777" w:rsidTr="00B4511F">
        <w:trPr>
          <w:gridAfter w:val="1"/>
          <w:wAfter w:w="15" w:type="dxa"/>
        </w:trPr>
        <w:tc>
          <w:tcPr>
            <w:tcW w:w="4434" w:type="dxa"/>
            <w:gridSpan w:val="2"/>
          </w:tcPr>
          <w:p w14:paraId="24A425B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se asigură 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care operează unități sau recurg la terți stabiliți în țări terțe cu grad înalt de risc identificate în temeiul articolului 9 din Directiva (UE) 2015/849 respectă dispozițiile de drept intern care transpun articolul 26 alineatul (2) și articolul 45 alineatele (3) și (5) din directiva respectivă;</w:t>
            </w:r>
          </w:p>
          <w:p w14:paraId="48488F0A" w14:textId="77777777" w:rsidR="00A84477" w:rsidRPr="000B539E" w:rsidRDefault="00A84477" w:rsidP="00A84477">
            <w:pPr>
              <w:rPr>
                <w:rFonts w:ascii="Times New Roman" w:hAnsi="Times New Roman" w:cs="Times New Roman"/>
                <w:sz w:val="20"/>
                <w:szCs w:val="20"/>
              </w:rPr>
            </w:pPr>
          </w:p>
          <w:p w14:paraId="4BB905FB" w14:textId="77777777" w:rsidR="00A84477" w:rsidRDefault="00A84477" w:rsidP="00A84477">
            <w:pPr>
              <w:rPr>
                <w:rFonts w:ascii="Times New Roman" w:hAnsi="Times New Roman" w:cs="Times New Roman"/>
                <w:sz w:val="20"/>
                <w:szCs w:val="20"/>
              </w:rPr>
            </w:pPr>
          </w:p>
          <w:p w14:paraId="14275391" w14:textId="77777777" w:rsidR="00A84477" w:rsidRPr="000B539E" w:rsidRDefault="00A84477" w:rsidP="00A84477">
            <w:pPr>
              <w:rPr>
                <w:rFonts w:ascii="Times New Roman" w:hAnsi="Times New Roman" w:cs="Times New Roman"/>
                <w:sz w:val="20"/>
                <w:szCs w:val="20"/>
              </w:rPr>
            </w:pPr>
          </w:p>
          <w:p w14:paraId="43BD8BEF" w14:textId="77777777" w:rsidR="00A84477" w:rsidRPr="000B539E" w:rsidRDefault="00A84477" w:rsidP="00A84477">
            <w:pPr>
              <w:rPr>
                <w:rFonts w:ascii="Times New Roman" w:hAnsi="Times New Roman" w:cs="Times New Roman"/>
                <w:sz w:val="20"/>
                <w:szCs w:val="20"/>
              </w:rPr>
            </w:pPr>
          </w:p>
          <w:p w14:paraId="00AD57BA" w14:textId="2F309EBC" w:rsidR="00A84477" w:rsidRPr="000B539E" w:rsidRDefault="00A84477" w:rsidP="00A84477">
            <w:pPr>
              <w:rPr>
                <w:rFonts w:ascii="Times New Roman" w:hAnsi="Times New Roman" w:cs="Times New Roman"/>
                <w:sz w:val="20"/>
                <w:szCs w:val="20"/>
              </w:rPr>
            </w:pPr>
          </w:p>
        </w:tc>
        <w:tc>
          <w:tcPr>
            <w:tcW w:w="4318" w:type="dxa"/>
          </w:tcPr>
          <w:p w14:paraId="3570B6BD" w14:textId="5CF7B5AC"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c)</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se asigură că furnizorul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 care recurge la terți stabiliți în alte state (jurisdicții), în care </w:t>
            </w:r>
            <w:proofErr w:type="spellStart"/>
            <w:r w:rsidRPr="00A132C2">
              <w:rPr>
                <w:rFonts w:ascii="Times New Roman" w:hAnsi="Times New Roman" w:cs="Times New Roman"/>
                <w:sz w:val="20"/>
                <w:szCs w:val="20"/>
              </w:rPr>
              <w:t>cerinţele</w:t>
            </w:r>
            <w:proofErr w:type="spellEnd"/>
            <w:r w:rsidRPr="00A132C2">
              <w:rPr>
                <w:rFonts w:ascii="Times New Roman" w:hAnsi="Times New Roman" w:cs="Times New Roman"/>
                <w:sz w:val="20"/>
                <w:szCs w:val="20"/>
              </w:rPr>
              <w:t xml:space="preserve"> minime privind prevenirea </w:t>
            </w:r>
            <w:proofErr w:type="spellStart"/>
            <w:r w:rsidRPr="00A132C2">
              <w:rPr>
                <w:rFonts w:ascii="Times New Roman" w:hAnsi="Times New Roman" w:cs="Times New Roman"/>
                <w:sz w:val="20"/>
                <w:szCs w:val="20"/>
              </w:rPr>
              <w:t>şi</w:t>
            </w:r>
            <w:proofErr w:type="spellEnd"/>
            <w:r w:rsidRPr="00A132C2">
              <w:rPr>
                <w:rFonts w:ascii="Times New Roman" w:hAnsi="Times New Roman" w:cs="Times New Roman"/>
                <w:sz w:val="20"/>
                <w:szCs w:val="20"/>
              </w:rPr>
              <w:t xml:space="preserve"> combaterea spălării banilor </w:t>
            </w:r>
            <w:proofErr w:type="spellStart"/>
            <w:r w:rsidRPr="00A132C2">
              <w:rPr>
                <w:rFonts w:ascii="Times New Roman" w:hAnsi="Times New Roman" w:cs="Times New Roman"/>
                <w:sz w:val="20"/>
                <w:szCs w:val="20"/>
              </w:rPr>
              <w:t>şi</w:t>
            </w:r>
            <w:proofErr w:type="spellEnd"/>
            <w:r w:rsidRPr="00A132C2">
              <w:rPr>
                <w:rFonts w:ascii="Times New Roman" w:hAnsi="Times New Roman" w:cs="Times New Roman"/>
                <w:sz w:val="20"/>
                <w:szCs w:val="20"/>
              </w:rPr>
              <w:t xml:space="preserve"> a </w:t>
            </w:r>
            <w:proofErr w:type="spellStart"/>
            <w:r w:rsidRPr="00A132C2">
              <w:rPr>
                <w:rFonts w:ascii="Times New Roman" w:hAnsi="Times New Roman" w:cs="Times New Roman"/>
                <w:sz w:val="20"/>
                <w:szCs w:val="20"/>
              </w:rPr>
              <w:t>finanţării</w:t>
            </w:r>
            <w:proofErr w:type="spellEnd"/>
            <w:r w:rsidRPr="00A132C2">
              <w:rPr>
                <w:rFonts w:ascii="Times New Roman" w:hAnsi="Times New Roman" w:cs="Times New Roman"/>
                <w:sz w:val="20"/>
                <w:szCs w:val="20"/>
              </w:rPr>
              <w:t xml:space="preserve"> terorismului </w:t>
            </w:r>
            <w:proofErr w:type="spellStart"/>
            <w:r w:rsidRPr="00A132C2">
              <w:rPr>
                <w:rFonts w:ascii="Times New Roman" w:hAnsi="Times New Roman" w:cs="Times New Roman"/>
                <w:sz w:val="20"/>
                <w:szCs w:val="20"/>
              </w:rPr>
              <w:t>sînt</w:t>
            </w:r>
            <w:proofErr w:type="spellEnd"/>
            <w:r w:rsidRPr="00A132C2">
              <w:rPr>
                <w:rFonts w:ascii="Times New Roman" w:hAnsi="Times New Roman" w:cs="Times New Roman"/>
                <w:sz w:val="20"/>
                <w:szCs w:val="20"/>
              </w:rPr>
              <w:t xml:space="preserve"> mai </w:t>
            </w:r>
            <w:proofErr w:type="spellStart"/>
            <w:r w:rsidRPr="00A132C2">
              <w:rPr>
                <w:rFonts w:ascii="Times New Roman" w:hAnsi="Times New Roman" w:cs="Times New Roman"/>
                <w:sz w:val="20"/>
                <w:szCs w:val="20"/>
              </w:rPr>
              <w:t>puţin</w:t>
            </w:r>
            <w:proofErr w:type="spellEnd"/>
            <w:r w:rsidRPr="00A132C2">
              <w:rPr>
                <w:rFonts w:ascii="Times New Roman" w:hAnsi="Times New Roman" w:cs="Times New Roman"/>
                <w:sz w:val="20"/>
                <w:szCs w:val="20"/>
              </w:rPr>
              <w:t xml:space="preserve"> stricte </w:t>
            </w:r>
            <w:proofErr w:type="spellStart"/>
            <w:r w:rsidRPr="00A132C2">
              <w:rPr>
                <w:rFonts w:ascii="Times New Roman" w:hAnsi="Times New Roman" w:cs="Times New Roman"/>
                <w:sz w:val="20"/>
                <w:szCs w:val="20"/>
              </w:rPr>
              <w:t>decît</w:t>
            </w:r>
            <w:proofErr w:type="spellEnd"/>
            <w:r w:rsidRPr="00A132C2">
              <w:rPr>
                <w:rFonts w:ascii="Times New Roman" w:hAnsi="Times New Roman" w:cs="Times New Roman"/>
                <w:sz w:val="20"/>
                <w:szCs w:val="20"/>
              </w:rPr>
              <w:t xml:space="preserve"> cele prevăzute de </w:t>
            </w:r>
            <w:r w:rsidR="00036D92" w:rsidRPr="00036D92">
              <w:rPr>
                <w:rFonts w:ascii="Times New Roman" w:hAnsi="Times New Roman" w:cs="Times New Roman"/>
                <w:sz w:val="20"/>
                <w:szCs w:val="20"/>
              </w:rPr>
              <w:t xml:space="preserve">legislația </w:t>
            </w:r>
            <w:r w:rsidR="003E630E">
              <w:rPr>
                <w:rFonts w:ascii="Times New Roman" w:hAnsi="Times New Roman" w:cs="Times New Roman"/>
                <w:sz w:val="20"/>
                <w:szCs w:val="20"/>
              </w:rPr>
              <w:t>privind</w:t>
            </w:r>
            <w:r w:rsidR="00036D92" w:rsidRPr="00036D92">
              <w:rPr>
                <w:rFonts w:ascii="Times New Roman" w:hAnsi="Times New Roman" w:cs="Times New Roman"/>
                <w:sz w:val="20"/>
                <w:szCs w:val="20"/>
              </w:rPr>
              <w:t xml:space="preserve"> prevenirea și combaterea spălării banilor și finanțării terorismului</w:t>
            </w:r>
            <w:r w:rsidRPr="00A132C2">
              <w:rPr>
                <w:rFonts w:ascii="Times New Roman" w:hAnsi="Times New Roman" w:cs="Times New Roman"/>
                <w:sz w:val="20"/>
                <w:szCs w:val="20"/>
              </w:rPr>
              <w:t>;</w:t>
            </w:r>
          </w:p>
          <w:p w14:paraId="150B3BC3" w14:textId="260167D8"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d)</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se asigură că furnizorul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 care operează unități în alte state (jurisdicții), în care </w:t>
            </w:r>
            <w:proofErr w:type="spellStart"/>
            <w:r w:rsidRPr="00A132C2">
              <w:rPr>
                <w:rFonts w:ascii="Times New Roman" w:hAnsi="Times New Roman" w:cs="Times New Roman"/>
                <w:sz w:val="20"/>
                <w:szCs w:val="20"/>
              </w:rPr>
              <w:t>cerinţele</w:t>
            </w:r>
            <w:proofErr w:type="spellEnd"/>
            <w:r w:rsidRPr="00A132C2">
              <w:rPr>
                <w:rFonts w:ascii="Times New Roman" w:hAnsi="Times New Roman" w:cs="Times New Roman"/>
                <w:sz w:val="20"/>
                <w:szCs w:val="20"/>
              </w:rPr>
              <w:t xml:space="preserve"> minime privind prevenirea </w:t>
            </w:r>
            <w:proofErr w:type="spellStart"/>
            <w:r w:rsidRPr="00A132C2">
              <w:rPr>
                <w:rFonts w:ascii="Times New Roman" w:hAnsi="Times New Roman" w:cs="Times New Roman"/>
                <w:sz w:val="20"/>
                <w:szCs w:val="20"/>
              </w:rPr>
              <w:t>şi</w:t>
            </w:r>
            <w:proofErr w:type="spellEnd"/>
            <w:r w:rsidRPr="00A132C2">
              <w:rPr>
                <w:rFonts w:ascii="Times New Roman" w:hAnsi="Times New Roman" w:cs="Times New Roman"/>
                <w:sz w:val="20"/>
                <w:szCs w:val="20"/>
              </w:rPr>
              <w:t xml:space="preserve"> combaterea spălării banilor </w:t>
            </w:r>
            <w:proofErr w:type="spellStart"/>
            <w:r w:rsidRPr="00A132C2">
              <w:rPr>
                <w:rFonts w:ascii="Times New Roman" w:hAnsi="Times New Roman" w:cs="Times New Roman"/>
                <w:sz w:val="20"/>
                <w:szCs w:val="20"/>
              </w:rPr>
              <w:t>şi</w:t>
            </w:r>
            <w:proofErr w:type="spellEnd"/>
            <w:r w:rsidRPr="00A132C2">
              <w:rPr>
                <w:rFonts w:ascii="Times New Roman" w:hAnsi="Times New Roman" w:cs="Times New Roman"/>
                <w:sz w:val="20"/>
                <w:szCs w:val="20"/>
              </w:rPr>
              <w:t xml:space="preserve"> a </w:t>
            </w:r>
            <w:proofErr w:type="spellStart"/>
            <w:r w:rsidRPr="00A132C2">
              <w:rPr>
                <w:rFonts w:ascii="Times New Roman" w:hAnsi="Times New Roman" w:cs="Times New Roman"/>
                <w:sz w:val="20"/>
                <w:szCs w:val="20"/>
              </w:rPr>
              <w:t>finanţării</w:t>
            </w:r>
            <w:proofErr w:type="spellEnd"/>
            <w:r w:rsidRPr="00A132C2">
              <w:rPr>
                <w:rFonts w:ascii="Times New Roman" w:hAnsi="Times New Roman" w:cs="Times New Roman"/>
                <w:sz w:val="20"/>
                <w:szCs w:val="20"/>
              </w:rPr>
              <w:t xml:space="preserve"> terorismului </w:t>
            </w:r>
            <w:proofErr w:type="spellStart"/>
            <w:r w:rsidRPr="00A132C2">
              <w:rPr>
                <w:rFonts w:ascii="Times New Roman" w:hAnsi="Times New Roman" w:cs="Times New Roman"/>
                <w:sz w:val="20"/>
                <w:szCs w:val="20"/>
              </w:rPr>
              <w:t>sînt</w:t>
            </w:r>
            <w:proofErr w:type="spellEnd"/>
            <w:r w:rsidRPr="00A132C2">
              <w:rPr>
                <w:rFonts w:ascii="Times New Roman" w:hAnsi="Times New Roman" w:cs="Times New Roman"/>
                <w:sz w:val="20"/>
                <w:szCs w:val="20"/>
              </w:rPr>
              <w:t xml:space="preserve"> mai </w:t>
            </w:r>
            <w:proofErr w:type="spellStart"/>
            <w:r w:rsidRPr="00A132C2">
              <w:rPr>
                <w:rFonts w:ascii="Times New Roman" w:hAnsi="Times New Roman" w:cs="Times New Roman"/>
                <w:sz w:val="20"/>
                <w:szCs w:val="20"/>
              </w:rPr>
              <w:t>puţin</w:t>
            </w:r>
            <w:proofErr w:type="spellEnd"/>
            <w:r w:rsidRPr="00A132C2">
              <w:rPr>
                <w:rFonts w:ascii="Times New Roman" w:hAnsi="Times New Roman" w:cs="Times New Roman"/>
                <w:sz w:val="20"/>
                <w:szCs w:val="20"/>
              </w:rPr>
              <w:t xml:space="preserve"> stricte </w:t>
            </w:r>
            <w:proofErr w:type="spellStart"/>
            <w:r w:rsidRPr="00A132C2">
              <w:rPr>
                <w:rFonts w:ascii="Times New Roman" w:hAnsi="Times New Roman" w:cs="Times New Roman"/>
                <w:sz w:val="20"/>
                <w:szCs w:val="20"/>
              </w:rPr>
              <w:t>decît</w:t>
            </w:r>
            <w:proofErr w:type="spellEnd"/>
            <w:r w:rsidRPr="00A132C2">
              <w:rPr>
                <w:rFonts w:ascii="Times New Roman" w:hAnsi="Times New Roman" w:cs="Times New Roman"/>
                <w:sz w:val="20"/>
                <w:szCs w:val="20"/>
              </w:rPr>
              <w:t xml:space="preserve"> cele prevăzute de </w:t>
            </w:r>
            <w:r w:rsidR="00036D92" w:rsidRPr="00036D92">
              <w:rPr>
                <w:rFonts w:ascii="Times New Roman" w:hAnsi="Times New Roman" w:cs="Times New Roman"/>
                <w:sz w:val="20"/>
                <w:szCs w:val="20"/>
              </w:rPr>
              <w:t xml:space="preserve">legislația </w:t>
            </w:r>
            <w:r w:rsidR="003E630E">
              <w:rPr>
                <w:rFonts w:ascii="Times New Roman" w:hAnsi="Times New Roman" w:cs="Times New Roman"/>
                <w:sz w:val="20"/>
                <w:szCs w:val="20"/>
              </w:rPr>
              <w:t>privind</w:t>
            </w:r>
            <w:r w:rsidR="00036D92" w:rsidRPr="00036D92">
              <w:rPr>
                <w:rFonts w:ascii="Times New Roman" w:hAnsi="Times New Roman" w:cs="Times New Roman"/>
                <w:sz w:val="20"/>
                <w:szCs w:val="20"/>
              </w:rPr>
              <w:t xml:space="preserve"> prevenirea și combaterea spălării banilor și finanțării terorismului</w:t>
            </w:r>
            <w:r w:rsidRPr="00A132C2">
              <w:rPr>
                <w:rFonts w:ascii="Times New Roman" w:hAnsi="Times New Roman" w:cs="Times New Roman"/>
                <w:sz w:val="20"/>
                <w:szCs w:val="20"/>
              </w:rPr>
              <w:t>;</w:t>
            </w:r>
          </w:p>
        </w:tc>
        <w:tc>
          <w:tcPr>
            <w:tcW w:w="2684" w:type="dxa"/>
          </w:tcPr>
          <w:p w14:paraId="6B005C5D" w14:textId="1F249DDC" w:rsidR="00A84477" w:rsidRPr="00EF0E67" w:rsidRDefault="00A84477" w:rsidP="00A84477">
            <w:pPr>
              <w:rPr>
                <w:rFonts w:ascii="Times New Roman" w:hAnsi="Times New Roman" w:cs="Times New Roman"/>
                <w:b/>
                <w:bCs/>
                <w:sz w:val="20"/>
                <w:szCs w:val="20"/>
              </w:rPr>
            </w:pPr>
            <w:r w:rsidRPr="00EF0E67">
              <w:rPr>
                <w:rFonts w:ascii="Times New Roman" w:hAnsi="Times New Roman" w:cs="Times New Roman"/>
                <w:b/>
                <w:bCs/>
                <w:sz w:val="20"/>
                <w:szCs w:val="20"/>
              </w:rPr>
              <w:t>Compatibil</w:t>
            </w:r>
          </w:p>
        </w:tc>
        <w:tc>
          <w:tcPr>
            <w:tcW w:w="3018" w:type="dxa"/>
          </w:tcPr>
          <w:p w14:paraId="5D358485"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Prevederi adaptate la specificul național pentru claritate și previzibilitate. </w:t>
            </w:r>
          </w:p>
          <w:p w14:paraId="24698F5E" w14:textId="1EF99393"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Prevederea de la lit. b) din </w:t>
            </w:r>
            <w:proofErr w:type="spellStart"/>
            <w:r>
              <w:rPr>
                <w:rFonts w:ascii="Times New Roman" w:hAnsi="Times New Roman" w:cs="Times New Roman"/>
                <w:sz w:val="20"/>
                <w:szCs w:val="20"/>
              </w:rPr>
              <w:t>MiCA</w:t>
            </w:r>
            <w:proofErr w:type="spellEnd"/>
            <w:r>
              <w:rPr>
                <w:rFonts w:ascii="Times New Roman" w:hAnsi="Times New Roman" w:cs="Times New Roman"/>
                <w:sz w:val="20"/>
                <w:szCs w:val="20"/>
              </w:rPr>
              <w:t xml:space="preserve"> a fost transpusă în 2 litere separate: c) și d),  în scopul delimitării clare a două tipuri de activități diferite: </w:t>
            </w:r>
            <w:r w:rsidRPr="00191844">
              <w:rPr>
                <w:rFonts w:ascii="Times New Roman" w:hAnsi="Times New Roman" w:cs="Times New Roman"/>
                <w:i/>
                <w:iCs/>
                <w:sz w:val="20"/>
                <w:szCs w:val="20"/>
              </w:rPr>
              <w:t>„recurge la terți stabiliți în alte state (jurisdicții)</w:t>
            </w:r>
            <w:r>
              <w:rPr>
                <w:rFonts w:ascii="Times New Roman" w:hAnsi="Times New Roman" w:cs="Times New Roman"/>
                <w:sz w:val="20"/>
                <w:szCs w:val="20"/>
              </w:rPr>
              <w:t xml:space="preserve">” </w:t>
            </w:r>
            <w:proofErr w:type="spellStart"/>
            <w:r>
              <w:rPr>
                <w:rFonts w:ascii="Times New Roman" w:hAnsi="Times New Roman" w:cs="Times New Roman"/>
                <w:sz w:val="20"/>
                <w:szCs w:val="20"/>
              </w:rPr>
              <w:t>și</w:t>
            </w:r>
            <w:r w:rsidRPr="00191844">
              <w:rPr>
                <w:rFonts w:ascii="Times New Roman" w:hAnsi="Times New Roman" w:cs="Times New Roman"/>
                <w:i/>
                <w:iCs/>
                <w:sz w:val="20"/>
                <w:szCs w:val="20"/>
              </w:rPr>
              <w:t>”</w:t>
            </w:r>
            <w:r>
              <w:rPr>
                <w:rFonts w:ascii="Times New Roman" w:hAnsi="Times New Roman" w:cs="Times New Roman"/>
                <w:i/>
                <w:iCs/>
                <w:sz w:val="20"/>
                <w:szCs w:val="20"/>
              </w:rPr>
              <w:t>operează</w:t>
            </w:r>
            <w:proofErr w:type="spellEnd"/>
            <w:r>
              <w:rPr>
                <w:rFonts w:ascii="Times New Roman" w:hAnsi="Times New Roman" w:cs="Times New Roman"/>
                <w:i/>
                <w:iCs/>
                <w:sz w:val="20"/>
                <w:szCs w:val="20"/>
              </w:rPr>
              <w:t xml:space="preserve"> </w:t>
            </w:r>
            <w:r w:rsidRPr="00191844">
              <w:rPr>
                <w:rFonts w:ascii="Times New Roman" w:hAnsi="Times New Roman" w:cs="Times New Roman"/>
                <w:i/>
                <w:iCs/>
                <w:sz w:val="20"/>
                <w:szCs w:val="20"/>
              </w:rPr>
              <w:t>unități în alte state (jurisdicții)”</w:t>
            </w:r>
            <w:r>
              <w:rPr>
                <w:rFonts w:ascii="Times New Roman" w:hAnsi="Times New Roman" w:cs="Times New Roman"/>
                <w:sz w:val="20"/>
                <w:szCs w:val="20"/>
              </w:rPr>
              <w:t xml:space="preserve"> și pentru o mai bună înțelegere a textului legislativ.</w:t>
            </w:r>
          </w:p>
          <w:p w14:paraId="07E44DCB" w14:textId="7A07A04F"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 </w:t>
            </w: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17</w:t>
            </w:r>
            <w:r w:rsidRPr="00993062">
              <w:rPr>
                <w:rFonts w:ascii="Times New Roman" w:hAnsi="Times New Roman" w:cs="Times New Roman"/>
                <w:sz w:val="20"/>
                <w:szCs w:val="20"/>
              </w:rPr>
              <w:t>-16 din Capitolul 9 „</w:t>
            </w:r>
            <w:r>
              <w:rPr>
                <w:rFonts w:ascii="Times New Roman" w:hAnsi="Times New Roman" w:cs="Times New Roman"/>
                <w:sz w:val="20"/>
                <w:szCs w:val="20"/>
              </w:rPr>
              <w:t>Libera circulație a capitalului</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proiectului</w:t>
            </w:r>
            <w:r w:rsidRPr="0056727A">
              <w:rPr>
                <w:rFonts w:ascii="Times New Roman" w:hAnsi="Times New Roman" w:cs="Times New Roman"/>
                <w:sz w:val="20"/>
                <w:szCs w:val="20"/>
              </w:rPr>
              <w:t xml:space="preserve"> de Lege pentru modificarea unor acte normative (pe aspecte ce țin de </w:t>
            </w:r>
            <w:r w:rsidRPr="0056727A">
              <w:rPr>
                <w:rFonts w:ascii="Times New Roman" w:hAnsi="Times New Roman" w:cs="Times New Roman"/>
                <w:sz w:val="20"/>
                <w:szCs w:val="20"/>
              </w:rPr>
              <w:lastRenderedPageBreak/>
              <w:t>prevenirea și</w:t>
            </w:r>
            <w:r>
              <w:rPr>
                <w:rFonts w:ascii="Times New Roman" w:hAnsi="Times New Roman" w:cs="Times New Roman"/>
                <w:sz w:val="20"/>
                <w:szCs w:val="20"/>
              </w:rPr>
              <w:t xml:space="preserve"> </w:t>
            </w:r>
            <w:r w:rsidRPr="0056727A">
              <w:rPr>
                <w:rFonts w:ascii="Times New Roman" w:hAnsi="Times New Roman" w:cs="Times New Roman"/>
                <w:sz w:val="20"/>
                <w:szCs w:val="20"/>
              </w:rPr>
              <w:t>combaterea spălării banilor și finanțării</w:t>
            </w:r>
            <w:r>
              <w:rPr>
                <w:rFonts w:ascii="Times New Roman" w:hAnsi="Times New Roman" w:cs="Times New Roman"/>
                <w:sz w:val="20"/>
                <w:szCs w:val="20"/>
              </w:rPr>
              <w:t xml:space="preserve"> </w:t>
            </w:r>
            <w:r w:rsidRPr="0056727A">
              <w:rPr>
                <w:rFonts w:ascii="Times New Roman" w:hAnsi="Times New Roman" w:cs="Times New Roman"/>
                <w:sz w:val="20"/>
                <w:szCs w:val="20"/>
              </w:rPr>
              <w:t>terorismului</w:t>
            </w:r>
            <w:r w:rsidRPr="00993062">
              <w:rPr>
                <w:rFonts w:ascii="Times New Roman" w:hAnsi="Times New Roman" w:cs="Times New Roman"/>
                <w:sz w:val="20"/>
                <w:szCs w:val="20"/>
              </w:rPr>
              <w:t>)</w:t>
            </w:r>
            <w:r>
              <w:rPr>
                <w:rFonts w:ascii="Times New Roman" w:hAnsi="Times New Roman" w:cs="Times New Roman"/>
                <w:sz w:val="20"/>
                <w:szCs w:val="20"/>
              </w:rPr>
              <w:t>,</w:t>
            </w:r>
            <w:r w:rsidRPr="00993062">
              <w:rPr>
                <w:rFonts w:ascii="Times New Roman" w:hAnsi="Times New Roman" w:cs="Times New Roman"/>
                <w:sz w:val="20"/>
                <w:szCs w:val="20"/>
              </w:rPr>
              <w:t xml:space="preserve"> care va transpune Directiva </w:t>
            </w:r>
            <w:r w:rsidRPr="000B539E">
              <w:rPr>
                <w:rFonts w:ascii="Times New Roman" w:hAnsi="Times New Roman" w:cs="Times New Roman"/>
                <w:sz w:val="20"/>
                <w:szCs w:val="20"/>
              </w:rPr>
              <w:t>2015/849</w:t>
            </w:r>
            <w:r w:rsidRPr="00993062">
              <w:rPr>
                <w:rFonts w:ascii="Times New Roman" w:hAnsi="Times New Roman" w:cs="Times New Roman"/>
                <w:sz w:val="20"/>
                <w:szCs w:val="20"/>
              </w:rPr>
              <w:t>.</w:t>
            </w:r>
            <w:r>
              <w:rPr>
                <w:rFonts w:ascii="Times New Roman" w:hAnsi="Times New Roman" w:cs="Times New Roman"/>
                <w:sz w:val="20"/>
                <w:szCs w:val="20"/>
              </w:rPr>
              <w:t xml:space="preserve"> </w:t>
            </w:r>
            <w:r w:rsidRPr="00993062">
              <w:rPr>
                <w:rFonts w:ascii="Times New Roman" w:hAnsi="Times New Roman" w:cs="Times New Roman"/>
                <w:sz w:val="20"/>
                <w:szCs w:val="20"/>
              </w:rPr>
              <w:t>Termenul de realizare a acțiunii, potrivit PNA 2025-2029, este decembrie, 2026.</w:t>
            </w:r>
          </w:p>
        </w:tc>
      </w:tr>
      <w:tr w:rsidR="00A84477" w:rsidRPr="000B539E" w14:paraId="7401D4D8" w14:textId="77777777" w:rsidTr="00B4511F">
        <w:trPr>
          <w:gridAfter w:val="1"/>
          <w:wAfter w:w="15" w:type="dxa"/>
        </w:trPr>
        <w:tc>
          <w:tcPr>
            <w:tcW w:w="4434" w:type="dxa"/>
            <w:gridSpan w:val="2"/>
          </w:tcPr>
          <w:p w14:paraId="7C8E5BD0" w14:textId="017173E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(c) se asigură, după caz, 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a instituit proceduri adecvate pentru a respecta dispozițiile de drept intern care transpun articolul 18 alineatele (1) și (3) din Directiva (UE) 2015/849. </w:t>
            </w:r>
          </w:p>
        </w:tc>
        <w:tc>
          <w:tcPr>
            <w:tcW w:w="4318" w:type="dxa"/>
          </w:tcPr>
          <w:p w14:paraId="204C30BE" w14:textId="679F3A87" w:rsidR="00A84477"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e)</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se asigură, după caz, că furnizorul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 a instituit proceduri adecvate pentru a respecta dispozițiile </w:t>
            </w:r>
            <w:r w:rsidR="00036D92" w:rsidRPr="00036D92">
              <w:rPr>
                <w:rFonts w:ascii="Times New Roman" w:hAnsi="Times New Roman" w:cs="Times New Roman"/>
                <w:sz w:val="20"/>
                <w:szCs w:val="20"/>
              </w:rPr>
              <w:t xml:space="preserve">legislației </w:t>
            </w:r>
            <w:r w:rsidR="003E630E">
              <w:rPr>
                <w:rFonts w:ascii="Times New Roman" w:hAnsi="Times New Roman" w:cs="Times New Roman"/>
                <w:sz w:val="20"/>
                <w:szCs w:val="20"/>
              </w:rPr>
              <w:t>privind</w:t>
            </w:r>
            <w:r w:rsidR="00036D92" w:rsidRPr="00036D92">
              <w:rPr>
                <w:rFonts w:ascii="Times New Roman" w:hAnsi="Times New Roman" w:cs="Times New Roman"/>
                <w:sz w:val="20"/>
                <w:szCs w:val="20"/>
              </w:rPr>
              <w:t xml:space="preserve"> prevenirea și combaterea spălării banilor și finanțării terorismului</w:t>
            </w:r>
            <w:r w:rsidRPr="00A132C2">
              <w:rPr>
                <w:rFonts w:ascii="Times New Roman" w:hAnsi="Times New Roman" w:cs="Times New Roman"/>
                <w:sz w:val="20"/>
                <w:szCs w:val="20"/>
              </w:rPr>
              <w:t>.</w:t>
            </w:r>
          </w:p>
          <w:p w14:paraId="7C6526AE" w14:textId="03C77A80" w:rsidR="00A84477" w:rsidRPr="00A132C2" w:rsidRDefault="00A84477" w:rsidP="00A84477">
            <w:pPr>
              <w:rPr>
                <w:rFonts w:ascii="Times New Roman" w:hAnsi="Times New Roman" w:cs="Times New Roman"/>
                <w:sz w:val="20"/>
                <w:szCs w:val="20"/>
              </w:rPr>
            </w:pPr>
          </w:p>
        </w:tc>
        <w:tc>
          <w:tcPr>
            <w:tcW w:w="2684" w:type="dxa"/>
          </w:tcPr>
          <w:p w14:paraId="4F89E59C" w14:textId="580E2643" w:rsidR="00A84477" w:rsidRPr="000B539E" w:rsidRDefault="00A84477" w:rsidP="00A84477">
            <w:pPr>
              <w:rPr>
                <w:rFonts w:ascii="Times New Roman" w:hAnsi="Times New Roman" w:cs="Times New Roman"/>
                <w:sz w:val="20"/>
                <w:szCs w:val="20"/>
              </w:rPr>
            </w:pPr>
            <w:r w:rsidRPr="00EF0E67">
              <w:rPr>
                <w:rFonts w:ascii="Times New Roman" w:hAnsi="Times New Roman" w:cs="Times New Roman"/>
                <w:b/>
                <w:bCs/>
                <w:sz w:val="20"/>
                <w:szCs w:val="20"/>
              </w:rPr>
              <w:t>Compatibil</w:t>
            </w:r>
          </w:p>
        </w:tc>
        <w:tc>
          <w:tcPr>
            <w:tcW w:w="3018" w:type="dxa"/>
          </w:tcPr>
          <w:p w14:paraId="783A6A02" w14:textId="690DDD92" w:rsidR="00A84477" w:rsidRPr="000B539E" w:rsidRDefault="00A84477" w:rsidP="00F307B0">
            <w:pPr>
              <w:rPr>
                <w:rFonts w:ascii="Times New Roman" w:hAnsi="Times New Roman" w:cs="Times New Roman"/>
                <w:sz w:val="20"/>
                <w:szCs w:val="20"/>
              </w:rPr>
            </w:pPr>
            <w:r w:rsidRPr="00912752">
              <w:rPr>
                <w:rFonts w:ascii="Times New Roman" w:hAnsi="Times New Roman" w:cs="Times New Roman"/>
                <w:i/>
                <w:iCs/>
                <w:sz w:val="20"/>
                <w:szCs w:val="20"/>
              </w:rPr>
              <w:t>Notă:</w:t>
            </w:r>
            <w:r>
              <w:rPr>
                <w:rFonts w:ascii="Times New Roman" w:hAnsi="Times New Roman" w:cs="Times New Roman"/>
                <w:sz w:val="20"/>
                <w:szCs w:val="20"/>
              </w:rPr>
              <w:b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alin.(6) lit. e) sunt</w:t>
            </w:r>
            <w:r w:rsidRPr="00847CF8">
              <w:rPr>
                <w:rFonts w:ascii="Times New Roman" w:hAnsi="Times New Roman" w:cs="Times New Roman"/>
                <w:sz w:val="20"/>
                <w:szCs w:val="20"/>
              </w:rPr>
              <w:t xml:space="preserve"> în concordanță cu actele UE.</w:t>
            </w:r>
          </w:p>
        </w:tc>
      </w:tr>
      <w:tr w:rsidR="00A84477" w:rsidRPr="000B539E" w14:paraId="17C5DE6F" w14:textId="77777777" w:rsidTr="00B4511F">
        <w:trPr>
          <w:gridAfter w:val="1"/>
          <w:wAfter w:w="15" w:type="dxa"/>
        </w:trPr>
        <w:tc>
          <w:tcPr>
            <w:tcW w:w="4434" w:type="dxa"/>
            <w:gridSpan w:val="2"/>
          </w:tcPr>
          <w:p w14:paraId="6AA57823" w14:textId="77777777" w:rsidR="00A84477" w:rsidRPr="000B539E" w:rsidRDefault="00A84477" w:rsidP="00A84477">
            <w:pPr>
              <w:rPr>
                <w:rFonts w:ascii="Times New Roman" w:hAnsi="Times New Roman" w:cs="Times New Roman"/>
                <w:sz w:val="20"/>
                <w:szCs w:val="20"/>
              </w:rPr>
            </w:pPr>
          </w:p>
        </w:tc>
        <w:tc>
          <w:tcPr>
            <w:tcW w:w="4318" w:type="dxa"/>
          </w:tcPr>
          <w:p w14:paraId="68FEC24F" w14:textId="6446BFB4" w:rsidR="00A84477" w:rsidRPr="0048103F" w:rsidRDefault="0047066D" w:rsidP="00A84477">
            <w:pPr>
              <w:rPr>
                <w:rFonts w:ascii="Times New Roman" w:hAnsi="Times New Roman" w:cs="Times New Roman"/>
                <w:sz w:val="20"/>
                <w:szCs w:val="20"/>
              </w:rPr>
            </w:pPr>
            <w:r w:rsidRPr="0048103F">
              <w:rPr>
                <w:rFonts w:ascii="Times New Roman" w:hAnsi="Times New Roman" w:cs="Times New Roman"/>
                <w:sz w:val="20"/>
                <w:szCs w:val="20"/>
              </w:rPr>
              <w:t xml:space="preserve">(7) În sensul alin. (6), la solicitarea Comisiei Naționale și în termen de 30 de zile lucrătoare de la data primirii solicitării, Serviciul Prevenirea și Combaterea Spălării Banilor furnizează informații, opinii sau evaluări specializate privind conformitatea furnizorului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persoanelor asociate acestuia, riscurile de spălare a banilor și finanțare a terorismului aferente activității propuse, precum și, după caz, conformitatea informațiilor și documentelor relevante prezentate conform art. 56 alin. (2) cu cerințele legislației </w:t>
            </w:r>
            <w:r w:rsidR="003E630E">
              <w:rPr>
                <w:rFonts w:ascii="Times New Roman" w:hAnsi="Times New Roman" w:cs="Times New Roman"/>
                <w:sz w:val="20"/>
                <w:szCs w:val="20"/>
              </w:rPr>
              <w:t>privind</w:t>
            </w:r>
            <w:r w:rsidRPr="0048103F">
              <w:rPr>
                <w:rFonts w:ascii="Times New Roman" w:hAnsi="Times New Roman" w:cs="Times New Roman"/>
                <w:sz w:val="20"/>
                <w:szCs w:val="20"/>
              </w:rPr>
              <w:t xml:space="preserve"> prevenir</w:t>
            </w:r>
            <w:r w:rsidR="003E630E">
              <w:rPr>
                <w:rFonts w:ascii="Times New Roman" w:hAnsi="Times New Roman" w:cs="Times New Roman"/>
                <w:sz w:val="20"/>
                <w:szCs w:val="20"/>
              </w:rPr>
              <w:t>ea</w:t>
            </w:r>
            <w:r w:rsidRPr="0048103F">
              <w:rPr>
                <w:rFonts w:ascii="Times New Roman" w:hAnsi="Times New Roman" w:cs="Times New Roman"/>
                <w:sz w:val="20"/>
                <w:szCs w:val="20"/>
              </w:rPr>
              <w:t xml:space="preserve"> și combater</w:t>
            </w:r>
            <w:r w:rsidR="003E630E">
              <w:rPr>
                <w:rFonts w:ascii="Times New Roman" w:hAnsi="Times New Roman" w:cs="Times New Roman"/>
                <w:sz w:val="20"/>
                <w:szCs w:val="20"/>
              </w:rPr>
              <w:t>ea</w:t>
            </w:r>
            <w:r w:rsidRPr="0048103F">
              <w:rPr>
                <w:rFonts w:ascii="Times New Roman" w:hAnsi="Times New Roman" w:cs="Times New Roman"/>
                <w:sz w:val="20"/>
                <w:szCs w:val="20"/>
              </w:rPr>
              <w:t xml:space="preserve"> spălării banilor și finanțării terorismului și ale actelor normative de punere în aplicare a acesteia. Informațiile, opiniile și evaluările furnizate de Serviciul Prevenirea și Combaterea Spălării Banilor au caracter consultativ.</w:t>
            </w:r>
            <w:r w:rsidRPr="0048103F" w:rsidDel="002150BB">
              <w:rPr>
                <w:rFonts w:ascii="Times New Roman" w:hAnsi="Times New Roman" w:cs="Times New Roman"/>
                <w:sz w:val="20"/>
                <w:szCs w:val="20"/>
              </w:rPr>
              <w:t xml:space="preserve"> </w:t>
            </w:r>
          </w:p>
        </w:tc>
        <w:tc>
          <w:tcPr>
            <w:tcW w:w="2684" w:type="dxa"/>
          </w:tcPr>
          <w:p w14:paraId="10714A9C" w14:textId="77777777" w:rsidR="00A84477" w:rsidRPr="000B539E" w:rsidRDefault="00A84477" w:rsidP="00A84477">
            <w:pPr>
              <w:rPr>
                <w:rFonts w:ascii="Times New Roman" w:hAnsi="Times New Roman" w:cs="Times New Roman"/>
                <w:sz w:val="20"/>
                <w:szCs w:val="20"/>
              </w:rPr>
            </w:pPr>
          </w:p>
        </w:tc>
        <w:tc>
          <w:tcPr>
            <w:tcW w:w="3018" w:type="dxa"/>
          </w:tcPr>
          <w:p w14:paraId="0BA85452"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Prevedere cu specific național pentru claritate și previzibilitate.</w:t>
            </w:r>
          </w:p>
          <w:p w14:paraId="406E5051" w14:textId="207B23C5"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p>
          <w:p w14:paraId="1470958E" w14:textId="77777777" w:rsidR="00A84477" w:rsidRPr="00912752" w:rsidRDefault="00A84477" w:rsidP="00A84477">
            <w:pPr>
              <w:rPr>
                <w:rFonts w:ascii="Times New Roman" w:hAnsi="Times New Roman" w:cs="Times New Roman"/>
                <w:i/>
                <w:iCs/>
                <w:sz w:val="20"/>
                <w:szCs w:val="20"/>
              </w:rPr>
            </w:pPr>
          </w:p>
          <w:p w14:paraId="65480A74" w14:textId="4888CEBC" w:rsidR="00A84477" w:rsidRPr="000B539E" w:rsidRDefault="00A84477" w:rsidP="00A84477">
            <w:pPr>
              <w:rPr>
                <w:rFonts w:ascii="Times New Roman" w:hAnsi="Times New Roman" w:cs="Times New Roman"/>
                <w:sz w:val="20"/>
                <w:szCs w:val="20"/>
              </w:rPr>
            </w:pPr>
            <w:r w:rsidRPr="00912752">
              <w:rPr>
                <w:rFonts w:ascii="Times New Roman" w:hAnsi="Times New Roman" w:cs="Times New Roman"/>
                <w:i/>
                <w:iCs/>
                <w:sz w:val="20"/>
                <w:szCs w:val="20"/>
              </w:rPr>
              <w:t>Notă:</w:t>
            </w:r>
            <w:r>
              <w:rPr>
                <w:rFonts w:ascii="Times New Roman" w:hAnsi="Times New Roman" w:cs="Times New Roman"/>
                <w:sz w:val="20"/>
                <w:szCs w:val="20"/>
              </w:rPr>
              <w:b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alin.(7) sunt</w:t>
            </w:r>
            <w:r w:rsidRPr="00847CF8">
              <w:rPr>
                <w:rFonts w:ascii="Times New Roman" w:hAnsi="Times New Roman" w:cs="Times New Roman"/>
                <w:sz w:val="20"/>
                <w:szCs w:val="20"/>
              </w:rPr>
              <w:t xml:space="preserve"> în concordanță cu actele UE.</w:t>
            </w:r>
          </w:p>
        </w:tc>
      </w:tr>
      <w:tr w:rsidR="00A84477" w:rsidRPr="000B539E" w14:paraId="17CE8FFD" w14:textId="77777777" w:rsidTr="00B4511F">
        <w:trPr>
          <w:gridAfter w:val="1"/>
          <w:wAfter w:w="15" w:type="dxa"/>
        </w:trPr>
        <w:tc>
          <w:tcPr>
            <w:tcW w:w="4434" w:type="dxa"/>
            <w:gridSpan w:val="2"/>
          </w:tcPr>
          <w:p w14:paraId="229F6452" w14:textId="759B718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În cazul în care există legături strânse între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și alte persoane fizice sau juridice, autoritățile competente acordă autorizația numai dacă legăturile respective nu împiedică exercitarea efectivă a funcțiilor lor de supraveghere. </w:t>
            </w:r>
          </w:p>
          <w:p w14:paraId="2447661F" w14:textId="41637D9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Autoritățile competente refuză autorizarea dacă exercitarea efectivă a funcțiilor lor de supraveghere este împiedicată de actele cu putere de lege sau actele administrative ale unei țări terțe aplicabile uneia sau mai multor persoane fizice sau juridice cu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are legături strânse, ori dificultăți legate de aplicarea actelor menționate anterior. </w:t>
            </w:r>
          </w:p>
          <w:p w14:paraId="5407E29C" w14:textId="1E490564"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(9) În termen de 40 de zile lucrătoare de la data primirii unei cereri complete, autoritățile competente evaluează dacă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respectă prezentul titlu și adoptă o decizie pe deplin motivată prin care acordă sau refuză să acorde autorizația de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Autoritățile competente notifică solicitantului decizia lor în termen de cinci zile lucrătoare de la data deciziei respective. În evaluarea respectivă se ține seama de natura, amploarea și complexitatea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intenționează să le furnizeze. </w:t>
            </w:r>
          </w:p>
          <w:p w14:paraId="43F2801D" w14:textId="6099426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(10) Autoritățile competente refuză autorizarea ca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dacă au motive obiective și demonstrabile să considere că: </w:t>
            </w:r>
          </w:p>
          <w:p w14:paraId="4929A92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organul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reprezintă o amenințare la adresa gestionării eficace, corecte și prudente și a continuității activității acestuia, precum și la adresa reflectării în mod corespunzător a intereselor clienților acestuia și a integrității pieței sau expune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unui risc grav de spălare a banilor sau de finanțare a terorismului; </w:t>
            </w:r>
          </w:p>
          <w:p w14:paraId="5E4B4E7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membrii organului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nu îndeplinesc criteriile prevăzute la articolul 68 alineatul (1); </w:t>
            </w:r>
          </w:p>
          <w:p w14:paraId="0A0D99B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acționarii sau asociații, direcți sau indirecți, care dețin participații calificate în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nu îndeplinesc criteriile privind reputația suficient de bună prevăzute la articolul 68 alineatul (2); </w:t>
            </w:r>
          </w:p>
          <w:p w14:paraId="7EA18AC3" w14:textId="34701B8E"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nu îndeplinește sau este susceptibil să nu îndeplinească oricare dintre cerințele de la prezentul titlu.</w:t>
            </w:r>
          </w:p>
        </w:tc>
        <w:tc>
          <w:tcPr>
            <w:tcW w:w="4318" w:type="dxa"/>
          </w:tcPr>
          <w:p w14:paraId="1F707943" w14:textId="77777777" w:rsidR="00A84477" w:rsidRPr="0048103F" w:rsidRDefault="00A84477" w:rsidP="00A84477">
            <w:pPr>
              <w:rPr>
                <w:rFonts w:ascii="Times New Roman" w:hAnsi="Times New Roman" w:cs="Times New Roman"/>
                <w:sz w:val="20"/>
                <w:szCs w:val="20"/>
              </w:rPr>
            </w:pPr>
            <w:r w:rsidRPr="0048103F">
              <w:rPr>
                <w:rFonts w:ascii="Times New Roman" w:hAnsi="Times New Roman" w:cs="Times New Roman"/>
                <w:sz w:val="20"/>
                <w:szCs w:val="20"/>
              </w:rPr>
              <w:lastRenderedPageBreak/>
              <w:t xml:space="preserve">(8) În cazul în care există legături strânse între furnizorul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și alte persoane fizice sau juridice, Comisia Națională acordă autorizația numai dacă legăturile respective nu împiedică exercitarea efectivă a funcțiilor ei de supraveghere.</w:t>
            </w:r>
          </w:p>
          <w:p w14:paraId="38E8C58C" w14:textId="77777777" w:rsidR="00A84477" w:rsidRPr="0048103F" w:rsidRDefault="00A84477" w:rsidP="00A84477">
            <w:pPr>
              <w:rPr>
                <w:rFonts w:ascii="Times New Roman" w:hAnsi="Times New Roman" w:cs="Times New Roman"/>
                <w:sz w:val="20"/>
                <w:szCs w:val="20"/>
              </w:rPr>
            </w:pPr>
            <w:r w:rsidRPr="0048103F">
              <w:rPr>
                <w:rFonts w:ascii="Times New Roman" w:hAnsi="Times New Roman" w:cs="Times New Roman"/>
                <w:sz w:val="20"/>
                <w:szCs w:val="20"/>
              </w:rPr>
              <w:t xml:space="preserve">(9) Comisia Națională refuză autorizarea dacă exercitarea efectivă a funcțiilor ei de supraveghere este împiedicată de actele cu putere de lege sau actele administrative ale unui alt stat aplicabile uneia sau mai multor persoane fizice sau juridice cu care furnizorul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are legături strânse, ori dificultăți legate de aplicarea actelor menționate anterior.</w:t>
            </w:r>
          </w:p>
          <w:p w14:paraId="54EF6D44" w14:textId="24EBF338" w:rsidR="00A84477" w:rsidRPr="0048103F" w:rsidRDefault="00A84477" w:rsidP="00A84477">
            <w:pPr>
              <w:rPr>
                <w:rFonts w:ascii="Times New Roman" w:hAnsi="Times New Roman" w:cs="Times New Roman"/>
                <w:sz w:val="20"/>
                <w:szCs w:val="20"/>
              </w:rPr>
            </w:pPr>
            <w:r w:rsidRPr="0048103F">
              <w:rPr>
                <w:rFonts w:ascii="Times New Roman" w:hAnsi="Times New Roman" w:cs="Times New Roman"/>
                <w:sz w:val="20"/>
                <w:szCs w:val="20"/>
              </w:rPr>
              <w:lastRenderedPageBreak/>
              <w:t xml:space="preserve">(10) În termen de 40 de zile lucrătoare de la data primirii unei cereri complete, Comisia Națională evaluează dacă furnizorul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respectă prezentul </w:t>
            </w:r>
            <w:r w:rsidR="000F4F6A" w:rsidRPr="0048103F">
              <w:rPr>
                <w:rFonts w:ascii="Times New Roman" w:hAnsi="Times New Roman" w:cs="Times New Roman"/>
                <w:sz w:val="20"/>
                <w:szCs w:val="20"/>
              </w:rPr>
              <w:t>capitol</w:t>
            </w:r>
            <w:r w:rsidRPr="0048103F">
              <w:rPr>
                <w:rFonts w:ascii="Times New Roman" w:hAnsi="Times New Roman" w:cs="Times New Roman"/>
                <w:sz w:val="20"/>
                <w:szCs w:val="20"/>
              </w:rPr>
              <w:t xml:space="preserve"> și adoptă o decizie pe deplin motivată prin care acordă sau refuză să acorde autorizația de furnizor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Comisia Națională notifică solicitantului decizia sa în termen de cinci zile lucrătoare de la data deciziei respective. În evaluarea respectivă se ține seama de natura, amploarea și complexitatea serviciilor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pe care furnizorul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intenționează să le furnizeze.</w:t>
            </w:r>
          </w:p>
          <w:p w14:paraId="003FA8A4" w14:textId="5BE98A86" w:rsidR="00A84477" w:rsidRPr="0048103F" w:rsidRDefault="00A84477" w:rsidP="00A84477">
            <w:pPr>
              <w:rPr>
                <w:rFonts w:ascii="Times New Roman" w:hAnsi="Times New Roman" w:cs="Times New Roman"/>
                <w:sz w:val="20"/>
                <w:szCs w:val="20"/>
              </w:rPr>
            </w:pPr>
            <w:r w:rsidRPr="0048103F">
              <w:rPr>
                <w:rFonts w:ascii="Times New Roman" w:hAnsi="Times New Roman" w:cs="Times New Roman"/>
                <w:sz w:val="20"/>
                <w:szCs w:val="20"/>
              </w:rPr>
              <w:t xml:space="preserve">(11) Comisia Națională refuză autorizarea ca furnizor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dacă</w:t>
            </w:r>
            <w:r w:rsidR="003E630E">
              <w:rPr>
                <w:rFonts w:ascii="Times New Roman" w:hAnsi="Times New Roman" w:cs="Times New Roman"/>
                <w:sz w:val="20"/>
                <w:szCs w:val="20"/>
              </w:rPr>
              <w:t>, pe baza unor</w:t>
            </w:r>
            <w:r w:rsidRPr="0048103F">
              <w:rPr>
                <w:rFonts w:ascii="Times New Roman" w:hAnsi="Times New Roman" w:cs="Times New Roman"/>
                <w:sz w:val="20"/>
                <w:szCs w:val="20"/>
              </w:rPr>
              <w:t xml:space="preserve"> motive obiective și demonstrabile să </w:t>
            </w:r>
            <w:r w:rsidR="003E630E">
              <w:rPr>
                <w:rFonts w:ascii="Times New Roman" w:hAnsi="Times New Roman" w:cs="Times New Roman"/>
                <w:sz w:val="20"/>
                <w:szCs w:val="20"/>
              </w:rPr>
              <w:t>constată</w:t>
            </w:r>
            <w:r w:rsidR="003E630E" w:rsidRPr="0048103F">
              <w:rPr>
                <w:rFonts w:ascii="Times New Roman" w:hAnsi="Times New Roman" w:cs="Times New Roman"/>
                <w:sz w:val="20"/>
                <w:szCs w:val="20"/>
              </w:rPr>
              <w:t xml:space="preserve"> </w:t>
            </w:r>
            <w:r w:rsidRPr="0048103F">
              <w:rPr>
                <w:rFonts w:ascii="Times New Roman" w:hAnsi="Times New Roman" w:cs="Times New Roman"/>
                <w:sz w:val="20"/>
                <w:szCs w:val="20"/>
              </w:rPr>
              <w:t>că:</w:t>
            </w:r>
          </w:p>
          <w:p w14:paraId="25355460" w14:textId="77777777" w:rsidR="00A84477" w:rsidRPr="0048103F" w:rsidRDefault="00A84477" w:rsidP="00A84477">
            <w:pPr>
              <w:rPr>
                <w:rFonts w:ascii="Times New Roman" w:hAnsi="Times New Roman" w:cs="Times New Roman"/>
                <w:sz w:val="20"/>
                <w:szCs w:val="20"/>
              </w:rPr>
            </w:pPr>
            <w:r w:rsidRPr="0048103F">
              <w:rPr>
                <w:rFonts w:ascii="Times New Roman" w:hAnsi="Times New Roman" w:cs="Times New Roman"/>
                <w:sz w:val="20"/>
                <w:szCs w:val="20"/>
              </w:rPr>
              <w:t xml:space="preserve">a) organul de conducere al furnizorului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reprezintă o amenințare la adresa gestionării eficace, corecte și prudente și a continuității activității acestuia, precum și la adresa reflectării în mod corespunzător a intereselor clienților acestuia și a integrității pieței sau expune furnizorul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unui risc grav de spălare a banilor sau de finanțare a terorismului;</w:t>
            </w:r>
          </w:p>
          <w:p w14:paraId="09F2B495" w14:textId="77777777" w:rsidR="00A84477" w:rsidRPr="0048103F" w:rsidRDefault="00A84477" w:rsidP="00A84477">
            <w:pPr>
              <w:rPr>
                <w:rFonts w:ascii="Times New Roman" w:hAnsi="Times New Roman" w:cs="Times New Roman"/>
                <w:sz w:val="20"/>
                <w:szCs w:val="20"/>
              </w:rPr>
            </w:pPr>
            <w:r w:rsidRPr="0048103F">
              <w:rPr>
                <w:rFonts w:ascii="Times New Roman" w:hAnsi="Times New Roman" w:cs="Times New Roman"/>
                <w:sz w:val="20"/>
                <w:szCs w:val="20"/>
              </w:rPr>
              <w:t xml:space="preserve">b) membrii organului de conducere al furnizorului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nu îndeplinesc criteriile prevăzute la art. 61 alin. (1);</w:t>
            </w:r>
          </w:p>
          <w:p w14:paraId="3F06617D" w14:textId="77777777" w:rsidR="00A84477" w:rsidRPr="0048103F" w:rsidRDefault="00A84477" w:rsidP="00A84477">
            <w:pPr>
              <w:rPr>
                <w:rFonts w:ascii="Times New Roman" w:hAnsi="Times New Roman" w:cs="Times New Roman"/>
                <w:sz w:val="20"/>
                <w:szCs w:val="20"/>
              </w:rPr>
            </w:pPr>
            <w:r w:rsidRPr="0048103F">
              <w:rPr>
                <w:rFonts w:ascii="Times New Roman" w:hAnsi="Times New Roman" w:cs="Times New Roman"/>
                <w:sz w:val="20"/>
                <w:szCs w:val="20"/>
              </w:rPr>
              <w:t xml:space="preserve">c) acționarii sau asociații, direcți sau indirecți, care dețin participații calificate în furnizorul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nu îndeplinesc criteriile privind reputația suficient de bună prevăzute la art. 61 alin. (2);</w:t>
            </w:r>
          </w:p>
          <w:p w14:paraId="16554790" w14:textId="0761356D" w:rsidR="00A84477" w:rsidRPr="0048103F" w:rsidRDefault="00A84477" w:rsidP="00A84477">
            <w:pPr>
              <w:rPr>
                <w:rFonts w:ascii="Times New Roman" w:hAnsi="Times New Roman" w:cs="Times New Roman"/>
                <w:sz w:val="20"/>
                <w:szCs w:val="20"/>
              </w:rPr>
            </w:pPr>
            <w:r w:rsidRPr="0048103F">
              <w:rPr>
                <w:rFonts w:ascii="Times New Roman" w:hAnsi="Times New Roman" w:cs="Times New Roman"/>
                <w:sz w:val="20"/>
                <w:szCs w:val="20"/>
              </w:rPr>
              <w:t xml:space="preserve">d) furnizorul de servicii de </w:t>
            </w:r>
            <w:proofErr w:type="spellStart"/>
            <w:r w:rsidRPr="0048103F">
              <w:rPr>
                <w:rFonts w:ascii="Times New Roman" w:hAnsi="Times New Roman" w:cs="Times New Roman"/>
                <w:sz w:val="20"/>
                <w:szCs w:val="20"/>
              </w:rPr>
              <w:t>criptoactive</w:t>
            </w:r>
            <w:proofErr w:type="spellEnd"/>
            <w:r w:rsidRPr="0048103F">
              <w:rPr>
                <w:rFonts w:ascii="Times New Roman" w:hAnsi="Times New Roman" w:cs="Times New Roman"/>
                <w:sz w:val="20"/>
                <w:szCs w:val="20"/>
              </w:rPr>
              <w:t xml:space="preserve"> solicitant nu îndeplinește sau este susceptibil să nu îndeplinească oricare dintre cerințele de la prezentul </w:t>
            </w:r>
            <w:r w:rsidR="000F4F6A" w:rsidRPr="0048103F">
              <w:rPr>
                <w:rFonts w:ascii="Times New Roman" w:hAnsi="Times New Roman" w:cs="Times New Roman"/>
                <w:sz w:val="20"/>
                <w:szCs w:val="20"/>
              </w:rPr>
              <w:t>capitol</w:t>
            </w:r>
            <w:r w:rsidRPr="0048103F">
              <w:rPr>
                <w:rFonts w:ascii="Times New Roman" w:hAnsi="Times New Roman" w:cs="Times New Roman"/>
                <w:sz w:val="20"/>
                <w:szCs w:val="20"/>
              </w:rPr>
              <w:t>.</w:t>
            </w:r>
          </w:p>
        </w:tc>
        <w:tc>
          <w:tcPr>
            <w:tcW w:w="2684" w:type="dxa"/>
          </w:tcPr>
          <w:p w14:paraId="60A7285E" w14:textId="10F2F59E" w:rsidR="00A84477" w:rsidRPr="00191844" w:rsidRDefault="00A84477" w:rsidP="00A84477">
            <w:pPr>
              <w:rPr>
                <w:rFonts w:ascii="Times New Roman" w:hAnsi="Times New Roman" w:cs="Times New Roman"/>
                <w:b/>
                <w:bCs/>
                <w:sz w:val="20"/>
                <w:szCs w:val="20"/>
              </w:rPr>
            </w:pPr>
            <w:r w:rsidRPr="00191844">
              <w:rPr>
                <w:rFonts w:ascii="Times New Roman" w:hAnsi="Times New Roman" w:cs="Times New Roman"/>
                <w:b/>
                <w:bCs/>
                <w:sz w:val="20"/>
                <w:szCs w:val="20"/>
              </w:rPr>
              <w:lastRenderedPageBreak/>
              <w:t>Compatibil</w:t>
            </w:r>
          </w:p>
        </w:tc>
        <w:tc>
          <w:tcPr>
            <w:tcW w:w="3018" w:type="dxa"/>
          </w:tcPr>
          <w:p w14:paraId="07C47BD0" w14:textId="38680693" w:rsidR="00A84477" w:rsidRPr="000B539E" w:rsidRDefault="00A84477" w:rsidP="00A84477">
            <w:pPr>
              <w:rPr>
                <w:rFonts w:ascii="Times New Roman" w:hAnsi="Times New Roman" w:cs="Times New Roman"/>
                <w:sz w:val="20"/>
                <w:szCs w:val="20"/>
              </w:rPr>
            </w:pPr>
          </w:p>
        </w:tc>
      </w:tr>
      <w:tr w:rsidR="00A84477" w:rsidRPr="000B539E" w14:paraId="3DFDCF79" w14:textId="77777777" w:rsidTr="00B4511F">
        <w:trPr>
          <w:gridAfter w:val="1"/>
          <w:wAfter w:w="15" w:type="dxa"/>
        </w:trPr>
        <w:tc>
          <w:tcPr>
            <w:tcW w:w="4434" w:type="dxa"/>
            <w:gridSpan w:val="2"/>
          </w:tcPr>
          <w:p w14:paraId="6772246B" w14:textId="5664C8E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(11) ESMA și ABE emit în comun ghiduri în conformitate cu articolul 16 din Regulamentul (UE) nr. </w:t>
            </w:r>
            <w:r w:rsidRPr="00235422">
              <w:rPr>
                <w:rFonts w:ascii="Times New Roman" w:hAnsi="Times New Roman" w:cs="Times New Roman"/>
                <w:sz w:val="20"/>
                <w:szCs w:val="20"/>
              </w:rPr>
              <w:t>1095/2010 și, respectiv, cu articolul 16 din Regulamentul (UE) nr. 1093/2010 privind</w:t>
            </w:r>
            <w:r w:rsidRPr="000B539E">
              <w:rPr>
                <w:rFonts w:ascii="Times New Roman" w:hAnsi="Times New Roman" w:cs="Times New Roman"/>
                <w:sz w:val="20"/>
                <w:szCs w:val="20"/>
              </w:rPr>
              <w:t xml:space="preserve"> evaluarea caracterului adecvat al membrilor organului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și al acționarilor și asociaților, direcți sau </w:t>
            </w:r>
            <w:r w:rsidRPr="000B539E">
              <w:rPr>
                <w:rFonts w:ascii="Times New Roman" w:hAnsi="Times New Roman" w:cs="Times New Roman"/>
                <w:sz w:val="20"/>
                <w:szCs w:val="20"/>
              </w:rPr>
              <w:lastRenderedPageBreak/>
              <w:t xml:space="preserve">indirecți, care dețin participații calificate în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ESMA și ABE emit ghidurile menționate la primul paragraf până la 30 iunie 2024. </w:t>
            </w:r>
          </w:p>
        </w:tc>
        <w:tc>
          <w:tcPr>
            <w:tcW w:w="4318" w:type="dxa"/>
          </w:tcPr>
          <w:p w14:paraId="20EC1CCE" w14:textId="77777777" w:rsidR="00A84477" w:rsidRPr="00A132C2" w:rsidRDefault="00A84477" w:rsidP="00A84477">
            <w:pPr>
              <w:rPr>
                <w:rFonts w:ascii="Times New Roman" w:hAnsi="Times New Roman" w:cs="Times New Roman"/>
                <w:sz w:val="20"/>
                <w:szCs w:val="20"/>
              </w:rPr>
            </w:pPr>
          </w:p>
        </w:tc>
        <w:tc>
          <w:tcPr>
            <w:tcW w:w="2684" w:type="dxa"/>
          </w:tcPr>
          <w:p w14:paraId="05FBF558" w14:textId="77777777" w:rsidR="00A84477" w:rsidRPr="00191844" w:rsidRDefault="00A84477" w:rsidP="00A84477">
            <w:pPr>
              <w:rPr>
                <w:rFonts w:ascii="Times New Roman" w:hAnsi="Times New Roman" w:cs="Times New Roman"/>
                <w:b/>
                <w:bCs/>
                <w:sz w:val="20"/>
                <w:szCs w:val="20"/>
              </w:rPr>
            </w:pPr>
            <w:r w:rsidRPr="00191844">
              <w:rPr>
                <w:rFonts w:ascii="Times New Roman" w:hAnsi="Times New Roman" w:cs="Times New Roman"/>
                <w:b/>
                <w:bCs/>
                <w:sz w:val="20"/>
                <w:szCs w:val="20"/>
              </w:rPr>
              <w:t>Prevederi UE neaplicabile</w:t>
            </w:r>
          </w:p>
          <w:p w14:paraId="1D19C80E" w14:textId="77777777" w:rsidR="00A84477" w:rsidRPr="00191844" w:rsidRDefault="00A84477" w:rsidP="00A84477">
            <w:pPr>
              <w:rPr>
                <w:rFonts w:ascii="Times New Roman" w:hAnsi="Times New Roman" w:cs="Times New Roman"/>
                <w:b/>
                <w:bCs/>
                <w:sz w:val="20"/>
                <w:szCs w:val="20"/>
              </w:rPr>
            </w:pPr>
          </w:p>
        </w:tc>
        <w:tc>
          <w:tcPr>
            <w:tcW w:w="3018" w:type="dxa"/>
          </w:tcPr>
          <w:p w14:paraId="2DFFEDD0" w14:textId="0D4B0E3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membru UE, Republica Moldova nu va transpune prevederile. </w:t>
            </w:r>
          </w:p>
          <w:p w14:paraId="2302FD19" w14:textId="4414977F" w:rsidR="008E2AC7" w:rsidRPr="000B539E" w:rsidRDefault="008E2AC7"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p w14:paraId="011C83ED" w14:textId="77777777" w:rsidR="00A84477" w:rsidRDefault="00A84477" w:rsidP="00A84477">
            <w:pPr>
              <w:rPr>
                <w:rFonts w:ascii="Times New Roman" w:hAnsi="Times New Roman" w:cs="Times New Roman"/>
                <w:sz w:val="20"/>
                <w:szCs w:val="20"/>
              </w:rPr>
            </w:pPr>
          </w:p>
        </w:tc>
      </w:tr>
      <w:tr w:rsidR="00A84477" w:rsidRPr="000B539E" w14:paraId="48E5B7ED" w14:textId="77777777" w:rsidTr="00B4511F">
        <w:trPr>
          <w:gridAfter w:val="1"/>
          <w:wAfter w:w="15" w:type="dxa"/>
        </w:trPr>
        <w:tc>
          <w:tcPr>
            <w:tcW w:w="4434" w:type="dxa"/>
            <w:gridSpan w:val="2"/>
          </w:tcPr>
          <w:p w14:paraId="04815D3D" w14:textId="77777777" w:rsidR="00A84477" w:rsidRPr="000B539E" w:rsidRDefault="00A84477" w:rsidP="00A84477">
            <w:pPr>
              <w:rPr>
                <w:rFonts w:ascii="Times New Roman" w:hAnsi="Times New Roman" w:cs="Times New Roman"/>
                <w:sz w:val="20"/>
                <w:szCs w:val="20"/>
              </w:rPr>
            </w:pPr>
          </w:p>
        </w:tc>
        <w:tc>
          <w:tcPr>
            <w:tcW w:w="4318" w:type="dxa"/>
          </w:tcPr>
          <w:p w14:paraId="71E2B2D7" w14:textId="4D8493C9"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(12)</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Comisia Națională </w:t>
            </w:r>
            <w:r w:rsidR="00036D92">
              <w:rPr>
                <w:rFonts w:ascii="Times New Roman" w:hAnsi="Times New Roman" w:cs="Times New Roman"/>
                <w:sz w:val="20"/>
                <w:szCs w:val="20"/>
              </w:rPr>
              <w:t>adoptă</w:t>
            </w:r>
            <w:r w:rsidR="00036D92" w:rsidRPr="00A132C2">
              <w:rPr>
                <w:rFonts w:ascii="Times New Roman" w:hAnsi="Times New Roman" w:cs="Times New Roman"/>
                <w:sz w:val="20"/>
                <w:szCs w:val="20"/>
              </w:rPr>
              <w:t xml:space="preserve"> </w:t>
            </w:r>
            <w:r w:rsidRPr="00A132C2">
              <w:rPr>
                <w:rFonts w:ascii="Times New Roman" w:hAnsi="Times New Roman" w:cs="Times New Roman"/>
                <w:sz w:val="20"/>
                <w:szCs w:val="20"/>
              </w:rPr>
              <w:t xml:space="preserve">regulamente sau instrucțiuni,  în vederea punerii în aplicare a prezentei legi privind </w:t>
            </w:r>
            <w:r w:rsidR="003E630E" w:rsidRPr="003E630E">
              <w:rPr>
                <w:rFonts w:ascii="Times New Roman" w:hAnsi="Times New Roman" w:cs="Times New Roman"/>
                <w:sz w:val="20"/>
                <w:szCs w:val="20"/>
              </w:rPr>
              <w:t xml:space="preserve">metodologia și cerințele de </w:t>
            </w:r>
            <w:r w:rsidRPr="00A132C2">
              <w:rPr>
                <w:rFonts w:ascii="Times New Roman" w:hAnsi="Times New Roman" w:cs="Times New Roman"/>
                <w:sz w:val="20"/>
                <w:szCs w:val="20"/>
              </w:rPr>
              <w:t>evaluare</w:t>
            </w:r>
            <w:r w:rsidR="003E630E">
              <w:rPr>
                <w:rFonts w:ascii="Times New Roman" w:hAnsi="Times New Roman" w:cs="Times New Roman"/>
                <w:sz w:val="20"/>
                <w:szCs w:val="20"/>
              </w:rPr>
              <w:t xml:space="preserve"> </w:t>
            </w:r>
            <w:r w:rsidRPr="00A132C2">
              <w:rPr>
                <w:rFonts w:ascii="Times New Roman" w:hAnsi="Times New Roman" w:cs="Times New Roman"/>
                <w:sz w:val="20"/>
                <w:szCs w:val="20"/>
              </w:rPr>
              <w:t xml:space="preserve">a caracterului adecvat al membrilor organului de conducere al furnizorului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 și al acționarilor și asociaților, direcți sau indirecți, care dețin participații calificate în furnizorul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w:t>
            </w:r>
          </w:p>
        </w:tc>
        <w:tc>
          <w:tcPr>
            <w:tcW w:w="2684" w:type="dxa"/>
          </w:tcPr>
          <w:p w14:paraId="20F3DF76" w14:textId="77777777" w:rsidR="00A84477" w:rsidRDefault="00A84477" w:rsidP="00A84477">
            <w:pPr>
              <w:rPr>
                <w:rFonts w:ascii="Times New Roman" w:hAnsi="Times New Roman" w:cs="Times New Roman"/>
                <w:sz w:val="20"/>
                <w:szCs w:val="20"/>
              </w:rPr>
            </w:pPr>
          </w:p>
        </w:tc>
        <w:tc>
          <w:tcPr>
            <w:tcW w:w="3018" w:type="dxa"/>
          </w:tcPr>
          <w:p w14:paraId="1B2DF287"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C837666"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46D0875C" w14:textId="7D1CB764" w:rsidR="00775E95" w:rsidRPr="00FB3B65" w:rsidRDefault="00775E95" w:rsidP="00A84477">
            <w:pPr>
              <w:rPr>
                <w:rFonts w:ascii="Times New Roman" w:hAnsi="Times New Roman" w:cs="Times New Roman"/>
                <w:sz w:val="20"/>
                <w:szCs w:val="20"/>
                <w:lang w:val="ro-RO"/>
              </w:rPr>
            </w:pPr>
            <w:r>
              <w:rPr>
                <w:rFonts w:ascii="Times New Roman" w:hAnsi="Times New Roman" w:cs="Times New Roman"/>
                <w:sz w:val="20"/>
                <w:szCs w:val="20"/>
                <w:lang w:val="ro-RO"/>
              </w:rPr>
              <w:t xml:space="preserve">CNPF urmează să transpună prin actele sale normative </w:t>
            </w:r>
            <w:r w:rsidRPr="00775E95">
              <w:rPr>
                <w:rFonts w:ascii="Times New Roman" w:hAnsi="Times New Roman" w:cs="Times New Roman"/>
                <w:sz w:val="20"/>
                <w:szCs w:val="20"/>
              </w:rPr>
              <w:t>Ghid</w:t>
            </w:r>
            <w:r>
              <w:rPr>
                <w:rFonts w:ascii="Times New Roman" w:hAnsi="Times New Roman" w:cs="Times New Roman"/>
                <w:sz w:val="20"/>
                <w:szCs w:val="20"/>
              </w:rPr>
              <w:t>ul</w:t>
            </w:r>
            <w:r w:rsidRPr="00775E95">
              <w:rPr>
                <w:rFonts w:ascii="Times New Roman" w:hAnsi="Times New Roman" w:cs="Times New Roman"/>
                <w:sz w:val="20"/>
                <w:szCs w:val="20"/>
              </w:rPr>
              <w:t xml:space="preserve"> comun al EBA/GL/2024/09</w:t>
            </w:r>
            <w:r>
              <w:rPr>
                <w:rFonts w:ascii="Times New Roman" w:hAnsi="Times New Roman" w:cs="Times New Roman"/>
                <w:sz w:val="20"/>
                <w:szCs w:val="20"/>
              </w:rPr>
              <w:t xml:space="preserve"> </w:t>
            </w:r>
            <w:r w:rsidRPr="00775E95">
              <w:rPr>
                <w:rFonts w:ascii="Times New Roman" w:hAnsi="Times New Roman" w:cs="Times New Roman"/>
                <w:sz w:val="20"/>
                <w:szCs w:val="20"/>
              </w:rPr>
              <w:t>și</w:t>
            </w:r>
            <w:r>
              <w:rPr>
                <w:rFonts w:ascii="Times New Roman" w:hAnsi="Times New Roman" w:cs="Times New Roman"/>
                <w:sz w:val="20"/>
                <w:szCs w:val="20"/>
              </w:rPr>
              <w:t xml:space="preserve"> </w:t>
            </w:r>
            <w:r w:rsidRPr="00775E95">
              <w:rPr>
                <w:rFonts w:ascii="Times New Roman" w:hAnsi="Times New Roman" w:cs="Times New Roman"/>
                <w:sz w:val="20"/>
                <w:szCs w:val="20"/>
              </w:rPr>
              <w:t>ESMA75-453128700-10</w:t>
            </w:r>
            <w:r>
              <w:rPr>
                <w:rFonts w:ascii="Times New Roman" w:hAnsi="Times New Roman" w:cs="Times New Roman"/>
                <w:sz w:val="20"/>
                <w:szCs w:val="20"/>
              </w:rPr>
              <w:t xml:space="preserve"> din 04.12.2024.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A84477" w:rsidRPr="000B539E" w14:paraId="169A35CC" w14:textId="77777777" w:rsidTr="00B4511F">
        <w:trPr>
          <w:gridAfter w:val="1"/>
          <w:wAfter w:w="15" w:type="dxa"/>
        </w:trPr>
        <w:tc>
          <w:tcPr>
            <w:tcW w:w="4434" w:type="dxa"/>
            <w:gridSpan w:val="2"/>
          </w:tcPr>
          <w:p w14:paraId="737C761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(12) În cursul perioadei de evaluare prevăzute la alineatul (9) și cel târziu în a 20-a zi lucrătoare a perioadei respective, autoritățile competente pot solicita orice informații suplimentare necesare pentru finalizarea evaluării. O astfel de cerere se adresează în scris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și precizează informațiile suplimentare necesare.</w:t>
            </w:r>
          </w:p>
          <w:p w14:paraId="2720F781" w14:textId="6A8C04D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Perioada de evaluare prevăzută la alineatul (9) se suspendă între data solicitării informațiilor care lipsesc de către autoritățile competente și primirea de către acestea a răspunsului aferent din partea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solicitant. Durata suspendării nu depășește 20 de zile lucrătoare. Orice solicitare suplimentară formulată de autoritățile competente în vederea completării sau clarificării informațiilor este la discreția lor, dar nu duce la suspendarea perioadei de evaluare prevăzute la alineatul (9).</w:t>
            </w:r>
          </w:p>
        </w:tc>
        <w:tc>
          <w:tcPr>
            <w:tcW w:w="4318" w:type="dxa"/>
          </w:tcPr>
          <w:p w14:paraId="37AD8E73" w14:textId="77777777"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(13)</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În cursul perioadei de evaluare prevăzute la alin. (10) și cel târziu în a 20-a zi lucrătoare a perioadei respective, Comisia Națională poate solicita orice informații suplimentare necesare pentru finalizarea evaluării. O astfel de cerere se adresează în scris furnizorului de servicii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 xml:space="preserve"> solicitant și precizează informațiile suplimentare necesare.</w:t>
            </w:r>
          </w:p>
          <w:p w14:paraId="36C3DB8B" w14:textId="29741A09" w:rsidR="00A84477" w:rsidRPr="00A132C2" w:rsidRDefault="003E630E" w:rsidP="00A84477">
            <w:pPr>
              <w:rPr>
                <w:rFonts w:ascii="Times New Roman" w:hAnsi="Times New Roman" w:cs="Times New Roman"/>
                <w:sz w:val="20"/>
                <w:szCs w:val="20"/>
              </w:rPr>
            </w:pPr>
            <w:r>
              <w:rPr>
                <w:rFonts w:ascii="Times New Roman" w:hAnsi="Times New Roman" w:cs="Times New Roman"/>
                <w:sz w:val="20"/>
                <w:szCs w:val="20"/>
              </w:rPr>
              <w:t xml:space="preserve">(14) </w:t>
            </w:r>
            <w:r w:rsidR="00A84477" w:rsidRPr="00A132C2">
              <w:rPr>
                <w:rFonts w:ascii="Times New Roman" w:hAnsi="Times New Roman" w:cs="Times New Roman"/>
                <w:sz w:val="20"/>
                <w:szCs w:val="20"/>
              </w:rPr>
              <w:t xml:space="preserve">Perioada de evaluare prevăzută la alin. (10) se suspendă între data solicitării informațiilor care lipsesc de către Comisia Națională și primirea de către aceasta a răspunsului aferent din partea furnizorului de servicii de </w:t>
            </w:r>
            <w:proofErr w:type="spellStart"/>
            <w:r w:rsidR="00A84477" w:rsidRPr="00A132C2">
              <w:rPr>
                <w:rFonts w:ascii="Times New Roman" w:hAnsi="Times New Roman" w:cs="Times New Roman"/>
                <w:sz w:val="20"/>
                <w:szCs w:val="20"/>
              </w:rPr>
              <w:t>criptoactive</w:t>
            </w:r>
            <w:proofErr w:type="spellEnd"/>
            <w:r w:rsidR="00A84477" w:rsidRPr="00A132C2">
              <w:rPr>
                <w:rFonts w:ascii="Times New Roman" w:hAnsi="Times New Roman" w:cs="Times New Roman"/>
                <w:sz w:val="20"/>
                <w:szCs w:val="20"/>
              </w:rPr>
              <w:t xml:space="preserve"> solicitant. Durata suspendării nu depășește 20 de zile lucrătoare. Orice solicitare suplimentară formulată de Comisia Națională în vederea completării sau clarificării informațiilor </w:t>
            </w:r>
            <w:r w:rsidRPr="003E630E">
              <w:rPr>
                <w:rFonts w:ascii="Times New Roman" w:hAnsi="Times New Roman" w:cs="Times New Roman"/>
                <w:sz w:val="20"/>
                <w:szCs w:val="20"/>
              </w:rPr>
              <w:t xml:space="preserve">poate fi adresată furnizorului solicitant </w:t>
            </w:r>
            <w:r>
              <w:rPr>
                <w:rFonts w:ascii="Times New Roman" w:hAnsi="Times New Roman" w:cs="Times New Roman"/>
                <w:sz w:val="20"/>
                <w:szCs w:val="20"/>
              </w:rPr>
              <w:t xml:space="preserve">însă aceasta </w:t>
            </w:r>
            <w:r w:rsidR="00A84477" w:rsidRPr="00A132C2">
              <w:rPr>
                <w:rFonts w:ascii="Times New Roman" w:hAnsi="Times New Roman" w:cs="Times New Roman"/>
                <w:sz w:val="20"/>
                <w:szCs w:val="20"/>
              </w:rPr>
              <w:t xml:space="preserve">nu duce la </w:t>
            </w:r>
            <w:r w:rsidR="00A84477" w:rsidRPr="00A132C2">
              <w:rPr>
                <w:rFonts w:ascii="Times New Roman" w:hAnsi="Times New Roman" w:cs="Times New Roman"/>
                <w:sz w:val="20"/>
                <w:szCs w:val="20"/>
              </w:rPr>
              <w:lastRenderedPageBreak/>
              <w:t>suspendarea perioadei de evaluare prevăzute la alin. (10).</w:t>
            </w:r>
          </w:p>
        </w:tc>
        <w:tc>
          <w:tcPr>
            <w:tcW w:w="2684" w:type="dxa"/>
          </w:tcPr>
          <w:p w14:paraId="12CA2882" w14:textId="47E8FD06" w:rsidR="00A84477" w:rsidRPr="00A70DBC"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7080C1DD" w14:textId="77777777" w:rsidR="00A84477" w:rsidRDefault="00A84477" w:rsidP="00A84477">
            <w:pPr>
              <w:rPr>
                <w:rFonts w:ascii="Times New Roman" w:hAnsi="Times New Roman" w:cs="Times New Roman"/>
                <w:sz w:val="20"/>
                <w:szCs w:val="20"/>
              </w:rPr>
            </w:pPr>
          </w:p>
        </w:tc>
      </w:tr>
      <w:tr w:rsidR="00A84477" w:rsidRPr="000B539E" w14:paraId="72F7DAE0" w14:textId="77777777" w:rsidTr="00B4511F">
        <w:trPr>
          <w:gridAfter w:val="1"/>
          <w:wAfter w:w="15" w:type="dxa"/>
        </w:trPr>
        <w:tc>
          <w:tcPr>
            <w:tcW w:w="4434" w:type="dxa"/>
            <w:gridSpan w:val="2"/>
          </w:tcPr>
          <w:p w14:paraId="5BD227AC" w14:textId="2994A77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(13) În termen de două zile lucrătoare de la acordarea autorizației, autoritățile competente comunică ESMA informațiile menționate la articolul 109 alineatul (5). Autoritățile competente informează ESMA, de asemenea, cu privire la orice refuzuri de acordare a unei autorizații. ESMA pune la dispoziție informațiile menționate la articolul 109 alineatul (5) în registrul menționat la articolul respectiv până la data de începere a furnizării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2848E27A" w14:textId="77777777" w:rsidR="00A84477" w:rsidRPr="00A132C2" w:rsidRDefault="00A84477" w:rsidP="00A84477">
            <w:pPr>
              <w:rPr>
                <w:rFonts w:ascii="Times New Roman" w:hAnsi="Times New Roman" w:cs="Times New Roman"/>
                <w:sz w:val="20"/>
                <w:szCs w:val="20"/>
              </w:rPr>
            </w:pPr>
          </w:p>
        </w:tc>
        <w:tc>
          <w:tcPr>
            <w:tcW w:w="2684" w:type="dxa"/>
          </w:tcPr>
          <w:p w14:paraId="0F2538DE" w14:textId="6AD2CC68" w:rsidR="00A84477" w:rsidRPr="00F307B0" w:rsidRDefault="00A84477" w:rsidP="00A84477">
            <w:pPr>
              <w:rPr>
                <w:rFonts w:ascii="Times New Roman" w:hAnsi="Times New Roman" w:cs="Times New Roman"/>
                <w:b/>
                <w:bCs/>
                <w:sz w:val="20"/>
                <w:szCs w:val="20"/>
              </w:rPr>
            </w:pPr>
            <w:r w:rsidRPr="00A70DBC">
              <w:rPr>
                <w:rFonts w:ascii="Times New Roman" w:hAnsi="Times New Roman" w:cs="Times New Roman"/>
                <w:b/>
                <w:bCs/>
                <w:sz w:val="20"/>
                <w:szCs w:val="20"/>
              </w:rPr>
              <w:t>Prevederi UE neaplicabile</w:t>
            </w:r>
          </w:p>
        </w:tc>
        <w:tc>
          <w:tcPr>
            <w:tcW w:w="3018" w:type="dxa"/>
          </w:tcPr>
          <w:p w14:paraId="40CACAD2"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membru UE, Republica Moldova nu va transpune prevederile. </w:t>
            </w:r>
          </w:p>
          <w:p w14:paraId="22034842" w14:textId="365FAFC5" w:rsidR="008E2AC7" w:rsidRDefault="008E2AC7"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0DA786D5" w14:textId="77777777" w:rsidTr="00B4511F">
        <w:trPr>
          <w:gridAfter w:val="1"/>
          <w:wAfter w:w="15" w:type="dxa"/>
        </w:trPr>
        <w:tc>
          <w:tcPr>
            <w:tcW w:w="4434" w:type="dxa"/>
            <w:gridSpan w:val="2"/>
          </w:tcPr>
          <w:p w14:paraId="2C9DF5C4" w14:textId="77777777" w:rsidR="00A84477" w:rsidRPr="000B539E" w:rsidRDefault="00A84477" w:rsidP="00A84477">
            <w:pPr>
              <w:rPr>
                <w:rFonts w:ascii="Times New Roman" w:hAnsi="Times New Roman" w:cs="Times New Roman"/>
                <w:sz w:val="20"/>
                <w:szCs w:val="20"/>
              </w:rPr>
            </w:pPr>
          </w:p>
        </w:tc>
        <w:tc>
          <w:tcPr>
            <w:tcW w:w="4318" w:type="dxa"/>
          </w:tcPr>
          <w:p w14:paraId="42EA3A6B" w14:textId="66179F90" w:rsidR="00A84477" w:rsidRPr="00A132C2" w:rsidRDefault="00A84477" w:rsidP="00A84477">
            <w:pPr>
              <w:rPr>
                <w:rFonts w:ascii="Times New Roman" w:hAnsi="Times New Roman" w:cs="Times New Roman"/>
                <w:sz w:val="20"/>
                <w:szCs w:val="20"/>
              </w:rPr>
            </w:pPr>
            <w:r w:rsidRPr="00A132C2">
              <w:rPr>
                <w:rFonts w:ascii="Times New Roman" w:hAnsi="Times New Roman" w:cs="Times New Roman"/>
                <w:sz w:val="20"/>
                <w:szCs w:val="20"/>
              </w:rPr>
              <w:t>(1</w:t>
            </w:r>
            <w:r w:rsidR="003E630E">
              <w:rPr>
                <w:rFonts w:ascii="Times New Roman" w:hAnsi="Times New Roman" w:cs="Times New Roman"/>
                <w:sz w:val="20"/>
                <w:szCs w:val="20"/>
              </w:rPr>
              <w:t>5</w:t>
            </w:r>
            <w:r w:rsidRPr="00A132C2">
              <w:rPr>
                <w:rFonts w:ascii="Times New Roman" w:hAnsi="Times New Roman" w:cs="Times New Roman"/>
                <w:sz w:val="20"/>
                <w:szCs w:val="20"/>
              </w:rPr>
              <w:t>)</w:t>
            </w:r>
            <w:r>
              <w:rPr>
                <w:rFonts w:ascii="Times New Roman" w:hAnsi="Times New Roman" w:cs="Times New Roman"/>
                <w:sz w:val="20"/>
                <w:szCs w:val="20"/>
              </w:rPr>
              <w:t xml:space="preserve"> </w:t>
            </w:r>
            <w:r w:rsidRPr="00A132C2">
              <w:rPr>
                <w:rFonts w:ascii="Times New Roman" w:hAnsi="Times New Roman" w:cs="Times New Roman"/>
                <w:sz w:val="20"/>
                <w:szCs w:val="20"/>
              </w:rPr>
              <w:t xml:space="preserve">În termen de 2 zile lucrătoare de la acordarea autorizației sau de la refuzul acordării a unei autorizații, Comisia Națională include în registru informațiile menționate la articolul 95 alin. (5). Comisia Națională pune la dispoziție informațiile menționate la art. 95 alin. (5) în registrul menționat la articolul respectiv până la data de începere a furnizării serviciilor de </w:t>
            </w:r>
            <w:proofErr w:type="spellStart"/>
            <w:r w:rsidRPr="00A132C2">
              <w:rPr>
                <w:rFonts w:ascii="Times New Roman" w:hAnsi="Times New Roman" w:cs="Times New Roman"/>
                <w:sz w:val="20"/>
                <w:szCs w:val="20"/>
              </w:rPr>
              <w:t>criptoactive</w:t>
            </w:r>
            <w:proofErr w:type="spellEnd"/>
            <w:r w:rsidRPr="00A132C2">
              <w:rPr>
                <w:rFonts w:ascii="Times New Roman" w:hAnsi="Times New Roman" w:cs="Times New Roman"/>
                <w:sz w:val="20"/>
                <w:szCs w:val="20"/>
              </w:rPr>
              <w:t>.</w:t>
            </w:r>
          </w:p>
        </w:tc>
        <w:tc>
          <w:tcPr>
            <w:tcW w:w="2684" w:type="dxa"/>
          </w:tcPr>
          <w:p w14:paraId="2ECFE906" w14:textId="77777777" w:rsidR="00A84477" w:rsidRDefault="00A84477" w:rsidP="00A84477">
            <w:pPr>
              <w:rPr>
                <w:rFonts w:ascii="Times New Roman" w:hAnsi="Times New Roman" w:cs="Times New Roman"/>
                <w:sz w:val="20"/>
                <w:szCs w:val="20"/>
              </w:rPr>
            </w:pPr>
          </w:p>
        </w:tc>
        <w:tc>
          <w:tcPr>
            <w:tcW w:w="3018" w:type="dxa"/>
          </w:tcPr>
          <w:p w14:paraId="3230547A" w14:textId="77777777" w:rsidR="00F307B0"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F4676F8" w14:textId="355FAB03"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92B4FF6" w14:textId="77777777" w:rsidR="00A84477" w:rsidRPr="00FB3B65" w:rsidRDefault="00A84477" w:rsidP="00A84477">
            <w:pPr>
              <w:rPr>
                <w:rFonts w:ascii="Times New Roman" w:hAnsi="Times New Roman" w:cs="Times New Roman"/>
                <w:sz w:val="20"/>
                <w:szCs w:val="20"/>
                <w:lang w:val="ro-RO"/>
              </w:rPr>
            </w:pPr>
          </w:p>
        </w:tc>
      </w:tr>
      <w:tr w:rsidR="00A84477" w:rsidRPr="000B539E" w14:paraId="51A4594A" w14:textId="77777777" w:rsidTr="00B4511F">
        <w:trPr>
          <w:gridAfter w:val="1"/>
          <w:wAfter w:w="15" w:type="dxa"/>
        </w:trPr>
        <w:tc>
          <w:tcPr>
            <w:tcW w:w="4434" w:type="dxa"/>
            <w:gridSpan w:val="2"/>
          </w:tcPr>
          <w:p w14:paraId="2A727E0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64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Retragerea autorizației unui furnizor de servicii de </w:t>
            </w:r>
            <w:proofErr w:type="spellStart"/>
            <w:r w:rsidRPr="000B539E">
              <w:rPr>
                <w:rFonts w:ascii="Times New Roman" w:hAnsi="Times New Roman" w:cs="Times New Roman"/>
                <w:b/>
                <w:bCs/>
                <w:sz w:val="20"/>
                <w:szCs w:val="20"/>
              </w:rPr>
              <w:t>criptoactive</w:t>
            </w:r>
            <w:proofErr w:type="spellEnd"/>
          </w:p>
          <w:p w14:paraId="055AD68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Autoritățile competente retrag autorizația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dacă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găsește în oricare dintre următoarele situații:</w:t>
            </w:r>
          </w:p>
          <w:p w14:paraId="08E49AB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nu a făcut uz de autorizație în termen de 12 luni de la data acordării acesteia;</w:t>
            </w:r>
          </w:p>
          <w:p w14:paraId="450F1AC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a renunțat în mod expres la autorizația care îi fusese acordată;</w:t>
            </w:r>
          </w:p>
          <w:p w14:paraId="0618F1F1" w14:textId="6DD00DF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nu a furnizat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timp de nouă luni consecutive;</w:t>
            </w:r>
          </w:p>
          <w:p w14:paraId="060670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a obținut autorizația prin modalități incorecte, de exemplu prin declarații false în cererea sa de autorizare;</w:t>
            </w:r>
          </w:p>
          <w:p w14:paraId="535FA6EA"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 nu mai îndeplinește condițiile în care i-a fost acordată autorizația și nu a luat măsurile de remediere solicitate de autoritatea competentă în </w:t>
            </w:r>
          </w:p>
          <w:p w14:paraId="401AE424" w14:textId="3D7F2FF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termenul specificat;</w:t>
            </w:r>
          </w:p>
          <w:p w14:paraId="62AF204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(f) nu dispune de sisteme, proceduri și mecanisme eficace de detectare și prevenire a spălării banilor și a finanțării terorismului în conformitate cu Directiva (UE) 2015/849;</w:t>
            </w:r>
          </w:p>
          <w:p w14:paraId="73753C05" w14:textId="77777777" w:rsidR="00A84477" w:rsidRPr="000B539E" w:rsidRDefault="00A84477" w:rsidP="00A84477">
            <w:pPr>
              <w:rPr>
                <w:rFonts w:ascii="Times New Roman" w:hAnsi="Times New Roman" w:cs="Times New Roman"/>
                <w:sz w:val="20"/>
                <w:szCs w:val="20"/>
              </w:rPr>
            </w:pPr>
          </w:p>
          <w:p w14:paraId="738C86E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(g) a săvârșit o încălcare gravă a prezentului regulament, inclusiv a dispozițiilor referitoare la protecția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 clienților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la integritatea pieței.</w:t>
            </w:r>
          </w:p>
          <w:p w14:paraId="1772DBC0" w14:textId="77777777" w:rsidR="00A84477" w:rsidRPr="000B539E" w:rsidRDefault="00A84477" w:rsidP="00A84477">
            <w:pPr>
              <w:rPr>
                <w:rFonts w:ascii="Times New Roman" w:hAnsi="Times New Roman" w:cs="Times New Roman"/>
                <w:sz w:val="20"/>
                <w:szCs w:val="20"/>
              </w:rPr>
            </w:pPr>
          </w:p>
          <w:p w14:paraId="2C6506A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Autoritățile competente pot retrage autorizația de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oricare </w:t>
            </w:r>
          </w:p>
          <w:p w14:paraId="3ABD0D7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dintre următoarele situații:</w:t>
            </w:r>
          </w:p>
          <w:p w14:paraId="59B9C31F"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încălcat dispozițiile de drept intern de transpunere a </w:t>
            </w:r>
          </w:p>
          <w:p w14:paraId="5D1F2079" w14:textId="2A20D2B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Directivei (UE) 2015/849;</w:t>
            </w:r>
          </w:p>
          <w:p w14:paraId="09F7C4AC" w14:textId="35983AE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și-a pierdut autorizația de instituție de plată sau autorizația de instituție emitentă de monedă electronică și nu a reușit să remedieze situația în termen de 40 de zile calendaristice.</w:t>
            </w:r>
          </w:p>
          <w:p w14:paraId="4B79D664" w14:textId="1DC868FD" w:rsidR="00A84477" w:rsidRPr="000B539E" w:rsidRDefault="00A84477" w:rsidP="00A84477">
            <w:pPr>
              <w:rPr>
                <w:rFonts w:ascii="Times New Roman" w:hAnsi="Times New Roman" w:cs="Times New Roman"/>
                <w:sz w:val="20"/>
                <w:szCs w:val="20"/>
              </w:rPr>
            </w:pPr>
          </w:p>
        </w:tc>
        <w:tc>
          <w:tcPr>
            <w:tcW w:w="4318" w:type="dxa"/>
          </w:tcPr>
          <w:p w14:paraId="1C720A19" w14:textId="6C903C46" w:rsidR="00A84477" w:rsidRPr="00A15063" w:rsidRDefault="00A84477" w:rsidP="00A84477">
            <w:pPr>
              <w:rPr>
                <w:rFonts w:ascii="Times New Roman" w:hAnsi="Times New Roman" w:cs="Times New Roman"/>
                <w:b/>
                <w:sz w:val="20"/>
                <w:szCs w:val="20"/>
              </w:rPr>
            </w:pPr>
            <w:r w:rsidRPr="00A15063">
              <w:rPr>
                <w:rFonts w:ascii="Times New Roman" w:hAnsi="Times New Roman" w:cs="Times New Roman"/>
                <w:b/>
                <w:sz w:val="20"/>
                <w:szCs w:val="20"/>
              </w:rPr>
              <w:lastRenderedPageBreak/>
              <w:t>Articolul 58.</w:t>
            </w:r>
            <w:r w:rsidRPr="00A15063">
              <w:rPr>
                <w:rFonts w:ascii="Times New Roman" w:hAnsi="Times New Roman" w:cs="Times New Roman"/>
                <w:b/>
                <w:bCs/>
                <w:sz w:val="20"/>
                <w:szCs w:val="20"/>
              </w:rPr>
              <w:t xml:space="preserve"> </w:t>
            </w:r>
            <w:r w:rsidRPr="00A15063">
              <w:rPr>
                <w:rFonts w:ascii="Times New Roman" w:hAnsi="Times New Roman" w:cs="Times New Roman"/>
                <w:b/>
                <w:sz w:val="20"/>
                <w:szCs w:val="20"/>
              </w:rPr>
              <w:t>Retragerea autorizației unui furnizor</w:t>
            </w:r>
            <w:r w:rsidRPr="00D35A72">
              <w:rPr>
                <w:rFonts w:ascii="Times New Roman" w:hAnsi="Times New Roman" w:cs="Times New Roman"/>
                <w:sz w:val="20"/>
                <w:szCs w:val="20"/>
              </w:rPr>
              <w:t xml:space="preserve"> </w:t>
            </w:r>
            <w:r w:rsidRPr="00A15063">
              <w:rPr>
                <w:rFonts w:ascii="Times New Roman" w:hAnsi="Times New Roman" w:cs="Times New Roman"/>
                <w:b/>
                <w:sz w:val="20"/>
                <w:szCs w:val="20"/>
              </w:rPr>
              <w:t xml:space="preserve">de servicii de </w:t>
            </w:r>
            <w:proofErr w:type="spellStart"/>
            <w:r w:rsidRPr="00A15063">
              <w:rPr>
                <w:rFonts w:ascii="Times New Roman" w:hAnsi="Times New Roman" w:cs="Times New Roman"/>
                <w:b/>
                <w:sz w:val="20"/>
                <w:szCs w:val="20"/>
              </w:rPr>
              <w:t>criptoactive</w:t>
            </w:r>
            <w:proofErr w:type="spellEnd"/>
          </w:p>
          <w:p w14:paraId="5D4CBFA5" w14:textId="55D418F3"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(1)</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Comisia Națională  retrage autorizația unui furnizor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dacă furnizorul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se găsește în oricare dintre următoarele situații:</w:t>
            </w:r>
          </w:p>
          <w:p w14:paraId="6461150D" w14:textId="57CA2A2B"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a)</w:t>
            </w:r>
            <w:r>
              <w:rPr>
                <w:rFonts w:ascii="Times New Roman" w:hAnsi="Times New Roman" w:cs="Times New Roman"/>
                <w:sz w:val="20"/>
                <w:szCs w:val="20"/>
              </w:rPr>
              <w:t xml:space="preserve"> </w:t>
            </w:r>
            <w:r w:rsidRPr="00A15063">
              <w:rPr>
                <w:rFonts w:ascii="Times New Roman" w:hAnsi="Times New Roman" w:cs="Times New Roman"/>
                <w:sz w:val="20"/>
                <w:szCs w:val="20"/>
              </w:rPr>
              <w:t>nu a făcut uz de autorizație în termen de 12 luni de la data acordării acesteia;</w:t>
            </w:r>
          </w:p>
          <w:p w14:paraId="7B717414" w14:textId="66FC636C"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b)</w:t>
            </w:r>
            <w:r>
              <w:rPr>
                <w:rFonts w:ascii="Times New Roman" w:hAnsi="Times New Roman" w:cs="Times New Roman"/>
                <w:sz w:val="20"/>
                <w:szCs w:val="20"/>
              </w:rPr>
              <w:t xml:space="preserve"> </w:t>
            </w:r>
            <w:r w:rsidRPr="00A15063">
              <w:rPr>
                <w:rFonts w:ascii="Times New Roman" w:hAnsi="Times New Roman" w:cs="Times New Roman"/>
                <w:sz w:val="20"/>
                <w:szCs w:val="20"/>
              </w:rPr>
              <w:t>a renunțat în mod expres la autorizația care îi fusese acordată;</w:t>
            </w:r>
          </w:p>
          <w:p w14:paraId="4A7F13BC" w14:textId="1161C14F"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c)</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nu a furnizat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timp de nouă luni consecutive;</w:t>
            </w:r>
          </w:p>
          <w:p w14:paraId="0824DF81" w14:textId="06F46868"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d)</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a obținut autorizația </w:t>
            </w:r>
            <w:r w:rsidR="003E630E" w:rsidRPr="003E630E">
              <w:rPr>
                <w:rFonts w:ascii="Times New Roman" w:hAnsi="Times New Roman" w:cs="Times New Roman"/>
                <w:sz w:val="20"/>
                <w:szCs w:val="20"/>
              </w:rPr>
              <w:t xml:space="preserve">pe baza unor informații, declarații sau documente false, inexacte ori înșelătoare sau </w:t>
            </w:r>
            <w:r w:rsidRPr="00A15063">
              <w:rPr>
                <w:rFonts w:ascii="Times New Roman" w:hAnsi="Times New Roman" w:cs="Times New Roman"/>
                <w:sz w:val="20"/>
                <w:szCs w:val="20"/>
              </w:rPr>
              <w:t>prin</w:t>
            </w:r>
            <w:r w:rsidR="003E630E">
              <w:rPr>
                <w:rFonts w:ascii="Times New Roman" w:hAnsi="Times New Roman" w:cs="Times New Roman"/>
                <w:sz w:val="20"/>
                <w:szCs w:val="20"/>
              </w:rPr>
              <w:t xml:space="preserve"> orice alte</w:t>
            </w:r>
            <w:r w:rsidRPr="00A15063">
              <w:rPr>
                <w:rFonts w:ascii="Times New Roman" w:hAnsi="Times New Roman" w:cs="Times New Roman"/>
                <w:sz w:val="20"/>
                <w:szCs w:val="20"/>
              </w:rPr>
              <w:t xml:space="preserve"> modalități incorecte, de exemplu prin declarații false în cererea sa de autorizare;</w:t>
            </w:r>
          </w:p>
          <w:p w14:paraId="07519EFD" w14:textId="77777777" w:rsidR="00A84477"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e)</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nu mai îndeplinește condițiile în care i-a fost acordată autorizația și nu a luat măsurile de remediere solicitate de Comisia Națională în </w:t>
            </w:r>
          </w:p>
          <w:p w14:paraId="099F00ED" w14:textId="179341D7"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termenul specificat;</w:t>
            </w:r>
          </w:p>
          <w:p w14:paraId="33F34C41" w14:textId="3FA62625"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f)</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nu dispune de sisteme, proceduri și mecanisme eficace de detectare și prevenire a spălării banilor și a finanțării terorismului în conformitate cu </w:t>
            </w:r>
            <w:r w:rsidR="003E630E">
              <w:rPr>
                <w:rFonts w:ascii="Times New Roman" w:hAnsi="Times New Roman" w:cs="Times New Roman"/>
                <w:sz w:val="20"/>
                <w:szCs w:val="20"/>
              </w:rPr>
              <w:lastRenderedPageBreak/>
              <w:t>legislația privind</w:t>
            </w:r>
            <w:r w:rsidRPr="00A15063">
              <w:rPr>
                <w:rFonts w:ascii="Times New Roman" w:hAnsi="Times New Roman" w:cs="Times New Roman"/>
                <w:sz w:val="20"/>
                <w:szCs w:val="20"/>
              </w:rPr>
              <w:t xml:space="preserve"> prevenir</w:t>
            </w:r>
            <w:r w:rsidR="003E630E">
              <w:rPr>
                <w:rFonts w:ascii="Times New Roman" w:hAnsi="Times New Roman" w:cs="Times New Roman"/>
                <w:sz w:val="20"/>
                <w:szCs w:val="20"/>
              </w:rPr>
              <w:t>ea</w:t>
            </w:r>
            <w:r w:rsidRPr="00A15063">
              <w:rPr>
                <w:rFonts w:ascii="Times New Roman" w:hAnsi="Times New Roman" w:cs="Times New Roman"/>
                <w:sz w:val="20"/>
                <w:szCs w:val="20"/>
              </w:rPr>
              <w:t xml:space="preserve"> spălării banilor și finanțării terorismului;</w:t>
            </w:r>
          </w:p>
          <w:p w14:paraId="17C13062" w14:textId="1DC38F62"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g)</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a săvârșit o încălcare gravă a prezentei legi </w:t>
            </w:r>
            <w:proofErr w:type="spellStart"/>
            <w:r w:rsidRPr="00A15063">
              <w:rPr>
                <w:rFonts w:ascii="Times New Roman" w:hAnsi="Times New Roman" w:cs="Times New Roman"/>
                <w:sz w:val="20"/>
                <w:szCs w:val="20"/>
              </w:rPr>
              <w:t>şi</w:t>
            </w:r>
            <w:proofErr w:type="spellEnd"/>
            <w:r w:rsidRPr="00A15063">
              <w:rPr>
                <w:rFonts w:ascii="Times New Roman" w:hAnsi="Times New Roman" w:cs="Times New Roman"/>
                <w:sz w:val="20"/>
                <w:szCs w:val="20"/>
              </w:rPr>
              <w:t xml:space="preserve"> a actelor normative emise în aplicarea acesteia, inclusiv a dispozițiilor referitoare la protecția deținătorilor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sau a clienților furnizorilor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sau la integritatea pieței.</w:t>
            </w:r>
          </w:p>
          <w:p w14:paraId="6969E01D" w14:textId="746237C1"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(2)</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Comisia Națională poate retrage autorizația de furnizor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în oricare dintre următoarele situații:</w:t>
            </w:r>
          </w:p>
          <w:p w14:paraId="3DF9F55B" w14:textId="77777777" w:rsidR="00A84477"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a)</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furnizorul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a încălcat prevederile cadrului normativ în domeniul </w:t>
            </w:r>
          </w:p>
          <w:p w14:paraId="1DC7A170" w14:textId="442AEE04"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prevenirii spălării banilor și finanțării terorismului;</w:t>
            </w:r>
          </w:p>
          <w:p w14:paraId="6956175F" w14:textId="1F3C1D8D"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b)</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furnizorul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autorizat de Comisia Națională, dacă și-a pierdut licența de  instituție de credit, licența de instituție de plată sau licența de instituție emitentă de monedă electronică și nu a reușit să remedieze situația în termen de 40 de zile calendaristice.</w:t>
            </w:r>
          </w:p>
          <w:p w14:paraId="1C22A5ED" w14:textId="37A1E773" w:rsidR="00A84477" w:rsidRPr="000B539E" w:rsidRDefault="00A84477" w:rsidP="00A84477">
            <w:pPr>
              <w:rPr>
                <w:rFonts w:ascii="Times New Roman" w:hAnsi="Times New Roman" w:cs="Times New Roman"/>
                <w:sz w:val="20"/>
                <w:szCs w:val="20"/>
              </w:rPr>
            </w:pPr>
          </w:p>
        </w:tc>
        <w:tc>
          <w:tcPr>
            <w:tcW w:w="2684" w:type="dxa"/>
          </w:tcPr>
          <w:p w14:paraId="784448A4" w14:textId="7FA37A63" w:rsidR="00A84477" w:rsidRPr="000B539E" w:rsidRDefault="00A84477" w:rsidP="009A57F9">
            <w:pPr>
              <w:rPr>
                <w:rFonts w:ascii="Times New Roman" w:hAnsi="Times New Roman" w:cs="Times New Roman"/>
                <w:sz w:val="20"/>
                <w:szCs w:val="20"/>
              </w:rPr>
            </w:pPr>
            <w:r w:rsidRPr="00B9218E">
              <w:rPr>
                <w:rFonts w:ascii="Times New Roman" w:hAnsi="Times New Roman" w:cs="Times New Roman"/>
                <w:b/>
                <w:bCs/>
                <w:sz w:val="20"/>
                <w:szCs w:val="20"/>
              </w:rPr>
              <w:lastRenderedPageBreak/>
              <w:t>Compatibil</w:t>
            </w:r>
          </w:p>
        </w:tc>
        <w:tc>
          <w:tcPr>
            <w:tcW w:w="3018" w:type="dxa"/>
          </w:tcPr>
          <w:p w14:paraId="2F240C8F" w14:textId="09635696" w:rsidR="00A84477" w:rsidRPr="000F3F90" w:rsidRDefault="00A84477" w:rsidP="00A84477">
            <w:pPr>
              <w:rPr>
                <w:rFonts w:ascii="Times New Roman" w:hAnsi="Times New Roman" w:cs="Times New Roman"/>
                <w:i/>
                <w:iCs/>
                <w:sz w:val="20"/>
                <w:szCs w:val="20"/>
              </w:rPr>
            </w:pPr>
            <w:r w:rsidRPr="000F3F90">
              <w:rPr>
                <w:rFonts w:ascii="Times New Roman" w:hAnsi="Times New Roman" w:cs="Times New Roman"/>
                <w:i/>
                <w:iCs/>
                <w:sz w:val="20"/>
                <w:szCs w:val="20"/>
              </w:rPr>
              <w:t>Notă:</w:t>
            </w:r>
          </w:p>
          <w:p w14:paraId="17B2F8A6" w14:textId="4FBA5481" w:rsidR="00A84477" w:rsidRPr="000B539E" w:rsidRDefault="00A84477" w:rsidP="009A57F9">
            <w:pPr>
              <w:rPr>
                <w:rFonts w:ascii="Times New Roman" w:hAnsi="Times New Roman" w:cs="Times New Roman"/>
                <w:sz w:val="20"/>
                <w:szCs w:val="20"/>
              </w:rPr>
            </w:pP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17</w:t>
            </w:r>
            <w:r w:rsidR="00F307B0">
              <w:rPr>
                <w:rFonts w:ascii="Times New Roman" w:hAnsi="Times New Roman" w:cs="Times New Roman"/>
                <w:sz w:val="20"/>
                <w:szCs w:val="20"/>
              </w:rPr>
              <w:t>/</w:t>
            </w:r>
            <w:r w:rsidRPr="00993062">
              <w:rPr>
                <w:rFonts w:ascii="Times New Roman" w:hAnsi="Times New Roman" w:cs="Times New Roman"/>
                <w:sz w:val="20"/>
                <w:szCs w:val="20"/>
              </w:rPr>
              <w:t>16 din Capitolul 9 „</w:t>
            </w:r>
            <w:r>
              <w:rPr>
                <w:rFonts w:ascii="Times New Roman" w:hAnsi="Times New Roman" w:cs="Times New Roman"/>
                <w:sz w:val="20"/>
                <w:szCs w:val="20"/>
              </w:rPr>
              <w:t>Libera circulație a capitalului</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proiectului</w:t>
            </w:r>
            <w:r w:rsidRPr="0056727A">
              <w:rPr>
                <w:rFonts w:ascii="Times New Roman" w:hAnsi="Times New Roman" w:cs="Times New Roman"/>
                <w:sz w:val="20"/>
                <w:szCs w:val="20"/>
              </w:rPr>
              <w:t xml:space="preserve"> de Lege pentru modificarea unor acte normative (pe aspecte ce țin de prevenirea și</w:t>
            </w:r>
            <w:r>
              <w:rPr>
                <w:rFonts w:ascii="Times New Roman" w:hAnsi="Times New Roman" w:cs="Times New Roman"/>
                <w:sz w:val="20"/>
                <w:szCs w:val="20"/>
              </w:rPr>
              <w:t xml:space="preserve"> </w:t>
            </w:r>
            <w:r w:rsidRPr="0056727A">
              <w:rPr>
                <w:rFonts w:ascii="Times New Roman" w:hAnsi="Times New Roman" w:cs="Times New Roman"/>
                <w:sz w:val="20"/>
                <w:szCs w:val="20"/>
              </w:rPr>
              <w:t>combaterea spălării banilor și finanțării</w:t>
            </w:r>
            <w:r>
              <w:rPr>
                <w:rFonts w:ascii="Times New Roman" w:hAnsi="Times New Roman" w:cs="Times New Roman"/>
                <w:sz w:val="20"/>
                <w:szCs w:val="20"/>
              </w:rPr>
              <w:t xml:space="preserve"> </w:t>
            </w:r>
            <w:r w:rsidRPr="0056727A">
              <w:rPr>
                <w:rFonts w:ascii="Times New Roman" w:hAnsi="Times New Roman" w:cs="Times New Roman"/>
                <w:sz w:val="20"/>
                <w:szCs w:val="20"/>
              </w:rPr>
              <w:t>terorismului</w:t>
            </w:r>
            <w:r w:rsidRPr="00993062">
              <w:rPr>
                <w:rFonts w:ascii="Times New Roman" w:hAnsi="Times New Roman" w:cs="Times New Roman"/>
                <w:sz w:val="20"/>
                <w:szCs w:val="20"/>
              </w:rPr>
              <w:t xml:space="preserve">) care va transpune Directiva </w:t>
            </w:r>
            <w:r w:rsidRPr="000B539E">
              <w:rPr>
                <w:rFonts w:ascii="Times New Roman" w:hAnsi="Times New Roman" w:cs="Times New Roman"/>
                <w:sz w:val="20"/>
                <w:szCs w:val="20"/>
              </w:rPr>
              <w:t>2015/849</w:t>
            </w:r>
            <w:r w:rsidRPr="00993062">
              <w:rPr>
                <w:rFonts w:ascii="Times New Roman" w:hAnsi="Times New Roman" w:cs="Times New Roman"/>
                <w:sz w:val="20"/>
                <w:szCs w:val="20"/>
              </w:rPr>
              <w:t xml:space="preserve">.Termenul de realizare a acțiunii, potrivit PNA 2025-2029, este </w:t>
            </w:r>
            <w:r>
              <w:rPr>
                <w:rFonts w:ascii="Times New Roman" w:hAnsi="Times New Roman" w:cs="Times New Roman"/>
                <w:sz w:val="20"/>
                <w:szCs w:val="20"/>
              </w:rPr>
              <w:t xml:space="preserve"> </w:t>
            </w:r>
            <w:r w:rsidRPr="00993062">
              <w:rPr>
                <w:rFonts w:ascii="Times New Roman" w:hAnsi="Times New Roman" w:cs="Times New Roman"/>
                <w:sz w:val="20"/>
                <w:szCs w:val="20"/>
              </w:rPr>
              <w:t>decembrie, 2026.</w:t>
            </w:r>
          </w:p>
        </w:tc>
      </w:tr>
      <w:tr w:rsidR="00A84477" w:rsidRPr="000B539E" w14:paraId="29724E08" w14:textId="77777777" w:rsidTr="00B4511F">
        <w:trPr>
          <w:gridAfter w:val="1"/>
          <w:wAfter w:w="15" w:type="dxa"/>
        </w:trPr>
        <w:tc>
          <w:tcPr>
            <w:tcW w:w="4434" w:type="dxa"/>
            <w:gridSpan w:val="2"/>
          </w:tcPr>
          <w:p w14:paraId="2487B27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În cazul în care o autoritate competentă retrage autorizația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aceasta informează, fără întârzieri nejustificate, ESMA și punctele unice de contact din statele membre gazdă. ESMA pune la dispoziție informațiile respective în registrul menționat la articolul 109.</w:t>
            </w:r>
          </w:p>
          <w:p w14:paraId="0C7E861D" w14:textId="77777777" w:rsidR="00A84477" w:rsidRPr="000B539E" w:rsidRDefault="00A84477" w:rsidP="00A84477">
            <w:pPr>
              <w:rPr>
                <w:rFonts w:ascii="Times New Roman" w:hAnsi="Times New Roman" w:cs="Times New Roman"/>
                <w:sz w:val="20"/>
                <w:szCs w:val="20"/>
              </w:rPr>
            </w:pPr>
          </w:p>
        </w:tc>
        <w:tc>
          <w:tcPr>
            <w:tcW w:w="4318" w:type="dxa"/>
          </w:tcPr>
          <w:p w14:paraId="6CEBCED7" w14:textId="77777777" w:rsidR="00A84477" w:rsidRPr="00A15063" w:rsidRDefault="00A84477" w:rsidP="00A84477">
            <w:pPr>
              <w:rPr>
                <w:rFonts w:ascii="Times New Roman" w:hAnsi="Times New Roman" w:cs="Times New Roman"/>
                <w:sz w:val="20"/>
                <w:szCs w:val="20"/>
              </w:rPr>
            </w:pPr>
          </w:p>
        </w:tc>
        <w:tc>
          <w:tcPr>
            <w:tcW w:w="2684" w:type="dxa"/>
          </w:tcPr>
          <w:p w14:paraId="2D6AF2D0" w14:textId="38405B84" w:rsidR="00A84477" w:rsidRDefault="00A84477" w:rsidP="009A57F9">
            <w:pPr>
              <w:rPr>
                <w:rFonts w:ascii="Times New Roman" w:hAnsi="Times New Roman" w:cs="Times New Roman"/>
                <w:b/>
                <w:bCs/>
                <w:sz w:val="20"/>
                <w:szCs w:val="20"/>
              </w:rPr>
            </w:pPr>
            <w:r w:rsidRPr="00E24402">
              <w:rPr>
                <w:rFonts w:ascii="Times New Roman" w:hAnsi="Times New Roman" w:cs="Times New Roman"/>
                <w:b/>
                <w:bCs/>
                <w:sz w:val="20"/>
                <w:szCs w:val="20"/>
              </w:rPr>
              <w:t>Prevederi UE neaplicabile</w:t>
            </w:r>
          </w:p>
        </w:tc>
        <w:tc>
          <w:tcPr>
            <w:tcW w:w="3018" w:type="dxa"/>
          </w:tcPr>
          <w:p w14:paraId="6463FE5D" w14:textId="77777777" w:rsidR="00A84477" w:rsidRDefault="00A84477" w:rsidP="009A57F9">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7AF1CDD5" w14:textId="244979F3" w:rsidR="008E2AC7" w:rsidRDefault="008E2AC7" w:rsidP="009A57F9">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1731597A" w14:textId="77777777" w:rsidTr="00B4511F">
        <w:trPr>
          <w:gridAfter w:val="1"/>
          <w:wAfter w:w="15" w:type="dxa"/>
        </w:trPr>
        <w:tc>
          <w:tcPr>
            <w:tcW w:w="4434" w:type="dxa"/>
            <w:gridSpan w:val="2"/>
          </w:tcPr>
          <w:p w14:paraId="356C313A" w14:textId="77777777" w:rsidR="00A84477" w:rsidRPr="000B539E" w:rsidRDefault="00A84477" w:rsidP="00A84477">
            <w:pPr>
              <w:rPr>
                <w:rFonts w:ascii="Times New Roman" w:hAnsi="Times New Roman" w:cs="Times New Roman"/>
                <w:sz w:val="20"/>
                <w:szCs w:val="20"/>
              </w:rPr>
            </w:pPr>
          </w:p>
        </w:tc>
        <w:tc>
          <w:tcPr>
            <w:tcW w:w="4318" w:type="dxa"/>
          </w:tcPr>
          <w:p w14:paraId="26ADCE62" w14:textId="77777777" w:rsidR="00A84477"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(3)</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În cazul în care Comisia Națională retrage autorizația unui furnizor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aceasta fără întârzieri nejustificate, întreprinde toate măsurile necesare pentru a pune la dispoziție informațiile respective în registrul menționat la art. 95.</w:t>
            </w:r>
          </w:p>
          <w:p w14:paraId="12A953DE" w14:textId="77777777" w:rsidR="00A84477" w:rsidRPr="00A15063" w:rsidRDefault="00A84477" w:rsidP="00A84477">
            <w:pPr>
              <w:rPr>
                <w:rFonts w:ascii="Times New Roman" w:hAnsi="Times New Roman" w:cs="Times New Roman"/>
                <w:sz w:val="20"/>
                <w:szCs w:val="20"/>
              </w:rPr>
            </w:pPr>
          </w:p>
        </w:tc>
        <w:tc>
          <w:tcPr>
            <w:tcW w:w="2684" w:type="dxa"/>
          </w:tcPr>
          <w:p w14:paraId="050329C5" w14:textId="77777777" w:rsidR="00A84477" w:rsidRDefault="00A84477" w:rsidP="00A84477">
            <w:pPr>
              <w:rPr>
                <w:rFonts w:ascii="Times New Roman" w:hAnsi="Times New Roman" w:cs="Times New Roman"/>
                <w:b/>
                <w:bCs/>
                <w:sz w:val="20"/>
                <w:szCs w:val="20"/>
              </w:rPr>
            </w:pPr>
          </w:p>
        </w:tc>
        <w:tc>
          <w:tcPr>
            <w:tcW w:w="3018" w:type="dxa"/>
          </w:tcPr>
          <w:p w14:paraId="421FC5C3"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5660DEE" w14:textId="4B47332B" w:rsidR="00A84477" w:rsidRDefault="00A84477" w:rsidP="009A57F9">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5825225D" w14:textId="77777777" w:rsidTr="00B4511F">
        <w:trPr>
          <w:gridAfter w:val="1"/>
          <w:wAfter w:w="15" w:type="dxa"/>
        </w:trPr>
        <w:tc>
          <w:tcPr>
            <w:tcW w:w="4434" w:type="dxa"/>
            <w:gridSpan w:val="2"/>
          </w:tcPr>
          <w:p w14:paraId="2613E894" w14:textId="2C70792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Autoritățile competente pot limita retragerea autorizației la un anumit serviciu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64CE383A" w14:textId="5938E857" w:rsidR="00A84477" w:rsidRPr="00A15063" w:rsidRDefault="00A84477" w:rsidP="00A84477">
            <w:pPr>
              <w:rPr>
                <w:rFonts w:ascii="Times New Roman" w:hAnsi="Times New Roman" w:cs="Times New Roman"/>
                <w:b/>
                <w:bCs/>
                <w:sz w:val="20"/>
                <w:szCs w:val="20"/>
              </w:rPr>
            </w:pPr>
            <w:r w:rsidRPr="00A15063">
              <w:rPr>
                <w:rFonts w:ascii="Times New Roman" w:hAnsi="Times New Roman" w:cs="Times New Roman"/>
                <w:sz w:val="20"/>
                <w:szCs w:val="20"/>
              </w:rPr>
              <w:t>(4)</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Comisia Națională poate limita retragerea autorizației la un anumit serviciu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w:t>
            </w:r>
          </w:p>
        </w:tc>
        <w:tc>
          <w:tcPr>
            <w:tcW w:w="2684" w:type="dxa"/>
          </w:tcPr>
          <w:p w14:paraId="564FE754" w14:textId="09924CBC" w:rsidR="00A84477" w:rsidRPr="00E24402"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526A6EAF" w14:textId="77777777" w:rsidR="00A84477" w:rsidRDefault="00A84477" w:rsidP="00A84477">
            <w:pPr>
              <w:rPr>
                <w:rFonts w:ascii="Times New Roman" w:hAnsi="Times New Roman" w:cs="Times New Roman"/>
                <w:sz w:val="20"/>
                <w:szCs w:val="20"/>
              </w:rPr>
            </w:pPr>
          </w:p>
        </w:tc>
      </w:tr>
      <w:tr w:rsidR="00A84477" w:rsidRPr="000B539E" w14:paraId="1023AB8D" w14:textId="77777777" w:rsidTr="00B4511F">
        <w:trPr>
          <w:gridAfter w:val="1"/>
          <w:wAfter w:w="15" w:type="dxa"/>
        </w:trPr>
        <w:tc>
          <w:tcPr>
            <w:tcW w:w="4434" w:type="dxa"/>
            <w:gridSpan w:val="2"/>
          </w:tcPr>
          <w:p w14:paraId="43790A4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Înainte de a retrage autorizația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autoritățile competente consultă autoritatea competentă dintr-un alt stat membru în cazul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cauză este:</w:t>
            </w:r>
          </w:p>
          <w:p w14:paraId="160E8C82" w14:textId="17F9EC1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filiala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autorizat în celălalt stat membru;</w:t>
            </w:r>
          </w:p>
          <w:p w14:paraId="4731232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(b) filiala întreprinderii-mamă a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autorizat în celălalt stat membru;</w:t>
            </w:r>
          </w:p>
          <w:p w14:paraId="6E92949A" w14:textId="447E578F" w:rsidR="00A84477" w:rsidRPr="000E47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controlat de aceleași persoane fizice sau juridice care controlează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autorizat în celălalt stat membru.</w:t>
            </w:r>
          </w:p>
        </w:tc>
        <w:tc>
          <w:tcPr>
            <w:tcW w:w="4318" w:type="dxa"/>
          </w:tcPr>
          <w:p w14:paraId="085BBD41" w14:textId="77777777" w:rsidR="00A84477" w:rsidRPr="00A15063" w:rsidRDefault="00A84477" w:rsidP="00A84477">
            <w:pPr>
              <w:rPr>
                <w:rFonts w:ascii="Times New Roman" w:hAnsi="Times New Roman" w:cs="Times New Roman"/>
                <w:b/>
                <w:bCs/>
                <w:sz w:val="20"/>
                <w:szCs w:val="20"/>
              </w:rPr>
            </w:pPr>
          </w:p>
        </w:tc>
        <w:tc>
          <w:tcPr>
            <w:tcW w:w="2684" w:type="dxa"/>
          </w:tcPr>
          <w:p w14:paraId="427809E8" w14:textId="22AA7E77" w:rsidR="00A84477" w:rsidRPr="00E24402" w:rsidRDefault="00A84477" w:rsidP="009A57F9">
            <w:pPr>
              <w:rPr>
                <w:rFonts w:ascii="Times New Roman" w:hAnsi="Times New Roman" w:cs="Times New Roman"/>
                <w:b/>
                <w:bCs/>
                <w:sz w:val="20"/>
                <w:szCs w:val="20"/>
              </w:rPr>
            </w:pPr>
            <w:r w:rsidRPr="00E24402">
              <w:rPr>
                <w:rFonts w:ascii="Times New Roman" w:hAnsi="Times New Roman" w:cs="Times New Roman"/>
                <w:b/>
                <w:bCs/>
                <w:sz w:val="20"/>
                <w:szCs w:val="20"/>
              </w:rPr>
              <w:t>Prevederi UE neaplicabile</w:t>
            </w:r>
          </w:p>
        </w:tc>
        <w:tc>
          <w:tcPr>
            <w:tcW w:w="3018" w:type="dxa"/>
          </w:tcPr>
          <w:p w14:paraId="1930BE41" w14:textId="77777777" w:rsidR="00A84477" w:rsidRDefault="00A84477" w:rsidP="009A57F9">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 xml:space="preserve">ipsa calității de stat membru UE, Republica Moldova nu va transpune prevederile. </w:t>
            </w:r>
          </w:p>
          <w:p w14:paraId="1220D1F7" w14:textId="0A8C6061" w:rsidR="008E2AC7" w:rsidRPr="000B539E" w:rsidRDefault="008E2AC7" w:rsidP="009A57F9">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0FF478EB" w14:textId="77777777" w:rsidTr="00B4511F">
        <w:trPr>
          <w:gridAfter w:val="1"/>
          <w:wAfter w:w="15" w:type="dxa"/>
        </w:trPr>
        <w:tc>
          <w:tcPr>
            <w:tcW w:w="4434" w:type="dxa"/>
            <w:gridSpan w:val="2"/>
          </w:tcPr>
          <w:p w14:paraId="3DF1DDE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Înainte de a retrage autorizația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autoritățile competente pot consulta autoritatea competentă pentru supravegherea respectării de către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normelor în materie de combatere a spălării banilor și a finanțării terorismului.</w:t>
            </w:r>
          </w:p>
          <w:p w14:paraId="5613FEC4" w14:textId="4F8965EA" w:rsidR="00A84477" w:rsidRPr="000B539E" w:rsidRDefault="00A84477" w:rsidP="00A84477">
            <w:pPr>
              <w:rPr>
                <w:rFonts w:ascii="Times New Roman" w:hAnsi="Times New Roman" w:cs="Times New Roman"/>
                <w:sz w:val="20"/>
                <w:szCs w:val="20"/>
              </w:rPr>
            </w:pPr>
          </w:p>
        </w:tc>
        <w:tc>
          <w:tcPr>
            <w:tcW w:w="4318" w:type="dxa"/>
          </w:tcPr>
          <w:p w14:paraId="582176F3" w14:textId="64121D40" w:rsidR="00A84477" w:rsidRPr="000E4777"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(5)</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Înainte de a retrage autorizația unui furnizor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Comisia Națională poate consulta opinia Băncii Naționale în raport cu o instituție de credit, instituție emitentă de monedă electronică și o instituție de plată, precum și a Serviciul Prevenirea </w:t>
            </w:r>
            <w:proofErr w:type="spellStart"/>
            <w:r w:rsidRPr="00A15063">
              <w:rPr>
                <w:rFonts w:ascii="Times New Roman" w:hAnsi="Times New Roman" w:cs="Times New Roman"/>
                <w:sz w:val="20"/>
                <w:szCs w:val="20"/>
              </w:rPr>
              <w:t>şi</w:t>
            </w:r>
            <w:proofErr w:type="spellEnd"/>
            <w:r w:rsidRPr="00A15063">
              <w:rPr>
                <w:rFonts w:ascii="Times New Roman" w:hAnsi="Times New Roman" w:cs="Times New Roman"/>
                <w:sz w:val="20"/>
                <w:szCs w:val="20"/>
              </w:rPr>
              <w:t xml:space="preserve"> Combaterea Spălării Banilor privind respectarea de către furnizorul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a cerințelor privind prevenirea și combaterea spălării banilor și finanțării terorismului prevăzute de </w:t>
            </w:r>
            <w:r w:rsidR="0035266E" w:rsidRPr="0035266E">
              <w:rPr>
                <w:rFonts w:ascii="Times New Roman" w:hAnsi="Times New Roman" w:cs="Times New Roman"/>
                <w:sz w:val="20"/>
                <w:szCs w:val="20"/>
              </w:rPr>
              <w:t xml:space="preserve">legislația </w:t>
            </w:r>
            <w:r w:rsidR="003E630E">
              <w:rPr>
                <w:rFonts w:ascii="Times New Roman" w:hAnsi="Times New Roman" w:cs="Times New Roman"/>
                <w:sz w:val="20"/>
                <w:szCs w:val="20"/>
              </w:rPr>
              <w:t>privind</w:t>
            </w:r>
            <w:r w:rsidR="0035266E" w:rsidRPr="0035266E">
              <w:rPr>
                <w:rFonts w:ascii="Times New Roman" w:hAnsi="Times New Roman" w:cs="Times New Roman"/>
                <w:sz w:val="20"/>
                <w:szCs w:val="20"/>
              </w:rPr>
              <w:t xml:space="preserve"> prevenirea și combaterea spălării banilor și finanțării terorismului</w:t>
            </w:r>
            <w:r w:rsidRPr="00A15063">
              <w:rPr>
                <w:rFonts w:ascii="Times New Roman" w:hAnsi="Times New Roman" w:cs="Times New Roman"/>
                <w:sz w:val="20"/>
                <w:szCs w:val="20"/>
              </w:rPr>
              <w:t xml:space="preserve"> și ale actelor normative de punere în aplicare a acesteia.</w:t>
            </w:r>
          </w:p>
        </w:tc>
        <w:tc>
          <w:tcPr>
            <w:tcW w:w="2684" w:type="dxa"/>
          </w:tcPr>
          <w:p w14:paraId="16DD28A3" w14:textId="5079131A" w:rsidR="00A84477" w:rsidRPr="00E24402" w:rsidRDefault="00A84477" w:rsidP="00A84477">
            <w:pPr>
              <w:rPr>
                <w:rFonts w:ascii="Times New Roman" w:hAnsi="Times New Roman" w:cs="Times New Roman"/>
                <w:b/>
                <w:bCs/>
                <w:sz w:val="20"/>
                <w:szCs w:val="20"/>
              </w:rPr>
            </w:pPr>
            <w:r w:rsidRPr="00E24402">
              <w:rPr>
                <w:rFonts w:ascii="Times New Roman" w:hAnsi="Times New Roman" w:cs="Times New Roman"/>
                <w:b/>
                <w:bCs/>
                <w:sz w:val="20"/>
                <w:szCs w:val="20"/>
              </w:rPr>
              <w:t>Compatibil</w:t>
            </w:r>
          </w:p>
        </w:tc>
        <w:tc>
          <w:tcPr>
            <w:tcW w:w="3018" w:type="dxa"/>
          </w:tcPr>
          <w:p w14:paraId="3D6CBF52" w14:textId="77777777" w:rsidR="00A84477" w:rsidRPr="000B539E" w:rsidRDefault="00A84477" w:rsidP="00A84477">
            <w:pPr>
              <w:rPr>
                <w:rFonts w:ascii="Times New Roman" w:hAnsi="Times New Roman" w:cs="Times New Roman"/>
                <w:sz w:val="20"/>
                <w:szCs w:val="20"/>
              </w:rPr>
            </w:pPr>
          </w:p>
        </w:tc>
      </w:tr>
      <w:tr w:rsidR="00A84477" w:rsidRPr="000B539E" w14:paraId="1AFDC053" w14:textId="77777777" w:rsidTr="00B4511F">
        <w:trPr>
          <w:gridAfter w:val="1"/>
          <w:wAfter w:w="15" w:type="dxa"/>
        </w:trPr>
        <w:tc>
          <w:tcPr>
            <w:tcW w:w="4434" w:type="dxa"/>
            <w:gridSpan w:val="2"/>
          </w:tcPr>
          <w:p w14:paraId="446DCAA4" w14:textId="6F32B6A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ABE, ESMA și orice autoritate competentă din statul membru gazdă pot solicita în orice moment autorității competente din statul membru de origine să examineze dacă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îndeplinește în continuare condițiile pe baza cărora a fost acordată autorizația, în cazul în care există motive pentru a suspecta că aceste condiții nu mai sunt îndeplinite.</w:t>
            </w:r>
          </w:p>
        </w:tc>
        <w:tc>
          <w:tcPr>
            <w:tcW w:w="4318" w:type="dxa"/>
          </w:tcPr>
          <w:p w14:paraId="4303DB1B" w14:textId="77777777" w:rsidR="00A84477" w:rsidRPr="00A15063" w:rsidRDefault="00A84477" w:rsidP="00A84477">
            <w:pPr>
              <w:rPr>
                <w:rFonts w:ascii="Times New Roman" w:hAnsi="Times New Roman" w:cs="Times New Roman"/>
                <w:sz w:val="20"/>
                <w:szCs w:val="20"/>
              </w:rPr>
            </w:pPr>
          </w:p>
        </w:tc>
        <w:tc>
          <w:tcPr>
            <w:tcW w:w="2684" w:type="dxa"/>
          </w:tcPr>
          <w:p w14:paraId="05F9795F" w14:textId="2484CF69" w:rsidR="00A84477" w:rsidRPr="00E24402" w:rsidRDefault="00A84477" w:rsidP="009A57F9">
            <w:pPr>
              <w:rPr>
                <w:rFonts w:ascii="Times New Roman" w:hAnsi="Times New Roman" w:cs="Times New Roman"/>
                <w:b/>
                <w:bCs/>
                <w:sz w:val="20"/>
                <w:szCs w:val="20"/>
              </w:rPr>
            </w:pPr>
            <w:r w:rsidRPr="00E24402">
              <w:rPr>
                <w:rFonts w:ascii="Times New Roman" w:hAnsi="Times New Roman" w:cs="Times New Roman"/>
                <w:b/>
                <w:bCs/>
                <w:sz w:val="20"/>
                <w:szCs w:val="20"/>
              </w:rPr>
              <w:t>Prevederi UE neaplicabile</w:t>
            </w:r>
          </w:p>
        </w:tc>
        <w:tc>
          <w:tcPr>
            <w:tcW w:w="3018" w:type="dxa"/>
          </w:tcPr>
          <w:p w14:paraId="3182DC3D"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4EB1EDD4" w14:textId="6124902D" w:rsidR="001112F0" w:rsidRPr="000B539E" w:rsidRDefault="001112F0"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0044519E" w14:textId="77777777" w:rsidTr="00B4511F">
        <w:trPr>
          <w:gridAfter w:val="1"/>
          <w:wAfter w:w="15" w:type="dxa"/>
        </w:trPr>
        <w:tc>
          <w:tcPr>
            <w:tcW w:w="4434" w:type="dxa"/>
            <w:gridSpan w:val="2"/>
          </w:tcPr>
          <w:p w14:paraId="328173AE" w14:textId="0CAAB91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instituie, pun în aplicare și mențin proceduri adecvate care asigură transferul în timp util și ordonat al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fondurilor clienților lor către un alt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atunci când se retrage o autorizație.</w:t>
            </w:r>
          </w:p>
        </w:tc>
        <w:tc>
          <w:tcPr>
            <w:tcW w:w="4318" w:type="dxa"/>
          </w:tcPr>
          <w:p w14:paraId="2B3FA73E" w14:textId="25F908DA" w:rsidR="00A84477" w:rsidRPr="00A15063" w:rsidRDefault="00A84477" w:rsidP="00A84477">
            <w:pPr>
              <w:rPr>
                <w:rFonts w:ascii="Times New Roman" w:hAnsi="Times New Roman" w:cs="Times New Roman"/>
                <w:sz w:val="20"/>
                <w:szCs w:val="20"/>
              </w:rPr>
            </w:pPr>
            <w:r w:rsidRPr="00A15063">
              <w:rPr>
                <w:rFonts w:ascii="Times New Roman" w:hAnsi="Times New Roman" w:cs="Times New Roman"/>
                <w:sz w:val="20"/>
                <w:szCs w:val="20"/>
              </w:rPr>
              <w:t>(6)</w:t>
            </w:r>
            <w:r>
              <w:rPr>
                <w:rFonts w:ascii="Times New Roman" w:hAnsi="Times New Roman" w:cs="Times New Roman"/>
                <w:sz w:val="20"/>
                <w:szCs w:val="20"/>
              </w:rPr>
              <w:t xml:space="preserve"> </w:t>
            </w:r>
            <w:r w:rsidRPr="00A15063">
              <w:rPr>
                <w:rFonts w:ascii="Times New Roman" w:hAnsi="Times New Roman" w:cs="Times New Roman"/>
                <w:sz w:val="20"/>
                <w:szCs w:val="20"/>
              </w:rPr>
              <w:t xml:space="preserve">Furnizorii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instituie, pun în aplicare și mențin proceduri adecvate care asigură transferul în timp util și ordonat al </w:t>
            </w:r>
            <w:proofErr w:type="spellStart"/>
            <w:r w:rsidRPr="00A15063">
              <w:rPr>
                <w:rFonts w:ascii="Times New Roman" w:hAnsi="Times New Roman" w:cs="Times New Roman"/>
                <w:sz w:val="20"/>
                <w:szCs w:val="20"/>
              </w:rPr>
              <w:t>criptoactivelor</w:t>
            </w:r>
            <w:proofErr w:type="spellEnd"/>
            <w:r w:rsidRPr="00A15063">
              <w:rPr>
                <w:rFonts w:ascii="Times New Roman" w:hAnsi="Times New Roman" w:cs="Times New Roman"/>
                <w:sz w:val="20"/>
                <w:szCs w:val="20"/>
              </w:rPr>
              <w:t xml:space="preserve"> și fondurilor clienților lor către un alt furnizor de servicii de </w:t>
            </w:r>
            <w:proofErr w:type="spellStart"/>
            <w:r w:rsidRPr="00A15063">
              <w:rPr>
                <w:rFonts w:ascii="Times New Roman" w:hAnsi="Times New Roman" w:cs="Times New Roman"/>
                <w:sz w:val="20"/>
                <w:szCs w:val="20"/>
              </w:rPr>
              <w:t>criptoactive</w:t>
            </w:r>
            <w:proofErr w:type="spellEnd"/>
            <w:r w:rsidRPr="00A15063">
              <w:rPr>
                <w:rFonts w:ascii="Times New Roman" w:hAnsi="Times New Roman" w:cs="Times New Roman"/>
                <w:sz w:val="20"/>
                <w:szCs w:val="20"/>
              </w:rPr>
              <w:t xml:space="preserve"> atunci când se retrage o autorizație. Termenul pentru acest transfer, fără întârziere nejustificată, este de cel mult 25 de zile de la data retragerii autorizației.</w:t>
            </w:r>
          </w:p>
        </w:tc>
        <w:tc>
          <w:tcPr>
            <w:tcW w:w="2684" w:type="dxa"/>
          </w:tcPr>
          <w:p w14:paraId="43FFB583" w14:textId="42C648A6" w:rsidR="00A84477" w:rsidRPr="00E24402" w:rsidRDefault="00A84477" w:rsidP="00A84477">
            <w:pPr>
              <w:rPr>
                <w:rFonts w:ascii="Times New Roman" w:hAnsi="Times New Roman" w:cs="Times New Roman"/>
                <w:b/>
                <w:bCs/>
                <w:sz w:val="20"/>
                <w:szCs w:val="20"/>
              </w:rPr>
            </w:pPr>
            <w:r w:rsidRPr="00E24402">
              <w:rPr>
                <w:rFonts w:ascii="Times New Roman" w:hAnsi="Times New Roman" w:cs="Times New Roman"/>
                <w:b/>
                <w:bCs/>
                <w:sz w:val="20"/>
                <w:szCs w:val="20"/>
              </w:rPr>
              <w:t>Compatibil</w:t>
            </w:r>
          </w:p>
        </w:tc>
        <w:tc>
          <w:tcPr>
            <w:tcW w:w="3018" w:type="dxa"/>
          </w:tcPr>
          <w:p w14:paraId="0FB49C06" w14:textId="5C4D8A60" w:rsidR="00A84477" w:rsidRDefault="00A84477" w:rsidP="00A84477">
            <w:pPr>
              <w:rPr>
                <w:rFonts w:ascii="Times New Roman" w:hAnsi="Times New Roman" w:cs="Times New Roman"/>
                <w:i/>
                <w:iCs/>
                <w:sz w:val="20"/>
                <w:szCs w:val="20"/>
              </w:rPr>
            </w:pPr>
            <w:r w:rsidRPr="004A5637">
              <w:rPr>
                <w:rFonts w:ascii="Times New Roman" w:hAnsi="Times New Roman" w:cs="Times New Roman"/>
                <w:i/>
                <w:iCs/>
                <w:sz w:val="20"/>
                <w:szCs w:val="20"/>
              </w:rPr>
              <w:t>Nota:</w:t>
            </w:r>
          </w:p>
          <w:p w14:paraId="43E34113" w14:textId="28C4C191" w:rsidR="00A84477" w:rsidRPr="00E24402" w:rsidRDefault="00A84477" w:rsidP="009A57F9">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introduse suplimentar prin completarea </w:t>
            </w:r>
            <w:r w:rsidRPr="00E24402">
              <w:rPr>
                <w:rFonts w:ascii="Times New Roman" w:hAnsi="Times New Roman" w:cs="Times New Roman"/>
                <w:i/>
                <w:iCs/>
                <w:sz w:val="20"/>
                <w:szCs w:val="20"/>
              </w:rPr>
              <w:t>” Termenul pentru acest transfer, fără întârziere nejustificată, este de cel mult 25 de zile calendaristice de la data retragerii autorizației.”</w:t>
            </w:r>
            <w:r>
              <w:rPr>
                <w:rFonts w:ascii="Times New Roman" w:hAnsi="Times New Roman" w:cs="Times New Roman"/>
                <w:sz w:val="20"/>
                <w:szCs w:val="20"/>
              </w:rPr>
              <w:t xml:space="preserve"> pentru claritate și previzibilitate.</w:t>
            </w:r>
          </w:p>
        </w:tc>
      </w:tr>
      <w:tr w:rsidR="00A84477" w:rsidRPr="000B539E" w14:paraId="35F83BB9" w14:textId="77777777" w:rsidTr="00B4511F">
        <w:trPr>
          <w:gridAfter w:val="1"/>
          <w:wAfter w:w="15" w:type="dxa"/>
        </w:trPr>
        <w:tc>
          <w:tcPr>
            <w:tcW w:w="4434" w:type="dxa"/>
            <w:gridSpan w:val="2"/>
          </w:tcPr>
          <w:p w14:paraId="7D6C765D"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65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Furnizarea transfrontalieră de servicii de </w:t>
            </w:r>
            <w:proofErr w:type="spellStart"/>
            <w:r w:rsidRPr="000B539E">
              <w:rPr>
                <w:rFonts w:ascii="Times New Roman" w:hAnsi="Times New Roman" w:cs="Times New Roman"/>
                <w:b/>
                <w:bCs/>
                <w:sz w:val="20"/>
                <w:szCs w:val="20"/>
              </w:rPr>
              <w:t>criptoactive</w:t>
            </w:r>
            <w:proofErr w:type="spellEnd"/>
          </w:p>
          <w:p w14:paraId="4505B6D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intenționează să furnizeze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mai multe state membre transmite următoarele informații autorității competente a statului membru de origine:</w:t>
            </w:r>
          </w:p>
          <w:p w14:paraId="0743FCB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(a) o listă a statelor membre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intenționează să furnizeze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642010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intenționează să le furnizeze la nivel transfrontalier;</w:t>
            </w:r>
          </w:p>
          <w:p w14:paraId="3D2EEEA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data de la care se intenționează să înceapă furnizarea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4C86F0A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 o listă a tuturor celorlalte activități oferite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nu intră sub incidența prezentului regulament.</w:t>
            </w:r>
          </w:p>
          <w:p w14:paraId="6FCA60D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termen de 10 zile lucrătoare de la primirea informațiilor menționate la alineatul (1), autoritatea competentă a statului membru de origine comunică informațiile respective punctelor unice de contact din statele membre gazdă, ESMA și ABE.</w:t>
            </w:r>
          </w:p>
          <w:p w14:paraId="41F34C0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Autoritatea competentă a statului membru care a acordat autorizația informează fără întârziere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cauză cu privire la comunicarea menționată la alineatul (2).</w:t>
            </w:r>
          </w:p>
          <w:p w14:paraId="188ABC02" w14:textId="2DB8ED6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poate începe să furnizeze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într-un alt stat membru decât statul membru de origine de la data primirii comunicării menționate la alineatul (3) sau cel mai târziu începând cu a 15-a zi calendaristică de la transmiterea informațiilor menționate la alineatul (1).</w:t>
            </w:r>
          </w:p>
        </w:tc>
        <w:tc>
          <w:tcPr>
            <w:tcW w:w="4318" w:type="dxa"/>
          </w:tcPr>
          <w:p w14:paraId="1D5B6A2D" w14:textId="2A778299" w:rsidR="00A84477" w:rsidRPr="000B539E" w:rsidRDefault="00A84477" w:rsidP="00A84477">
            <w:pPr>
              <w:rPr>
                <w:rFonts w:ascii="Times New Roman" w:hAnsi="Times New Roman" w:cs="Times New Roman"/>
                <w:sz w:val="20"/>
                <w:szCs w:val="20"/>
              </w:rPr>
            </w:pPr>
          </w:p>
        </w:tc>
        <w:tc>
          <w:tcPr>
            <w:tcW w:w="2684" w:type="dxa"/>
          </w:tcPr>
          <w:p w14:paraId="570504D5" w14:textId="45D9F1B0" w:rsidR="00A84477" w:rsidRPr="008A606E" w:rsidRDefault="00A84477" w:rsidP="00A84477">
            <w:pPr>
              <w:rPr>
                <w:rFonts w:ascii="Times New Roman" w:hAnsi="Times New Roman" w:cs="Times New Roman"/>
                <w:b/>
                <w:bCs/>
                <w:sz w:val="20"/>
                <w:szCs w:val="20"/>
              </w:rPr>
            </w:pPr>
            <w:r w:rsidRPr="008A606E">
              <w:rPr>
                <w:rFonts w:ascii="Times New Roman" w:hAnsi="Times New Roman" w:cs="Times New Roman"/>
                <w:b/>
                <w:bCs/>
                <w:sz w:val="20"/>
                <w:szCs w:val="20"/>
              </w:rPr>
              <w:t>Prevederi UE neaplicabile</w:t>
            </w:r>
          </w:p>
        </w:tc>
        <w:tc>
          <w:tcPr>
            <w:tcW w:w="3018" w:type="dxa"/>
          </w:tcPr>
          <w:p w14:paraId="4DE0C09F"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E24402">
              <w:rPr>
                <w:rFonts w:ascii="Times New Roman" w:hAnsi="Times New Roman" w:cs="Times New Roman"/>
                <w:sz w:val="20"/>
                <w:szCs w:val="20"/>
              </w:rPr>
              <w:t>ipsa calității de stat membru UE, Republica Moldova nu va transpune prevederile.</w:t>
            </w:r>
          </w:p>
          <w:p w14:paraId="2297A9B9" w14:textId="4710CCBA" w:rsidR="001112F0" w:rsidRPr="00E24402" w:rsidRDefault="001112F0"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417DC1CF" w14:textId="77777777" w:rsidTr="001D36D7">
        <w:trPr>
          <w:gridAfter w:val="1"/>
          <w:wAfter w:w="15" w:type="dxa"/>
          <w:trHeight w:val="703"/>
        </w:trPr>
        <w:tc>
          <w:tcPr>
            <w:tcW w:w="4434" w:type="dxa"/>
            <w:gridSpan w:val="2"/>
          </w:tcPr>
          <w:p w14:paraId="7171406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CAPITOLUL 2</w:t>
            </w:r>
          </w:p>
          <w:p w14:paraId="153B64DF" w14:textId="20BFB3A4" w:rsidR="00A84477" w:rsidRPr="001D36D7" w:rsidRDefault="00A84477" w:rsidP="00A84477">
            <w:pPr>
              <w:rPr>
                <w:rFonts w:ascii="Times New Roman" w:hAnsi="Times New Roman" w:cs="Times New Roman"/>
                <w:b/>
                <w:bCs/>
                <w:sz w:val="20"/>
                <w:szCs w:val="20"/>
              </w:rPr>
            </w:pPr>
            <w:r w:rsidRPr="000B539E">
              <w:rPr>
                <w:rFonts w:ascii="Times New Roman" w:hAnsi="Times New Roman" w:cs="Times New Roman"/>
                <w:b/>
                <w:bCs/>
                <w:sz w:val="20"/>
                <w:szCs w:val="20"/>
              </w:rPr>
              <w:t xml:space="preserve">Obligații aplicabile tuturor furnizorilor de servicii de </w:t>
            </w:r>
            <w:proofErr w:type="spellStart"/>
            <w:r w:rsidRPr="000B539E">
              <w:rPr>
                <w:rFonts w:ascii="Times New Roman" w:hAnsi="Times New Roman" w:cs="Times New Roman"/>
                <w:b/>
                <w:bCs/>
                <w:sz w:val="20"/>
                <w:szCs w:val="20"/>
              </w:rPr>
              <w:t>criptoactive</w:t>
            </w:r>
            <w:proofErr w:type="spellEnd"/>
          </w:p>
        </w:tc>
        <w:tc>
          <w:tcPr>
            <w:tcW w:w="4318" w:type="dxa"/>
          </w:tcPr>
          <w:p w14:paraId="755B4B5B" w14:textId="643C9903" w:rsidR="00A84477" w:rsidRPr="00D33DDA" w:rsidRDefault="0075761B" w:rsidP="00A84477">
            <w:pPr>
              <w:rPr>
                <w:rFonts w:ascii="Times New Roman" w:hAnsi="Times New Roman" w:cs="Times New Roman"/>
                <w:sz w:val="20"/>
                <w:szCs w:val="20"/>
              </w:rPr>
            </w:pPr>
            <w:r>
              <w:rPr>
                <w:rFonts w:ascii="Times New Roman" w:hAnsi="Times New Roman" w:cs="Times New Roman"/>
                <w:sz w:val="20"/>
                <w:szCs w:val="20"/>
              </w:rPr>
              <w:t>Secțiunea</w:t>
            </w:r>
            <w:r w:rsidR="00A84477" w:rsidRPr="00D33DDA">
              <w:rPr>
                <w:rFonts w:ascii="Times New Roman" w:hAnsi="Times New Roman" w:cs="Times New Roman"/>
                <w:sz w:val="20"/>
                <w:szCs w:val="20"/>
              </w:rPr>
              <w:t xml:space="preserve"> 2</w:t>
            </w:r>
          </w:p>
          <w:p w14:paraId="22996D9F" w14:textId="4A66C56A" w:rsidR="00A84477" w:rsidRPr="001D36D7" w:rsidRDefault="00A84477" w:rsidP="00A84477">
            <w:pPr>
              <w:rPr>
                <w:rFonts w:ascii="Times New Roman" w:hAnsi="Times New Roman" w:cs="Times New Roman"/>
                <w:b/>
                <w:sz w:val="20"/>
                <w:szCs w:val="20"/>
              </w:rPr>
            </w:pPr>
            <w:r w:rsidRPr="00D33DDA">
              <w:rPr>
                <w:rFonts w:ascii="Times New Roman" w:hAnsi="Times New Roman" w:cs="Times New Roman"/>
                <w:b/>
                <w:sz w:val="20"/>
                <w:szCs w:val="20"/>
              </w:rPr>
              <w:t xml:space="preserve">Obligații aplicabile tuturor furnizorilor de servicii de </w:t>
            </w:r>
            <w:proofErr w:type="spellStart"/>
            <w:r w:rsidRPr="00D33DDA">
              <w:rPr>
                <w:rFonts w:ascii="Times New Roman" w:hAnsi="Times New Roman" w:cs="Times New Roman"/>
                <w:b/>
                <w:sz w:val="20"/>
                <w:szCs w:val="20"/>
              </w:rPr>
              <w:t>criptoactive</w:t>
            </w:r>
            <w:proofErr w:type="spellEnd"/>
          </w:p>
        </w:tc>
        <w:tc>
          <w:tcPr>
            <w:tcW w:w="2684" w:type="dxa"/>
          </w:tcPr>
          <w:p w14:paraId="730F1F7C" w14:textId="0D7AF1C4" w:rsidR="00A84477" w:rsidRPr="008A606E" w:rsidRDefault="00A84477" w:rsidP="009A57F9">
            <w:pPr>
              <w:rPr>
                <w:rFonts w:ascii="Times New Roman" w:hAnsi="Times New Roman" w:cs="Times New Roman"/>
                <w:b/>
                <w:bCs/>
                <w:sz w:val="20"/>
                <w:szCs w:val="20"/>
              </w:rPr>
            </w:pPr>
            <w:r w:rsidRPr="001D36D7">
              <w:rPr>
                <w:rFonts w:ascii="Times New Roman" w:hAnsi="Times New Roman" w:cs="Times New Roman"/>
                <w:b/>
                <w:bCs/>
                <w:sz w:val="20"/>
                <w:szCs w:val="20"/>
              </w:rPr>
              <w:t>Compatibil</w:t>
            </w:r>
          </w:p>
        </w:tc>
        <w:tc>
          <w:tcPr>
            <w:tcW w:w="3018" w:type="dxa"/>
          </w:tcPr>
          <w:p w14:paraId="4744C2DD" w14:textId="32F534A0" w:rsidR="00A84477" w:rsidRPr="000B539E" w:rsidRDefault="00A84477" w:rsidP="00A84477">
            <w:pPr>
              <w:rPr>
                <w:rFonts w:ascii="Times New Roman" w:hAnsi="Times New Roman" w:cs="Times New Roman"/>
                <w:sz w:val="20"/>
                <w:szCs w:val="20"/>
              </w:rPr>
            </w:pPr>
          </w:p>
        </w:tc>
      </w:tr>
      <w:tr w:rsidR="00A84477" w:rsidRPr="000B539E" w14:paraId="3EEDA0EC" w14:textId="77777777" w:rsidTr="00B4511F">
        <w:trPr>
          <w:gridAfter w:val="1"/>
          <w:wAfter w:w="15" w:type="dxa"/>
        </w:trPr>
        <w:tc>
          <w:tcPr>
            <w:tcW w:w="4434" w:type="dxa"/>
            <w:gridSpan w:val="2"/>
          </w:tcPr>
          <w:p w14:paraId="7A0AFA53"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66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Obligația de a acționa cu onestitate, corectitudine și profesionalism în interesul superior al clienților</w:t>
            </w:r>
          </w:p>
          <w:p w14:paraId="1232310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acționează cu onestitate, corectitudine și profesionalism în interesul superior al clienților lor și al clienților lor potențiali.</w:t>
            </w:r>
          </w:p>
          <w:p w14:paraId="2A906C9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le oferă clienților lor informații corecte, clare și care nu induc în eroare, inclusiv în comunicările cu caracter publicitar, care sunt identificate ca atare.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induc în eroare un client, în mod deliberat sau din neglijență, cu privire la avantajele reale sau percepute ale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w:t>
            </w:r>
          </w:p>
          <w:p w14:paraId="01A34896" w14:textId="77777777" w:rsidR="00A84477" w:rsidRPr="000B539E" w:rsidRDefault="00A84477" w:rsidP="00A84477">
            <w:pPr>
              <w:rPr>
                <w:rFonts w:ascii="Times New Roman" w:hAnsi="Times New Roman" w:cs="Times New Roman"/>
                <w:sz w:val="20"/>
                <w:szCs w:val="20"/>
              </w:rPr>
            </w:pPr>
          </w:p>
          <w:p w14:paraId="7024408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își avertizează clienții cu privire la riscurile asociate </w:t>
            </w:r>
          </w:p>
          <w:p w14:paraId="39CCC1C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tranzacțiilor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7F31E3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Atunci când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când schimbă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contra unor fonduri sau a unor alte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când oferă consiliere referitoare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când asigură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pun la dispoziția clienților lor linkuri către orice carte albă pentru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în legătură cu care furnizează serviciile respective.</w:t>
            </w:r>
          </w:p>
          <w:p w14:paraId="37EDBB8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pun la dispoziția publicului politicile cu privire la prețuri, costuri și comisioane pe care le aplică, afișându-le într-un loc vizibil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w:t>
            </w:r>
          </w:p>
          <w:p w14:paraId="3AFCA16C" w14:textId="36405DC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publică într-un loc vizibil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informații referitoare la principalele efecte negative asupra climei și la alte efecte negative legate de mediu ale mecanismului de consens utilizat pentru emiterea fiecărui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în legătură cu care furnizează servicii. Informațiile respective pot fi obținute din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1CF422B1" w14:textId="77777777" w:rsidR="00A84477" w:rsidRPr="005B19F2" w:rsidRDefault="00A84477" w:rsidP="00A84477">
            <w:pPr>
              <w:rPr>
                <w:rFonts w:ascii="Times New Roman" w:hAnsi="Times New Roman" w:cs="Times New Roman"/>
                <w:b/>
                <w:sz w:val="20"/>
                <w:szCs w:val="20"/>
              </w:rPr>
            </w:pPr>
            <w:r w:rsidRPr="005B19F2">
              <w:rPr>
                <w:rFonts w:ascii="Times New Roman" w:hAnsi="Times New Roman" w:cs="Times New Roman"/>
                <w:b/>
                <w:sz w:val="20"/>
                <w:szCs w:val="20"/>
              </w:rPr>
              <w:lastRenderedPageBreak/>
              <w:t>Articolul 59.</w:t>
            </w:r>
            <w:r w:rsidRPr="005B19F2">
              <w:rPr>
                <w:rFonts w:ascii="Times New Roman" w:hAnsi="Times New Roman" w:cs="Times New Roman"/>
                <w:b/>
                <w:bCs/>
                <w:sz w:val="20"/>
                <w:szCs w:val="20"/>
              </w:rPr>
              <w:t xml:space="preserve"> </w:t>
            </w:r>
            <w:r w:rsidRPr="005B19F2">
              <w:rPr>
                <w:rFonts w:ascii="Times New Roman" w:hAnsi="Times New Roman" w:cs="Times New Roman"/>
                <w:b/>
                <w:sz w:val="20"/>
                <w:szCs w:val="20"/>
              </w:rPr>
              <w:t>Obligația de a acționa cu onestitate, corectitudine și profesionalism în interesul superior al clienților</w:t>
            </w:r>
          </w:p>
          <w:p w14:paraId="5CE3B139" w14:textId="77777777"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(1)</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acționează cu onestitate, corectitudine și profesionalism în interesul superior al clienților lor și al clienților lor potențiali.</w:t>
            </w:r>
          </w:p>
          <w:p w14:paraId="2612B824" w14:textId="77777777"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(2)</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le oferă clienților lor informații corecte, clare și care nu induc în eroare, inclusiv în comunicările cu caracter publicitar, care sunt identificate ca atare. 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nu induc în eroare un client, în mod deliberat sau din neglijență, cu privire la avantajele reale sau percepute ale </w:t>
            </w:r>
            <w:proofErr w:type="spellStart"/>
            <w:r w:rsidRPr="005B19F2">
              <w:rPr>
                <w:rFonts w:ascii="Times New Roman" w:hAnsi="Times New Roman" w:cs="Times New Roman"/>
                <w:sz w:val="20"/>
                <w:szCs w:val="20"/>
              </w:rPr>
              <w:t>criptoactivelor</w:t>
            </w:r>
            <w:proofErr w:type="spellEnd"/>
            <w:r w:rsidRPr="005B19F2">
              <w:rPr>
                <w:rFonts w:ascii="Times New Roman" w:hAnsi="Times New Roman" w:cs="Times New Roman"/>
                <w:sz w:val="20"/>
                <w:szCs w:val="20"/>
              </w:rPr>
              <w:t>.</w:t>
            </w:r>
          </w:p>
          <w:p w14:paraId="372F0E27"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lastRenderedPageBreak/>
              <w:t>(3)</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își avertizează clienții cu privire la riscurile asociate tranzacțiilor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p w14:paraId="233EB62D" w14:textId="7245D56A" w:rsidR="00A84477" w:rsidRPr="00FD4FB5" w:rsidRDefault="003E630E" w:rsidP="00A84477">
            <w:pPr>
              <w:rPr>
                <w:rFonts w:ascii="Times New Roman" w:hAnsi="Times New Roman" w:cs="Times New Roman"/>
                <w:sz w:val="20"/>
                <w:szCs w:val="20"/>
              </w:rPr>
            </w:pPr>
            <w:r>
              <w:rPr>
                <w:rFonts w:ascii="Times New Roman" w:hAnsi="Times New Roman" w:cs="Times New Roman"/>
                <w:sz w:val="20"/>
                <w:szCs w:val="20"/>
              </w:rPr>
              <w:t xml:space="preserve">(4) </w:t>
            </w:r>
            <w:r w:rsidR="00A84477" w:rsidRPr="00FD4FB5">
              <w:rPr>
                <w:rFonts w:ascii="Times New Roman" w:hAnsi="Times New Roman" w:cs="Times New Roman"/>
                <w:sz w:val="20"/>
                <w:szCs w:val="20"/>
              </w:rPr>
              <w:t xml:space="preserve">Atunci când operează o platformă de tranzacționare pentru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când schimbă </w:t>
            </w:r>
            <w:proofErr w:type="spellStart"/>
            <w:r w:rsidR="00A84477" w:rsidRPr="00FD4FB5">
              <w:rPr>
                <w:rFonts w:ascii="Times New Roman" w:hAnsi="Times New Roman" w:cs="Times New Roman"/>
                <w:sz w:val="20"/>
                <w:szCs w:val="20"/>
              </w:rPr>
              <w:t>criptoactivele</w:t>
            </w:r>
            <w:proofErr w:type="spellEnd"/>
            <w:r w:rsidR="00A84477" w:rsidRPr="00FD4FB5">
              <w:rPr>
                <w:rFonts w:ascii="Times New Roman" w:hAnsi="Times New Roman" w:cs="Times New Roman"/>
                <w:sz w:val="20"/>
                <w:szCs w:val="20"/>
              </w:rPr>
              <w:t xml:space="preserve"> contra unor fonduri sau a unor alte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când oferă consultanță referitoare la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sau când asigură administrarea de portofolii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furnizorii de servicii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pun la dispoziția clienților lor linkuri către orice carte albă pentru </w:t>
            </w:r>
            <w:proofErr w:type="spellStart"/>
            <w:r w:rsidR="00A84477" w:rsidRPr="00FD4FB5">
              <w:rPr>
                <w:rFonts w:ascii="Times New Roman" w:hAnsi="Times New Roman" w:cs="Times New Roman"/>
                <w:sz w:val="20"/>
                <w:szCs w:val="20"/>
              </w:rPr>
              <w:t>criptoactivele</w:t>
            </w:r>
            <w:proofErr w:type="spellEnd"/>
            <w:r w:rsidR="00A84477" w:rsidRPr="00FD4FB5">
              <w:rPr>
                <w:rFonts w:ascii="Times New Roman" w:hAnsi="Times New Roman" w:cs="Times New Roman"/>
                <w:sz w:val="20"/>
                <w:szCs w:val="20"/>
              </w:rPr>
              <w:t xml:space="preserve"> în legătură cu care furnizează serviciile respective.</w:t>
            </w:r>
          </w:p>
          <w:p w14:paraId="37DFA52E" w14:textId="5DD55C8C"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w:t>
            </w:r>
            <w:r w:rsidR="003E630E">
              <w:rPr>
                <w:rFonts w:ascii="Times New Roman" w:hAnsi="Times New Roman" w:cs="Times New Roman"/>
                <w:sz w:val="20"/>
                <w:szCs w:val="20"/>
              </w:rPr>
              <w:t>5</w:t>
            </w:r>
            <w:r w:rsidRPr="005B19F2">
              <w:rPr>
                <w:rFonts w:ascii="Times New Roman" w:hAnsi="Times New Roman" w:cs="Times New Roman"/>
                <w:sz w:val="20"/>
                <w:szCs w:val="20"/>
              </w:rPr>
              <w:t>)</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pun la dispoziția publicului politicile cu privire la prețuri, costuri și comisioane pe care le aplică, afișându-le într-un loc vizibil pe site-ul lor web.</w:t>
            </w:r>
          </w:p>
          <w:p w14:paraId="3DA66333" w14:textId="5D4C6064" w:rsidR="00A84477"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w:t>
            </w:r>
            <w:r w:rsidR="003E630E">
              <w:rPr>
                <w:rFonts w:ascii="Times New Roman" w:hAnsi="Times New Roman" w:cs="Times New Roman"/>
                <w:sz w:val="20"/>
                <w:szCs w:val="20"/>
              </w:rPr>
              <w:t>6</w:t>
            </w:r>
            <w:r w:rsidRPr="005B19F2">
              <w:rPr>
                <w:rFonts w:ascii="Times New Roman" w:hAnsi="Times New Roman" w:cs="Times New Roman"/>
                <w:sz w:val="20"/>
                <w:szCs w:val="20"/>
              </w:rPr>
              <w:t>)</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publică într-un loc vizibil pe site-ul lor web informații referitoare la principalele efecte negative asupra climei și la alte efecte negative legate de mediu ale mecanismului de consens utilizat pentru emiterea fiecărui </w:t>
            </w:r>
            <w:proofErr w:type="spellStart"/>
            <w:r w:rsidRPr="005B19F2">
              <w:rPr>
                <w:rFonts w:ascii="Times New Roman" w:hAnsi="Times New Roman" w:cs="Times New Roman"/>
                <w:sz w:val="20"/>
                <w:szCs w:val="20"/>
              </w:rPr>
              <w:t>criptoactiv</w:t>
            </w:r>
            <w:proofErr w:type="spellEnd"/>
            <w:r w:rsidRPr="005B19F2">
              <w:rPr>
                <w:rFonts w:ascii="Times New Roman" w:hAnsi="Times New Roman" w:cs="Times New Roman"/>
                <w:sz w:val="20"/>
                <w:szCs w:val="20"/>
              </w:rPr>
              <w:t xml:space="preserve"> în legătură cu care furnizează servicii. Informațiile respective pot fi obținute din cărțile albe pentru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w:t>
            </w:r>
          </w:p>
          <w:p w14:paraId="08C979DD" w14:textId="77777777" w:rsidR="00A84477" w:rsidRPr="00FD4FB5" w:rsidRDefault="00A84477" w:rsidP="00A84477">
            <w:pPr>
              <w:rPr>
                <w:rFonts w:ascii="Times New Roman" w:hAnsi="Times New Roman" w:cs="Times New Roman"/>
                <w:sz w:val="20"/>
                <w:szCs w:val="20"/>
              </w:rPr>
            </w:pPr>
          </w:p>
        </w:tc>
        <w:tc>
          <w:tcPr>
            <w:tcW w:w="2684" w:type="dxa"/>
          </w:tcPr>
          <w:p w14:paraId="3454CDA8" w14:textId="06A345B0" w:rsidR="00A84477" w:rsidRPr="0025523C"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34626C9D" w14:textId="77777777" w:rsidR="00A84477" w:rsidRDefault="00A84477" w:rsidP="00A84477">
            <w:pPr>
              <w:rPr>
                <w:rFonts w:ascii="Times New Roman" w:hAnsi="Times New Roman" w:cs="Times New Roman"/>
                <w:sz w:val="20"/>
                <w:szCs w:val="20"/>
              </w:rPr>
            </w:pPr>
          </w:p>
        </w:tc>
      </w:tr>
      <w:tr w:rsidR="00A84477" w:rsidRPr="000B539E" w14:paraId="5B56DD34" w14:textId="77777777" w:rsidTr="00B4511F">
        <w:trPr>
          <w:gridAfter w:val="1"/>
          <w:wAfter w:w="15" w:type="dxa"/>
        </w:trPr>
        <w:tc>
          <w:tcPr>
            <w:tcW w:w="4434" w:type="dxa"/>
            <w:gridSpan w:val="2"/>
          </w:tcPr>
          <w:p w14:paraId="3DB0113F"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În cooperare cu ABE, ESMA elaborează proiecte de standarde tehnice de reglementare cu privire la conținutul, metodologiile și modul de prezentare a informațiilor menționate la alineatul (5) referitoare la indicatorii de sustenabilitate privind efectele negative asupra climei și alte efecte negative legate </w:t>
            </w:r>
          </w:p>
          <w:p w14:paraId="2692859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de mediu.</w:t>
            </w:r>
          </w:p>
          <w:p w14:paraId="197162EC"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Atunci când elaborează proiectele de standarde tehnice de reglementare menționate la primul paragraf, ESMA ia în considerare diferitele tipuri de mecanisme de consens folosite pentru a valida tranzacțiile cu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structurile lor de stimulente și utilizarea energiei, a energiei din surse regenerabile și a resurselor naturale, producția de deșeuri și emisiile de gaze cu efect de seră. ESMA actualizează standardele tehnice de reglementare având în vedere evoluțiile tehnologice și în materie de reglementare.</w:t>
            </w:r>
          </w:p>
          <w:p w14:paraId="175F9F6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ESMA prezintă Comisiei proiectele de standarde tehnice de reglementare menționate la primul paragraf până la 30 iunie 2024.</w:t>
            </w:r>
          </w:p>
          <w:p w14:paraId="125AF5F1" w14:textId="4A73D92F"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4699E97B" w14:textId="3D96F301" w:rsidR="00A84477" w:rsidRPr="00FD4FB5" w:rsidRDefault="00A84477" w:rsidP="00A84477">
            <w:pPr>
              <w:rPr>
                <w:rFonts w:ascii="Times New Roman" w:hAnsi="Times New Roman" w:cs="Times New Roman"/>
                <w:sz w:val="20"/>
                <w:szCs w:val="20"/>
              </w:rPr>
            </w:pPr>
          </w:p>
        </w:tc>
        <w:tc>
          <w:tcPr>
            <w:tcW w:w="2684" w:type="dxa"/>
          </w:tcPr>
          <w:p w14:paraId="199EDFBD" w14:textId="6469E276" w:rsidR="00A84477" w:rsidRPr="000B539E" w:rsidRDefault="00A84477" w:rsidP="009A57F9">
            <w:pPr>
              <w:rPr>
                <w:rFonts w:ascii="Times New Roman" w:hAnsi="Times New Roman" w:cs="Times New Roman"/>
                <w:sz w:val="20"/>
                <w:szCs w:val="20"/>
              </w:rPr>
            </w:pPr>
            <w:r w:rsidRPr="0025523C">
              <w:rPr>
                <w:rFonts w:ascii="Times New Roman" w:hAnsi="Times New Roman" w:cs="Times New Roman"/>
                <w:b/>
                <w:bCs/>
                <w:sz w:val="20"/>
                <w:szCs w:val="20"/>
              </w:rPr>
              <w:t>Prevederi UE neaplicabile</w:t>
            </w:r>
          </w:p>
        </w:tc>
        <w:tc>
          <w:tcPr>
            <w:tcW w:w="3018" w:type="dxa"/>
          </w:tcPr>
          <w:p w14:paraId="25951D4F"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7EFA1725" w14:textId="2E7BA0E9" w:rsidR="001112F0" w:rsidRPr="000B539E" w:rsidRDefault="001112F0"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60E10F78" w14:textId="77777777" w:rsidTr="00B4511F">
        <w:trPr>
          <w:gridAfter w:val="1"/>
          <w:wAfter w:w="15" w:type="dxa"/>
        </w:trPr>
        <w:tc>
          <w:tcPr>
            <w:tcW w:w="4434" w:type="dxa"/>
            <w:gridSpan w:val="2"/>
          </w:tcPr>
          <w:p w14:paraId="0A0E2CDB" w14:textId="77777777" w:rsidR="00A84477" w:rsidRPr="000B539E" w:rsidRDefault="00A84477" w:rsidP="00A84477">
            <w:pPr>
              <w:rPr>
                <w:rFonts w:ascii="Times New Roman" w:hAnsi="Times New Roman" w:cs="Times New Roman"/>
                <w:i/>
                <w:iCs/>
                <w:sz w:val="20"/>
                <w:szCs w:val="20"/>
              </w:rPr>
            </w:pPr>
          </w:p>
        </w:tc>
        <w:tc>
          <w:tcPr>
            <w:tcW w:w="4318" w:type="dxa"/>
          </w:tcPr>
          <w:p w14:paraId="5CDB9530" w14:textId="5D5D782A" w:rsidR="00A84477" w:rsidRPr="005B19F2" w:rsidRDefault="00A84477" w:rsidP="00A84477">
            <w:pPr>
              <w:rPr>
                <w:rFonts w:ascii="Times New Roman" w:hAnsi="Times New Roman" w:cs="Times New Roman"/>
                <w:b/>
                <w:sz w:val="20"/>
                <w:szCs w:val="20"/>
              </w:rPr>
            </w:pPr>
            <w:r w:rsidRPr="005B19F2">
              <w:rPr>
                <w:rFonts w:ascii="Times New Roman" w:hAnsi="Times New Roman" w:cs="Times New Roman"/>
                <w:sz w:val="20"/>
                <w:szCs w:val="20"/>
              </w:rPr>
              <w:t>(</w:t>
            </w:r>
            <w:r w:rsidR="003E630E">
              <w:rPr>
                <w:rFonts w:ascii="Times New Roman" w:hAnsi="Times New Roman" w:cs="Times New Roman"/>
                <w:sz w:val="20"/>
                <w:szCs w:val="20"/>
              </w:rPr>
              <w:t>7</w:t>
            </w:r>
            <w:r w:rsidRPr="005B19F2">
              <w:rPr>
                <w:rFonts w:ascii="Times New Roman" w:hAnsi="Times New Roman" w:cs="Times New Roman"/>
                <w:sz w:val="20"/>
                <w:szCs w:val="20"/>
              </w:rPr>
              <w:t>)</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Comisia Națională adoptă </w:t>
            </w:r>
            <w:r w:rsidR="003E630E" w:rsidRPr="003E630E">
              <w:rPr>
                <w:rFonts w:ascii="Times New Roman" w:hAnsi="Times New Roman" w:cs="Times New Roman"/>
                <w:sz w:val="20"/>
                <w:szCs w:val="20"/>
              </w:rPr>
              <w:t xml:space="preserve">acte normative de punere în aplicare a prezentei legi </w:t>
            </w:r>
            <w:r w:rsidRPr="005B19F2">
              <w:rPr>
                <w:rFonts w:ascii="Times New Roman" w:hAnsi="Times New Roman" w:cs="Times New Roman"/>
                <w:sz w:val="20"/>
                <w:szCs w:val="20"/>
              </w:rPr>
              <w:t xml:space="preserve">cu privire la cerințelor și/sau standardele tehnice în ceea ce privește conținutul, metodologiile și modul de prezentare a informațiilor menționate la alin. (5) referitoare la indicatorii de sustenabilitate privind efectele negative asupra climei și alte efecte negative legate de mediu. Atunci când se elaborează cerințele și/sau standardele tehnice menționate la prezentul alineat, Comisia Națională ia în considerare diferitele tipuri de mecanisme de consens folosite pentru a valida tranzacțiile cu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structurile lor de stimulente și utilizarea energiei, a energiei din surse regenerabile și a resurselor naturale, </w:t>
            </w:r>
            <w:r w:rsidR="0035266E" w:rsidRPr="0035266E">
              <w:rPr>
                <w:rFonts w:ascii="Times New Roman" w:hAnsi="Times New Roman" w:cs="Times New Roman"/>
                <w:sz w:val="20"/>
                <w:szCs w:val="20"/>
              </w:rPr>
              <w:t xml:space="preserve">generarea </w:t>
            </w:r>
            <w:r w:rsidRPr="005B19F2">
              <w:rPr>
                <w:rFonts w:ascii="Times New Roman" w:hAnsi="Times New Roman" w:cs="Times New Roman"/>
                <w:sz w:val="20"/>
                <w:szCs w:val="20"/>
              </w:rPr>
              <w:t>de deșeuri și emisiile de gaze cu efect de seră. Comisia Națională actualizează cerințele și/sau standardele tehnice de reglementare având în vedere evoluțiile tehnologice și în materie de reglementare.</w:t>
            </w:r>
          </w:p>
        </w:tc>
        <w:tc>
          <w:tcPr>
            <w:tcW w:w="2684" w:type="dxa"/>
          </w:tcPr>
          <w:p w14:paraId="6EF74526" w14:textId="77777777" w:rsidR="00A84477" w:rsidRPr="0025523C" w:rsidRDefault="00A84477" w:rsidP="00A84477">
            <w:pPr>
              <w:rPr>
                <w:rFonts w:ascii="Times New Roman" w:hAnsi="Times New Roman" w:cs="Times New Roman"/>
                <w:b/>
                <w:bCs/>
                <w:sz w:val="20"/>
                <w:szCs w:val="20"/>
              </w:rPr>
            </w:pPr>
          </w:p>
        </w:tc>
        <w:tc>
          <w:tcPr>
            <w:tcW w:w="3018" w:type="dxa"/>
          </w:tcPr>
          <w:p w14:paraId="096DA42E" w14:textId="63530C50"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4E402F8F"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F24C688" w14:textId="65A91F13" w:rsidR="00A84477" w:rsidRDefault="0083267B" w:rsidP="00A84477">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3B1D52">
              <w:rPr>
                <w:rFonts w:ascii="Times New Roman" w:hAnsi="Times New Roman" w:cs="Times New Roman"/>
                <w:sz w:val="20"/>
                <w:szCs w:val="20"/>
              </w:rPr>
              <w:t>Regulamentul delegat (UE) 2025/422 al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A84477" w:rsidRPr="000B539E" w14:paraId="64622F9C" w14:textId="77777777" w:rsidTr="00B4511F">
        <w:trPr>
          <w:gridAfter w:val="1"/>
          <w:wAfter w:w="15" w:type="dxa"/>
        </w:trPr>
        <w:tc>
          <w:tcPr>
            <w:tcW w:w="4434" w:type="dxa"/>
            <w:gridSpan w:val="2"/>
          </w:tcPr>
          <w:p w14:paraId="36F2875B"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67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Cerințe prudențiale</w:t>
            </w:r>
          </w:p>
          <w:p w14:paraId="494282C9" w14:textId="03C3FD3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dispun în permanență de garanții prudențiale cu un cuantum cel puțin egal cu cel mai mare dintre următoarele cuantumuri:</w:t>
            </w:r>
          </w:p>
          <w:p w14:paraId="17A025D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cuantumul cerințelor de capital minim permanent indicate în anexa IV, în funcție de tipul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furnizate;</w:t>
            </w:r>
          </w:p>
          <w:p w14:paraId="75D7CA1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un sfert din cheltuielile generale fixe din anul precedent, revizuite anual.</w:t>
            </w:r>
          </w:p>
          <w:p w14:paraId="7270EEA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nu au împlinit un an de la data la care au început să furnizeze servicii utilizează, pentru calculul menționat la alineatul (1) litera (b), cheltuielile generale fixe preconizate incluse în proiecțiile lor </w:t>
            </w:r>
            <w:r w:rsidRPr="000B539E">
              <w:rPr>
                <w:rFonts w:ascii="Times New Roman" w:hAnsi="Times New Roman" w:cs="Times New Roman"/>
                <w:sz w:val="20"/>
                <w:szCs w:val="20"/>
              </w:rPr>
              <w:lastRenderedPageBreak/>
              <w:t>pentru primele 12 luni de furnizare de servicii, prezentate odată cu cererea de autorizare.</w:t>
            </w:r>
          </w:p>
          <w:p w14:paraId="717F96B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În sensul alineatului (1) litera (b),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își calculează cheltuielile generale fixe din anul precedent utilizând cifrele care rezultă din cadrul contabil aplicabil, prin deducerea următoarelor elemente din cheltuielile totale după distribuirea profiturilor către acționari sau asociați în cele mai recente situații financiare anuale auditate de care dispun sau, dacă nu sunt disponibile situații auditate, în situațiile financiare anuale validate de autoritățile naționale de supraveghere:</w:t>
            </w:r>
          </w:p>
          <w:p w14:paraId="46C4D6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primele pentru personal și alte remunerări, în măsura în care primele și remunerările respective depind de profitul net realizat de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anul relevant;</w:t>
            </w:r>
          </w:p>
          <w:p w14:paraId="08546AC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părțile din profit care le revin angajaților, directorilor și partenerilor;</w:t>
            </w:r>
          </w:p>
          <w:p w14:paraId="377BD4D3"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alte repartizări ale profiturilor și alte remunerări variabile, în măsura în care acestea sunt pe deplin </w:t>
            </w:r>
          </w:p>
          <w:p w14:paraId="2991BED2" w14:textId="58F48414"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discreționare;</w:t>
            </w:r>
          </w:p>
          <w:p w14:paraId="5752464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cheltuielile nerecurente din activitățile punctuale.</w:t>
            </w:r>
          </w:p>
          <w:p w14:paraId="0A5F9A7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Garanțiile prudențiale menționate la alineatul (1) iau una dintre următoarele forme sau constituie o combinație a acestora:</w:t>
            </w:r>
          </w:p>
          <w:p w14:paraId="7DE32BFC" w14:textId="1B3D981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fonduri proprii, constând în elemente și instrumente de fonduri proprii de nivel 1 de bază menționate la articolele 26-30 din Regulamentul (UE) nr. 575/2013, după aplicarea integrală a deducerilor în temeiul articolului 36 din regulamentul respectiv, fără aplicarea derogărilor privind pragurile de deducere în temeiul articolelor 46 și 48 din regulamentul respectiv;</w:t>
            </w:r>
          </w:p>
          <w:p w14:paraId="0F1B4ED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o poliță de asigurare care să acopere teritoriile Uniunii în care sunt furnizate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o garanție comparabilă.</w:t>
            </w:r>
          </w:p>
          <w:p w14:paraId="4255AE94" w14:textId="376A0CF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Polița de asigurare menționată la alineatul (4) litera (b) se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furnizorului de servicii de</w:t>
            </w:r>
            <w:r>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are cel puțin următoarele caracteristici:</w:t>
            </w:r>
          </w:p>
          <w:p w14:paraId="6C173D4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are un termen inițial de cel puțin un an;</w:t>
            </w:r>
          </w:p>
          <w:p w14:paraId="5297B57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perioada de preaviz pentru anularea acesteia este de cel puțin 90 de zile;</w:t>
            </w:r>
          </w:p>
          <w:p w14:paraId="1F776648" w14:textId="5A89954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(c) este subscrisă la o întreprindere autorizată să furnizeze asigurări, în conformitate cu dreptul Uniunii sau cu dreptul intern;</w:t>
            </w:r>
          </w:p>
          <w:p w14:paraId="63FF0E4F" w14:textId="77777777" w:rsidR="00A84477" w:rsidRDefault="00A84477" w:rsidP="00A84477">
            <w:pPr>
              <w:rPr>
                <w:rFonts w:ascii="Times New Roman" w:hAnsi="Times New Roman" w:cs="Times New Roman"/>
                <w:sz w:val="20"/>
                <w:szCs w:val="20"/>
              </w:rPr>
            </w:pPr>
          </w:p>
          <w:p w14:paraId="60C5C2CF" w14:textId="77777777" w:rsidR="00A84477" w:rsidRPr="000B539E" w:rsidRDefault="00A84477" w:rsidP="00A84477">
            <w:pPr>
              <w:rPr>
                <w:rFonts w:ascii="Times New Roman" w:hAnsi="Times New Roman" w:cs="Times New Roman"/>
                <w:sz w:val="20"/>
                <w:szCs w:val="20"/>
              </w:rPr>
            </w:pPr>
          </w:p>
          <w:p w14:paraId="429BAA8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este furnizată de o entitate terță.</w:t>
            </w:r>
          </w:p>
          <w:p w14:paraId="68E8E23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Polița de asigurare menționată la alineatul (4) litera (b) include acoperirea riscului cu privire la toate aspectele următoare:</w:t>
            </w:r>
          </w:p>
          <w:p w14:paraId="493C340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pierderea documentelor;</w:t>
            </w:r>
          </w:p>
          <w:p w14:paraId="25A4994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declarații false sau care induc în eroare;</w:t>
            </w:r>
          </w:p>
          <w:p w14:paraId="369A17F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acte, erori sau omisiuni care conduc la încălcarea:</w:t>
            </w:r>
          </w:p>
          <w:p w14:paraId="5096DF6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obligațiilor legale și de reglementare;</w:t>
            </w:r>
          </w:p>
          <w:p w14:paraId="47068AB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 obligației de a acționa cu onestitate, corectitudine și profesionalism față de clienți;</w:t>
            </w:r>
          </w:p>
          <w:p w14:paraId="6103EC0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(iii) obligațiilor de confidențialitate;</w:t>
            </w:r>
          </w:p>
          <w:p w14:paraId="6E821A0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neîndeplinirea obligației de a stabili, de a pune în aplicare și de a menține proceduri adecvate de prevenire a conflictelor de interese;</w:t>
            </w:r>
          </w:p>
          <w:p w14:paraId="102CC6A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pierderi cauzate de întreruperea activității sau de disfuncționalități ale sistemelor;</w:t>
            </w:r>
          </w:p>
          <w:p w14:paraId="20CD94F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 dacă este aplicabil modelului de afaceri, neglijență gravă în protejarea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a fondurilor clienților;</w:t>
            </w:r>
          </w:p>
          <w:p w14:paraId="65CD85FE" w14:textId="09D8863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(g) responsabilitatea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față de clienți în temeiul articolului 75 alineatul (8).</w:t>
            </w:r>
          </w:p>
        </w:tc>
        <w:tc>
          <w:tcPr>
            <w:tcW w:w="4318" w:type="dxa"/>
          </w:tcPr>
          <w:p w14:paraId="0FE5CD0F" w14:textId="09A657A8" w:rsidR="00A84477" w:rsidRPr="005B19F2" w:rsidRDefault="00A84477" w:rsidP="00A84477">
            <w:pPr>
              <w:rPr>
                <w:rFonts w:ascii="Times New Roman" w:hAnsi="Times New Roman" w:cs="Times New Roman"/>
                <w:b/>
                <w:sz w:val="20"/>
                <w:szCs w:val="20"/>
              </w:rPr>
            </w:pPr>
            <w:r w:rsidRPr="005B19F2">
              <w:rPr>
                <w:rFonts w:ascii="Times New Roman" w:hAnsi="Times New Roman" w:cs="Times New Roman"/>
                <w:b/>
                <w:sz w:val="20"/>
                <w:szCs w:val="20"/>
              </w:rPr>
              <w:lastRenderedPageBreak/>
              <w:t>Articolul 60.</w:t>
            </w:r>
            <w:r w:rsidRPr="005B19F2">
              <w:rPr>
                <w:rFonts w:ascii="Times New Roman" w:hAnsi="Times New Roman" w:cs="Times New Roman"/>
                <w:b/>
                <w:bCs/>
                <w:sz w:val="20"/>
                <w:szCs w:val="20"/>
              </w:rPr>
              <w:t xml:space="preserve"> </w:t>
            </w:r>
            <w:r w:rsidRPr="005B19F2">
              <w:rPr>
                <w:rFonts w:ascii="Times New Roman" w:hAnsi="Times New Roman" w:cs="Times New Roman"/>
                <w:b/>
                <w:sz w:val="20"/>
                <w:szCs w:val="20"/>
              </w:rPr>
              <w:t>Cerințe prudențiale</w:t>
            </w:r>
          </w:p>
          <w:p w14:paraId="7053D0F2" w14:textId="7AB99CE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(1)</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dispun în permanență de garanții prudențiale cu un cuantum cel puțin egal cu cel mai mare dintre următoarele cuantumuri:</w:t>
            </w:r>
          </w:p>
          <w:p w14:paraId="5A83C607" w14:textId="576F4806"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cuantumul cerințelor de capital minim permanent indicate în Anexa nr.4, în funcție de tipul serviciilor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furnizate;</w:t>
            </w:r>
          </w:p>
          <w:p w14:paraId="0C50ECF6" w14:textId="7F2993FD"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un sfert din cheltuielile generale fixe din anul precedent, revizuite anual.</w:t>
            </w:r>
          </w:p>
          <w:p w14:paraId="179F5ADB" w14:textId="65D7DCDD"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(2)</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care nu au împlinit un an de la data la care au început să furnizeze servicii utilizează, pentru calculul menționat la alin. (1) lit. b), cheltuielile generale fixe preconizate incluse în proiecțiile lor pentru </w:t>
            </w:r>
            <w:r w:rsidRPr="005B19F2">
              <w:rPr>
                <w:rFonts w:ascii="Times New Roman" w:hAnsi="Times New Roman" w:cs="Times New Roman"/>
                <w:sz w:val="20"/>
                <w:szCs w:val="20"/>
              </w:rPr>
              <w:lastRenderedPageBreak/>
              <w:t>primele 12 luni de furnizare de servicii, prezentate odată cu cererea de autorizare.</w:t>
            </w:r>
          </w:p>
          <w:p w14:paraId="576D53F5" w14:textId="254102EC" w:rsidR="00A84477"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(3)</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În sensul alin. (1) lit. b), 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își calculează cheltuielile generale fixe din anul precedent utilizând cifrele care rezultă din contabil</w:t>
            </w:r>
            <w:r w:rsidR="0035266E">
              <w:rPr>
                <w:rFonts w:ascii="Times New Roman" w:hAnsi="Times New Roman" w:cs="Times New Roman"/>
                <w:sz w:val="20"/>
                <w:szCs w:val="20"/>
              </w:rPr>
              <w:t>itate</w:t>
            </w:r>
            <w:r w:rsidRPr="005B19F2">
              <w:rPr>
                <w:rFonts w:ascii="Times New Roman" w:hAnsi="Times New Roman" w:cs="Times New Roman"/>
                <w:sz w:val="20"/>
                <w:szCs w:val="20"/>
              </w:rPr>
              <w:t xml:space="preserve">, prin deducerea următoarelor elemente din cheltuielile totale după distribuirea profiturilor către acționari sau asociați </w:t>
            </w:r>
            <w:r w:rsidR="0035266E">
              <w:rPr>
                <w:rFonts w:ascii="Times New Roman" w:hAnsi="Times New Roman" w:cs="Times New Roman"/>
                <w:sz w:val="20"/>
                <w:szCs w:val="20"/>
              </w:rPr>
              <w:t>conform celor</w:t>
            </w:r>
            <w:r w:rsidRPr="005B19F2">
              <w:rPr>
                <w:rFonts w:ascii="Times New Roman" w:hAnsi="Times New Roman" w:cs="Times New Roman"/>
                <w:sz w:val="20"/>
                <w:szCs w:val="20"/>
              </w:rPr>
              <w:t xml:space="preserve"> mai recente situații financiare anuale auditate de care dispun sau, dacă nu sunt disponibile situații auditate, </w:t>
            </w:r>
            <w:r w:rsidR="0035266E">
              <w:rPr>
                <w:rFonts w:ascii="Times New Roman" w:hAnsi="Times New Roman" w:cs="Times New Roman"/>
                <w:sz w:val="20"/>
                <w:szCs w:val="20"/>
              </w:rPr>
              <w:t>conform</w:t>
            </w:r>
            <w:r w:rsidR="0035266E" w:rsidRPr="005B19F2">
              <w:rPr>
                <w:rFonts w:ascii="Times New Roman" w:hAnsi="Times New Roman" w:cs="Times New Roman"/>
                <w:sz w:val="20"/>
                <w:szCs w:val="20"/>
              </w:rPr>
              <w:t xml:space="preserve"> </w:t>
            </w:r>
            <w:r w:rsidRPr="005B19F2">
              <w:rPr>
                <w:rFonts w:ascii="Times New Roman" w:hAnsi="Times New Roman" w:cs="Times New Roman"/>
                <w:sz w:val="20"/>
                <w:szCs w:val="20"/>
              </w:rPr>
              <w:t>situațiil</w:t>
            </w:r>
            <w:r w:rsidR="0035266E">
              <w:rPr>
                <w:rFonts w:ascii="Times New Roman" w:hAnsi="Times New Roman" w:cs="Times New Roman"/>
                <w:sz w:val="20"/>
                <w:szCs w:val="20"/>
              </w:rPr>
              <w:t>or</w:t>
            </w:r>
            <w:r w:rsidRPr="005B19F2">
              <w:rPr>
                <w:rFonts w:ascii="Times New Roman" w:hAnsi="Times New Roman" w:cs="Times New Roman"/>
                <w:sz w:val="20"/>
                <w:szCs w:val="20"/>
              </w:rPr>
              <w:t xml:space="preserve"> financiare anuale prezentate Biroul</w:t>
            </w:r>
            <w:r w:rsidR="0075761B">
              <w:rPr>
                <w:rFonts w:ascii="Times New Roman" w:hAnsi="Times New Roman" w:cs="Times New Roman"/>
                <w:sz w:val="20"/>
                <w:szCs w:val="20"/>
              </w:rPr>
              <w:t>ui</w:t>
            </w:r>
            <w:r w:rsidRPr="005B19F2">
              <w:rPr>
                <w:rFonts w:ascii="Times New Roman" w:hAnsi="Times New Roman" w:cs="Times New Roman"/>
                <w:sz w:val="20"/>
                <w:szCs w:val="20"/>
              </w:rPr>
              <w:t xml:space="preserve"> Național de Statistică:</w:t>
            </w:r>
          </w:p>
          <w:p w14:paraId="461506A6" w14:textId="77777777" w:rsidR="00A84477" w:rsidRPr="005B19F2" w:rsidRDefault="00A84477" w:rsidP="00A84477">
            <w:pPr>
              <w:rPr>
                <w:rFonts w:ascii="Times New Roman" w:hAnsi="Times New Roman" w:cs="Times New Roman"/>
                <w:sz w:val="20"/>
                <w:szCs w:val="20"/>
              </w:rPr>
            </w:pPr>
          </w:p>
          <w:p w14:paraId="183AB406" w14:textId="3073FB14"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primele pentru personal și alte remunerări, în măsura în care primele și remunerările respective depind de profitul net realizat de furnizorii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în anul relevant;</w:t>
            </w:r>
          </w:p>
          <w:p w14:paraId="1F1911BD" w14:textId="399E8E89"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părțile din profit care le revin angajaților, directorilor și partenerilor;</w:t>
            </w:r>
          </w:p>
          <w:p w14:paraId="38EF20D0" w14:textId="77777777" w:rsidR="00A84477"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c)</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alte repartizări ale profiturilor și alte remunerări variabile, în măsura în care acestea sunt pe deplin </w:t>
            </w:r>
          </w:p>
          <w:p w14:paraId="1FCA450C" w14:textId="24A06929"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discreționare;</w:t>
            </w:r>
          </w:p>
          <w:p w14:paraId="2DC7987B" w14:textId="177243B2"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d)</w:t>
            </w:r>
            <w:r>
              <w:rPr>
                <w:rFonts w:ascii="Times New Roman" w:hAnsi="Times New Roman" w:cs="Times New Roman"/>
                <w:sz w:val="20"/>
                <w:szCs w:val="20"/>
              </w:rPr>
              <w:t xml:space="preserve"> </w:t>
            </w:r>
            <w:r w:rsidRPr="005B19F2">
              <w:rPr>
                <w:rFonts w:ascii="Times New Roman" w:hAnsi="Times New Roman" w:cs="Times New Roman"/>
                <w:sz w:val="20"/>
                <w:szCs w:val="20"/>
              </w:rPr>
              <w:t>cheltuielile nerecurente din activitățile neordinare.</w:t>
            </w:r>
          </w:p>
          <w:p w14:paraId="5D316639" w14:textId="10B11E8E"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(4)</w:t>
            </w:r>
            <w:r>
              <w:rPr>
                <w:rFonts w:ascii="Times New Roman" w:hAnsi="Times New Roman" w:cs="Times New Roman"/>
                <w:sz w:val="20"/>
                <w:szCs w:val="20"/>
              </w:rPr>
              <w:t xml:space="preserve"> </w:t>
            </w:r>
            <w:r w:rsidRPr="005B19F2">
              <w:rPr>
                <w:rFonts w:ascii="Times New Roman" w:hAnsi="Times New Roman" w:cs="Times New Roman"/>
                <w:sz w:val="20"/>
                <w:szCs w:val="20"/>
              </w:rPr>
              <w:t>Garanțiile prudențiale menționate la alin. (1) iau una dintre următoarele forme sau constituie o combinație a acestora:</w:t>
            </w:r>
          </w:p>
          <w:p w14:paraId="4B2B73BF" w14:textId="4574EB3B"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fonduri proprii, constând în elemente și instrumente de fonduri proprii de nivel 1 de bază după aplicarea integrală a deducerilor și fără aplicarea derogărilor privind pragurile de deducere, metodologia de determinare a acestora este stabilită în actele normative adoptate de Comisia Națională pentru punere în aplicare a prezentei legi ;</w:t>
            </w:r>
          </w:p>
          <w:p w14:paraId="5D043476" w14:textId="57DC10E9" w:rsidR="00A84477"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o poliță de asigurare sau o garanție comparabilă.</w:t>
            </w:r>
          </w:p>
          <w:p w14:paraId="44ABC8AD" w14:textId="77777777" w:rsidR="00A84477" w:rsidRDefault="00A84477" w:rsidP="00A84477">
            <w:pPr>
              <w:rPr>
                <w:rFonts w:ascii="Times New Roman" w:hAnsi="Times New Roman" w:cs="Times New Roman"/>
                <w:sz w:val="20"/>
                <w:szCs w:val="20"/>
              </w:rPr>
            </w:pPr>
          </w:p>
          <w:p w14:paraId="2D042050" w14:textId="77777777" w:rsidR="00A84477" w:rsidRPr="005B19F2" w:rsidRDefault="00A84477" w:rsidP="00A84477">
            <w:pPr>
              <w:rPr>
                <w:rFonts w:ascii="Times New Roman" w:hAnsi="Times New Roman" w:cs="Times New Roman"/>
                <w:sz w:val="20"/>
                <w:szCs w:val="20"/>
              </w:rPr>
            </w:pPr>
          </w:p>
          <w:p w14:paraId="055D770D" w14:textId="4A19DC25"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(5)</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Polița de asigurare menționată la alin. (4) lit. b) se publică pe  site-ul web furnizorului de servicii de </w:t>
            </w:r>
            <w:proofErr w:type="spellStart"/>
            <w:r w:rsidRPr="005B19F2">
              <w:rPr>
                <w:rFonts w:ascii="Times New Roman" w:hAnsi="Times New Roman" w:cs="Times New Roman"/>
                <w:sz w:val="20"/>
                <w:szCs w:val="20"/>
              </w:rPr>
              <w:t>criptoactive</w:t>
            </w:r>
            <w:proofErr w:type="spellEnd"/>
            <w:r w:rsidRPr="005B19F2">
              <w:rPr>
                <w:rFonts w:ascii="Times New Roman" w:hAnsi="Times New Roman" w:cs="Times New Roman"/>
                <w:sz w:val="20"/>
                <w:szCs w:val="20"/>
              </w:rPr>
              <w:t xml:space="preserve"> și are cel puțin următoarele caracteristici:</w:t>
            </w:r>
          </w:p>
          <w:p w14:paraId="6DACDB94" w14:textId="783569F7"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are un termen inițial de cel puțin un an;</w:t>
            </w:r>
          </w:p>
          <w:p w14:paraId="1B709CE7" w14:textId="038A9981"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lastRenderedPageBreak/>
              <w:t>b)</w:t>
            </w:r>
            <w:r>
              <w:rPr>
                <w:rFonts w:ascii="Times New Roman" w:hAnsi="Times New Roman" w:cs="Times New Roman"/>
                <w:sz w:val="20"/>
                <w:szCs w:val="20"/>
              </w:rPr>
              <w:t xml:space="preserve"> </w:t>
            </w:r>
            <w:r w:rsidRPr="005B19F2">
              <w:rPr>
                <w:rFonts w:ascii="Times New Roman" w:hAnsi="Times New Roman" w:cs="Times New Roman"/>
                <w:sz w:val="20"/>
                <w:szCs w:val="20"/>
              </w:rPr>
              <w:t>perioada de preaviz pentru anularea acesteia este de cel puțin 90 de zile;</w:t>
            </w:r>
          </w:p>
          <w:p w14:paraId="4A3FFF31" w14:textId="1DA1931C"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c)</w:t>
            </w:r>
            <w:r>
              <w:rPr>
                <w:rFonts w:ascii="Times New Roman" w:hAnsi="Times New Roman" w:cs="Times New Roman"/>
                <w:sz w:val="20"/>
                <w:szCs w:val="20"/>
              </w:rPr>
              <w:t xml:space="preserve"> </w:t>
            </w:r>
            <w:r w:rsidRPr="005B19F2">
              <w:rPr>
                <w:rFonts w:ascii="Times New Roman" w:hAnsi="Times New Roman" w:cs="Times New Roman"/>
                <w:sz w:val="20"/>
                <w:szCs w:val="20"/>
              </w:rPr>
              <w:t>este subscrisă la o societate de asigurare din Republica Moldova sau la o sucursală a societății de asigurare autorizată dintr-un alt stat și care este licențiată pe teritoriul Republicii Moldova să furnizeze asigurări;</w:t>
            </w:r>
          </w:p>
          <w:p w14:paraId="142DDA43" w14:textId="310090C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d)</w:t>
            </w:r>
            <w:r>
              <w:rPr>
                <w:rFonts w:ascii="Times New Roman" w:hAnsi="Times New Roman" w:cs="Times New Roman"/>
                <w:sz w:val="20"/>
                <w:szCs w:val="20"/>
              </w:rPr>
              <w:t xml:space="preserve"> </w:t>
            </w:r>
            <w:r w:rsidRPr="005B19F2">
              <w:rPr>
                <w:rFonts w:ascii="Times New Roman" w:hAnsi="Times New Roman" w:cs="Times New Roman"/>
                <w:sz w:val="20"/>
                <w:szCs w:val="20"/>
              </w:rPr>
              <w:t>este furnizată de o entitate terță.</w:t>
            </w:r>
          </w:p>
          <w:p w14:paraId="3E1AFF8D" w14:textId="5D1F4B0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(6)</w:t>
            </w:r>
            <w:r>
              <w:rPr>
                <w:rFonts w:ascii="Times New Roman" w:hAnsi="Times New Roman" w:cs="Times New Roman"/>
                <w:sz w:val="20"/>
                <w:szCs w:val="20"/>
              </w:rPr>
              <w:t xml:space="preserve"> </w:t>
            </w:r>
            <w:r w:rsidRPr="005B19F2">
              <w:rPr>
                <w:rFonts w:ascii="Times New Roman" w:hAnsi="Times New Roman" w:cs="Times New Roman"/>
                <w:sz w:val="20"/>
                <w:szCs w:val="20"/>
              </w:rPr>
              <w:t>Polița de asigurare menționată la alin. (4) lit. b) include acoperirea riscului cu privire la toate aspectele următoare:</w:t>
            </w:r>
          </w:p>
          <w:p w14:paraId="2CCA9B71" w14:textId="687A92D9"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a)</w:t>
            </w:r>
            <w:r>
              <w:rPr>
                <w:rFonts w:ascii="Times New Roman" w:hAnsi="Times New Roman" w:cs="Times New Roman"/>
                <w:sz w:val="20"/>
                <w:szCs w:val="20"/>
              </w:rPr>
              <w:t xml:space="preserve"> </w:t>
            </w:r>
            <w:r w:rsidRPr="005B19F2">
              <w:rPr>
                <w:rFonts w:ascii="Times New Roman" w:hAnsi="Times New Roman" w:cs="Times New Roman"/>
                <w:sz w:val="20"/>
                <w:szCs w:val="20"/>
              </w:rPr>
              <w:t>pierderea documentelor;</w:t>
            </w:r>
          </w:p>
          <w:p w14:paraId="73BA0202" w14:textId="2DEF39E1"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b)</w:t>
            </w:r>
            <w:r>
              <w:rPr>
                <w:rFonts w:ascii="Times New Roman" w:hAnsi="Times New Roman" w:cs="Times New Roman"/>
                <w:sz w:val="20"/>
                <w:szCs w:val="20"/>
              </w:rPr>
              <w:t xml:space="preserve"> </w:t>
            </w:r>
            <w:r w:rsidRPr="005B19F2">
              <w:rPr>
                <w:rFonts w:ascii="Times New Roman" w:hAnsi="Times New Roman" w:cs="Times New Roman"/>
                <w:sz w:val="20"/>
                <w:szCs w:val="20"/>
              </w:rPr>
              <w:t>declarații false sau care induc în eroare;</w:t>
            </w:r>
          </w:p>
          <w:p w14:paraId="41EBFD43" w14:textId="14D662FB"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c)</w:t>
            </w:r>
            <w:r>
              <w:rPr>
                <w:rFonts w:ascii="Times New Roman" w:hAnsi="Times New Roman" w:cs="Times New Roman"/>
                <w:sz w:val="20"/>
                <w:szCs w:val="20"/>
              </w:rPr>
              <w:t xml:space="preserve"> </w:t>
            </w:r>
            <w:r w:rsidRPr="005B19F2">
              <w:rPr>
                <w:rFonts w:ascii="Times New Roman" w:hAnsi="Times New Roman" w:cs="Times New Roman"/>
                <w:sz w:val="20"/>
                <w:szCs w:val="20"/>
              </w:rPr>
              <w:t>acte, erori sau omisiuni care conduc la încălcarea:</w:t>
            </w:r>
          </w:p>
          <w:p w14:paraId="155FDAF8" w14:textId="21789DCA"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(i)</w:t>
            </w:r>
            <w:r>
              <w:rPr>
                <w:rFonts w:ascii="Times New Roman" w:hAnsi="Times New Roman" w:cs="Times New Roman"/>
                <w:sz w:val="20"/>
                <w:szCs w:val="20"/>
              </w:rPr>
              <w:t xml:space="preserve"> </w:t>
            </w:r>
            <w:r w:rsidRPr="005B19F2">
              <w:rPr>
                <w:rFonts w:ascii="Times New Roman" w:hAnsi="Times New Roman" w:cs="Times New Roman"/>
                <w:sz w:val="20"/>
                <w:szCs w:val="20"/>
              </w:rPr>
              <w:t>obligațiilor legale și de reglementare;</w:t>
            </w:r>
          </w:p>
          <w:p w14:paraId="19601797" w14:textId="37A0888C"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(ii)</w:t>
            </w:r>
            <w:r>
              <w:rPr>
                <w:rFonts w:ascii="Times New Roman" w:hAnsi="Times New Roman" w:cs="Times New Roman"/>
                <w:sz w:val="20"/>
                <w:szCs w:val="20"/>
              </w:rPr>
              <w:t xml:space="preserve"> </w:t>
            </w:r>
            <w:r w:rsidRPr="005B19F2">
              <w:rPr>
                <w:rFonts w:ascii="Times New Roman" w:hAnsi="Times New Roman" w:cs="Times New Roman"/>
                <w:sz w:val="20"/>
                <w:szCs w:val="20"/>
              </w:rPr>
              <w:t>obligației de a acționa cu onestitate, corectitudine și profesionalism față de clienți;</w:t>
            </w:r>
          </w:p>
          <w:p w14:paraId="1675B7E0" w14:textId="543883E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(iii)</w:t>
            </w:r>
            <w:r>
              <w:rPr>
                <w:rFonts w:ascii="Times New Roman" w:hAnsi="Times New Roman" w:cs="Times New Roman"/>
                <w:sz w:val="20"/>
                <w:szCs w:val="20"/>
              </w:rPr>
              <w:t xml:space="preserve"> </w:t>
            </w:r>
            <w:r w:rsidRPr="005B19F2">
              <w:rPr>
                <w:rFonts w:ascii="Times New Roman" w:hAnsi="Times New Roman" w:cs="Times New Roman"/>
                <w:sz w:val="20"/>
                <w:szCs w:val="20"/>
              </w:rPr>
              <w:t>obligațiilor de confidențialitate;</w:t>
            </w:r>
          </w:p>
          <w:p w14:paraId="3D1BD2CF" w14:textId="4C4B1B3D"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d)</w:t>
            </w:r>
            <w:r>
              <w:rPr>
                <w:rFonts w:ascii="Times New Roman" w:hAnsi="Times New Roman" w:cs="Times New Roman"/>
                <w:sz w:val="20"/>
                <w:szCs w:val="20"/>
              </w:rPr>
              <w:t xml:space="preserve"> </w:t>
            </w:r>
            <w:r w:rsidRPr="005B19F2">
              <w:rPr>
                <w:rFonts w:ascii="Times New Roman" w:hAnsi="Times New Roman" w:cs="Times New Roman"/>
                <w:sz w:val="20"/>
                <w:szCs w:val="20"/>
              </w:rPr>
              <w:t>neîndeplinirea obligației de a stabili, de a pune în aplicare și de a menține proceduri adecvate de prevenire a conflictelor de interese;</w:t>
            </w:r>
          </w:p>
          <w:p w14:paraId="6F731F25" w14:textId="3B858D88"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e)</w:t>
            </w:r>
            <w:r>
              <w:rPr>
                <w:rFonts w:ascii="Times New Roman" w:hAnsi="Times New Roman" w:cs="Times New Roman"/>
                <w:sz w:val="20"/>
                <w:szCs w:val="20"/>
              </w:rPr>
              <w:t xml:space="preserve"> </w:t>
            </w:r>
            <w:r w:rsidRPr="005B19F2">
              <w:rPr>
                <w:rFonts w:ascii="Times New Roman" w:hAnsi="Times New Roman" w:cs="Times New Roman"/>
                <w:sz w:val="20"/>
                <w:szCs w:val="20"/>
              </w:rPr>
              <w:t>pierderi cauzate de întreruperea activității sau de disfuncționalități ale sistemelor;</w:t>
            </w:r>
          </w:p>
          <w:p w14:paraId="2E7EC761" w14:textId="6BE551CF" w:rsidR="00A84477" w:rsidRPr="005B19F2" w:rsidRDefault="00A84477" w:rsidP="00A84477">
            <w:pPr>
              <w:rPr>
                <w:rFonts w:ascii="Times New Roman" w:hAnsi="Times New Roman" w:cs="Times New Roman"/>
                <w:sz w:val="20"/>
                <w:szCs w:val="20"/>
              </w:rPr>
            </w:pPr>
            <w:r w:rsidRPr="005B19F2">
              <w:rPr>
                <w:rFonts w:ascii="Times New Roman" w:hAnsi="Times New Roman" w:cs="Times New Roman"/>
                <w:sz w:val="20"/>
                <w:szCs w:val="20"/>
              </w:rPr>
              <w:t>f)</w:t>
            </w:r>
            <w:r>
              <w:rPr>
                <w:rFonts w:ascii="Times New Roman" w:hAnsi="Times New Roman" w:cs="Times New Roman"/>
                <w:sz w:val="20"/>
                <w:szCs w:val="20"/>
              </w:rPr>
              <w:t xml:space="preserve"> </w:t>
            </w:r>
            <w:r w:rsidRPr="005B19F2">
              <w:rPr>
                <w:rFonts w:ascii="Times New Roman" w:hAnsi="Times New Roman" w:cs="Times New Roman"/>
                <w:sz w:val="20"/>
                <w:szCs w:val="20"/>
              </w:rPr>
              <w:t xml:space="preserve">dacă este aplicabil modelului de afaceri, neglijență gravă în protejarea </w:t>
            </w:r>
            <w:proofErr w:type="spellStart"/>
            <w:r w:rsidRPr="005B19F2">
              <w:rPr>
                <w:rFonts w:ascii="Times New Roman" w:hAnsi="Times New Roman" w:cs="Times New Roman"/>
                <w:sz w:val="20"/>
                <w:szCs w:val="20"/>
              </w:rPr>
              <w:t>criptoactivelor</w:t>
            </w:r>
            <w:proofErr w:type="spellEnd"/>
            <w:r w:rsidRPr="005B19F2">
              <w:rPr>
                <w:rFonts w:ascii="Times New Roman" w:hAnsi="Times New Roman" w:cs="Times New Roman"/>
                <w:sz w:val="20"/>
                <w:szCs w:val="20"/>
              </w:rPr>
              <w:t xml:space="preserve"> și a fondurilor clienților;</w:t>
            </w:r>
          </w:p>
          <w:p w14:paraId="189A50D8" w14:textId="71DD7756"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g)</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responsabilitatea furnizorilor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față de clienți în temeiul art. 68 alin. (8).</w:t>
            </w:r>
          </w:p>
        </w:tc>
        <w:tc>
          <w:tcPr>
            <w:tcW w:w="2684" w:type="dxa"/>
          </w:tcPr>
          <w:p w14:paraId="731C33B3" w14:textId="511523CD" w:rsidR="00A84477" w:rsidRPr="0025523C" w:rsidRDefault="00A84477" w:rsidP="00A84477">
            <w:pPr>
              <w:rPr>
                <w:rFonts w:ascii="Times New Roman" w:hAnsi="Times New Roman" w:cs="Times New Roman"/>
                <w:b/>
                <w:bCs/>
                <w:sz w:val="20"/>
                <w:szCs w:val="20"/>
              </w:rPr>
            </w:pPr>
            <w:r w:rsidRPr="0025523C">
              <w:rPr>
                <w:rFonts w:ascii="Times New Roman" w:hAnsi="Times New Roman" w:cs="Times New Roman"/>
                <w:b/>
                <w:bCs/>
                <w:sz w:val="20"/>
                <w:szCs w:val="20"/>
              </w:rPr>
              <w:lastRenderedPageBreak/>
              <w:t>Compatibil</w:t>
            </w:r>
          </w:p>
        </w:tc>
        <w:tc>
          <w:tcPr>
            <w:tcW w:w="3018" w:type="dxa"/>
          </w:tcPr>
          <w:p w14:paraId="7C03FF95" w14:textId="77777777" w:rsidR="00A84477" w:rsidRDefault="00A84477" w:rsidP="00A84477">
            <w:pPr>
              <w:rPr>
                <w:rFonts w:ascii="Times New Roman" w:hAnsi="Times New Roman" w:cs="Times New Roman"/>
                <w:sz w:val="20"/>
                <w:szCs w:val="20"/>
              </w:rPr>
            </w:pPr>
          </w:p>
          <w:p w14:paraId="48828CFD" w14:textId="77777777" w:rsidR="00A84477" w:rsidRDefault="00A84477" w:rsidP="00A84477">
            <w:pPr>
              <w:rPr>
                <w:rFonts w:ascii="Times New Roman" w:hAnsi="Times New Roman" w:cs="Times New Roman"/>
                <w:sz w:val="20"/>
                <w:szCs w:val="20"/>
              </w:rPr>
            </w:pPr>
          </w:p>
          <w:p w14:paraId="4931BCE1" w14:textId="77777777" w:rsidR="00A84477" w:rsidRDefault="00A84477" w:rsidP="00A84477">
            <w:pPr>
              <w:rPr>
                <w:rFonts w:ascii="Times New Roman" w:hAnsi="Times New Roman" w:cs="Times New Roman"/>
                <w:sz w:val="20"/>
                <w:szCs w:val="20"/>
              </w:rPr>
            </w:pPr>
          </w:p>
          <w:p w14:paraId="5897667F" w14:textId="77777777" w:rsidR="00A84477" w:rsidRDefault="00A84477" w:rsidP="00A84477">
            <w:pPr>
              <w:rPr>
                <w:rFonts w:ascii="Times New Roman" w:hAnsi="Times New Roman" w:cs="Times New Roman"/>
                <w:sz w:val="20"/>
                <w:szCs w:val="20"/>
              </w:rPr>
            </w:pPr>
          </w:p>
          <w:p w14:paraId="2284E289" w14:textId="77777777" w:rsidR="00A84477" w:rsidRDefault="00A84477" w:rsidP="00A84477">
            <w:pPr>
              <w:rPr>
                <w:rFonts w:ascii="Times New Roman" w:hAnsi="Times New Roman" w:cs="Times New Roman"/>
                <w:sz w:val="20"/>
                <w:szCs w:val="20"/>
              </w:rPr>
            </w:pPr>
          </w:p>
          <w:p w14:paraId="3992B29E" w14:textId="77777777" w:rsidR="00A84477" w:rsidRDefault="00A84477" w:rsidP="00A84477">
            <w:pPr>
              <w:rPr>
                <w:rFonts w:ascii="Times New Roman" w:hAnsi="Times New Roman" w:cs="Times New Roman"/>
                <w:sz w:val="20"/>
                <w:szCs w:val="20"/>
              </w:rPr>
            </w:pPr>
          </w:p>
          <w:p w14:paraId="32812865" w14:textId="77777777" w:rsidR="00A84477" w:rsidRDefault="00A84477" w:rsidP="00A84477">
            <w:pPr>
              <w:rPr>
                <w:rFonts w:ascii="Times New Roman" w:hAnsi="Times New Roman" w:cs="Times New Roman"/>
                <w:sz w:val="20"/>
                <w:szCs w:val="20"/>
              </w:rPr>
            </w:pPr>
          </w:p>
          <w:p w14:paraId="73626112" w14:textId="77777777" w:rsidR="00A84477" w:rsidRDefault="00A84477" w:rsidP="00A84477">
            <w:pPr>
              <w:rPr>
                <w:rFonts w:ascii="Times New Roman" w:hAnsi="Times New Roman" w:cs="Times New Roman"/>
                <w:sz w:val="20"/>
                <w:szCs w:val="20"/>
              </w:rPr>
            </w:pPr>
          </w:p>
          <w:p w14:paraId="5ABA1980" w14:textId="77777777" w:rsidR="00A84477" w:rsidRDefault="00A84477" w:rsidP="00A84477">
            <w:pPr>
              <w:rPr>
                <w:rFonts w:ascii="Times New Roman" w:hAnsi="Times New Roman" w:cs="Times New Roman"/>
                <w:sz w:val="20"/>
                <w:szCs w:val="20"/>
              </w:rPr>
            </w:pPr>
          </w:p>
          <w:p w14:paraId="7EFAFEB6" w14:textId="77777777" w:rsidR="00A84477" w:rsidRDefault="00A84477" w:rsidP="00A84477">
            <w:pPr>
              <w:rPr>
                <w:rFonts w:ascii="Times New Roman" w:hAnsi="Times New Roman" w:cs="Times New Roman"/>
                <w:sz w:val="20"/>
                <w:szCs w:val="20"/>
              </w:rPr>
            </w:pPr>
          </w:p>
          <w:p w14:paraId="77D53F04" w14:textId="77777777" w:rsidR="00A84477" w:rsidRDefault="00A84477" w:rsidP="00A84477">
            <w:pPr>
              <w:rPr>
                <w:rFonts w:ascii="Times New Roman" w:hAnsi="Times New Roman" w:cs="Times New Roman"/>
                <w:sz w:val="20"/>
                <w:szCs w:val="20"/>
              </w:rPr>
            </w:pPr>
          </w:p>
          <w:p w14:paraId="78F21F78" w14:textId="77777777" w:rsidR="00A84477" w:rsidRDefault="00A84477" w:rsidP="00A84477">
            <w:pPr>
              <w:rPr>
                <w:rFonts w:ascii="Times New Roman" w:hAnsi="Times New Roman" w:cs="Times New Roman"/>
                <w:sz w:val="20"/>
                <w:szCs w:val="20"/>
              </w:rPr>
            </w:pPr>
          </w:p>
          <w:p w14:paraId="62FA347A" w14:textId="77777777" w:rsidR="00A84477" w:rsidRDefault="00A84477" w:rsidP="00A84477">
            <w:pPr>
              <w:rPr>
                <w:rFonts w:ascii="Times New Roman" w:hAnsi="Times New Roman" w:cs="Times New Roman"/>
                <w:sz w:val="20"/>
                <w:szCs w:val="20"/>
              </w:rPr>
            </w:pPr>
          </w:p>
          <w:p w14:paraId="53447687" w14:textId="77777777" w:rsidR="00A84477" w:rsidRDefault="00A84477" w:rsidP="00A84477">
            <w:pPr>
              <w:rPr>
                <w:rFonts w:ascii="Times New Roman" w:hAnsi="Times New Roman" w:cs="Times New Roman"/>
                <w:sz w:val="20"/>
                <w:szCs w:val="20"/>
              </w:rPr>
            </w:pPr>
          </w:p>
          <w:p w14:paraId="5393EA96" w14:textId="77777777" w:rsidR="00A84477" w:rsidRDefault="00A84477" w:rsidP="00A84477">
            <w:pPr>
              <w:rPr>
                <w:rFonts w:ascii="Times New Roman" w:hAnsi="Times New Roman" w:cs="Times New Roman"/>
                <w:sz w:val="20"/>
                <w:szCs w:val="20"/>
              </w:rPr>
            </w:pPr>
          </w:p>
          <w:p w14:paraId="1E06CFA8" w14:textId="77777777" w:rsidR="00A84477" w:rsidRDefault="00A84477" w:rsidP="00A84477">
            <w:pPr>
              <w:rPr>
                <w:rFonts w:ascii="Times New Roman" w:hAnsi="Times New Roman" w:cs="Times New Roman"/>
                <w:sz w:val="20"/>
                <w:szCs w:val="20"/>
              </w:rPr>
            </w:pPr>
          </w:p>
          <w:p w14:paraId="25958E23" w14:textId="77777777" w:rsidR="00A84477" w:rsidRDefault="00A84477" w:rsidP="00A84477">
            <w:pPr>
              <w:rPr>
                <w:rFonts w:ascii="Times New Roman" w:hAnsi="Times New Roman" w:cs="Times New Roman"/>
                <w:sz w:val="20"/>
                <w:szCs w:val="20"/>
              </w:rPr>
            </w:pPr>
          </w:p>
          <w:p w14:paraId="7C59A858" w14:textId="77777777" w:rsidR="00A84477" w:rsidRDefault="00A84477" w:rsidP="00A84477">
            <w:pPr>
              <w:rPr>
                <w:rFonts w:ascii="Times New Roman" w:hAnsi="Times New Roman" w:cs="Times New Roman"/>
                <w:sz w:val="20"/>
                <w:szCs w:val="20"/>
              </w:rPr>
            </w:pPr>
          </w:p>
          <w:p w14:paraId="0126CD1E" w14:textId="77777777" w:rsidR="00A84477" w:rsidRDefault="00A84477" w:rsidP="00A84477">
            <w:pPr>
              <w:rPr>
                <w:rFonts w:ascii="Times New Roman" w:hAnsi="Times New Roman" w:cs="Times New Roman"/>
                <w:sz w:val="20"/>
                <w:szCs w:val="20"/>
              </w:rPr>
            </w:pPr>
          </w:p>
          <w:p w14:paraId="7B6B8C81" w14:textId="77777777" w:rsidR="00A84477" w:rsidRDefault="00A84477" w:rsidP="00A84477">
            <w:pPr>
              <w:rPr>
                <w:rFonts w:ascii="Times New Roman" w:hAnsi="Times New Roman" w:cs="Times New Roman"/>
                <w:sz w:val="20"/>
                <w:szCs w:val="20"/>
              </w:rPr>
            </w:pPr>
          </w:p>
          <w:p w14:paraId="0455E9A2" w14:textId="77777777" w:rsidR="00A84477" w:rsidRDefault="00A84477" w:rsidP="00A84477">
            <w:pPr>
              <w:rPr>
                <w:rFonts w:ascii="Times New Roman" w:hAnsi="Times New Roman" w:cs="Times New Roman"/>
                <w:sz w:val="20"/>
                <w:szCs w:val="20"/>
              </w:rPr>
            </w:pPr>
          </w:p>
          <w:p w14:paraId="20AA04DA" w14:textId="77777777" w:rsidR="00A84477" w:rsidRDefault="00A84477" w:rsidP="00A84477">
            <w:pPr>
              <w:rPr>
                <w:rFonts w:ascii="Times New Roman" w:hAnsi="Times New Roman" w:cs="Times New Roman"/>
                <w:sz w:val="20"/>
                <w:szCs w:val="20"/>
              </w:rPr>
            </w:pPr>
          </w:p>
          <w:p w14:paraId="6134320C" w14:textId="77777777" w:rsidR="00A84477" w:rsidRDefault="00A84477" w:rsidP="00A84477">
            <w:pPr>
              <w:rPr>
                <w:rFonts w:ascii="Times New Roman" w:hAnsi="Times New Roman" w:cs="Times New Roman"/>
                <w:sz w:val="20"/>
                <w:szCs w:val="20"/>
              </w:rPr>
            </w:pPr>
          </w:p>
          <w:p w14:paraId="45184463" w14:textId="77777777" w:rsidR="00A84477" w:rsidRDefault="00A84477" w:rsidP="00A84477">
            <w:pPr>
              <w:rPr>
                <w:rFonts w:ascii="Times New Roman" w:hAnsi="Times New Roman" w:cs="Times New Roman"/>
                <w:sz w:val="20"/>
                <w:szCs w:val="20"/>
              </w:rPr>
            </w:pPr>
          </w:p>
          <w:p w14:paraId="793E876F" w14:textId="77777777" w:rsidR="00A84477" w:rsidRDefault="00A84477" w:rsidP="00A84477">
            <w:pPr>
              <w:rPr>
                <w:rFonts w:ascii="Times New Roman" w:hAnsi="Times New Roman" w:cs="Times New Roman"/>
                <w:sz w:val="20"/>
                <w:szCs w:val="20"/>
              </w:rPr>
            </w:pPr>
          </w:p>
          <w:p w14:paraId="6BF3D0FB" w14:textId="77777777" w:rsidR="00A84477" w:rsidRDefault="00A84477" w:rsidP="00A84477">
            <w:pPr>
              <w:rPr>
                <w:rFonts w:ascii="Times New Roman" w:hAnsi="Times New Roman" w:cs="Times New Roman"/>
                <w:sz w:val="20"/>
                <w:szCs w:val="20"/>
              </w:rPr>
            </w:pPr>
          </w:p>
          <w:p w14:paraId="7315BD59" w14:textId="77777777" w:rsidR="00A84477" w:rsidRDefault="00A84477" w:rsidP="00A84477">
            <w:pPr>
              <w:rPr>
                <w:rFonts w:ascii="Times New Roman" w:hAnsi="Times New Roman" w:cs="Times New Roman"/>
                <w:sz w:val="20"/>
                <w:szCs w:val="20"/>
              </w:rPr>
            </w:pPr>
          </w:p>
          <w:p w14:paraId="447C05B2" w14:textId="77777777" w:rsidR="00A84477" w:rsidRDefault="00A84477" w:rsidP="00A84477">
            <w:pPr>
              <w:rPr>
                <w:rFonts w:ascii="Times New Roman" w:hAnsi="Times New Roman" w:cs="Times New Roman"/>
                <w:sz w:val="20"/>
                <w:szCs w:val="20"/>
              </w:rPr>
            </w:pPr>
          </w:p>
          <w:p w14:paraId="67E95097" w14:textId="77777777" w:rsidR="00A84477" w:rsidRDefault="00A84477" w:rsidP="00A84477">
            <w:pPr>
              <w:rPr>
                <w:rFonts w:ascii="Times New Roman" w:hAnsi="Times New Roman" w:cs="Times New Roman"/>
                <w:sz w:val="20"/>
                <w:szCs w:val="20"/>
              </w:rPr>
            </w:pPr>
          </w:p>
          <w:p w14:paraId="46AAC3AF" w14:textId="77777777" w:rsidR="00A84477" w:rsidRDefault="00A84477" w:rsidP="00A84477">
            <w:pPr>
              <w:rPr>
                <w:rFonts w:ascii="Times New Roman" w:hAnsi="Times New Roman" w:cs="Times New Roman"/>
                <w:sz w:val="20"/>
                <w:szCs w:val="20"/>
              </w:rPr>
            </w:pPr>
          </w:p>
          <w:p w14:paraId="4DEBD00B" w14:textId="77777777" w:rsidR="00A84477" w:rsidRDefault="00A84477" w:rsidP="00A84477">
            <w:pPr>
              <w:rPr>
                <w:rFonts w:ascii="Times New Roman" w:hAnsi="Times New Roman" w:cs="Times New Roman"/>
                <w:sz w:val="20"/>
                <w:szCs w:val="20"/>
              </w:rPr>
            </w:pPr>
          </w:p>
          <w:p w14:paraId="0FB8F71F" w14:textId="77777777" w:rsidR="00A84477" w:rsidRDefault="00A84477" w:rsidP="00A84477">
            <w:pPr>
              <w:rPr>
                <w:rFonts w:ascii="Times New Roman" w:hAnsi="Times New Roman" w:cs="Times New Roman"/>
                <w:sz w:val="20"/>
                <w:szCs w:val="20"/>
              </w:rPr>
            </w:pPr>
          </w:p>
          <w:p w14:paraId="330F8BDA" w14:textId="77777777" w:rsidR="00A84477" w:rsidRDefault="00A84477" w:rsidP="00A84477">
            <w:pPr>
              <w:rPr>
                <w:rFonts w:ascii="Times New Roman" w:hAnsi="Times New Roman" w:cs="Times New Roman"/>
                <w:sz w:val="20"/>
                <w:szCs w:val="20"/>
              </w:rPr>
            </w:pPr>
          </w:p>
          <w:p w14:paraId="7ED0057A" w14:textId="77777777" w:rsidR="00A84477" w:rsidRDefault="00A84477" w:rsidP="00A84477">
            <w:pPr>
              <w:rPr>
                <w:rFonts w:ascii="Times New Roman" w:hAnsi="Times New Roman" w:cs="Times New Roman"/>
                <w:sz w:val="20"/>
                <w:szCs w:val="20"/>
              </w:rPr>
            </w:pPr>
          </w:p>
          <w:p w14:paraId="7A32FB6C" w14:textId="77777777" w:rsidR="00A84477" w:rsidRDefault="00A84477" w:rsidP="00A84477">
            <w:pPr>
              <w:rPr>
                <w:rFonts w:ascii="Times New Roman" w:hAnsi="Times New Roman" w:cs="Times New Roman"/>
                <w:sz w:val="20"/>
                <w:szCs w:val="20"/>
              </w:rPr>
            </w:pPr>
          </w:p>
          <w:p w14:paraId="2501D543" w14:textId="77777777" w:rsidR="00A84477" w:rsidRDefault="00A84477" w:rsidP="00A84477">
            <w:pPr>
              <w:rPr>
                <w:rFonts w:ascii="Times New Roman" w:hAnsi="Times New Roman" w:cs="Times New Roman"/>
                <w:sz w:val="20"/>
                <w:szCs w:val="20"/>
              </w:rPr>
            </w:pPr>
          </w:p>
          <w:p w14:paraId="2636A936" w14:textId="77777777" w:rsidR="00A84477" w:rsidRDefault="00A84477" w:rsidP="00A84477">
            <w:pPr>
              <w:rPr>
                <w:rFonts w:ascii="Times New Roman" w:hAnsi="Times New Roman" w:cs="Times New Roman"/>
                <w:sz w:val="20"/>
                <w:szCs w:val="20"/>
              </w:rPr>
            </w:pPr>
          </w:p>
          <w:p w14:paraId="7E440E49" w14:textId="77777777" w:rsidR="00A84477" w:rsidRDefault="00A84477" w:rsidP="00A84477">
            <w:pPr>
              <w:rPr>
                <w:rFonts w:ascii="Times New Roman" w:hAnsi="Times New Roman" w:cs="Times New Roman"/>
                <w:sz w:val="20"/>
                <w:szCs w:val="20"/>
              </w:rPr>
            </w:pPr>
          </w:p>
          <w:p w14:paraId="0B622190" w14:textId="5A7735B8"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w:t>
            </w:r>
            <w:r w:rsidR="009A57F9">
              <w:rPr>
                <w:rFonts w:ascii="Times New Roman" w:hAnsi="Times New Roman" w:cs="Times New Roman"/>
                <w:sz w:val="20"/>
                <w:szCs w:val="20"/>
              </w:rPr>
              <w:t>le de la alin. a) alin.(4)</w:t>
            </w:r>
            <w:r>
              <w:rPr>
                <w:rFonts w:ascii="Times New Roman" w:hAnsi="Times New Roman" w:cs="Times New Roman"/>
                <w:sz w:val="20"/>
                <w:szCs w:val="20"/>
              </w:rPr>
              <w:t xml:space="preserve"> adaptate la specificul național, pentru claritate și previzibilitate, întrucât </w:t>
            </w:r>
            <w:r w:rsidRPr="000B539E">
              <w:rPr>
                <w:rFonts w:ascii="Times New Roman" w:hAnsi="Times New Roman" w:cs="Times New Roman"/>
                <w:sz w:val="20"/>
                <w:szCs w:val="20"/>
              </w:rPr>
              <w:t>Regulamentul (UE) nr. 575/2013</w:t>
            </w:r>
            <w:r>
              <w:rPr>
                <w:rFonts w:ascii="Times New Roman" w:hAnsi="Times New Roman" w:cs="Times New Roman"/>
                <w:sz w:val="20"/>
                <w:szCs w:val="20"/>
              </w:rPr>
              <w:t xml:space="preserve"> este aplicabil</w:t>
            </w:r>
            <w:r>
              <w:t xml:space="preserve"> </w:t>
            </w:r>
            <w:r w:rsidRPr="00417F8E">
              <w:rPr>
                <w:rFonts w:ascii="Times New Roman" w:hAnsi="Times New Roman" w:cs="Times New Roman"/>
                <w:sz w:val="20"/>
                <w:szCs w:val="20"/>
              </w:rPr>
              <w:t>pentru instituțiile de credit și societățile de investiții</w:t>
            </w:r>
            <w:r>
              <w:rPr>
                <w:rFonts w:ascii="Times New Roman" w:hAnsi="Times New Roman" w:cs="Times New Roman"/>
                <w:sz w:val="20"/>
                <w:szCs w:val="20"/>
              </w:rPr>
              <w:t>, la caz prevederile urmează să fie aplicate și de entități non-bancare, respectiv autoritatea competentă va adopta acte normative secundare pentru a asigura respectarea cerințelor prudențiale de către entitățile non-bancare.</w:t>
            </w:r>
          </w:p>
          <w:p w14:paraId="01D50D88"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rPr>
              <w:t>Î</w:t>
            </w:r>
            <w:r>
              <w:rPr>
                <w:rFonts w:ascii="Times New Roman" w:hAnsi="Times New Roman" w:cs="Times New Roman"/>
                <w:sz w:val="20"/>
                <w:szCs w:val="20"/>
                <w:lang w:val="ro-RO"/>
              </w:rPr>
              <w:t>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0B8E60C" w14:textId="581B0BCF" w:rsidR="0053568E" w:rsidRPr="000B539E" w:rsidRDefault="0053568E" w:rsidP="00A84477">
            <w:pPr>
              <w:rPr>
                <w:rFonts w:ascii="Times New Roman" w:hAnsi="Times New Roman" w:cs="Times New Roman"/>
                <w:sz w:val="20"/>
                <w:szCs w:val="20"/>
              </w:rPr>
            </w:pPr>
            <w:r w:rsidRPr="0053568E">
              <w:rPr>
                <w:rFonts w:ascii="Times New Roman" w:hAnsi="Times New Roman" w:cs="Times New Roman"/>
                <w:sz w:val="20"/>
                <w:szCs w:val="20"/>
              </w:rPr>
              <w:t>Se menționează că</w:t>
            </w:r>
            <w:r w:rsidR="0018548C">
              <w:rPr>
                <w:rFonts w:ascii="Times New Roman" w:hAnsi="Times New Roman" w:cs="Times New Roman"/>
                <w:sz w:val="20"/>
                <w:szCs w:val="20"/>
              </w:rPr>
              <w:t xml:space="preserve"> n</w:t>
            </w:r>
            <w:r w:rsidRPr="0053568E">
              <w:rPr>
                <w:rFonts w:ascii="Times New Roman" w:hAnsi="Times New Roman" w:cs="Times New Roman"/>
                <w:sz w:val="20"/>
                <w:szCs w:val="20"/>
              </w:rPr>
              <w:t xml:space="preserve">oțiunea de fonduri proprii, care constau în elementele și instrumentele de fonduri proprii de nivel 1 de bază menționate la art. 26-30 din </w:t>
            </w:r>
            <w:r w:rsidRPr="0053568E">
              <w:rPr>
                <w:rFonts w:ascii="Times New Roman" w:hAnsi="Times New Roman" w:cs="Times New Roman"/>
                <w:sz w:val="20"/>
                <w:szCs w:val="20"/>
              </w:rPr>
              <w:lastRenderedPageBreak/>
              <w:t xml:space="preserve">Regulamentul (UE) nr. 575/2013 este transpusă în Legea nr.202/2017 privind activitatea bancară și în Regulamentul cu privire la fondurile proprii ale băncilor </w:t>
            </w:r>
            <w:proofErr w:type="spellStart"/>
            <w:r w:rsidRPr="0053568E">
              <w:rPr>
                <w:rFonts w:ascii="Times New Roman" w:hAnsi="Times New Roman" w:cs="Times New Roman"/>
                <w:sz w:val="20"/>
                <w:szCs w:val="20"/>
              </w:rPr>
              <w:t>şi</w:t>
            </w:r>
            <w:proofErr w:type="spellEnd"/>
            <w:r w:rsidRPr="0053568E">
              <w:rPr>
                <w:rFonts w:ascii="Times New Roman" w:hAnsi="Times New Roman" w:cs="Times New Roman"/>
                <w:sz w:val="20"/>
                <w:szCs w:val="20"/>
              </w:rPr>
              <w:t xml:space="preserve"> </w:t>
            </w:r>
            <w:proofErr w:type="spellStart"/>
            <w:r w:rsidRPr="0053568E">
              <w:rPr>
                <w:rFonts w:ascii="Times New Roman" w:hAnsi="Times New Roman" w:cs="Times New Roman"/>
                <w:sz w:val="20"/>
                <w:szCs w:val="20"/>
              </w:rPr>
              <w:t>cerinţele</w:t>
            </w:r>
            <w:proofErr w:type="spellEnd"/>
            <w:r w:rsidRPr="0053568E">
              <w:rPr>
                <w:rFonts w:ascii="Times New Roman" w:hAnsi="Times New Roman" w:cs="Times New Roman"/>
                <w:sz w:val="20"/>
                <w:szCs w:val="20"/>
              </w:rPr>
              <w:t xml:space="preserve"> de capital aprobat prin Hotărârea Comitetul executiv al BNM nr. 109 din 24.05.2018, însă după cum s-a remarcat acestea sunt aplicabile băncilor. Prevederea legală asigură transpunerea acestora pentru alte entități non-banking (persoane juridice) de către Comisia Națională, care urmează să adopte prin actele sale normative reglementări aferent metodologiei de calcul al fondurilor proprii, va stabili </w:t>
            </w:r>
            <w:proofErr w:type="spellStart"/>
            <w:r w:rsidRPr="0053568E">
              <w:rPr>
                <w:rFonts w:ascii="Times New Roman" w:hAnsi="Times New Roman" w:cs="Times New Roman"/>
                <w:sz w:val="20"/>
                <w:szCs w:val="20"/>
              </w:rPr>
              <w:t>cerinţele</w:t>
            </w:r>
            <w:proofErr w:type="spellEnd"/>
            <w:r w:rsidRPr="0053568E">
              <w:rPr>
                <w:rFonts w:ascii="Times New Roman" w:hAnsi="Times New Roman" w:cs="Times New Roman"/>
                <w:sz w:val="20"/>
                <w:szCs w:val="20"/>
              </w:rPr>
              <w:t xml:space="preserve"> </w:t>
            </w:r>
            <w:proofErr w:type="spellStart"/>
            <w:r w:rsidRPr="0053568E">
              <w:rPr>
                <w:rFonts w:ascii="Times New Roman" w:hAnsi="Times New Roman" w:cs="Times New Roman"/>
                <w:sz w:val="20"/>
                <w:szCs w:val="20"/>
              </w:rPr>
              <w:t>faţă</w:t>
            </w:r>
            <w:proofErr w:type="spellEnd"/>
            <w:r w:rsidRPr="0053568E">
              <w:rPr>
                <w:rFonts w:ascii="Times New Roman" w:hAnsi="Times New Roman" w:cs="Times New Roman"/>
                <w:sz w:val="20"/>
                <w:szCs w:val="20"/>
              </w:rPr>
              <w:t xml:space="preserve"> de fondurile proprii </w:t>
            </w:r>
            <w:proofErr w:type="spellStart"/>
            <w:r w:rsidRPr="0053568E">
              <w:rPr>
                <w:rFonts w:ascii="Times New Roman" w:hAnsi="Times New Roman" w:cs="Times New Roman"/>
                <w:sz w:val="20"/>
                <w:szCs w:val="20"/>
              </w:rPr>
              <w:t>şi</w:t>
            </w:r>
            <w:proofErr w:type="spellEnd"/>
            <w:r w:rsidRPr="0053568E">
              <w:rPr>
                <w:rFonts w:ascii="Times New Roman" w:hAnsi="Times New Roman" w:cs="Times New Roman"/>
                <w:sz w:val="20"/>
                <w:szCs w:val="20"/>
              </w:rPr>
              <w:t xml:space="preserve"> elementele care intră în calculul fondurilor proprii, deducerile din elementele de fonduri proprii, reducerile din nivelurile de fonduri proprii </w:t>
            </w:r>
            <w:proofErr w:type="spellStart"/>
            <w:r w:rsidRPr="0053568E">
              <w:rPr>
                <w:rFonts w:ascii="Times New Roman" w:hAnsi="Times New Roman" w:cs="Times New Roman"/>
                <w:sz w:val="20"/>
                <w:szCs w:val="20"/>
              </w:rPr>
              <w:t>şi</w:t>
            </w:r>
            <w:proofErr w:type="spellEnd"/>
            <w:r w:rsidRPr="0053568E">
              <w:rPr>
                <w:rFonts w:ascii="Times New Roman" w:hAnsi="Times New Roman" w:cs="Times New Roman"/>
                <w:sz w:val="20"/>
                <w:szCs w:val="20"/>
              </w:rPr>
              <w:t xml:space="preserve"> alte </w:t>
            </w:r>
            <w:proofErr w:type="spellStart"/>
            <w:r w:rsidRPr="0053568E">
              <w:rPr>
                <w:rFonts w:ascii="Times New Roman" w:hAnsi="Times New Roman" w:cs="Times New Roman"/>
                <w:sz w:val="20"/>
                <w:szCs w:val="20"/>
              </w:rPr>
              <w:t>cerinţe</w:t>
            </w:r>
            <w:proofErr w:type="spellEnd"/>
            <w:r w:rsidRPr="0053568E">
              <w:rPr>
                <w:rFonts w:ascii="Times New Roman" w:hAnsi="Times New Roman" w:cs="Times New Roman"/>
                <w:sz w:val="20"/>
                <w:szCs w:val="20"/>
              </w:rPr>
              <w:t xml:space="preserve"> de determinare a acestora.</w:t>
            </w:r>
          </w:p>
        </w:tc>
      </w:tr>
      <w:tr w:rsidR="00A84477" w:rsidRPr="000B539E" w14:paraId="7E9D4448" w14:textId="77777777" w:rsidTr="00B4511F">
        <w:trPr>
          <w:gridAfter w:val="1"/>
          <w:wAfter w:w="15" w:type="dxa"/>
        </w:trPr>
        <w:tc>
          <w:tcPr>
            <w:tcW w:w="4434" w:type="dxa"/>
            <w:gridSpan w:val="2"/>
          </w:tcPr>
          <w:p w14:paraId="1B52C77B"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68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Cadrul de guvernanță</w:t>
            </w:r>
          </w:p>
          <w:p w14:paraId="51BB827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Membrii organului de conducere al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trebuie să aibă o reputație suficient de bună și dețin cunoștințele, competențele și experiența adecvate, atât individual, cât și colectiv, pentru a-și îndeplini sarcinile. În special, membrii organului de conducere al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23AA91CB" w14:textId="77777777" w:rsidR="00A84477" w:rsidRPr="000B539E" w:rsidRDefault="00A84477" w:rsidP="00A84477">
            <w:pPr>
              <w:rPr>
                <w:rFonts w:ascii="Times New Roman" w:hAnsi="Times New Roman" w:cs="Times New Roman"/>
                <w:sz w:val="20"/>
                <w:szCs w:val="20"/>
              </w:rPr>
            </w:pPr>
          </w:p>
          <w:p w14:paraId="2187EAD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(2) Acționarii și asociații, direcți sau indirecți, care dețin participații calificate în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trebuie să aibă o reputație suficient de bună și, în special, să nu fi fost condamnate pentru infracțiuni legate de spălarea banilor sau finanțarea terorismului sau pentru orice alte infracțiuni care le-ar afecta buna reputație.</w:t>
            </w:r>
          </w:p>
          <w:p w14:paraId="2F52D8F7" w14:textId="279988C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În cazul în care este probabil ca influența exercitată de acționarii sau asociații, direcți sau indirecți, care dețin participații calificate în cadrul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dăuneze administrării corecte și prudente 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respectiv, autoritățile competente iau măsurile care se impun pentru a aborda aceste riscuri.</w:t>
            </w:r>
          </w:p>
          <w:p w14:paraId="5D242D1D" w14:textId="31D5B9B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Printre aceste măsuri se pot număra cereri de hotărâri judecătorești și sancțiuni împotriva administratorilor și a persoanelor responsabile cu administrarea sau suspendarea drepturilor de vot aferente acțiunilor deținute de acționarii sau asociații, direcți sau indirecți, care dețin participațiile calificate.</w:t>
            </w:r>
          </w:p>
          <w:p w14:paraId="4FE39EE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adoptă politici și proceduri suficient de eficace pentru a asigura respectarea prezentului regulament.</w:t>
            </w:r>
          </w:p>
          <w:p w14:paraId="6A54F1CA" w14:textId="77777777" w:rsidR="00A84477" w:rsidRPr="000B539E" w:rsidRDefault="00A84477" w:rsidP="00A84477">
            <w:pPr>
              <w:rPr>
                <w:rFonts w:ascii="Times New Roman" w:hAnsi="Times New Roman" w:cs="Times New Roman"/>
                <w:sz w:val="20"/>
                <w:szCs w:val="20"/>
              </w:rPr>
            </w:pPr>
          </w:p>
          <w:p w14:paraId="57CCD0B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angajează personal care deține cunoștințele, competențele și nivelul de expertiză necesare pentru a-și îndeplini responsabilitățile care i-au fost încredințate, ținând seama de amploarea, natura și gama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furnizate.</w:t>
            </w:r>
          </w:p>
          <w:p w14:paraId="44284B61" w14:textId="199651B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Organul de conducere al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evaluează și periodic revizuiește eficacitatea</w:t>
            </w:r>
            <w:r>
              <w:rPr>
                <w:rFonts w:ascii="Times New Roman" w:hAnsi="Times New Roman" w:cs="Times New Roman"/>
                <w:sz w:val="20"/>
                <w:szCs w:val="20"/>
              </w:rPr>
              <w:t xml:space="preserve"> </w:t>
            </w:r>
            <w:r w:rsidRPr="000B539E">
              <w:rPr>
                <w:rFonts w:ascii="Times New Roman" w:hAnsi="Times New Roman" w:cs="Times New Roman"/>
                <w:sz w:val="20"/>
                <w:szCs w:val="20"/>
              </w:rPr>
              <w:t>mecanismelor de politică și a procedurilor instituite pentru respectarea capitolelor 2 și 3 din prezentul titlu și ia măsurile corespunzătoare pentru remedierea eventualelor deficiențe în acest sens.</w:t>
            </w:r>
          </w:p>
          <w:p w14:paraId="3F518CEF" w14:textId="62E5D69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iau toate măsurile rezonabile pentru a asigura continuitatea și regularitatea</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executării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le furnizează. În acest scop,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utilizează resurse și proceduri adecvate și proporționale, inclusiv sisteme </w:t>
            </w:r>
            <w:r w:rsidRPr="000B539E">
              <w:rPr>
                <w:rFonts w:ascii="Times New Roman" w:hAnsi="Times New Roman" w:cs="Times New Roman"/>
                <w:sz w:val="20"/>
                <w:szCs w:val="20"/>
              </w:rPr>
              <w:lastRenderedPageBreak/>
              <w:t xml:space="preserve">TIC </w:t>
            </w:r>
            <w:proofErr w:type="spellStart"/>
            <w:r w:rsidRPr="000B539E">
              <w:rPr>
                <w:rFonts w:ascii="Times New Roman" w:hAnsi="Times New Roman" w:cs="Times New Roman"/>
                <w:sz w:val="20"/>
                <w:szCs w:val="20"/>
              </w:rPr>
              <w:t>reziliente</w:t>
            </w:r>
            <w:proofErr w:type="spellEnd"/>
            <w:r w:rsidRPr="000B539E">
              <w:rPr>
                <w:rFonts w:ascii="Times New Roman" w:hAnsi="Times New Roman" w:cs="Times New Roman"/>
                <w:sz w:val="20"/>
                <w:szCs w:val="20"/>
              </w:rPr>
              <w:t xml:space="preserve"> și sigure, astfel cum prevede Regulamentul (UE) 2022/2554.</w:t>
            </w:r>
          </w:p>
          <w:p w14:paraId="36988936" w14:textId="77777777" w:rsidR="00A84477" w:rsidRPr="000B539E" w:rsidRDefault="00A84477" w:rsidP="00A84477">
            <w:pPr>
              <w:rPr>
                <w:rFonts w:ascii="Times New Roman" w:hAnsi="Times New Roman" w:cs="Times New Roman"/>
                <w:sz w:val="20"/>
                <w:szCs w:val="20"/>
              </w:rPr>
            </w:pPr>
          </w:p>
          <w:p w14:paraId="79247886" w14:textId="77777777" w:rsidR="00A84477" w:rsidRDefault="00A84477" w:rsidP="00A84477">
            <w:pPr>
              <w:rPr>
                <w:rFonts w:ascii="Times New Roman" w:hAnsi="Times New Roman" w:cs="Times New Roman"/>
                <w:sz w:val="20"/>
                <w:szCs w:val="20"/>
              </w:rPr>
            </w:pPr>
          </w:p>
          <w:p w14:paraId="6E125220" w14:textId="77777777" w:rsidR="00A84477" w:rsidRDefault="00A84477" w:rsidP="00A84477">
            <w:pPr>
              <w:rPr>
                <w:rFonts w:ascii="Times New Roman" w:hAnsi="Times New Roman" w:cs="Times New Roman"/>
                <w:sz w:val="20"/>
                <w:szCs w:val="20"/>
              </w:rPr>
            </w:pPr>
          </w:p>
          <w:p w14:paraId="3580DA09" w14:textId="77777777" w:rsidR="00A84477" w:rsidRDefault="00A84477" w:rsidP="00A84477">
            <w:pPr>
              <w:rPr>
                <w:rFonts w:ascii="Times New Roman" w:hAnsi="Times New Roman" w:cs="Times New Roman"/>
                <w:sz w:val="20"/>
                <w:szCs w:val="20"/>
              </w:rPr>
            </w:pPr>
          </w:p>
          <w:p w14:paraId="54EE4913" w14:textId="77777777" w:rsidR="00A84477" w:rsidRDefault="00A84477" w:rsidP="00A84477">
            <w:pPr>
              <w:rPr>
                <w:rFonts w:ascii="Times New Roman" w:hAnsi="Times New Roman" w:cs="Times New Roman"/>
                <w:sz w:val="20"/>
                <w:szCs w:val="20"/>
              </w:rPr>
            </w:pPr>
          </w:p>
          <w:p w14:paraId="577E9799" w14:textId="77777777" w:rsidR="00A84477" w:rsidRPr="000B539E" w:rsidRDefault="00A84477" w:rsidP="00A84477">
            <w:pPr>
              <w:rPr>
                <w:rFonts w:ascii="Times New Roman" w:hAnsi="Times New Roman" w:cs="Times New Roman"/>
                <w:sz w:val="20"/>
                <w:szCs w:val="20"/>
              </w:rPr>
            </w:pPr>
          </w:p>
          <w:p w14:paraId="7D621B03"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stabilesc o politică de continuitate a activității, care include planuri de continuitate a activității TIC precum și planuri de răspuns și de recuperare în domeniul TIC elaborate în temeiul articolelor 11 și 12 din Regulamentul (UE) 2022/2554, care vizează să asigure, în cazul unei întreruperi a sistemelor și a procedurilor lor TIC, conservarea datelor și a funcțiilor esențiale și menținerea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atunci când acest lucru nu este posibil, recuperarea la timp a acestor date și funcții </w:t>
            </w:r>
          </w:p>
          <w:p w14:paraId="14D4B509" w14:textId="11C994E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și reluarea rapidă 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F31DAA2" w14:textId="77777777" w:rsidR="00A84477" w:rsidRPr="000B539E" w:rsidRDefault="00A84477" w:rsidP="00A84477">
            <w:pPr>
              <w:rPr>
                <w:rFonts w:ascii="Times New Roman" w:hAnsi="Times New Roman" w:cs="Times New Roman"/>
                <w:sz w:val="20"/>
                <w:szCs w:val="20"/>
              </w:rPr>
            </w:pPr>
          </w:p>
          <w:p w14:paraId="769D53D0" w14:textId="77777777" w:rsidR="00A84477" w:rsidRPr="000B539E" w:rsidRDefault="00A84477" w:rsidP="00A84477">
            <w:pPr>
              <w:rPr>
                <w:rFonts w:ascii="Times New Roman" w:hAnsi="Times New Roman" w:cs="Times New Roman"/>
                <w:sz w:val="20"/>
                <w:szCs w:val="20"/>
              </w:rPr>
            </w:pPr>
          </w:p>
          <w:p w14:paraId="2A88EBB9" w14:textId="77777777" w:rsidR="00A84477" w:rsidRDefault="00A84477" w:rsidP="00A84477">
            <w:pPr>
              <w:rPr>
                <w:rFonts w:ascii="Times New Roman" w:hAnsi="Times New Roman" w:cs="Times New Roman"/>
                <w:sz w:val="20"/>
                <w:szCs w:val="20"/>
              </w:rPr>
            </w:pPr>
          </w:p>
          <w:p w14:paraId="4AF75210" w14:textId="77777777" w:rsidR="00A84477" w:rsidRDefault="00A84477" w:rsidP="00A84477">
            <w:pPr>
              <w:rPr>
                <w:rFonts w:ascii="Times New Roman" w:hAnsi="Times New Roman" w:cs="Times New Roman"/>
                <w:sz w:val="20"/>
                <w:szCs w:val="20"/>
              </w:rPr>
            </w:pPr>
          </w:p>
          <w:p w14:paraId="543083EF" w14:textId="77777777" w:rsidR="00A84477" w:rsidRPr="000B539E" w:rsidRDefault="00A84477" w:rsidP="00A84477">
            <w:pPr>
              <w:rPr>
                <w:rFonts w:ascii="Times New Roman" w:hAnsi="Times New Roman" w:cs="Times New Roman"/>
                <w:sz w:val="20"/>
                <w:szCs w:val="20"/>
              </w:rPr>
            </w:pPr>
          </w:p>
          <w:p w14:paraId="0CA5400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dispun de mecanisme, sisteme și proceduri astfel cum prevede Regulamentul (UE) 2022/2554, precum și de proceduri și mecanisme eficace de evaluare a riscurilor, pentru a se conforma dispozițiilor de drept intern de transpunere a Directivei (UE) 2015/849. </w:t>
            </w:r>
          </w:p>
          <w:p w14:paraId="3A965B48" w14:textId="77777777" w:rsidR="00A84477" w:rsidRPr="000B539E" w:rsidRDefault="00A84477" w:rsidP="00A84477">
            <w:pPr>
              <w:rPr>
                <w:rFonts w:ascii="Times New Roman" w:hAnsi="Times New Roman" w:cs="Times New Roman"/>
                <w:sz w:val="20"/>
                <w:szCs w:val="20"/>
              </w:rPr>
            </w:pPr>
          </w:p>
          <w:p w14:paraId="3538B3F8" w14:textId="77777777" w:rsidR="00A84477" w:rsidRPr="000B539E" w:rsidRDefault="00A84477" w:rsidP="00A84477">
            <w:pPr>
              <w:rPr>
                <w:rFonts w:ascii="Times New Roman" w:hAnsi="Times New Roman" w:cs="Times New Roman"/>
                <w:sz w:val="20"/>
                <w:szCs w:val="20"/>
              </w:rPr>
            </w:pPr>
          </w:p>
          <w:p w14:paraId="5F8CE985" w14:textId="77777777" w:rsidR="00A84477" w:rsidRDefault="00A84477" w:rsidP="00A84477">
            <w:pPr>
              <w:rPr>
                <w:rFonts w:ascii="Times New Roman" w:hAnsi="Times New Roman" w:cs="Times New Roman"/>
                <w:sz w:val="20"/>
                <w:szCs w:val="20"/>
              </w:rPr>
            </w:pPr>
          </w:p>
          <w:p w14:paraId="3A223462" w14:textId="77777777" w:rsidR="00A84477" w:rsidRDefault="00A84477" w:rsidP="00A84477">
            <w:pPr>
              <w:rPr>
                <w:rFonts w:ascii="Times New Roman" w:hAnsi="Times New Roman" w:cs="Times New Roman"/>
                <w:sz w:val="20"/>
                <w:szCs w:val="20"/>
              </w:rPr>
            </w:pPr>
          </w:p>
          <w:p w14:paraId="39F00E07" w14:textId="77777777" w:rsidR="00A84477" w:rsidRDefault="00A84477" w:rsidP="00A84477">
            <w:pPr>
              <w:rPr>
                <w:rFonts w:ascii="Times New Roman" w:hAnsi="Times New Roman" w:cs="Times New Roman"/>
                <w:sz w:val="20"/>
                <w:szCs w:val="20"/>
              </w:rPr>
            </w:pPr>
          </w:p>
          <w:p w14:paraId="284576FA" w14:textId="77777777" w:rsidR="00A84477" w:rsidRDefault="00A84477" w:rsidP="00A84477">
            <w:pPr>
              <w:rPr>
                <w:rFonts w:ascii="Times New Roman" w:hAnsi="Times New Roman" w:cs="Times New Roman"/>
                <w:sz w:val="20"/>
                <w:szCs w:val="20"/>
              </w:rPr>
            </w:pPr>
          </w:p>
          <w:p w14:paraId="5F773A4E" w14:textId="77777777" w:rsidR="00A84477" w:rsidRPr="000B539E" w:rsidRDefault="00A84477" w:rsidP="00A84477">
            <w:pPr>
              <w:rPr>
                <w:rFonts w:ascii="Times New Roman" w:hAnsi="Times New Roman" w:cs="Times New Roman"/>
                <w:sz w:val="20"/>
                <w:szCs w:val="20"/>
              </w:rPr>
            </w:pPr>
          </w:p>
          <w:p w14:paraId="5B5D10A0" w14:textId="77777777" w:rsidR="00A84477" w:rsidRPr="000B539E" w:rsidRDefault="00A84477" w:rsidP="00A84477">
            <w:pPr>
              <w:rPr>
                <w:rFonts w:ascii="Times New Roman" w:hAnsi="Times New Roman" w:cs="Times New Roman"/>
                <w:sz w:val="20"/>
                <w:szCs w:val="20"/>
              </w:rPr>
            </w:pPr>
          </w:p>
          <w:p w14:paraId="1C53BAA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Aceștia monitorizează și evaluează </w:t>
            </w:r>
          </w:p>
          <w:p w14:paraId="532D053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periodic caracterul adecvat și eficacitatea respectivelor mecanisme, sisteme și proceduri, ținând seama de amploarea, natura și gama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furnizate, și iau măsurile </w:t>
            </w:r>
            <w:r w:rsidRPr="000B539E">
              <w:rPr>
                <w:rFonts w:ascii="Times New Roman" w:hAnsi="Times New Roman" w:cs="Times New Roman"/>
                <w:sz w:val="20"/>
                <w:szCs w:val="20"/>
              </w:rPr>
              <w:lastRenderedPageBreak/>
              <w:t>corespunzătoare pentru remedierea eventualelor deficiențe în acest sens.</w:t>
            </w:r>
          </w:p>
          <w:p w14:paraId="012DF9A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dispun de sisteme și proceduri de protejare a disponibilității, autenticității, integrității și confidențialității datelor în temeiul Regulamentului (UE) 2022/2554.</w:t>
            </w:r>
          </w:p>
          <w:p w14:paraId="5BD054DC" w14:textId="77777777" w:rsidR="00A84477" w:rsidRPr="000B539E" w:rsidRDefault="00A84477" w:rsidP="00A84477">
            <w:pPr>
              <w:rPr>
                <w:rFonts w:ascii="Times New Roman" w:hAnsi="Times New Roman" w:cs="Times New Roman"/>
                <w:sz w:val="20"/>
                <w:szCs w:val="20"/>
              </w:rPr>
            </w:pPr>
          </w:p>
          <w:p w14:paraId="5AE1F9BF" w14:textId="77777777" w:rsidR="00A84477" w:rsidRDefault="00A84477" w:rsidP="00A84477">
            <w:pPr>
              <w:rPr>
                <w:rFonts w:ascii="Times New Roman" w:hAnsi="Times New Roman" w:cs="Times New Roman"/>
                <w:sz w:val="20"/>
                <w:szCs w:val="20"/>
              </w:rPr>
            </w:pPr>
          </w:p>
          <w:p w14:paraId="1B605616" w14:textId="77777777" w:rsidR="00A84477" w:rsidRDefault="00A84477" w:rsidP="00A84477">
            <w:pPr>
              <w:rPr>
                <w:rFonts w:ascii="Times New Roman" w:hAnsi="Times New Roman" w:cs="Times New Roman"/>
                <w:sz w:val="20"/>
                <w:szCs w:val="20"/>
              </w:rPr>
            </w:pPr>
          </w:p>
          <w:p w14:paraId="190F2914" w14:textId="77777777" w:rsidR="00A84477" w:rsidRDefault="00A84477" w:rsidP="00A84477">
            <w:pPr>
              <w:rPr>
                <w:rFonts w:ascii="Times New Roman" w:hAnsi="Times New Roman" w:cs="Times New Roman"/>
                <w:sz w:val="20"/>
                <w:szCs w:val="20"/>
              </w:rPr>
            </w:pPr>
          </w:p>
          <w:p w14:paraId="3F64654C" w14:textId="5C31C7D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(9)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iau măsurile necesare pentru a ține evidența tuturor serviciilor, activităților, ordinelor și tranzacțiilor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le efectuează. Evidențele respective trebuie să fie suficiente pentru a le permite autorităților competente să își îndeplinească sarcinile de supraveghere și să aplice măsurile de asigurare a respectării legii și, în special, să stabilească dacă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și-au respectat toate obligațiile, inclusiv cele referitoare la clienți sau clienți potențiali și la integritatea pieței.</w:t>
            </w:r>
          </w:p>
          <w:p w14:paraId="5D1F60C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Evidențele păstrate în conformitate cu primul paragraf sunt puse la dispoziția clienților la cerere și sunt păstrate timp de cinci ani, iar în cazul în care acest lucru este cerut de autoritatea competentă înainte de încheierea perioadei de cinci ani, pe o perioadă de până la șapte ani.</w:t>
            </w:r>
          </w:p>
          <w:p w14:paraId="1545A627" w14:textId="7120DF08" w:rsidR="00A84477" w:rsidRPr="000B539E" w:rsidRDefault="00A84477" w:rsidP="00A84477">
            <w:pPr>
              <w:rPr>
                <w:rFonts w:ascii="Times New Roman" w:hAnsi="Times New Roman" w:cs="Times New Roman"/>
                <w:sz w:val="20"/>
                <w:szCs w:val="20"/>
              </w:rPr>
            </w:pPr>
          </w:p>
        </w:tc>
        <w:tc>
          <w:tcPr>
            <w:tcW w:w="4318" w:type="dxa"/>
          </w:tcPr>
          <w:p w14:paraId="1E31A551" w14:textId="7BDAEE65" w:rsidR="00A84477" w:rsidRPr="00E560E9" w:rsidRDefault="00A84477" w:rsidP="00A84477">
            <w:pPr>
              <w:rPr>
                <w:rFonts w:ascii="Times New Roman" w:hAnsi="Times New Roman" w:cs="Times New Roman"/>
                <w:b/>
                <w:sz w:val="20"/>
                <w:szCs w:val="20"/>
              </w:rPr>
            </w:pPr>
            <w:r w:rsidRPr="00E560E9">
              <w:rPr>
                <w:rFonts w:ascii="Times New Roman" w:hAnsi="Times New Roman" w:cs="Times New Roman"/>
                <w:b/>
                <w:sz w:val="20"/>
                <w:szCs w:val="20"/>
              </w:rPr>
              <w:lastRenderedPageBreak/>
              <w:t>Articolul 61.</w:t>
            </w:r>
            <w:r w:rsidRPr="00E560E9">
              <w:rPr>
                <w:rFonts w:ascii="Times New Roman" w:hAnsi="Times New Roman" w:cs="Times New Roman"/>
                <w:b/>
                <w:bCs/>
                <w:sz w:val="20"/>
                <w:szCs w:val="20"/>
              </w:rPr>
              <w:t xml:space="preserve"> </w:t>
            </w:r>
            <w:r w:rsidRPr="00E560E9">
              <w:rPr>
                <w:rFonts w:ascii="Times New Roman" w:hAnsi="Times New Roman" w:cs="Times New Roman"/>
                <w:b/>
                <w:sz w:val="20"/>
                <w:szCs w:val="20"/>
              </w:rPr>
              <w:t>Cadrul de guvernanță</w:t>
            </w:r>
          </w:p>
          <w:p w14:paraId="50756E16" w14:textId="5217A1D0"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(1)</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Membrii organului de conducere al furnizorilor de servicii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trebuie să aibă o reputație suficient de bună și dețin cunoștințele, competențele și experiența adecvate, atât individual, cât și colectiv, pentru a-și îndeplini sarcinile. În special, membrii organului de conducere al furnizorilor de servicii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trebuie să nu fi fost condamnați pentru infracțiuni legate de spălarea banilor sau de finanțarea terorismului sau pentru orice alte infracțiuni care le-ar afecta buna reputație. Aceștia trebuie, de asemenea, să demonstreze că sunt capabili să consacre suficient timp pentru a-și îndeplini în mod eficace atribuțiile.</w:t>
            </w:r>
          </w:p>
          <w:p w14:paraId="440D208D" w14:textId="1F3753FE"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lastRenderedPageBreak/>
              <w:t>(2)</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Acționarii și asociații, direcți sau indirecți, care dețin participații calificate în furnizorii de servicii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trebuie să aibă o reputație suficient de bună și, în special, să nu fi fost condamnați pentru infracțiuni legate de spălarea banilor sau finanțarea terorismului sau pentru orice alte infracțiuni care le-ar afecta buna reputație.</w:t>
            </w:r>
          </w:p>
          <w:p w14:paraId="46A6A3E7" w14:textId="3EAF1BE5"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(3)</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În cazul în care este probabil ca influența exercitată de acționarii sau asociații, direcți sau indirecți, care dețin participații calificate în cadrul unui furnizor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să dăuneze administrării corecte și prudente a furnizorului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respectiv, Comisia Națională ia măsurile care se impun pentru a aborda aceste riscuri.</w:t>
            </w:r>
          </w:p>
          <w:p w14:paraId="01EAB73A" w14:textId="77777777"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Printre aceste măsuri se pot număra cereri de hotărâri judecătorești și sancțiuni împotriva administratorilor și a persoanelor responsabile cu administrarea sau suspendarea drepturilor de vot aferente acțiunilor deținute de acționarii sau asociații, direcți sau indirecți, care dețin participațiile calificate.</w:t>
            </w:r>
          </w:p>
          <w:p w14:paraId="2483EB89" w14:textId="20B5E931"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(4)</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Furnizorii de servicii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adoptă politici și proceduri suficient de eficace pentru a asigura respectarea prezentei legi </w:t>
            </w:r>
            <w:proofErr w:type="spellStart"/>
            <w:r w:rsidRPr="00E560E9">
              <w:rPr>
                <w:rFonts w:ascii="Times New Roman" w:hAnsi="Times New Roman" w:cs="Times New Roman"/>
                <w:sz w:val="20"/>
                <w:szCs w:val="20"/>
              </w:rPr>
              <w:t>şi</w:t>
            </w:r>
            <w:proofErr w:type="spellEnd"/>
            <w:r w:rsidRPr="00E560E9">
              <w:rPr>
                <w:rFonts w:ascii="Times New Roman" w:hAnsi="Times New Roman" w:cs="Times New Roman"/>
                <w:sz w:val="20"/>
                <w:szCs w:val="20"/>
              </w:rPr>
              <w:t xml:space="preserve"> a actelor normative emise în aplicarea acesteia.</w:t>
            </w:r>
          </w:p>
          <w:p w14:paraId="73EFBAD7" w14:textId="06CBEC95"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(5)</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Furnizorii de servicii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angajează personal care deține cunoștințele, competențele și nivelul de expertiză necesare pentru a-și îndeplini responsabilitățile care i-au fost încredințate, ținând seama de amploarea, natura și gama serviciilor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furnizate.</w:t>
            </w:r>
          </w:p>
          <w:p w14:paraId="4EDFB34E" w14:textId="1B00BC88"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(6)</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Organul de conducere al furnizorilor de servicii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evaluează și periodic revizuiește eficacitatea mecanismelor de politică și a procedurilor instituite pentru respectarea </w:t>
            </w:r>
            <w:r w:rsidR="0075761B">
              <w:rPr>
                <w:rFonts w:ascii="Times New Roman" w:hAnsi="Times New Roman" w:cs="Times New Roman"/>
                <w:sz w:val="20"/>
                <w:szCs w:val="20"/>
              </w:rPr>
              <w:t>secțiuni</w:t>
            </w:r>
            <w:r w:rsidR="0075761B" w:rsidRPr="00E560E9">
              <w:rPr>
                <w:rFonts w:ascii="Times New Roman" w:hAnsi="Times New Roman" w:cs="Times New Roman"/>
                <w:sz w:val="20"/>
                <w:szCs w:val="20"/>
              </w:rPr>
              <w:t>lor</w:t>
            </w:r>
            <w:r w:rsidRPr="00E560E9">
              <w:rPr>
                <w:rFonts w:ascii="Times New Roman" w:hAnsi="Times New Roman" w:cs="Times New Roman"/>
                <w:sz w:val="20"/>
                <w:szCs w:val="20"/>
              </w:rPr>
              <w:t xml:space="preserve"> 2 și 3 din prezentul </w:t>
            </w:r>
            <w:r w:rsidR="0075761B">
              <w:rPr>
                <w:rFonts w:ascii="Times New Roman" w:hAnsi="Times New Roman" w:cs="Times New Roman"/>
                <w:sz w:val="20"/>
                <w:szCs w:val="20"/>
              </w:rPr>
              <w:t>capitol</w:t>
            </w:r>
            <w:r w:rsidRPr="00E560E9">
              <w:rPr>
                <w:rFonts w:ascii="Times New Roman" w:hAnsi="Times New Roman" w:cs="Times New Roman"/>
                <w:sz w:val="20"/>
                <w:szCs w:val="20"/>
              </w:rPr>
              <w:t xml:space="preserve"> și ia măsurile corespunzătoare pentru remedierea eventualelor deficiențe în acest sens.</w:t>
            </w:r>
          </w:p>
          <w:p w14:paraId="76EE9212" w14:textId="2F256BD0"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(7)</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iau toate măsurile rezonabile pentru a asigura continuitatea și regularitatea executării serviciilor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pe care le furnizează. În acest scop,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utilizează resurse și proceduri adecvate și proporționale, </w:t>
            </w:r>
            <w:r w:rsidRPr="00FD4FB5">
              <w:rPr>
                <w:rFonts w:ascii="Times New Roman" w:hAnsi="Times New Roman" w:cs="Times New Roman"/>
                <w:sz w:val="20"/>
                <w:szCs w:val="20"/>
              </w:rPr>
              <w:lastRenderedPageBreak/>
              <w:t xml:space="preserve">inclusiv sisteme și/sau servicii TIC </w:t>
            </w:r>
            <w:proofErr w:type="spellStart"/>
            <w:r w:rsidRPr="00FD4FB5">
              <w:rPr>
                <w:rFonts w:ascii="Times New Roman" w:hAnsi="Times New Roman" w:cs="Times New Roman"/>
                <w:sz w:val="20"/>
                <w:szCs w:val="20"/>
              </w:rPr>
              <w:t>reziliente</w:t>
            </w:r>
            <w:proofErr w:type="spellEnd"/>
            <w:r w:rsidRPr="00FD4FB5">
              <w:rPr>
                <w:rFonts w:ascii="Times New Roman" w:hAnsi="Times New Roman" w:cs="Times New Roman"/>
                <w:sz w:val="20"/>
                <w:szCs w:val="20"/>
              </w:rPr>
              <w:t xml:space="preserve"> și sigure, astfel cum prevede Regulamentul privind reziliența operațională digitală adoptat de Comisia Națională</w:t>
            </w:r>
            <w:r>
              <w:rPr>
                <w:rFonts w:ascii="Times New Roman" w:hAnsi="Times New Roman" w:cs="Times New Roman"/>
                <w:sz w:val="20"/>
                <w:szCs w:val="20"/>
              </w:rPr>
              <w:t>.</w:t>
            </w:r>
            <w:r w:rsidRPr="00FD4FB5">
              <w:rPr>
                <w:rFonts w:ascii="Times New Roman" w:hAnsi="Times New Roman" w:cs="Times New Roman"/>
                <w:sz w:val="20"/>
                <w:szCs w:val="20"/>
              </w:rPr>
              <w:t xml:space="preserve"> Pentru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sunt instituții de credit, instituții emitente de monedă electronică și instituții de plată, se aplică Regulamentul privind reziliența operațională digitală adoptat de Banca Națională.</w:t>
            </w:r>
          </w:p>
          <w:p w14:paraId="3966BB78" w14:textId="44F3C391" w:rsidR="00A84477" w:rsidRPr="00FD4FB5" w:rsidRDefault="00AB5725" w:rsidP="00A84477">
            <w:pPr>
              <w:rPr>
                <w:rFonts w:ascii="Times New Roman" w:hAnsi="Times New Roman" w:cs="Times New Roman"/>
                <w:sz w:val="20"/>
                <w:szCs w:val="20"/>
              </w:rPr>
            </w:pPr>
            <w:r>
              <w:rPr>
                <w:rFonts w:ascii="Times New Roman" w:hAnsi="Times New Roman" w:cs="Times New Roman"/>
                <w:sz w:val="20"/>
                <w:szCs w:val="20"/>
              </w:rPr>
              <w:t xml:space="preserve">(8) </w:t>
            </w:r>
            <w:r w:rsidR="00A84477" w:rsidRPr="00FD4FB5">
              <w:rPr>
                <w:rFonts w:ascii="Times New Roman" w:hAnsi="Times New Roman" w:cs="Times New Roman"/>
                <w:sz w:val="20"/>
                <w:szCs w:val="20"/>
              </w:rPr>
              <w:t xml:space="preserve">Furnizorii de servicii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stabilesc o politică de continuitate a activității, care include planuri de continuitate a activității TIC precum și planuri de răspuns și de recuperare în domeniul TIC elaborate în conformitate cu Regulamentul privind reziliența operațională digitală adoptat de Comisia Națională, respectiv, pentru instituțiile de credit, instituțiile emitente de monedă electronică și instituțiile de plată, în conformitate cu regulamentul adoptat de Banca Națională. Politica și planurile menționate vizează să asigure, în cazul unei întreruperi a sistemelor și a procedurilor lor TIC, conservarea datelor și a funcțiilor esențiale și menținerea serviciilor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sau, atunci când acest lucru nu este posibil, recuperarea la timp a acestor date și funcții și reluarea rapidă a serviciilor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w:t>
            </w:r>
          </w:p>
          <w:p w14:paraId="3532B90B" w14:textId="5E51317A"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w:t>
            </w:r>
            <w:r w:rsidR="00AB5725">
              <w:rPr>
                <w:rFonts w:ascii="Times New Roman" w:hAnsi="Times New Roman" w:cs="Times New Roman"/>
                <w:sz w:val="20"/>
                <w:szCs w:val="20"/>
              </w:rPr>
              <w:t>9</w:t>
            </w:r>
            <w:r w:rsidRPr="00FD4FB5">
              <w:rPr>
                <w:rFonts w:ascii="Times New Roman" w:hAnsi="Times New Roman" w:cs="Times New Roman"/>
                <w:sz w:val="20"/>
                <w:szCs w:val="20"/>
              </w:rPr>
              <w:t>)</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dispun de mecanisme, sisteme și proceduri pentru a asigura reziliența și siguranța sistemelor astfel cum prevede Regulamentul privind reziliența operațională digitală adoptat de Comisia Națională, respectiv, pentru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sunt instituții de credit, instituții emitente de monedă electronică și instituții de plată, în conformitate cu Regulamentul privind reziliența operațională digitală adoptat de Banca Națională, precum și de proceduri și mecanisme eficace de evaluare a riscurilor, pentru a se conforma dispozițiilor </w:t>
            </w:r>
            <w:r w:rsidR="00AB5725">
              <w:rPr>
                <w:rFonts w:ascii="Times New Roman" w:hAnsi="Times New Roman" w:cs="Times New Roman"/>
                <w:sz w:val="20"/>
                <w:szCs w:val="20"/>
              </w:rPr>
              <w:t xml:space="preserve">legislației privind </w:t>
            </w:r>
            <w:r w:rsidRPr="00FD4FB5">
              <w:rPr>
                <w:rFonts w:ascii="Times New Roman" w:hAnsi="Times New Roman" w:cs="Times New Roman"/>
                <w:sz w:val="20"/>
                <w:szCs w:val="20"/>
              </w:rPr>
              <w:t xml:space="preserve">prevenirea și combaterea spălării banilor și finanțării terorismului. Aceștia monitorizează și evaluează periodic caracterul adecvat și eficacitatea respectivelor mecanisme, sisteme și proceduri, ținând seama de amploarea, natura și gama serviciilor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furnizate, și iau </w:t>
            </w:r>
            <w:r w:rsidRPr="00FD4FB5">
              <w:rPr>
                <w:rFonts w:ascii="Times New Roman" w:hAnsi="Times New Roman" w:cs="Times New Roman"/>
                <w:sz w:val="20"/>
                <w:szCs w:val="20"/>
              </w:rPr>
              <w:lastRenderedPageBreak/>
              <w:t>măsurile corespunzătoare pentru remedierea eventualelor deficiențe în acest sens.</w:t>
            </w:r>
          </w:p>
          <w:p w14:paraId="75F1BBA7" w14:textId="55C4CE75" w:rsidR="00A84477" w:rsidRPr="00FD4FB5" w:rsidRDefault="00AB5725" w:rsidP="00A84477">
            <w:pPr>
              <w:rPr>
                <w:rFonts w:ascii="Times New Roman" w:hAnsi="Times New Roman" w:cs="Times New Roman"/>
                <w:sz w:val="20"/>
                <w:szCs w:val="20"/>
              </w:rPr>
            </w:pPr>
            <w:r>
              <w:rPr>
                <w:rFonts w:ascii="Times New Roman" w:hAnsi="Times New Roman" w:cs="Times New Roman"/>
                <w:sz w:val="20"/>
                <w:szCs w:val="20"/>
              </w:rPr>
              <w:t xml:space="preserve">(10) </w:t>
            </w:r>
            <w:r w:rsidR="00A84477" w:rsidRPr="00FD4FB5">
              <w:rPr>
                <w:rFonts w:ascii="Times New Roman" w:hAnsi="Times New Roman" w:cs="Times New Roman"/>
                <w:sz w:val="20"/>
                <w:szCs w:val="20"/>
              </w:rPr>
              <w:t xml:space="preserve">Furnizorii de servicii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dispun de sisteme și proceduri de protejare a disponibilității, autenticității, integrității și confidențialității datelor în conformitate cu Regulamentul privind reziliența operațională digitală adoptat de Comisia Națională, respectiv, pentru instituțiile de credit, instituțiile emitente de monedă electronică și instituțiile de plată, în conformitate cu regulamentul adoptat de Banca Națională.</w:t>
            </w:r>
          </w:p>
          <w:p w14:paraId="55B8DBA5" w14:textId="6BE4112D"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w:t>
            </w:r>
            <w:r w:rsidR="00AB5725">
              <w:rPr>
                <w:rFonts w:ascii="Times New Roman" w:hAnsi="Times New Roman" w:cs="Times New Roman"/>
                <w:sz w:val="20"/>
                <w:szCs w:val="20"/>
              </w:rPr>
              <w:t>11</w:t>
            </w:r>
            <w:r w:rsidRPr="00FD4FB5">
              <w:rPr>
                <w:rFonts w:ascii="Times New Roman" w:hAnsi="Times New Roman" w:cs="Times New Roman"/>
                <w:sz w:val="20"/>
                <w:szCs w:val="20"/>
              </w:rPr>
              <w:t>)</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iau măsurile necesare pentru a ține evidența tuturor serviciilor, activităților, ordinelor și tranzacțiilor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pe care le efectuează. Evidențele respective trebuie să fie suficiente pentru a le permite Comisiei Naționale să își îndeplinească sarcinile de supraveghere și să aplice măsurile de asigurare a respectării legii și, în special, să stabilească dacă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și-au respectat toate obligațiile, inclusiv cele referitoare la clienți sau clienți potențiali și la integritatea pieței.</w:t>
            </w:r>
          </w:p>
          <w:p w14:paraId="2FCF2B06" w14:textId="20D3636E" w:rsidR="00A84477" w:rsidRPr="00E560E9" w:rsidRDefault="00AB5725" w:rsidP="00A84477">
            <w:pPr>
              <w:rPr>
                <w:rFonts w:ascii="Times New Roman" w:hAnsi="Times New Roman" w:cs="Times New Roman"/>
                <w:sz w:val="20"/>
                <w:szCs w:val="20"/>
              </w:rPr>
            </w:pPr>
            <w:r>
              <w:rPr>
                <w:rFonts w:ascii="Times New Roman" w:hAnsi="Times New Roman" w:cs="Times New Roman"/>
                <w:sz w:val="20"/>
                <w:szCs w:val="20"/>
              </w:rPr>
              <w:t xml:space="preserve">(12) </w:t>
            </w:r>
            <w:r w:rsidR="00A84477" w:rsidRPr="00FD4FB5">
              <w:rPr>
                <w:rFonts w:ascii="Times New Roman" w:hAnsi="Times New Roman" w:cs="Times New Roman"/>
                <w:sz w:val="20"/>
                <w:szCs w:val="20"/>
              </w:rPr>
              <w:t>Evidențele păstrate în conformitate cu alin</w:t>
            </w:r>
            <w:r>
              <w:rPr>
                <w:rFonts w:ascii="Times New Roman" w:hAnsi="Times New Roman" w:cs="Times New Roman"/>
                <w:sz w:val="20"/>
                <w:szCs w:val="20"/>
              </w:rPr>
              <w:t>. (11)</w:t>
            </w:r>
            <w:r w:rsidR="00A84477" w:rsidRPr="00FD4FB5">
              <w:rPr>
                <w:rFonts w:ascii="Times New Roman" w:hAnsi="Times New Roman" w:cs="Times New Roman"/>
                <w:sz w:val="20"/>
                <w:szCs w:val="20"/>
              </w:rPr>
              <w:t xml:space="preserve"> sunt puse la dispoziția clienților la cerere și sunt păstrate timp de cinci ani, iar în cazul în care acest lucru este cerut de autoritatea competentă înainte de încheierea perioadei de cinci ani, pe o perioadă de până la șapte ani.</w:t>
            </w:r>
          </w:p>
          <w:p w14:paraId="2C03E629" w14:textId="0859BCBA" w:rsidR="00A84477" w:rsidRPr="000B539E" w:rsidRDefault="00A84477" w:rsidP="00A84477">
            <w:pPr>
              <w:rPr>
                <w:rFonts w:ascii="Times New Roman" w:hAnsi="Times New Roman" w:cs="Times New Roman"/>
                <w:sz w:val="20"/>
                <w:szCs w:val="20"/>
              </w:rPr>
            </w:pPr>
          </w:p>
        </w:tc>
        <w:tc>
          <w:tcPr>
            <w:tcW w:w="2684" w:type="dxa"/>
          </w:tcPr>
          <w:p w14:paraId="2CA16B04" w14:textId="5BF202D0" w:rsidR="00A84477" w:rsidRPr="001E4C8C" w:rsidRDefault="001E4C8C" w:rsidP="00A84477">
            <w:pPr>
              <w:rPr>
                <w:rFonts w:ascii="Times New Roman" w:hAnsi="Times New Roman" w:cs="Times New Roman"/>
                <w:b/>
                <w:bCs/>
                <w:sz w:val="20"/>
                <w:szCs w:val="20"/>
              </w:rPr>
            </w:pPr>
            <w:r w:rsidRPr="00980496">
              <w:rPr>
                <w:rFonts w:ascii="Times New Roman" w:hAnsi="Times New Roman" w:cs="Times New Roman"/>
                <w:b/>
                <w:bCs/>
                <w:sz w:val="20"/>
                <w:szCs w:val="20"/>
              </w:rPr>
              <w:lastRenderedPageBreak/>
              <w:t>Compatibil</w:t>
            </w:r>
          </w:p>
        </w:tc>
        <w:tc>
          <w:tcPr>
            <w:tcW w:w="3018" w:type="dxa"/>
          </w:tcPr>
          <w:p w14:paraId="29453B07" w14:textId="77777777" w:rsidR="00A84477" w:rsidRPr="000B539E" w:rsidRDefault="00A84477" w:rsidP="00A84477">
            <w:pPr>
              <w:rPr>
                <w:rFonts w:ascii="Times New Roman" w:hAnsi="Times New Roman" w:cs="Times New Roman"/>
                <w:sz w:val="20"/>
                <w:szCs w:val="20"/>
              </w:rPr>
            </w:pPr>
          </w:p>
          <w:p w14:paraId="5FF63A68" w14:textId="77777777" w:rsidR="00A84477" w:rsidRPr="000B539E" w:rsidRDefault="00A84477" w:rsidP="00A84477">
            <w:pPr>
              <w:rPr>
                <w:rFonts w:ascii="Times New Roman" w:hAnsi="Times New Roman" w:cs="Times New Roman"/>
                <w:sz w:val="20"/>
                <w:szCs w:val="20"/>
              </w:rPr>
            </w:pPr>
          </w:p>
          <w:p w14:paraId="042B90D6" w14:textId="77777777" w:rsidR="00A84477" w:rsidRPr="000B539E" w:rsidRDefault="00A84477" w:rsidP="00A84477">
            <w:pPr>
              <w:rPr>
                <w:rFonts w:ascii="Times New Roman" w:hAnsi="Times New Roman" w:cs="Times New Roman"/>
                <w:sz w:val="20"/>
                <w:szCs w:val="20"/>
              </w:rPr>
            </w:pPr>
          </w:p>
          <w:p w14:paraId="1660082F" w14:textId="77777777" w:rsidR="00A84477" w:rsidRPr="000B539E" w:rsidRDefault="00A84477" w:rsidP="00A84477">
            <w:pPr>
              <w:rPr>
                <w:rFonts w:ascii="Times New Roman" w:hAnsi="Times New Roman" w:cs="Times New Roman"/>
                <w:sz w:val="20"/>
                <w:szCs w:val="20"/>
              </w:rPr>
            </w:pPr>
          </w:p>
          <w:p w14:paraId="7D26AD84" w14:textId="77777777" w:rsidR="00A84477" w:rsidRPr="000B539E" w:rsidRDefault="00A84477" w:rsidP="00A84477">
            <w:pPr>
              <w:rPr>
                <w:rFonts w:ascii="Times New Roman" w:hAnsi="Times New Roman" w:cs="Times New Roman"/>
                <w:sz w:val="20"/>
                <w:szCs w:val="20"/>
              </w:rPr>
            </w:pPr>
          </w:p>
          <w:p w14:paraId="4FDB94DE" w14:textId="77777777" w:rsidR="00A84477" w:rsidRPr="000B539E" w:rsidRDefault="00A84477" w:rsidP="00A84477">
            <w:pPr>
              <w:rPr>
                <w:rFonts w:ascii="Times New Roman" w:hAnsi="Times New Roman" w:cs="Times New Roman"/>
                <w:sz w:val="20"/>
                <w:szCs w:val="20"/>
              </w:rPr>
            </w:pPr>
          </w:p>
          <w:p w14:paraId="35EAE27D" w14:textId="77777777" w:rsidR="00A84477" w:rsidRPr="000B539E" w:rsidRDefault="00A84477" w:rsidP="00A84477">
            <w:pPr>
              <w:rPr>
                <w:rFonts w:ascii="Times New Roman" w:hAnsi="Times New Roman" w:cs="Times New Roman"/>
                <w:sz w:val="20"/>
                <w:szCs w:val="20"/>
              </w:rPr>
            </w:pPr>
          </w:p>
          <w:p w14:paraId="0EFFA716" w14:textId="77777777" w:rsidR="00A84477" w:rsidRPr="000B539E" w:rsidRDefault="00A84477" w:rsidP="00A84477">
            <w:pPr>
              <w:rPr>
                <w:rFonts w:ascii="Times New Roman" w:hAnsi="Times New Roman" w:cs="Times New Roman"/>
                <w:sz w:val="20"/>
                <w:szCs w:val="20"/>
              </w:rPr>
            </w:pPr>
          </w:p>
          <w:p w14:paraId="00B9AA06" w14:textId="77777777" w:rsidR="00A84477" w:rsidRPr="000B539E" w:rsidRDefault="00A84477" w:rsidP="00A84477">
            <w:pPr>
              <w:rPr>
                <w:rFonts w:ascii="Times New Roman" w:hAnsi="Times New Roman" w:cs="Times New Roman"/>
                <w:sz w:val="20"/>
                <w:szCs w:val="20"/>
              </w:rPr>
            </w:pPr>
          </w:p>
          <w:p w14:paraId="6DBC500A" w14:textId="77777777" w:rsidR="00A84477" w:rsidRPr="000B539E" w:rsidRDefault="00A84477" w:rsidP="00A84477">
            <w:pPr>
              <w:rPr>
                <w:rFonts w:ascii="Times New Roman" w:hAnsi="Times New Roman" w:cs="Times New Roman"/>
                <w:sz w:val="20"/>
                <w:szCs w:val="20"/>
              </w:rPr>
            </w:pPr>
          </w:p>
          <w:p w14:paraId="6C5781BF" w14:textId="77777777" w:rsidR="00A84477" w:rsidRPr="000B539E" w:rsidRDefault="00A84477" w:rsidP="00A84477">
            <w:pPr>
              <w:rPr>
                <w:rFonts w:ascii="Times New Roman" w:hAnsi="Times New Roman" w:cs="Times New Roman"/>
                <w:sz w:val="20"/>
                <w:szCs w:val="20"/>
              </w:rPr>
            </w:pPr>
          </w:p>
          <w:p w14:paraId="74197A57" w14:textId="77777777" w:rsidR="00A84477" w:rsidRPr="000B539E" w:rsidRDefault="00A84477" w:rsidP="00A84477">
            <w:pPr>
              <w:rPr>
                <w:rFonts w:ascii="Times New Roman" w:hAnsi="Times New Roman" w:cs="Times New Roman"/>
                <w:sz w:val="20"/>
                <w:szCs w:val="20"/>
              </w:rPr>
            </w:pPr>
          </w:p>
          <w:p w14:paraId="1077427C" w14:textId="77777777" w:rsidR="00A84477" w:rsidRPr="000B539E" w:rsidRDefault="00A84477" w:rsidP="00A84477">
            <w:pPr>
              <w:rPr>
                <w:rFonts w:ascii="Times New Roman" w:hAnsi="Times New Roman" w:cs="Times New Roman"/>
                <w:sz w:val="20"/>
                <w:szCs w:val="20"/>
              </w:rPr>
            </w:pPr>
          </w:p>
          <w:p w14:paraId="4A3E51A8" w14:textId="77777777" w:rsidR="00A84477" w:rsidRPr="000B539E" w:rsidRDefault="00A84477" w:rsidP="00A84477">
            <w:pPr>
              <w:rPr>
                <w:rFonts w:ascii="Times New Roman" w:hAnsi="Times New Roman" w:cs="Times New Roman"/>
                <w:sz w:val="20"/>
                <w:szCs w:val="20"/>
              </w:rPr>
            </w:pPr>
          </w:p>
          <w:p w14:paraId="53CF863A" w14:textId="77777777" w:rsidR="00A84477" w:rsidRPr="000B539E" w:rsidRDefault="00A84477" w:rsidP="00A84477">
            <w:pPr>
              <w:rPr>
                <w:rFonts w:ascii="Times New Roman" w:hAnsi="Times New Roman" w:cs="Times New Roman"/>
                <w:sz w:val="20"/>
                <w:szCs w:val="20"/>
              </w:rPr>
            </w:pPr>
          </w:p>
          <w:p w14:paraId="5B5D43FF" w14:textId="77777777" w:rsidR="00A84477" w:rsidRPr="000B539E" w:rsidRDefault="00A84477" w:rsidP="00A84477">
            <w:pPr>
              <w:rPr>
                <w:rFonts w:ascii="Times New Roman" w:hAnsi="Times New Roman" w:cs="Times New Roman"/>
                <w:sz w:val="20"/>
                <w:szCs w:val="20"/>
              </w:rPr>
            </w:pPr>
          </w:p>
          <w:p w14:paraId="2406812E" w14:textId="77777777" w:rsidR="00A84477" w:rsidRPr="000B539E" w:rsidRDefault="00A84477" w:rsidP="00A84477">
            <w:pPr>
              <w:rPr>
                <w:rFonts w:ascii="Times New Roman" w:hAnsi="Times New Roman" w:cs="Times New Roman"/>
                <w:sz w:val="20"/>
                <w:szCs w:val="20"/>
              </w:rPr>
            </w:pPr>
          </w:p>
          <w:p w14:paraId="289678A3" w14:textId="77777777" w:rsidR="00A84477" w:rsidRPr="000B539E" w:rsidRDefault="00A84477" w:rsidP="00A84477">
            <w:pPr>
              <w:rPr>
                <w:rFonts w:ascii="Times New Roman" w:hAnsi="Times New Roman" w:cs="Times New Roman"/>
                <w:sz w:val="20"/>
                <w:szCs w:val="20"/>
              </w:rPr>
            </w:pPr>
          </w:p>
          <w:p w14:paraId="2F9EBE29" w14:textId="77777777" w:rsidR="00A84477" w:rsidRPr="000B539E" w:rsidRDefault="00A84477" w:rsidP="00A84477">
            <w:pPr>
              <w:rPr>
                <w:rFonts w:ascii="Times New Roman" w:hAnsi="Times New Roman" w:cs="Times New Roman"/>
                <w:sz w:val="20"/>
                <w:szCs w:val="20"/>
              </w:rPr>
            </w:pPr>
          </w:p>
          <w:p w14:paraId="77F20687" w14:textId="77777777" w:rsidR="00A84477" w:rsidRPr="000B539E" w:rsidRDefault="00A84477" w:rsidP="00A84477">
            <w:pPr>
              <w:rPr>
                <w:rFonts w:ascii="Times New Roman" w:hAnsi="Times New Roman" w:cs="Times New Roman"/>
                <w:sz w:val="20"/>
                <w:szCs w:val="20"/>
              </w:rPr>
            </w:pPr>
          </w:p>
          <w:p w14:paraId="1AF16EDE" w14:textId="77777777" w:rsidR="00A84477" w:rsidRPr="000B539E" w:rsidRDefault="00A84477" w:rsidP="00A84477">
            <w:pPr>
              <w:rPr>
                <w:rFonts w:ascii="Times New Roman" w:hAnsi="Times New Roman" w:cs="Times New Roman"/>
                <w:sz w:val="20"/>
                <w:szCs w:val="20"/>
              </w:rPr>
            </w:pPr>
          </w:p>
          <w:p w14:paraId="3B36FE02" w14:textId="77777777" w:rsidR="00A84477" w:rsidRPr="000B539E" w:rsidRDefault="00A84477" w:rsidP="00A84477">
            <w:pPr>
              <w:rPr>
                <w:rFonts w:ascii="Times New Roman" w:hAnsi="Times New Roman" w:cs="Times New Roman"/>
                <w:sz w:val="20"/>
                <w:szCs w:val="20"/>
              </w:rPr>
            </w:pPr>
          </w:p>
          <w:p w14:paraId="47BB77E1" w14:textId="77777777" w:rsidR="00A84477" w:rsidRPr="000B539E" w:rsidRDefault="00A84477" w:rsidP="00A84477">
            <w:pPr>
              <w:rPr>
                <w:rFonts w:ascii="Times New Roman" w:hAnsi="Times New Roman" w:cs="Times New Roman"/>
                <w:sz w:val="20"/>
                <w:szCs w:val="20"/>
              </w:rPr>
            </w:pPr>
          </w:p>
          <w:p w14:paraId="7DF2D4D1" w14:textId="77777777" w:rsidR="00A84477" w:rsidRPr="000B539E" w:rsidRDefault="00A84477" w:rsidP="00A84477">
            <w:pPr>
              <w:rPr>
                <w:rFonts w:ascii="Times New Roman" w:hAnsi="Times New Roman" w:cs="Times New Roman"/>
                <w:sz w:val="20"/>
                <w:szCs w:val="20"/>
              </w:rPr>
            </w:pPr>
          </w:p>
          <w:p w14:paraId="67DB4D36" w14:textId="77777777" w:rsidR="00A84477" w:rsidRPr="000B539E" w:rsidRDefault="00A84477" w:rsidP="00A84477">
            <w:pPr>
              <w:rPr>
                <w:rFonts w:ascii="Times New Roman" w:hAnsi="Times New Roman" w:cs="Times New Roman"/>
                <w:sz w:val="20"/>
                <w:szCs w:val="20"/>
              </w:rPr>
            </w:pPr>
          </w:p>
          <w:p w14:paraId="632DF10C" w14:textId="77777777" w:rsidR="00A84477" w:rsidRPr="000B539E" w:rsidRDefault="00A84477" w:rsidP="00A84477">
            <w:pPr>
              <w:rPr>
                <w:rFonts w:ascii="Times New Roman" w:hAnsi="Times New Roman" w:cs="Times New Roman"/>
                <w:sz w:val="20"/>
                <w:szCs w:val="20"/>
              </w:rPr>
            </w:pPr>
          </w:p>
          <w:p w14:paraId="748550CB" w14:textId="77777777" w:rsidR="00A84477" w:rsidRPr="000B539E" w:rsidRDefault="00A84477" w:rsidP="00A84477">
            <w:pPr>
              <w:rPr>
                <w:rFonts w:ascii="Times New Roman" w:hAnsi="Times New Roman" w:cs="Times New Roman"/>
                <w:sz w:val="20"/>
                <w:szCs w:val="20"/>
              </w:rPr>
            </w:pPr>
          </w:p>
          <w:p w14:paraId="39562B3B" w14:textId="77777777" w:rsidR="00A84477" w:rsidRDefault="00A84477" w:rsidP="00A84477">
            <w:pPr>
              <w:rPr>
                <w:rFonts w:ascii="Times New Roman" w:hAnsi="Times New Roman" w:cs="Times New Roman"/>
                <w:sz w:val="20"/>
                <w:szCs w:val="20"/>
              </w:rPr>
            </w:pPr>
          </w:p>
          <w:p w14:paraId="627735A9" w14:textId="77777777" w:rsidR="00A84477" w:rsidRDefault="00A84477" w:rsidP="00A84477">
            <w:pPr>
              <w:rPr>
                <w:rFonts w:ascii="Times New Roman" w:hAnsi="Times New Roman" w:cs="Times New Roman"/>
                <w:sz w:val="20"/>
                <w:szCs w:val="20"/>
              </w:rPr>
            </w:pPr>
          </w:p>
          <w:p w14:paraId="00335BC6" w14:textId="77777777" w:rsidR="00A84477" w:rsidRDefault="00A84477" w:rsidP="00A84477">
            <w:pPr>
              <w:rPr>
                <w:rFonts w:ascii="Times New Roman" w:hAnsi="Times New Roman" w:cs="Times New Roman"/>
                <w:sz w:val="20"/>
                <w:szCs w:val="20"/>
              </w:rPr>
            </w:pPr>
          </w:p>
          <w:p w14:paraId="3AB7C1FB" w14:textId="77777777" w:rsidR="00A84477" w:rsidRDefault="00A84477" w:rsidP="00A84477">
            <w:pPr>
              <w:rPr>
                <w:rFonts w:ascii="Times New Roman" w:hAnsi="Times New Roman" w:cs="Times New Roman"/>
                <w:sz w:val="20"/>
                <w:szCs w:val="20"/>
              </w:rPr>
            </w:pPr>
          </w:p>
          <w:p w14:paraId="3D8593B4" w14:textId="77777777" w:rsidR="00A84477" w:rsidRDefault="00A84477" w:rsidP="00A84477">
            <w:pPr>
              <w:rPr>
                <w:rFonts w:ascii="Times New Roman" w:hAnsi="Times New Roman" w:cs="Times New Roman"/>
                <w:sz w:val="20"/>
                <w:szCs w:val="20"/>
              </w:rPr>
            </w:pPr>
          </w:p>
          <w:p w14:paraId="7B8B8C7D" w14:textId="77777777" w:rsidR="00A84477" w:rsidRDefault="00A84477" w:rsidP="00A84477">
            <w:pPr>
              <w:rPr>
                <w:rFonts w:ascii="Times New Roman" w:hAnsi="Times New Roman" w:cs="Times New Roman"/>
                <w:sz w:val="20"/>
                <w:szCs w:val="20"/>
              </w:rPr>
            </w:pPr>
          </w:p>
          <w:p w14:paraId="257CDDD1" w14:textId="77777777" w:rsidR="00A84477" w:rsidRDefault="00A84477" w:rsidP="00A84477">
            <w:pPr>
              <w:rPr>
                <w:rFonts w:ascii="Times New Roman" w:hAnsi="Times New Roman" w:cs="Times New Roman"/>
                <w:sz w:val="20"/>
                <w:szCs w:val="20"/>
              </w:rPr>
            </w:pPr>
          </w:p>
          <w:p w14:paraId="079F8DD7" w14:textId="77777777" w:rsidR="00A84477" w:rsidRDefault="00A84477" w:rsidP="00A84477">
            <w:pPr>
              <w:rPr>
                <w:rFonts w:ascii="Times New Roman" w:hAnsi="Times New Roman" w:cs="Times New Roman"/>
                <w:sz w:val="20"/>
                <w:szCs w:val="20"/>
              </w:rPr>
            </w:pPr>
          </w:p>
          <w:p w14:paraId="1E1A2C4C" w14:textId="77777777" w:rsidR="00A84477" w:rsidRDefault="00A84477" w:rsidP="00A84477">
            <w:pPr>
              <w:rPr>
                <w:rFonts w:ascii="Times New Roman" w:hAnsi="Times New Roman" w:cs="Times New Roman"/>
                <w:sz w:val="20"/>
                <w:szCs w:val="20"/>
              </w:rPr>
            </w:pPr>
          </w:p>
          <w:p w14:paraId="51458D84" w14:textId="77777777" w:rsidR="00A84477" w:rsidRDefault="00A84477" w:rsidP="00A84477">
            <w:pPr>
              <w:rPr>
                <w:rFonts w:ascii="Times New Roman" w:hAnsi="Times New Roman" w:cs="Times New Roman"/>
                <w:sz w:val="20"/>
                <w:szCs w:val="20"/>
              </w:rPr>
            </w:pPr>
          </w:p>
          <w:p w14:paraId="5B5C2374" w14:textId="77777777" w:rsidR="00A84477" w:rsidRDefault="00A84477" w:rsidP="00A84477">
            <w:pPr>
              <w:rPr>
                <w:rFonts w:ascii="Times New Roman" w:hAnsi="Times New Roman" w:cs="Times New Roman"/>
                <w:i/>
                <w:iCs/>
                <w:sz w:val="20"/>
                <w:szCs w:val="20"/>
              </w:rPr>
            </w:pPr>
          </w:p>
          <w:p w14:paraId="524EDFA3" w14:textId="77777777" w:rsidR="00A84477" w:rsidRDefault="00A84477" w:rsidP="00A84477">
            <w:pPr>
              <w:rPr>
                <w:rFonts w:ascii="Times New Roman" w:hAnsi="Times New Roman" w:cs="Times New Roman"/>
                <w:i/>
                <w:iCs/>
                <w:sz w:val="20"/>
                <w:szCs w:val="20"/>
              </w:rPr>
            </w:pPr>
          </w:p>
          <w:p w14:paraId="66143EBD" w14:textId="5CD729C7" w:rsidR="00A84477" w:rsidRDefault="00A84477" w:rsidP="00A84477">
            <w:pPr>
              <w:rPr>
                <w:rFonts w:ascii="Times New Roman" w:hAnsi="Times New Roman" w:cs="Times New Roman"/>
                <w:i/>
                <w:iCs/>
                <w:sz w:val="20"/>
                <w:szCs w:val="20"/>
              </w:rPr>
            </w:pPr>
            <w:r w:rsidRPr="004A5637">
              <w:rPr>
                <w:rFonts w:ascii="Times New Roman" w:hAnsi="Times New Roman" w:cs="Times New Roman"/>
                <w:i/>
                <w:iCs/>
                <w:sz w:val="20"/>
                <w:szCs w:val="20"/>
              </w:rPr>
              <w:t>Nota:</w:t>
            </w:r>
          </w:p>
          <w:p w14:paraId="5205D55B" w14:textId="146EA543" w:rsidR="00A84477" w:rsidRPr="00680AE9" w:rsidRDefault="00A84477" w:rsidP="00A84477">
            <w:pPr>
              <w:rPr>
                <w:rFonts w:ascii="Times New Roman" w:hAnsi="Times New Roman" w:cs="Times New Roman"/>
                <w:i/>
                <w:iCs/>
                <w:sz w:val="20"/>
                <w:szCs w:val="20"/>
              </w:rPr>
            </w:pPr>
            <w:r>
              <w:rPr>
                <w:rFonts w:ascii="Times New Roman" w:hAnsi="Times New Roman" w:cs="Times New Roman"/>
                <w:sz w:val="20"/>
                <w:szCs w:val="20"/>
              </w:rPr>
              <w:t>Prevederi cu specific național introduse suplimentar prin completarea alin.(7)și (8) cu textul:</w:t>
            </w:r>
            <w:r>
              <w:rPr>
                <w:rFonts w:ascii="Times New Roman" w:hAnsi="Times New Roman" w:cs="Times New Roman"/>
                <w:i/>
                <w:iCs/>
                <w:sz w:val="20"/>
                <w:szCs w:val="20"/>
              </w:rPr>
              <w:t xml:space="preserve"> ”</w:t>
            </w:r>
            <w:r w:rsidRPr="00FD4FB5">
              <w:rPr>
                <w:rFonts w:ascii="Times New Roman" w:hAnsi="Times New Roman" w:cs="Times New Roman"/>
                <w:sz w:val="20"/>
                <w:szCs w:val="20"/>
              </w:rPr>
              <w:t xml:space="preserve"> </w:t>
            </w:r>
            <w:r w:rsidRPr="004A5637">
              <w:rPr>
                <w:rFonts w:ascii="Times New Roman" w:hAnsi="Times New Roman" w:cs="Times New Roman"/>
                <w:i/>
                <w:iCs/>
                <w:sz w:val="20"/>
                <w:szCs w:val="20"/>
              </w:rPr>
              <w:t>Regulamentul privind reziliența operațională digitală adoptat de Comisia Național</w:t>
            </w:r>
            <w:r>
              <w:rPr>
                <w:rFonts w:ascii="Times New Roman" w:hAnsi="Times New Roman" w:cs="Times New Roman"/>
                <w:i/>
                <w:iCs/>
                <w:sz w:val="20"/>
                <w:szCs w:val="20"/>
              </w:rPr>
              <w:t>” și ”respectiv / p</w:t>
            </w:r>
            <w:r w:rsidRPr="004A5637">
              <w:rPr>
                <w:rFonts w:ascii="Times New Roman" w:hAnsi="Times New Roman" w:cs="Times New Roman"/>
                <w:i/>
                <w:iCs/>
                <w:sz w:val="20"/>
                <w:szCs w:val="20"/>
              </w:rPr>
              <w:t xml:space="preserve">entru furnizorii de servicii de </w:t>
            </w:r>
            <w:proofErr w:type="spellStart"/>
            <w:r w:rsidRPr="004A5637">
              <w:rPr>
                <w:rFonts w:ascii="Times New Roman" w:hAnsi="Times New Roman" w:cs="Times New Roman"/>
                <w:i/>
                <w:iCs/>
                <w:sz w:val="20"/>
                <w:szCs w:val="20"/>
              </w:rPr>
              <w:t>criptoactive</w:t>
            </w:r>
            <w:proofErr w:type="spellEnd"/>
            <w:r w:rsidRPr="004A5637">
              <w:rPr>
                <w:rFonts w:ascii="Times New Roman" w:hAnsi="Times New Roman" w:cs="Times New Roman"/>
                <w:i/>
                <w:iCs/>
                <w:sz w:val="20"/>
                <w:szCs w:val="20"/>
              </w:rPr>
              <w:t xml:space="preserve"> care sunt instituții de credit, instituții emitente de monedă electronică și instituții de plată, se aplică Regulamentul privind reziliența operațională digitală adoptat de Banca Națională</w:t>
            </w:r>
            <w:r w:rsidRPr="00DB02ED">
              <w:rPr>
                <w:rFonts w:ascii="Times New Roman" w:hAnsi="Times New Roman" w:cs="Times New Roman"/>
                <w:i/>
                <w:iCs/>
                <w:sz w:val="20"/>
                <w:szCs w:val="20"/>
              </w:rPr>
              <w:t>”</w:t>
            </w:r>
            <w:r>
              <w:rPr>
                <w:rFonts w:ascii="Times New Roman" w:hAnsi="Times New Roman" w:cs="Times New Roman"/>
                <w:i/>
                <w:iCs/>
                <w:sz w:val="20"/>
                <w:szCs w:val="20"/>
              </w:rPr>
              <w:t xml:space="preserve"> </w:t>
            </w:r>
            <w:r>
              <w:rPr>
                <w:rFonts w:ascii="Times New Roman" w:hAnsi="Times New Roman" w:cs="Times New Roman"/>
                <w:sz w:val="20"/>
                <w:szCs w:val="20"/>
              </w:rPr>
              <w:t>pentru claritate și previzibilitate.</w:t>
            </w:r>
          </w:p>
          <w:p w14:paraId="69D14314" w14:textId="77777777" w:rsidR="00A84477" w:rsidRPr="004A5637" w:rsidRDefault="00A84477" w:rsidP="00A84477">
            <w:pPr>
              <w:rPr>
                <w:rFonts w:ascii="Times New Roman" w:hAnsi="Times New Roman" w:cs="Times New Roman"/>
                <w:i/>
                <w:iCs/>
                <w:sz w:val="20"/>
                <w:szCs w:val="20"/>
              </w:rPr>
            </w:pPr>
          </w:p>
          <w:p w14:paraId="77214B16" w14:textId="4A4C9466" w:rsidR="00A84477" w:rsidRDefault="00A84477" w:rsidP="00A84477">
            <w:pPr>
              <w:rPr>
                <w:rFonts w:ascii="Times New Roman" w:hAnsi="Times New Roman" w:cs="Times New Roman"/>
                <w:sz w:val="20"/>
                <w:szCs w:val="20"/>
              </w:rPr>
            </w:pP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95</w:t>
            </w:r>
            <w:r w:rsidRPr="00993062">
              <w:rPr>
                <w:rFonts w:ascii="Times New Roman" w:hAnsi="Times New Roman" w:cs="Times New Roman"/>
                <w:sz w:val="20"/>
                <w:szCs w:val="20"/>
              </w:rPr>
              <w:t>-</w:t>
            </w:r>
            <w:r>
              <w:rPr>
                <w:rFonts w:ascii="Times New Roman" w:hAnsi="Times New Roman" w:cs="Times New Roman"/>
                <w:sz w:val="20"/>
                <w:szCs w:val="20"/>
              </w:rPr>
              <w:t>81</w:t>
            </w:r>
            <w:r w:rsidRPr="00993062">
              <w:rPr>
                <w:rFonts w:ascii="Times New Roman" w:hAnsi="Times New Roman" w:cs="Times New Roman"/>
                <w:sz w:val="20"/>
                <w:szCs w:val="20"/>
              </w:rPr>
              <w:t xml:space="preserve"> din Capitolul 9 „</w:t>
            </w:r>
            <w:r>
              <w:rPr>
                <w:rFonts w:ascii="Times New Roman" w:hAnsi="Times New Roman" w:cs="Times New Roman"/>
                <w:sz w:val="20"/>
                <w:szCs w:val="20"/>
              </w:rPr>
              <w:t>Servicii financiare</w:t>
            </w:r>
            <w:r w:rsidRPr="00993062">
              <w:rPr>
                <w:rFonts w:ascii="Times New Roman" w:hAnsi="Times New Roman" w:cs="Times New Roman"/>
                <w:sz w:val="20"/>
                <w:szCs w:val="20"/>
              </w:rPr>
              <w:t xml:space="preserve">”, Cluster 2. Piața internă, Anexa A din PNA </w:t>
            </w:r>
            <w:r w:rsidRPr="00993062">
              <w:rPr>
                <w:rFonts w:ascii="Times New Roman" w:hAnsi="Times New Roman" w:cs="Times New Roman"/>
                <w:sz w:val="20"/>
                <w:szCs w:val="20"/>
              </w:rPr>
              <w:lastRenderedPageBreak/>
              <w:t xml:space="preserve">2025-2029 prevede adoptarea </w:t>
            </w:r>
            <w:r>
              <w:rPr>
                <w:rFonts w:ascii="Times New Roman" w:hAnsi="Times New Roman" w:cs="Times New Roman"/>
                <w:sz w:val="20"/>
                <w:szCs w:val="20"/>
              </w:rPr>
              <w:t>p</w:t>
            </w:r>
            <w:r w:rsidRPr="004539F9">
              <w:rPr>
                <w:rFonts w:ascii="Times New Roman" w:hAnsi="Times New Roman" w:cs="Times New Roman"/>
                <w:sz w:val="20"/>
                <w:szCs w:val="20"/>
              </w:rPr>
              <w:t>roiect</w:t>
            </w:r>
            <w:r>
              <w:rPr>
                <w:rFonts w:ascii="Times New Roman" w:hAnsi="Times New Roman" w:cs="Times New Roman"/>
                <w:sz w:val="20"/>
                <w:szCs w:val="20"/>
              </w:rPr>
              <w:t>ul</w:t>
            </w:r>
            <w:r w:rsidRPr="004539F9">
              <w:rPr>
                <w:rFonts w:ascii="Times New Roman" w:hAnsi="Times New Roman" w:cs="Times New Roman"/>
                <w:sz w:val="20"/>
                <w:szCs w:val="20"/>
              </w:rPr>
              <w:t xml:space="preserve"> de Lege privind reziliența operațională digitală a sectorului financia</w:t>
            </w:r>
            <w:r w:rsidR="0075761B">
              <w:rPr>
                <w:rFonts w:ascii="Times New Roman" w:hAnsi="Times New Roman" w:cs="Times New Roman"/>
                <w:sz w:val="20"/>
                <w:szCs w:val="20"/>
              </w:rPr>
              <w:t>r</w:t>
            </w:r>
            <w:r>
              <w:rPr>
                <w:rFonts w:ascii="Times New Roman" w:hAnsi="Times New Roman" w:cs="Times New Roman"/>
                <w:sz w:val="20"/>
                <w:szCs w:val="20"/>
              </w:rPr>
              <w:t xml:space="preserve">, </w:t>
            </w:r>
            <w:r w:rsidRPr="00993062">
              <w:rPr>
                <w:rFonts w:ascii="Times New Roman" w:hAnsi="Times New Roman" w:cs="Times New Roman"/>
                <w:sz w:val="20"/>
                <w:szCs w:val="20"/>
              </w:rPr>
              <w:t xml:space="preserve">care va transpune </w:t>
            </w:r>
            <w:r w:rsidRPr="000B539E">
              <w:rPr>
                <w:rFonts w:ascii="Times New Roman" w:hAnsi="Times New Roman" w:cs="Times New Roman"/>
                <w:sz w:val="20"/>
                <w:szCs w:val="20"/>
              </w:rPr>
              <w:t>Regulamentul (UE) 2022/2554</w:t>
            </w:r>
            <w:r w:rsidRPr="00993062">
              <w:rPr>
                <w:rFonts w:ascii="Times New Roman" w:hAnsi="Times New Roman" w:cs="Times New Roman"/>
                <w:sz w:val="20"/>
                <w:szCs w:val="20"/>
              </w:rPr>
              <w:t>.</w:t>
            </w:r>
            <w:r>
              <w:rPr>
                <w:rFonts w:ascii="Times New Roman" w:hAnsi="Times New Roman" w:cs="Times New Roman"/>
                <w:sz w:val="20"/>
                <w:szCs w:val="20"/>
              </w:rPr>
              <w:t xml:space="preserve"> </w:t>
            </w:r>
            <w:r w:rsidRPr="00993062">
              <w:rPr>
                <w:rFonts w:ascii="Times New Roman" w:hAnsi="Times New Roman" w:cs="Times New Roman"/>
                <w:sz w:val="20"/>
                <w:szCs w:val="20"/>
              </w:rPr>
              <w:t>Termenul de realizare a acțiunii, potrivit PNA 2025-2029, este decembrie, 2026.</w:t>
            </w:r>
          </w:p>
          <w:p w14:paraId="69043639" w14:textId="77777777" w:rsidR="00A84477" w:rsidRDefault="00A84477" w:rsidP="00A84477">
            <w:pPr>
              <w:rPr>
                <w:rFonts w:ascii="Times New Roman" w:hAnsi="Times New Roman" w:cs="Times New Roman"/>
                <w:sz w:val="20"/>
                <w:szCs w:val="20"/>
              </w:rPr>
            </w:pPr>
          </w:p>
          <w:p w14:paraId="052AB60F" w14:textId="152F0310" w:rsidR="00A84477" w:rsidRDefault="00A84477" w:rsidP="00A84477">
            <w:pPr>
              <w:rPr>
                <w:rFonts w:ascii="Times New Roman" w:hAnsi="Times New Roman" w:cs="Times New Roman"/>
                <w:sz w:val="20"/>
                <w:szCs w:val="20"/>
              </w:rPr>
            </w:pPr>
            <w:r w:rsidRPr="00993062">
              <w:rPr>
                <w:rFonts w:ascii="Times New Roman" w:hAnsi="Times New Roman" w:cs="Times New Roman"/>
                <w:sz w:val="20"/>
                <w:szCs w:val="20"/>
              </w:rPr>
              <w:t>Aliniere completă conform acțiunii nr.</w:t>
            </w:r>
            <w:r>
              <w:rPr>
                <w:rFonts w:ascii="Times New Roman" w:hAnsi="Times New Roman" w:cs="Times New Roman"/>
                <w:sz w:val="20"/>
                <w:szCs w:val="20"/>
              </w:rPr>
              <w:t>17</w:t>
            </w:r>
            <w:r w:rsidRPr="00993062">
              <w:rPr>
                <w:rFonts w:ascii="Times New Roman" w:hAnsi="Times New Roman" w:cs="Times New Roman"/>
                <w:sz w:val="20"/>
                <w:szCs w:val="20"/>
              </w:rPr>
              <w:t>-16 din Capitolul 9 „</w:t>
            </w:r>
            <w:r>
              <w:rPr>
                <w:rFonts w:ascii="Times New Roman" w:hAnsi="Times New Roman" w:cs="Times New Roman"/>
                <w:sz w:val="20"/>
                <w:szCs w:val="20"/>
              </w:rPr>
              <w:t>Libera circulație a capitalului</w:t>
            </w:r>
            <w:r w:rsidRPr="00993062">
              <w:rPr>
                <w:rFonts w:ascii="Times New Roman" w:hAnsi="Times New Roman" w:cs="Times New Roman"/>
                <w:sz w:val="20"/>
                <w:szCs w:val="20"/>
              </w:rPr>
              <w:t xml:space="preserve">”, Cluster 2. Piața internă, Anexa A din PNA 2025-2029 prevede adoptarea </w:t>
            </w:r>
            <w:r>
              <w:rPr>
                <w:rFonts w:ascii="Times New Roman" w:hAnsi="Times New Roman" w:cs="Times New Roman"/>
                <w:sz w:val="20"/>
                <w:szCs w:val="20"/>
              </w:rPr>
              <w:t>proiectului</w:t>
            </w:r>
            <w:r w:rsidRPr="0056727A">
              <w:rPr>
                <w:rFonts w:ascii="Times New Roman" w:hAnsi="Times New Roman" w:cs="Times New Roman"/>
                <w:sz w:val="20"/>
                <w:szCs w:val="20"/>
              </w:rPr>
              <w:t xml:space="preserve"> de Lege pentru modificarea unor acte normative (pe aspecte ce țin de prevenirea și</w:t>
            </w:r>
            <w:r>
              <w:rPr>
                <w:rFonts w:ascii="Times New Roman" w:hAnsi="Times New Roman" w:cs="Times New Roman"/>
                <w:sz w:val="20"/>
                <w:szCs w:val="20"/>
              </w:rPr>
              <w:t xml:space="preserve"> </w:t>
            </w:r>
            <w:r w:rsidRPr="0056727A">
              <w:rPr>
                <w:rFonts w:ascii="Times New Roman" w:hAnsi="Times New Roman" w:cs="Times New Roman"/>
                <w:sz w:val="20"/>
                <w:szCs w:val="20"/>
              </w:rPr>
              <w:t>combaterea spălării banilor și finanțării</w:t>
            </w:r>
            <w:r>
              <w:rPr>
                <w:rFonts w:ascii="Times New Roman" w:hAnsi="Times New Roman" w:cs="Times New Roman"/>
                <w:sz w:val="20"/>
                <w:szCs w:val="20"/>
              </w:rPr>
              <w:t xml:space="preserve"> </w:t>
            </w:r>
            <w:r w:rsidRPr="0056727A">
              <w:rPr>
                <w:rFonts w:ascii="Times New Roman" w:hAnsi="Times New Roman" w:cs="Times New Roman"/>
                <w:sz w:val="20"/>
                <w:szCs w:val="20"/>
              </w:rPr>
              <w:t>terorismului</w:t>
            </w:r>
            <w:r w:rsidRPr="00993062">
              <w:rPr>
                <w:rFonts w:ascii="Times New Roman" w:hAnsi="Times New Roman" w:cs="Times New Roman"/>
                <w:sz w:val="20"/>
                <w:szCs w:val="20"/>
              </w:rPr>
              <w:t xml:space="preserve">) care va transpune Directiva </w:t>
            </w:r>
            <w:r w:rsidRPr="000B539E">
              <w:rPr>
                <w:rFonts w:ascii="Times New Roman" w:hAnsi="Times New Roman" w:cs="Times New Roman"/>
                <w:sz w:val="20"/>
                <w:szCs w:val="20"/>
              </w:rPr>
              <w:t>2015/849</w:t>
            </w:r>
            <w:r w:rsidRPr="00993062">
              <w:rPr>
                <w:rFonts w:ascii="Times New Roman" w:hAnsi="Times New Roman" w:cs="Times New Roman"/>
                <w:sz w:val="20"/>
                <w:szCs w:val="20"/>
              </w:rPr>
              <w:t>.</w:t>
            </w:r>
            <w:r>
              <w:rPr>
                <w:rFonts w:ascii="Times New Roman" w:hAnsi="Times New Roman" w:cs="Times New Roman"/>
                <w:sz w:val="20"/>
                <w:szCs w:val="20"/>
              </w:rPr>
              <w:t xml:space="preserve"> </w:t>
            </w:r>
            <w:r w:rsidRPr="00993062">
              <w:rPr>
                <w:rFonts w:ascii="Times New Roman" w:hAnsi="Times New Roman" w:cs="Times New Roman"/>
                <w:sz w:val="20"/>
                <w:szCs w:val="20"/>
              </w:rPr>
              <w:t>Termenul de realizare a acțiunii, potrivit PNA 2025-2029, este decembrie, 2026.</w:t>
            </w:r>
          </w:p>
          <w:p w14:paraId="7A10B5AE" w14:textId="23B9FC16" w:rsidR="00A84477" w:rsidRPr="000B539E" w:rsidRDefault="00A84477" w:rsidP="00A84477">
            <w:pPr>
              <w:rPr>
                <w:rFonts w:ascii="Times New Roman" w:hAnsi="Times New Roman" w:cs="Times New Roman"/>
                <w:sz w:val="20"/>
                <w:szCs w:val="20"/>
              </w:rPr>
            </w:pPr>
          </w:p>
        </w:tc>
      </w:tr>
      <w:tr w:rsidR="00A84477" w:rsidRPr="000B539E" w14:paraId="3212C253" w14:textId="77777777" w:rsidTr="00B4511F">
        <w:trPr>
          <w:gridAfter w:val="1"/>
          <w:wAfter w:w="15" w:type="dxa"/>
        </w:trPr>
        <w:tc>
          <w:tcPr>
            <w:tcW w:w="4434" w:type="dxa"/>
            <w:gridSpan w:val="2"/>
          </w:tcPr>
          <w:p w14:paraId="1519398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(10) ESMA elaborează proiecte de </w:t>
            </w:r>
          </w:p>
          <w:p w14:paraId="03C1DBF9"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standarde tehnice de reglementare pentru a detalia:</w:t>
            </w:r>
          </w:p>
          <w:p w14:paraId="6101FD5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măsurile pentru asigurarea continuității și a regularității executării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menționate la alineatul (7);</w:t>
            </w:r>
          </w:p>
          <w:p w14:paraId="4FDE3FD6" w14:textId="2461C2BC"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evidențele care trebuie păstrate cu privire la toate serviciile, activitățile, ordinele și tranzacțiile de </w:t>
            </w:r>
            <w:proofErr w:type="spellStart"/>
            <w:r w:rsidRPr="000B539E">
              <w:rPr>
                <w:rFonts w:ascii="Times New Roman" w:hAnsi="Times New Roman" w:cs="Times New Roman"/>
                <w:sz w:val="20"/>
                <w:szCs w:val="20"/>
              </w:rPr>
              <w:t>criptoactive</w:t>
            </w:r>
            <w:proofErr w:type="spellEnd"/>
            <w:r>
              <w:rPr>
                <w:rFonts w:ascii="Times New Roman" w:hAnsi="Times New Roman" w:cs="Times New Roman"/>
                <w:sz w:val="20"/>
                <w:szCs w:val="20"/>
              </w:rPr>
              <w:t xml:space="preserve"> </w:t>
            </w:r>
            <w:r w:rsidRPr="000B539E">
              <w:rPr>
                <w:rFonts w:ascii="Times New Roman" w:hAnsi="Times New Roman" w:cs="Times New Roman"/>
                <w:sz w:val="20"/>
                <w:szCs w:val="20"/>
              </w:rPr>
              <w:t>efectuate menționate la alineatul (9).</w:t>
            </w:r>
          </w:p>
          <w:p w14:paraId="2431ABD6" w14:textId="4D9B0A1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36693FF7" w14:textId="2099F6B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Se deleagă Comisiei competența de a completa prezentul regulament prin adoptarea standardelor tehnice de reglementare menționate la primul </w:t>
            </w:r>
            <w:r w:rsidRPr="000B539E">
              <w:rPr>
                <w:rFonts w:ascii="Times New Roman" w:hAnsi="Times New Roman" w:cs="Times New Roman"/>
                <w:sz w:val="20"/>
                <w:szCs w:val="20"/>
              </w:rPr>
              <w:lastRenderedPageBreak/>
              <w:t>paragraf de la prezentul alineat în conformitate cu articolele 10-14 din Regulamentul (UE) nr. 1095/2010.</w:t>
            </w:r>
          </w:p>
        </w:tc>
        <w:tc>
          <w:tcPr>
            <w:tcW w:w="4318" w:type="dxa"/>
          </w:tcPr>
          <w:p w14:paraId="7EC7C7E9" w14:textId="77777777" w:rsidR="00A84477" w:rsidRPr="00FD4FB5" w:rsidRDefault="00A84477" w:rsidP="00A84477">
            <w:pPr>
              <w:rPr>
                <w:rFonts w:ascii="Times New Roman" w:hAnsi="Times New Roman" w:cs="Times New Roman"/>
                <w:sz w:val="20"/>
                <w:szCs w:val="20"/>
              </w:rPr>
            </w:pPr>
          </w:p>
        </w:tc>
        <w:tc>
          <w:tcPr>
            <w:tcW w:w="2684" w:type="dxa"/>
          </w:tcPr>
          <w:p w14:paraId="376BD451" w14:textId="77777777" w:rsidR="00A84477" w:rsidRPr="006470E1" w:rsidRDefault="00A84477" w:rsidP="00A84477">
            <w:pPr>
              <w:rPr>
                <w:rFonts w:ascii="Times New Roman" w:hAnsi="Times New Roman" w:cs="Times New Roman"/>
                <w:b/>
                <w:bCs/>
                <w:sz w:val="20"/>
                <w:szCs w:val="20"/>
              </w:rPr>
            </w:pPr>
            <w:r w:rsidRPr="006470E1">
              <w:rPr>
                <w:rFonts w:ascii="Times New Roman" w:hAnsi="Times New Roman" w:cs="Times New Roman"/>
                <w:b/>
                <w:bCs/>
                <w:sz w:val="20"/>
                <w:szCs w:val="20"/>
              </w:rPr>
              <w:t>Prevederi UE neaplicabile</w:t>
            </w:r>
          </w:p>
          <w:p w14:paraId="514D2609" w14:textId="77777777" w:rsidR="00A84477" w:rsidRPr="000B539E" w:rsidRDefault="00A84477" w:rsidP="00A84477">
            <w:pPr>
              <w:rPr>
                <w:rFonts w:ascii="Times New Roman" w:hAnsi="Times New Roman" w:cs="Times New Roman"/>
                <w:sz w:val="20"/>
                <w:szCs w:val="20"/>
              </w:rPr>
            </w:pPr>
          </w:p>
        </w:tc>
        <w:tc>
          <w:tcPr>
            <w:tcW w:w="3018" w:type="dxa"/>
          </w:tcPr>
          <w:p w14:paraId="62A436F8"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17B912CB" w14:textId="38249785" w:rsidR="001112F0" w:rsidRDefault="001112F0"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66A48A2E" w14:textId="77777777" w:rsidTr="00B4511F">
        <w:trPr>
          <w:gridAfter w:val="1"/>
          <w:wAfter w:w="15" w:type="dxa"/>
        </w:trPr>
        <w:tc>
          <w:tcPr>
            <w:tcW w:w="4434" w:type="dxa"/>
            <w:gridSpan w:val="2"/>
          </w:tcPr>
          <w:p w14:paraId="3C08BE65" w14:textId="77777777" w:rsidR="00A84477" w:rsidRDefault="00A84477" w:rsidP="00A84477">
            <w:pPr>
              <w:rPr>
                <w:rFonts w:ascii="Times New Roman" w:hAnsi="Times New Roman" w:cs="Times New Roman"/>
                <w:sz w:val="20"/>
                <w:szCs w:val="20"/>
              </w:rPr>
            </w:pPr>
          </w:p>
          <w:p w14:paraId="5D831799" w14:textId="5A164A6A" w:rsidR="00A84477" w:rsidRPr="000B539E" w:rsidRDefault="00A84477" w:rsidP="00A84477">
            <w:pPr>
              <w:rPr>
                <w:rFonts w:ascii="Times New Roman" w:hAnsi="Times New Roman" w:cs="Times New Roman"/>
                <w:i/>
                <w:iCs/>
                <w:sz w:val="20"/>
                <w:szCs w:val="20"/>
              </w:rPr>
            </w:pPr>
          </w:p>
        </w:tc>
        <w:tc>
          <w:tcPr>
            <w:tcW w:w="4318" w:type="dxa"/>
          </w:tcPr>
          <w:p w14:paraId="75A9E244" w14:textId="7D81FFB1"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(10)</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Comisia Națională adoptă </w:t>
            </w:r>
            <w:r w:rsidR="00AB5725" w:rsidRPr="00AB5725">
              <w:rPr>
                <w:rFonts w:ascii="Times New Roman" w:hAnsi="Times New Roman" w:cs="Times New Roman"/>
                <w:sz w:val="20"/>
                <w:szCs w:val="20"/>
              </w:rPr>
              <w:t xml:space="preserve">acte normative de punere în aplicare a prezentei legi </w:t>
            </w:r>
            <w:r w:rsidR="00AB5725">
              <w:rPr>
                <w:rFonts w:ascii="Times New Roman" w:hAnsi="Times New Roman" w:cs="Times New Roman"/>
                <w:sz w:val="20"/>
                <w:szCs w:val="20"/>
              </w:rPr>
              <w:t>cu privire la</w:t>
            </w:r>
            <w:r w:rsidRPr="00E560E9">
              <w:rPr>
                <w:rFonts w:ascii="Times New Roman" w:hAnsi="Times New Roman" w:cs="Times New Roman"/>
                <w:sz w:val="20"/>
                <w:szCs w:val="20"/>
              </w:rPr>
              <w:t xml:space="preserve"> stabilir</w:t>
            </w:r>
            <w:r w:rsidR="00AB5725">
              <w:rPr>
                <w:rFonts w:ascii="Times New Roman" w:hAnsi="Times New Roman" w:cs="Times New Roman"/>
                <w:sz w:val="20"/>
                <w:szCs w:val="20"/>
              </w:rPr>
              <w:t>ea</w:t>
            </w:r>
            <w:r w:rsidRPr="00E560E9">
              <w:rPr>
                <w:rFonts w:ascii="Times New Roman" w:hAnsi="Times New Roman" w:cs="Times New Roman"/>
                <w:sz w:val="20"/>
                <w:szCs w:val="20"/>
              </w:rPr>
              <w:t xml:space="preserve"> cerințelor și/sau standardelor tehnice privind detalierea:</w:t>
            </w:r>
          </w:p>
          <w:p w14:paraId="115A3B79" w14:textId="77777777" w:rsidR="00A84477" w:rsidRPr="00E560E9"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a)</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măsurilor pentru asigurarea continuității și a regularității executării serviciilor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menționate la alin. (7);</w:t>
            </w:r>
          </w:p>
          <w:p w14:paraId="092D2F2A" w14:textId="4DA852AB" w:rsidR="00A84477" w:rsidRPr="00FD4FB5" w:rsidRDefault="00A84477" w:rsidP="00A84477">
            <w:pPr>
              <w:rPr>
                <w:rFonts w:ascii="Times New Roman" w:hAnsi="Times New Roman" w:cs="Times New Roman"/>
                <w:sz w:val="20"/>
                <w:szCs w:val="20"/>
              </w:rPr>
            </w:pPr>
            <w:r w:rsidRPr="00E560E9">
              <w:rPr>
                <w:rFonts w:ascii="Times New Roman" w:hAnsi="Times New Roman" w:cs="Times New Roman"/>
                <w:sz w:val="20"/>
                <w:szCs w:val="20"/>
              </w:rPr>
              <w:t>b)</w:t>
            </w:r>
            <w:r>
              <w:rPr>
                <w:rFonts w:ascii="Times New Roman" w:hAnsi="Times New Roman" w:cs="Times New Roman"/>
                <w:sz w:val="20"/>
                <w:szCs w:val="20"/>
              </w:rPr>
              <w:t xml:space="preserve"> </w:t>
            </w:r>
            <w:r w:rsidRPr="00E560E9">
              <w:rPr>
                <w:rFonts w:ascii="Times New Roman" w:hAnsi="Times New Roman" w:cs="Times New Roman"/>
                <w:sz w:val="20"/>
                <w:szCs w:val="20"/>
              </w:rPr>
              <w:t xml:space="preserve">evidențelor care trebuie păstrate cu privire la toate serviciile, activitățile, ordinele și tranzacțiile de </w:t>
            </w:r>
            <w:proofErr w:type="spellStart"/>
            <w:r w:rsidRPr="00E560E9">
              <w:rPr>
                <w:rFonts w:ascii="Times New Roman" w:hAnsi="Times New Roman" w:cs="Times New Roman"/>
                <w:sz w:val="20"/>
                <w:szCs w:val="20"/>
              </w:rPr>
              <w:t>criptoactive</w:t>
            </w:r>
            <w:proofErr w:type="spellEnd"/>
            <w:r w:rsidRPr="00E560E9">
              <w:rPr>
                <w:rFonts w:ascii="Times New Roman" w:hAnsi="Times New Roman" w:cs="Times New Roman"/>
                <w:sz w:val="20"/>
                <w:szCs w:val="20"/>
              </w:rPr>
              <w:t xml:space="preserve"> efectuate menționate la alin. (9).</w:t>
            </w:r>
          </w:p>
        </w:tc>
        <w:tc>
          <w:tcPr>
            <w:tcW w:w="2684" w:type="dxa"/>
          </w:tcPr>
          <w:p w14:paraId="257704EC" w14:textId="77777777" w:rsidR="00A84477" w:rsidRPr="000B539E" w:rsidRDefault="00A84477" w:rsidP="00A84477">
            <w:pPr>
              <w:rPr>
                <w:rFonts w:ascii="Times New Roman" w:hAnsi="Times New Roman" w:cs="Times New Roman"/>
                <w:sz w:val="20"/>
                <w:szCs w:val="20"/>
              </w:rPr>
            </w:pPr>
          </w:p>
        </w:tc>
        <w:tc>
          <w:tcPr>
            <w:tcW w:w="3018" w:type="dxa"/>
          </w:tcPr>
          <w:p w14:paraId="61C0E232" w14:textId="68399DD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FB27680"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204A115" w14:textId="5077EA79" w:rsidR="00A84477" w:rsidRPr="000B539E" w:rsidRDefault="00AD5DF6" w:rsidP="00A84477">
            <w:pPr>
              <w:rPr>
                <w:rFonts w:ascii="Times New Roman" w:hAnsi="Times New Roman" w:cs="Times New Roman"/>
                <w:sz w:val="20"/>
                <w:szCs w:val="20"/>
              </w:rPr>
            </w:pPr>
            <w:r>
              <w:rPr>
                <w:rFonts w:ascii="Times New Roman" w:hAnsi="Times New Roman" w:cs="Times New Roman"/>
                <w:sz w:val="20"/>
                <w:szCs w:val="20"/>
                <w:lang w:val="ro-RO"/>
              </w:rPr>
              <w:t xml:space="preserve">CNPF urmează să transpună prin actele sale normative </w:t>
            </w:r>
            <w:r w:rsidRPr="00AD5DF6">
              <w:rPr>
                <w:rFonts w:ascii="Times New Roman" w:hAnsi="Times New Roman" w:cs="Times New Roman"/>
                <w:sz w:val="20"/>
                <w:szCs w:val="20"/>
              </w:rPr>
              <w:t>Regulamentele delegate (UE) 2025/299 și 2025/1140 ale Comisiei</w:t>
            </w:r>
            <w:r>
              <w:rPr>
                <w:rFonts w:ascii="Times New Roman" w:hAnsi="Times New Roman" w:cs="Times New Roman"/>
                <w:sz w:val="20"/>
                <w:szCs w:val="20"/>
              </w:rPr>
              <w:t>. Termenul de implementare conform a</w:t>
            </w:r>
            <w:r w:rsidRPr="00CC7899">
              <w:rPr>
                <w:rFonts w:ascii="Times New Roman" w:hAnsi="Times New Roman" w:cs="Times New Roman"/>
                <w:sz w:val="20"/>
                <w:szCs w:val="20"/>
              </w:rPr>
              <w:t>cțiun</w:t>
            </w:r>
            <w:r>
              <w:rPr>
                <w:rFonts w:ascii="Times New Roman" w:hAnsi="Times New Roman" w:cs="Times New Roman"/>
                <w:sz w:val="20"/>
                <w:szCs w:val="20"/>
              </w:rPr>
              <w:t>ii</w:t>
            </w:r>
            <w:r w:rsidRPr="00CC7899">
              <w:rPr>
                <w:rFonts w:ascii="Times New Roman" w:hAnsi="Times New Roman" w:cs="Times New Roman"/>
                <w:sz w:val="20"/>
                <w:szCs w:val="20"/>
              </w:rPr>
              <w:t xml:space="preserve"> prevăzut</w:t>
            </w:r>
            <w:r>
              <w:rPr>
                <w:rFonts w:ascii="Times New Roman" w:hAnsi="Times New Roman" w:cs="Times New Roman"/>
                <w:sz w:val="20"/>
                <w:szCs w:val="20"/>
              </w:rPr>
              <w:t>e</w:t>
            </w:r>
            <w:r w:rsidRPr="00CC7899">
              <w:rPr>
                <w:rFonts w:ascii="Times New Roman" w:hAnsi="Times New Roman" w:cs="Times New Roman"/>
                <w:sz w:val="20"/>
                <w:szCs w:val="20"/>
              </w:rPr>
              <w:t xml:space="preserve"> în Agenda de Reforme aferentă Planului de creștere</w:t>
            </w:r>
            <w:r>
              <w:rPr>
                <w:rFonts w:ascii="Times New Roman" w:hAnsi="Times New Roman" w:cs="Times New Roman"/>
                <w:sz w:val="20"/>
                <w:szCs w:val="20"/>
              </w:rPr>
              <w:t>,</w:t>
            </w:r>
            <w:r w:rsidRPr="00CC7899">
              <w:rPr>
                <w:rFonts w:ascii="Times New Roman" w:hAnsi="Times New Roman" w:cs="Times New Roman"/>
                <w:sz w:val="20"/>
                <w:szCs w:val="20"/>
              </w:rPr>
              <w:t xml:space="preserve"> aprobată prin HG nr. 260/2025 (Pilonul 1 „Dezvoltarea sectorului privat”, </w:t>
            </w:r>
            <w:proofErr w:type="spellStart"/>
            <w:r w:rsidRPr="00CC7899">
              <w:rPr>
                <w:rFonts w:ascii="Times New Roman" w:hAnsi="Times New Roman" w:cs="Times New Roman"/>
                <w:sz w:val="20"/>
                <w:szCs w:val="20"/>
              </w:rPr>
              <w:t>Sub</w:t>
            </w:r>
            <w:r>
              <w:rPr>
                <w:rFonts w:ascii="Times New Roman" w:hAnsi="Times New Roman" w:cs="Times New Roman"/>
                <w:sz w:val="20"/>
                <w:szCs w:val="20"/>
              </w:rPr>
              <w:t>d</w:t>
            </w:r>
            <w:proofErr w:type="spellEnd"/>
            <w:r>
              <w:rPr>
                <w:rFonts w:ascii="Times New Roman" w:hAnsi="Times New Roman" w:cs="Times New Roman"/>
                <w:sz w:val="20"/>
                <w:szCs w:val="20"/>
              </w:rPr>
              <w:t>.</w:t>
            </w:r>
            <w:r w:rsidRPr="00CC7899">
              <w:rPr>
                <w:rFonts w:ascii="Times New Roman" w:hAnsi="Times New Roman" w:cs="Times New Roman"/>
                <w:sz w:val="20"/>
                <w:szCs w:val="20"/>
              </w:rPr>
              <w:t xml:space="preserve"> 1.2: Competitivitatea sectorului de afaceri, Reforma 1.5.12-16: Dezvoltarea industriei și a serviciilor, Anexa 1, măsura nr. 1-4-14)</w:t>
            </w:r>
            <w:r>
              <w:rPr>
                <w:rFonts w:ascii="Times New Roman" w:hAnsi="Times New Roman" w:cs="Times New Roman"/>
                <w:sz w:val="20"/>
                <w:szCs w:val="20"/>
              </w:rPr>
              <w:t>, este iunie 2027.</w:t>
            </w:r>
          </w:p>
        </w:tc>
      </w:tr>
      <w:tr w:rsidR="00A84477" w:rsidRPr="000B539E" w14:paraId="166CD02F" w14:textId="77777777" w:rsidTr="00B4511F">
        <w:trPr>
          <w:gridAfter w:val="1"/>
          <w:wAfter w:w="15" w:type="dxa"/>
        </w:trPr>
        <w:tc>
          <w:tcPr>
            <w:tcW w:w="4434" w:type="dxa"/>
            <w:gridSpan w:val="2"/>
          </w:tcPr>
          <w:p w14:paraId="4BF1F97C"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69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Informarea autorităților competente</w:t>
            </w:r>
          </w:p>
          <w:p w14:paraId="2135957F" w14:textId="77777777" w:rsidR="00A84477" w:rsidRPr="000B539E" w:rsidRDefault="00A84477" w:rsidP="00A84477">
            <w:pPr>
              <w:rPr>
                <w:rFonts w:ascii="Times New Roman" w:hAnsi="Times New Roman" w:cs="Times New Roman"/>
                <w:b/>
                <w:bCs/>
                <w:sz w:val="20"/>
                <w:szCs w:val="20"/>
              </w:rPr>
            </w:pPr>
          </w:p>
          <w:p w14:paraId="3CF42207" w14:textId="1CFCE07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notifică fără întârziere autorității competente orice modificări în ceea ce privește organul lor de conducere, înainte ca orice membru nou să exercite o activitate, și transmit autorității competente toate informațiile necesare pentru evaluarea respectării articolului 68.</w:t>
            </w:r>
          </w:p>
        </w:tc>
        <w:tc>
          <w:tcPr>
            <w:tcW w:w="4318" w:type="dxa"/>
          </w:tcPr>
          <w:p w14:paraId="2DF2FDD8" w14:textId="2EE4B5DE" w:rsidR="00A84477" w:rsidRPr="00D16D96" w:rsidRDefault="00A84477" w:rsidP="00A84477">
            <w:pPr>
              <w:rPr>
                <w:rFonts w:ascii="Times New Roman" w:hAnsi="Times New Roman" w:cs="Times New Roman"/>
                <w:b/>
                <w:bCs/>
                <w:sz w:val="20"/>
                <w:szCs w:val="20"/>
              </w:rPr>
            </w:pPr>
            <w:r w:rsidRPr="00D16D96">
              <w:rPr>
                <w:rFonts w:ascii="Times New Roman" w:hAnsi="Times New Roman" w:cs="Times New Roman"/>
                <w:b/>
                <w:bCs/>
                <w:sz w:val="20"/>
                <w:szCs w:val="20"/>
              </w:rPr>
              <w:t>Articolul 62.</w:t>
            </w:r>
            <w:r>
              <w:rPr>
                <w:rFonts w:ascii="Times New Roman" w:hAnsi="Times New Roman" w:cs="Times New Roman"/>
                <w:b/>
                <w:bCs/>
                <w:sz w:val="20"/>
                <w:szCs w:val="20"/>
              </w:rPr>
              <w:t xml:space="preserve"> </w:t>
            </w:r>
            <w:r w:rsidRPr="00D16D96">
              <w:rPr>
                <w:rFonts w:ascii="Times New Roman" w:hAnsi="Times New Roman" w:cs="Times New Roman"/>
                <w:b/>
                <w:bCs/>
                <w:sz w:val="20"/>
                <w:szCs w:val="20"/>
              </w:rPr>
              <w:t xml:space="preserve">Informarea autorităților competente </w:t>
            </w:r>
          </w:p>
          <w:p w14:paraId="7CCA45B3" w14:textId="4DFFF201"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notifică fără întârziere Comisiei Naționale, orice modificări în ceea ce privește organul lor de conducere, înainte ca orice membru nou să exercite o activitate, și transmit toate informațiile necesare pentru evaluarea respectării art. 61.</w:t>
            </w:r>
          </w:p>
        </w:tc>
        <w:tc>
          <w:tcPr>
            <w:tcW w:w="2684" w:type="dxa"/>
          </w:tcPr>
          <w:p w14:paraId="76E0D817" w14:textId="0F73FD34" w:rsidR="00A84477" w:rsidRPr="00CB7109" w:rsidRDefault="00A84477" w:rsidP="00A84477">
            <w:pPr>
              <w:rPr>
                <w:rFonts w:ascii="Times New Roman" w:hAnsi="Times New Roman" w:cs="Times New Roman"/>
                <w:b/>
                <w:bCs/>
                <w:sz w:val="20"/>
                <w:szCs w:val="20"/>
              </w:rPr>
            </w:pPr>
            <w:r w:rsidRPr="00CB7109">
              <w:rPr>
                <w:rFonts w:ascii="Times New Roman" w:hAnsi="Times New Roman" w:cs="Times New Roman"/>
                <w:b/>
                <w:bCs/>
                <w:sz w:val="20"/>
                <w:szCs w:val="20"/>
              </w:rPr>
              <w:t>Compatibil</w:t>
            </w:r>
          </w:p>
        </w:tc>
        <w:tc>
          <w:tcPr>
            <w:tcW w:w="3018" w:type="dxa"/>
          </w:tcPr>
          <w:p w14:paraId="5B602BDB" w14:textId="6FC55C33" w:rsidR="00A84477" w:rsidRPr="000B539E" w:rsidRDefault="00A84477" w:rsidP="00A84477">
            <w:pPr>
              <w:rPr>
                <w:rFonts w:ascii="Times New Roman" w:hAnsi="Times New Roman" w:cs="Times New Roman"/>
                <w:sz w:val="20"/>
                <w:szCs w:val="20"/>
              </w:rPr>
            </w:pPr>
          </w:p>
        </w:tc>
      </w:tr>
      <w:tr w:rsidR="00A84477" w:rsidRPr="000B539E" w14:paraId="3AEB66DA" w14:textId="77777777" w:rsidTr="00B4511F">
        <w:trPr>
          <w:gridAfter w:val="1"/>
          <w:wAfter w:w="15" w:type="dxa"/>
        </w:trPr>
        <w:tc>
          <w:tcPr>
            <w:tcW w:w="4434" w:type="dxa"/>
            <w:gridSpan w:val="2"/>
          </w:tcPr>
          <w:p w14:paraId="1B497A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Păstrarea în condiții de siguranță a </w:t>
            </w:r>
            <w:proofErr w:type="spellStart"/>
            <w:r w:rsidRPr="000B539E">
              <w:rPr>
                <w:rFonts w:ascii="Times New Roman" w:hAnsi="Times New Roman" w:cs="Times New Roman"/>
                <w:b/>
                <w:bCs/>
                <w:sz w:val="20"/>
                <w:szCs w:val="20"/>
              </w:rPr>
              <w:t>criptoactivelor</w:t>
            </w:r>
            <w:proofErr w:type="spellEnd"/>
            <w:r w:rsidRPr="000B539E">
              <w:rPr>
                <w:rFonts w:ascii="Times New Roman" w:hAnsi="Times New Roman" w:cs="Times New Roman"/>
                <w:b/>
                <w:bCs/>
                <w:sz w:val="20"/>
                <w:szCs w:val="20"/>
              </w:rPr>
              <w:t xml:space="preserve"> și a fondurilor clienților</w:t>
            </w:r>
          </w:p>
          <w:p w14:paraId="4A7D9FDA" w14:textId="74841FA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dețin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aparținând clienților sau mijloacele de acces la astfel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asigură mecanismele adecvate pentru a proteja drepturile de proprietate ale clienților, în special în caz de insolvență 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pentru a împiedica utilizarea pe cont propriu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clienților.</w:t>
            </w:r>
          </w:p>
          <w:p w14:paraId="506A4A6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În cazul în care modelul lor de afaceri sau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le furnizează </w:t>
            </w:r>
            <w:r w:rsidRPr="000B539E">
              <w:rPr>
                <w:rFonts w:ascii="Times New Roman" w:hAnsi="Times New Roman" w:cs="Times New Roman"/>
                <w:sz w:val="20"/>
                <w:szCs w:val="20"/>
              </w:rPr>
              <w:lastRenderedPageBreak/>
              <w:t xml:space="preserve">necesită deținerea unor fonduri ale clienților,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dispun de mecanisme adecvate pentru a proteja drepturile de proprietate ale clienților și pentru a împiedica utilizarea pe cont propriu a fondurilor clienților.</w:t>
            </w:r>
          </w:p>
          <w:p w14:paraId="18B64ECE"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Până la sfârșitul zilei lucrătoare care urmează zilei în care au fost primite fondurile clienților,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plasează fondurile respective la o instituție de credit sau la o bancă centrală.</w:t>
            </w:r>
          </w:p>
          <w:p w14:paraId="71E8622B" w14:textId="77777777" w:rsidR="00FA26B5" w:rsidRPr="000B539E" w:rsidRDefault="00FA26B5" w:rsidP="00A84477">
            <w:pPr>
              <w:rPr>
                <w:rFonts w:ascii="Times New Roman" w:hAnsi="Times New Roman" w:cs="Times New Roman"/>
                <w:sz w:val="20"/>
                <w:szCs w:val="20"/>
              </w:rPr>
            </w:pPr>
          </w:p>
          <w:p w14:paraId="24F9FD7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iau toate măsurile necesare pentru a se asigura că fondurile clienților,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deținute la o instituție de credit sau la o bancă centrală sunt deținute într-un cont care poate fi identificat separat de orice conturi utilizate pentru deținerea fondurilor care aparțin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57CB24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pot furniza, ei înșiși sau prin intermediul unui terț, servicii de plată legate de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le oferă, cu condiția ca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terțul respectiv să fie autorizat să presteze serviciile respective în temeiul Directivei (UE) 2015/2366.</w:t>
            </w:r>
          </w:p>
          <w:p w14:paraId="3BCFA8D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sunt furnizate servicii de plată,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își informează clienții cu privire la toate elementele următoare:</w:t>
            </w:r>
          </w:p>
          <w:p w14:paraId="288D9E5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natura, termenii și condițiile serviciilor respective, inclusiv trimiteri la dreptul intern aplicabil și la drepturile clienților;</w:t>
            </w:r>
          </w:p>
          <w:p w14:paraId="5C00661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dacă aceste servicii sunt prestate de ei înșiși sau de către un terț.</w:t>
            </w:r>
          </w:p>
          <w:p w14:paraId="0A87B0F7" w14:textId="16587AB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Alineatele (2) și (3) de la prezentul articol nu se aplică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sunt instituții emitente de monedă electronică, instituții de plată sau instituții de credit.</w:t>
            </w:r>
          </w:p>
        </w:tc>
        <w:tc>
          <w:tcPr>
            <w:tcW w:w="4318" w:type="dxa"/>
          </w:tcPr>
          <w:p w14:paraId="23BDC5A8" w14:textId="7926FD34" w:rsidR="00A84477" w:rsidRPr="00312655" w:rsidRDefault="00A84477" w:rsidP="00A84477">
            <w:pPr>
              <w:rPr>
                <w:rFonts w:ascii="Times New Roman" w:hAnsi="Times New Roman" w:cs="Times New Roman"/>
                <w:b/>
                <w:sz w:val="20"/>
                <w:szCs w:val="20"/>
              </w:rPr>
            </w:pPr>
            <w:r w:rsidRPr="00312655">
              <w:rPr>
                <w:rFonts w:ascii="Times New Roman" w:hAnsi="Times New Roman" w:cs="Times New Roman"/>
                <w:b/>
                <w:sz w:val="20"/>
                <w:szCs w:val="20"/>
              </w:rPr>
              <w:lastRenderedPageBreak/>
              <w:t>Articolul 63.</w:t>
            </w:r>
            <w:r w:rsidRPr="00312655">
              <w:rPr>
                <w:rFonts w:ascii="Times New Roman" w:hAnsi="Times New Roman" w:cs="Times New Roman"/>
                <w:b/>
                <w:bCs/>
                <w:sz w:val="20"/>
                <w:szCs w:val="20"/>
              </w:rPr>
              <w:t xml:space="preserve"> </w:t>
            </w:r>
            <w:r w:rsidRPr="00312655">
              <w:rPr>
                <w:rFonts w:ascii="Times New Roman" w:hAnsi="Times New Roman" w:cs="Times New Roman"/>
                <w:b/>
                <w:sz w:val="20"/>
                <w:szCs w:val="20"/>
              </w:rPr>
              <w:t xml:space="preserve">Păstrarea în condiții de siguranță a </w:t>
            </w:r>
            <w:proofErr w:type="spellStart"/>
            <w:r w:rsidRPr="00312655">
              <w:rPr>
                <w:rFonts w:ascii="Times New Roman" w:hAnsi="Times New Roman" w:cs="Times New Roman"/>
                <w:b/>
                <w:sz w:val="20"/>
                <w:szCs w:val="20"/>
              </w:rPr>
              <w:t>criptoactivelor</w:t>
            </w:r>
            <w:proofErr w:type="spellEnd"/>
            <w:r w:rsidRPr="00312655">
              <w:rPr>
                <w:rFonts w:ascii="Times New Roman" w:hAnsi="Times New Roman" w:cs="Times New Roman"/>
                <w:b/>
                <w:sz w:val="20"/>
                <w:szCs w:val="20"/>
              </w:rPr>
              <w:t xml:space="preserve"> și a fondurilor clienților</w:t>
            </w:r>
          </w:p>
          <w:p w14:paraId="1A9E56E3" w14:textId="5F794545"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(1)</w:t>
            </w:r>
            <w:r>
              <w:rPr>
                <w:rFonts w:ascii="Times New Roman" w:hAnsi="Times New Roman" w:cs="Times New Roman"/>
                <w:sz w:val="20"/>
                <w:szCs w:val="20"/>
              </w:rPr>
              <w:t xml:space="preserve"> </w:t>
            </w:r>
            <w:r w:rsidRPr="00312655">
              <w:rPr>
                <w:rFonts w:ascii="Times New Roman" w:hAnsi="Times New Roman" w:cs="Times New Roman"/>
                <w:sz w:val="20"/>
                <w:szCs w:val="20"/>
              </w:rPr>
              <w:t xml:space="preserve">Furnizorii de servicii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care dețin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aparținând clienților sau mijloacele de acces la astfel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trebui să asigure mecanisme adecvate pentru a proteja drepturile de proprietate ale clienților, în special în caz de insolvabilitate a furnizorului de servicii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și pentru a împiedica utilizarea pe cont propriu a </w:t>
            </w:r>
            <w:proofErr w:type="spellStart"/>
            <w:r w:rsidRPr="00312655">
              <w:rPr>
                <w:rFonts w:ascii="Times New Roman" w:hAnsi="Times New Roman" w:cs="Times New Roman"/>
                <w:sz w:val="20"/>
                <w:szCs w:val="20"/>
              </w:rPr>
              <w:t>criptoactivelor</w:t>
            </w:r>
            <w:proofErr w:type="spellEnd"/>
            <w:r w:rsidRPr="00312655">
              <w:rPr>
                <w:rFonts w:ascii="Times New Roman" w:hAnsi="Times New Roman" w:cs="Times New Roman"/>
                <w:sz w:val="20"/>
                <w:szCs w:val="20"/>
              </w:rPr>
              <w:t xml:space="preserve"> clienților.</w:t>
            </w:r>
          </w:p>
          <w:p w14:paraId="47781017" w14:textId="45031BDD"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(2)</w:t>
            </w:r>
            <w:r>
              <w:rPr>
                <w:rFonts w:ascii="Times New Roman" w:hAnsi="Times New Roman" w:cs="Times New Roman"/>
                <w:sz w:val="20"/>
                <w:szCs w:val="20"/>
              </w:rPr>
              <w:t xml:space="preserve"> </w:t>
            </w:r>
            <w:r w:rsidRPr="00312655">
              <w:rPr>
                <w:rFonts w:ascii="Times New Roman" w:hAnsi="Times New Roman" w:cs="Times New Roman"/>
                <w:sz w:val="20"/>
                <w:szCs w:val="20"/>
              </w:rPr>
              <w:t xml:space="preserve">În cazul în care modelul lor de afaceri sau serviciile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pe care le furnizează </w:t>
            </w:r>
            <w:r w:rsidRPr="00312655">
              <w:rPr>
                <w:rFonts w:ascii="Times New Roman" w:hAnsi="Times New Roman" w:cs="Times New Roman"/>
                <w:sz w:val="20"/>
                <w:szCs w:val="20"/>
              </w:rPr>
              <w:lastRenderedPageBreak/>
              <w:t xml:space="preserve">necesită deținerea unor fonduri ale clienților, altele decât </w:t>
            </w:r>
            <w:proofErr w:type="spellStart"/>
            <w:r w:rsidRPr="00312655">
              <w:rPr>
                <w:rFonts w:ascii="Times New Roman" w:hAnsi="Times New Roman" w:cs="Times New Roman"/>
                <w:sz w:val="20"/>
                <w:szCs w:val="20"/>
              </w:rPr>
              <w:t>tokenurile</w:t>
            </w:r>
            <w:proofErr w:type="spellEnd"/>
            <w:r w:rsidRPr="00312655">
              <w:rPr>
                <w:rFonts w:ascii="Times New Roman" w:hAnsi="Times New Roman" w:cs="Times New Roman"/>
                <w:sz w:val="20"/>
                <w:szCs w:val="20"/>
              </w:rPr>
              <w:t xml:space="preserve"> de monedă electronică, furnizorii de servicii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dispun de mecanisme adecvate pentru a proteja drepturile de proprietate ale clienților și pentru a împiedica utilizarea pe cont propriu a fondurilor clienților.</w:t>
            </w:r>
          </w:p>
          <w:p w14:paraId="640E2316" w14:textId="3DDD6E80"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(3)</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Până la sfârșitul zilei lucrătoare care urmează zilei în care au fost primite fondurile clienților, altele decât </w:t>
            </w:r>
            <w:proofErr w:type="spellStart"/>
            <w:r w:rsidRPr="00FD4FB5">
              <w:rPr>
                <w:rFonts w:ascii="Times New Roman" w:hAnsi="Times New Roman" w:cs="Times New Roman"/>
                <w:sz w:val="20"/>
                <w:szCs w:val="20"/>
              </w:rPr>
              <w:t>tokenurile</w:t>
            </w:r>
            <w:proofErr w:type="spellEnd"/>
            <w:r w:rsidRPr="00FD4FB5">
              <w:rPr>
                <w:rFonts w:ascii="Times New Roman" w:hAnsi="Times New Roman" w:cs="Times New Roman"/>
                <w:sz w:val="20"/>
                <w:szCs w:val="20"/>
              </w:rPr>
              <w:t xml:space="preserve"> de monedă electronică,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plasează fondurile respective la o instituție de credit</w:t>
            </w:r>
            <w:r w:rsidR="00D652FF">
              <w:t xml:space="preserve"> </w:t>
            </w:r>
            <w:r w:rsidR="00D652FF" w:rsidRPr="00D652FF">
              <w:rPr>
                <w:rFonts w:ascii="Times New Roman" w:hAnsi="Times New Roman" w:cs="Times New Roman"/>
                <w:sz w:val="20"/>
                <w:szCs w:val="20"/>
              </w:rPr>
              <w:t>ori la Banca Națională în calitate de bancă centrală, la discreția Băncii Naționale, sau sunt investite în active sigure, lichide și cu risc scăzut, astfel cum este stabilit în actele normative ale Băncii Naționale</w:t>
            </w:r>
            <w:r w:rsidRPr="00FD4FB5">
              <w:rPr>
                <w:rFonts w:ascii="Times New Roman" w:hAnsi="Times New Roman" w:cs="Times New Roman"/>
                <w:sz w:val="20"/>
                <w:szCs w:val="20"/>
              </w:rPr>
              <w:t>.</w:t>
            </w:r>
          </w:p>
          <w:p w14:paraId="33B240EF" w14:textId="77777777" w:rsidR="00A84477" w:rsidRPr="00312655" w:rsidRDefault="00A84477" w:rsidP="00A84477">
            <w:pPr>
              <w:rPr>
                <w:rFonts w:ascii="Times New Roman" w:hAnsi="Times New Roman" w:cs="Times New Roman"/>
                <w:sz w:val="20"/>
                <w:szCs w:val="20"/>
              </w:rPr>
            </w:pPr>
          </w:p>
          <w:p w14:paraId="0D64EFF1" w14:textId="2E0167DA" w:rsidR="00A84477" w:rsidRPr="00FD4FB5" w:rsidRDefault="00AB5725" w:rsidP="00A84477">
            <w:pPr>
              <w:rPr>
                <w:rFonts w:ascii="Times New Roman" w:hAnsi="Times New Roman" w:cs="Times New Roman"/>
                <w:sz w:val="20"/>
                <w:szCs w:val="20"/>
              </w:rPr>
            </w:pPr>
            <w:r>
              <w:rPr>
                <w:rFonts w:ascii="Times New Roman" w:hAnsi="Times New Roman" w:cs="Times New Roman"/>
                <w:sz w:val="20"/>
                <w:szCs w:val="20"/>
              </w:rPr>
              <w:t xml:space="preserve">(4) </w:t>
            </w:r>
            <w:r w:rsidR="00A84477" w:rsidRPr="00FD4FB5">
              <w:rPr>
                <w:rFonts w:ascii="Times New Roman" w:hAnsi="Times New Roman" w:cs="Times New Roman"/>
                <w:sz w:val="20"/>
                <w:szCs w:val="20"/>
              </w:rPr>
              <w:t xml:space="preserve">Furnizorii de servicii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iau toate măsurile necesare pentru a se asigura că fondurile clienților, altele decât </w:t>
            </w:r>
            <w:proofErr w:type="spellStart"/>
            <w:r w:rsidR="00A84477" w:rsidRPr="00FD4FB5">
              <w:rPr>
                <w:rFonts w:ascii="Times New Roman" w:hAnsi="Times New Roman" w:cs="Times New Roman"/>
                <w:sz w:val="20"/>
                <w:szCs w:val="20"/>
              </w:rPr>
              <w:t>tokenurile</w:t>
            </w:r>
            <w:proofErr w:type="spellEnd"/>
            <w:r w:rsidR="00A84477" w:rsidRPr="00FD4FB5">
              <w:rPr>
                <w:rFonts w:ascii="Times New Roman" w:hAnsi="Times New Roman" w:cs="Times New Roman"/>
                <w:sz w:val="20"/>
                <w:szCs w:val="20"/>
              </w:rPr>
              <w:t xml:space="preserve"> de monedă electronică, deținute la o instituție de credit</w:t>
            </w:r>
            <w:r w:rsidR="00D652FF">
              <w:rPr>
                <w:rFonts w:ascii="Times New Roman" w:hAnsi="Times New Roman" w:cs="Times New Roman"/>
                <w:sz w:val="20"/>
                <w:szCs w:val="20"/>
              </w:rPr>
              <w:t xml:space="preserve"> </w:t>
            </w:r>
            <w:r w:rsidR="00D652FF" w:rsidRPr="00D652FF">
              <w:rPr>
                <w:rFonts w:ascii="Times New Roman" w:hAnsi="Times New Roman" w:cs="Times New Roman"/>
                <w:sz w:val="20"/>
                <w:szCs w:val="20"/>
              </w:rPr>
              <w:t>sau de Banca Națională în calitate de bancă centrală</w:t>
            </w:r>
            <w:r w:rsidR="00D652FF">
              <w:rPr>
                <w:rFonts w:ascii="Times New Roman" w:hAnsi="Times New Roman" w:cs="Times New Roman"/>
                <w:sz w:val="20"/>
                <w:szCs w:val="20"/>
              </w:rPr>
              <w:t>,</w:t>
            </w:r>
            <w:r w:rsidR="00A84477" w:rsidRPr="00FD4FB5">
              <w:rPr>
                <w:rFonts w:ascii="Times New Roman" w:hAnsi="Times New Roman" w:cs="Times New Roman"/>
                <w:sz w:val="20"/>
                <w:szCs w:val="20"/>
              </w:rPr>
              <w:t xml:space="preserve"> sunt deținute într-un cont care poate fi identificat separat de orice conturi utilizate pentru deținerea fondurilor care aparțin furnizorilor de servicii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w:t>
            </w:r>
          </w:p>
          <w:p w14:paraId="7455A812" w14:textId="7F3B217B"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w:t>
            </w:r>
            <w:r w:rsidR="00AB5725">
              <w:rPr>
                <w:rFonts w:ascii="Times New Roman" w:hAnsi="Times New Roman" w:cs="Times New Roman"/>
                <w:sz w:val="20"/>
                <w:szCs w:val="20"/>
              </w:rPr>
              <w:t>5</w:t>
            </w:r>
            <w:r w:rsidRPr="00FD4FB5">
              <w:rPr>
                <w:rFonts w:ascii="Times New Roman" w:hAnsi="Times New Roman" w:cs="Times New Roman"/>
                <w:sz w:val="20"/>
                <w:szCs w:val="20"/>
              </w:rPr>
              <w:t>)</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pot furniza, ei înșiși sau prin intermediul unui terț, servicii de plată legate de serviciile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pe care le oferă, cu condiția ca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sau terțul respectiv să fie licențiat să presteze </w:t>
            </w:r>
            <w:r w:rsidRPr="00D652FF">
              <w:rPr>
                <w:rFonts w:ascii="Times New Roman" w:hAnsi="Times New Roman" w:cs="Times New Roman"/>
                <w:sz w:val="20"/>
                <w:szCs w:val="20"/>
              </w:rPr>
              <w:t>serviciile respective în temeiul Legii nr. 114/2012.</w:t>
            </w:r>
          </w:p>
          <w:p w14:paraId="151DAB3C" w14:textId="5F84973B" w:rsidR="00A84477" w:rsidRPr="00FD4FB5" w:rsidRDefault="00AB5725" w:rsidP="00A84477">
            <w:pPr>
              <w:rPr>
                <w:rFonts w:ascii="Times New Roman" w:hAnsi="Times New Roman" w:cs="Times New Roman"/>
                <w:sz w:val="20"/>
                <w:szCs w:val="20"/>
              </w:rPr>
            </w:pPr>
            <w:r>
              <w:rPr>
                <w:rFonts w:ascii="Times New Roman" w:hAnsi="Times New Roman" w:cs="Times New Roman"/>
                <w:sz w:val="20"/>
                <w:szCs w:val="20"/>
              </w:rPr>
              <w:t xml:space="preserve">(6) </w:t>
            </w:r>
            <w:r w:rsidR="00A84477" w:rsidRPr="00FD4FB5">
              <w:rPr>
                <w:rFonts w:ascii="Times New Roman" w:hAnsi="Times New Roman" w:cs="Times New Roman"/>
                <w:sz w:val="20"/>
                <w:szCs w:val="20"/>
              </w:rPr>
              <w:t xml:space="preserve">În cazul în care sunt furnizate servicii de plată, furnizorii de servicii de </w:t>
            </w:r>
            <w:proofErr w:type="spellStart"/>
            <w:r w:rsidR="00A84477" w:rsidRPr="00FD4FB5">
              <w:rPr>
                <w:rFonts w:ascii="Times New Roman" w:hAnsi="Times New Roman" w:cs="Times New Roman"/>
                <w:sz w:val="20"/>
                <w:szCs w:val="20"/>
              </w:rPr>
              <w:t>criptoactive</w:t>
            </w:r>
            <w:proofErr w:type="spellEnd"/>
            <w:r w:rsidR="00A84477" w:rsidRPr="00FD4FB5">
              <w:rPr>
                <w:rFonts w:ascii="Times New Roman" w:hAnsi="Times New Roman" w:cs="Times New Roman"/>
                <w:sz w:val="20"/>
                <w:szCs w:val="20"/>
              </w:rPr>
              <w:t xml:space="preserve"> își informează clienții cu privire la toate elementele următoare:</w:t>
            </w:r>
          </w:p>
          <w:p w14:paraId="2E3ED778" w14:textId="30B1531C"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a)</w:t>
            </w:r>
            <w:r>
              <w:rPr>
                <w:rFonts w:ascii="Times New Roman" w:hAnsi="Times New Roman" w:cs="Times New Roman"/>
                <w:sz w:val="20"/>
                <w:szCs w:val="20"/>
              </w:rPr>
              <w:t xml:space="preserve"> </w:t>
            </w:r>
            <w:r w:rsidRPr="00312655">
              <w:rPr>
                <w:rFonts w:ascii="Times New Roman" w:hAnsi="Times New Roman" w:cs="Times New Roman"/>
                <w:sz w:val="20"/>
                <w:szCs w:val="20"/>
              </w:rPr>
              <w:t>natura, termenii și condițiile serviciilor respective, inclusiv trimiteri la cadrul legal aplicabil și la drepturile clienților;</w:t>
            </w:r>
          </w:p>
          <w:p w14:paraId="3BDCD2B0" w14:textId="0A2BCFE7"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b)</w:t>
            </w:r>
            <w:r>
              <w:rPr>
                <w:rFonts w:ascii="Times New Roman" w:hAnsi="Times New Roman" w:cs="Times New Roman"/>
                <w:sz w:val="20"/>
                <w:szCs w:val="20"/>
              </w:rPr>
              <w:t xml:space="preserve"> </w:t>
            </w:r>
            <w:r w:rsidRPr="00312655">
              <w:rPr>
                <w:rFonts w:ascii="Times New Roman" w:hAnsi="Times New Roman" w:cs="Times New Roman"/>
                <w:sz w:val="20"/>
                <w:szCs w:val="20"/>
              </w:rPr>
              <w:t>dacă aceste servicii sunt prestate de ei înșiși sau de către un terț.</w:t>
            </w:r>
          </w:p>
          <w:p w14:paraId="01D2DD4D" w14:textId="1A807960"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w:t>
            </w:r>
            <w:r w:rsidR="00AB5725">
              <w:rPr>
                <w:rFonts w:ascii="Times New Roman" w:hAnsi="Times New Roman" w:cs="Times New Roman"/>
                <w:sz w:val="20"/>
                <w:szCs w:val="20"/>
              </w:rPr>
              <w:t>7</w:t>
            </w:r>
            <w:r w:rsidRPr="00FD4FB5">
              <w:rPr>
                <w:rFonts w:ascii="Times New Roman" w:hAnsi="Times New Roman" w:cs="Times New Roman"/>
                <w:sz w:val="20"/>
                <w:szCs w:val="20"/>
              </w:rPr>
              <w:t>)</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Alineatele (2) și (3) nu se aplică furnizorilor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sunt instituții emitente de monedă electronică, instituții de plată sau instituții de credit.</w:t>
            </w:r>
          </w:p>
          <w:p w14:paraId="129CB299" w14:textId="48FD8C2C" w:rsidR="00A84477" w:rsidRPr="000B539E" w:rsidRDefault="00A84477" w:rsidP="00A84477">
            <w:pPr>
              <w:rPr>
                <w:rFonts w:ascii="Times New Roman" w:hAnsi="Times New Roman" w:cs="Times New Roman"/>
                <w:sz w:val="20"/>
                <w:szCs w:val="20"/>
              </w:rPr>
            </w:pPr>
          </w:p>
        </w:tc>
        <w:tc>
          <w:tcPr>
            <w:tcW w:w="2684" w:type="dxa"/>
          </w:tcPr>
          <w:p w14:paraId="207C5A45" w14:textId="206E8C4F" w:rsidR="00A84477" w:rsidRPr="001E4C8C" w:rsidRDefault="001E4C8C" w:rsidP="00A84477">
            <w:pPr>
              <w:rPr>
                <w:rFonts w:ascii="Times New Roman" w:hAnsi="Times New Roman" w:cs="Times New Roman"/>
                <w:b/>
                <w:bCs/>
                <w:sz w:val="20"/>
                <w:szCs w:val="20"/>
              </w:rPr>
            </w:pPr>
            <w:r w:rsidRPr="00CB7109">
              <w:rPr>
                <w:rFonts w:ascii="Times New Roman" w:hAnsi="Times New Roman" w:cs="Times New Roman"/>
                <w:b/>
                <w:bCs/>
                <w:sz w:val="20"/>
                <w:szCs w:val="20"/>
              </w:rPr>
              <w:lastRenderedPageBreak/>
              <w:t>Compatibil</w:t>
            </w:r>
          </w:p>
        </w:tc>
        <w:tc>
          <w:tcPr>
            <w:tcW w:w="3018" w:type="dxa"/>
          </w:tcPr>
          <w:p w14:paraId="215B282A" w14:textId="77777777" w:rsidR="00A84477" w:rsidRPr="000B539E" w:rsidRDefault="00A84477" w:rsidP="00A84477">
            <w:pPr>
              <w:rPr>
                <w:rFonts w:ascii="Times New Roman" w:hAnsi="Times New Roman" w:cs="Times New Roman"/>
                <w:sz w:val="20"/>
                <w:szCs w:val="20"/>
              </w:rPr>
            </w:pPr>
          </w:p>
          <w:p w14:paraId="41208709" w14:textId="77777777" w:rsidR="00A84477" w:rsidRPr="000B539E" w:rsidRDefault="00A84477" w:rsidP="00A84477">
            <w:pPr>
              <w:rPr>
                <w:rFonts w:ascii="Times New Roman" w:hAnsi="Times New Roman" w:cs="Times New Roman"/>
                <w:sz w:val="20"/>
                <w:szCs w:val="20"/>
              </w:rPr>
            </w:pPr>
          </w:p>
          <w:p w14:paraId="17E92B74" w14:textId="77777777" w:rsidR="00A84477" w:rsidRPr="000B539E" w:rsidRDefault="00A84477" w:rsidP="00A84477">
            <w:pPr>
              <w:rPr>
                <w:rFonts w:ascii="Times New Roman" w:hAnsi="Times New Roman" w:cs="Times New Roman"/>
                <w:sz w:val="20"/>
                <w:szCs w:val="20"/>
              </w:rPr>
            </w:pPr>
          </w:p>
          <w:p w14:paraId="6734CA0B" w14:textId="77777777" w:rsidR="00A84477" w:rsidRPr="000B539E" w:rsidRDefault="00A84477" w:rsidP="00A84477">
            <w:pPr>
              <w:rPr>
                <w:rFonts w:ascii="Times New Roman" w:hAnsi="Times New Roman" w:cs="Times New Roman"/>
                <w:sz w:val="20"/>
                <w:szCs w:val="20"/>
              </w:rPr>
            </w:pPr>
          </w:p>
          <w:p w14:paraId="6F37FE15" w14:textId="77777777" w:rsidR="00A84477" w:rsidRPr="000B539E" w:rsidRDefault="00A84477" w:rsidP="00A84477">
            <w:pPr>
              <w:rPr>
                <w:rFonts w:ascii="Times New Roman" w:hAnsi="Times New Roman" w:cs="Times New Roman"/>
                <w:sz w:val="20"/>
                <w:szCs w:val="20"/>
              </w:rPr>
            </w:pPr>
          </w:p>
          <w:p w14:paraId="521B4FA8" w14:textId="77777777" w:rsidR="00A84477" w:rsidRPr="000B539E" w:rsidRDefault="00A84477" w:rsidP="00A84477">
            <w:pPr>
              <w:rPr>
                <w:rFonts w:ascii="Times New Roman" w:hAnsi="Times New Roman" w:cs="Times New Roman"/>
                <w:sz w:val="20"/>
                <w:szCs w:val="20"/>
              </w:rPr>
            </w:pPr>
          </w:p>
          <w:p w14:paraId="7CCBCCC0" w14:textId="77777777" w:rsidR="00A84477" w:rsidRPr="000B539E" w:rsidRDefault="00A84477" w:rsidP="00A84477">
            <w:pPr>
              <w:rPr>
                <w:rFonts w:ascii="Times New Roman" w:hAnsi="Times New Roman" w:cs="Times New Roman"/>
                <w:sz w:val="20"/>
                <w:szCs w:val="20"/>
              </w:rPr>
            </w:pPr>
          </w:p>
          <w:p w14:paraId="317AD118" w14:textId="77777777" w:rsidR="00A84477" w:rsidRPr="000B539E" w:rsidRDefault="00A84477" w:rsidP="00A84477">
            <w:pPr>
              <w:rPr>
                <w:rFonts w:ascii="Times New Roman" w:hAnsi="Times New Roman" w:cs="Times New Roman"/>
                <w:sz w:val="20"/>
                <w:szCs w:val="20"/>
              </w:rPr>
            </w:pPr>
          </w:p>
          <w:p w14:paraId="4FB45C8F" w14:textId="77777777" w:rsidR="00A84477" w:rsidRPr="000B539E" w:rsidRDefault="00A84477" w:rsidP="00A84477">
            <w:pPr>
              <w:rPr>
                <w:rFonts w:ascii="Times New Roman" w:hAnsi="Times New Roman" w:cs="Times New Roman"/>
                <w:sz w:val="20"/>
                <w:szCs w:val="20"/>
              </w:rPr>
            </w:pPr>
          </w:p>
          <w:p w14:paraId="554FC7CB" w14:textId="77777777" w:rsidR="00A84477" w:rsidRPr="000B539E" w:rsidRDefault="00A84477" w:rsidP="00A84477">
            <w:pPr>
              <w:rPr>
                <w:rFonts w:ascii="Times New Roman" w:hAnsi="Times New Roman" w:cs="Times New Roman"/>
                <w:sz w:val="20"/>
                <w:szCs w:val="20"/>
              </w:rPr>
            </w:pPr>
          </w:p>
          <w:p w14:paraId="70B09B86" w14:textId="77777777" w:rsidR="00A84477" w:rsidRPr="000B539E" w:rsidRDefault="00A84477" w:rsidP="00A84477">
            <w:pPr>
              <w:rPr>
                <w:rFonts w:ascii="Times New Roman" w:hAnsi="Times New Roman" w:cs="Times New Roman"/>
                <w:sz w:val="20"/>
                <w:szCs w:val="20"/>
              </w:rPr>
            </w:pPr>
          </w:p>
          <w:p w14:paraId="424B4948" w14:textId="77777777" w:rsidR="00A84477" w:rsidRPr="000B539E" w:rsidRDefault="00A84477" w:rsidP="00A84477">
            <w:pPr>
              <w:rPr>
                <w:rFonts w:ascii="Times New Roman" w:hAnsi="Times New Roman" w:cs="Times New Roman"/>
                <w:sz w:val="20"/>
                <w:szCs w:val="20"/>
              </w:rPr>
            </w:pPr>
          </w:p>
          <w:p w14:paraId="5D4734AF" w14:textId="77777777" w:rsidR="00A84477" w:rsidRPr="000B539E" w:rsidRDefault="00A84477" w:rsidP="00A84477">
            <w:pPr>
              <w:rPr>
                <w:rFonts w:ascii="Times New Roman" w:hAnsi="Times New Roman" w:cs="Times New Roman"/>
                <w:sz w:val="20"/>
                <w:szCs w:val="20"/>
              </w:rPr>
            </w:pPr>
          </w:p>
          <w:p w14:paraId="0FBCFC23" w14:textId="77777777" w:rsidR="00A84477" w:rsidRPr="000B539E" w:rsidRDefault="00A84477" w:rsidP="00A84477">
            <w:pPr>
              <w:rPr>
                <w:rFonts w:ascii="Times New Roman" w:hAnsi="Times New Roman" w:cs="Times New Roman"/>
                <w:sz w:val="20"/>
                <w:szCs w:val="20"/>
              </w:rPr>
            </w:pPr>
          </w:p>
          <w:p w14:paraId="60218708" w14:textId="77777777" w:rsidR="00A84477" w:rsidRPr="000B539E" w:rsidRDefault="00A84477" w:rsidP="00A84477">
            <w:pPr>
              <w:rPr>
                <w:rFonts w:ascii="Times New Roman" w:hAnsi="Times New Roman" w:cs="Times New Roman"/>
                <w:sz w:val="20"/>
                <w:szCs w:val="20"/>
              </w:rPr>
            </w:pPr>
          </w:p>
          <w:p w14:paraId="01462037" w14:textId="77777777" w:rsidR="00A84477" w:rsidRPr="000B539E" w:rsidRDefault="00A84477" w:rsidP="00A84477">
            <w:pPr>
              <w:rPr>
                <w:rFonts w:ascii="Times New Roman" w:hAnsi="Times New Roman" w:cs="Times New Roman"/>
                <w:sz w:val="20"/>
                <w:szCs w:val="20"/>
              </w:rPr>
            </w:pPr>
          </w:p>
          <w:p w14:paraId="7A4E9D71" w14:textId="77777777" w:rsidR="00A84477" w:rsidRPr="000B539E" w:rsidRDefault="00A84477" w:rsidP="00A84477">
            <w:pPr>
              <w:rPr>
                <w:rFonts w:ascii="Times New Roman" w:hAnsi="Times New Roman" w:cs="Times New Roman"/>
                <w:sz w:val="20"/>
                <w:szCs w:val="20"/>
              </w:rPr>
            </w:pPr>
          </w:p>
          <w:p w14:paraId="34FAF27C" w14:textId="77777777" w:rsidR="00A84477" w:rsidRPr="000B539E" w:rsidRDefault="00A84477" w:rsidP="00A84477">
            <w:pPr>
              <w:rPr>
                <w:rFonts w:ascii="Times New Roman" w:hAnsi="Times New Roman" w:cs="Times New Roman"/>
                <w:sz w:val="20"/>
                <w:szCs w:val="20"/>
              </w:rPr>
            </w:pPr>
          </w:p>
          <w:p w14:paraId="1A355CC9" w14:textId="77777777" w:rsidR="00A84477" w:rsidRPr="000B539E" w:rsidRDefault="00A84477" w:rsidP="00A84477">
            <w:pPr>
              <w:rPr>
                <w:rFonts w:ascii="Times New Roman" w:hAnsi="Times New Roman" w:cs="Times New Roman"/>
                <w:sz w:val="20"/>
                <w:szCs w:val="20"/>
              </w:rPr>
            </w:pPr>
          </w:p>
          <w:p w14:paraId="0C35476A" w14:textId="77777777" w:rsidR="00A84477" w:rsidRPr="000B539E" w:rsidRDefault="00A84477" w:rsidP="00A84477">
            <w:pPr>
              <w:rPr>
                <w:rFonts w:ascii="Times New Roman" w:hAnsi="Times New Roman" w:cs="Times New Roman"/>
                <w:sz w:val="20"/>
                <w:szCs w:val="20"/>
              </w:rPr>
            </w:pPr>
          </w:p>
          <w:p w14:paraId="7301706A" w14:textId="77777777" w:rsidR="00A84477" w:rsidRPr="000B539E" w:rsidRDefault="00A84477" w:rsidP="00A84477">
            <w:pPr>
              <w:rPr>
                <w:rFonts w:ascii="Times New Roman" w:hAnsi="Times New Roman" w:cs="Times New Roman"/>
                <w:sz w:val="20"/>
                <w:szCs w:val="20"/>
              </w:rPr>
            </w:pPr>
          </w:p>
          <w:p w14:paraId="19429A95" w14:textId="77777777" w:rsidR="00A84477" w:rsidRPr="000B539E" w:rsidRDefault="00A84477" w:rsidP="00A84477">
            <w:pPr>
              <w:rPr>
                <w:rFonts w:ascii="Times New Roman" w:hAnsi="Times New Roman" w:cs="Times New Roman"/>
                <w:sz w:val="20"/>
                <w:szCs w:val="20"/>
              </w:rPr>
            </w:pPr>
          </w:p>
          <w:p w14:paraId="2B30F436" w14:textId="77777777" w:rsidR="00A84477" w:rsidRPr="000B539E" w:rsidRDefault="00A84477" w:rsidP="00A84477">
            <w:pPr>
              <w:rPr>
                <w:rFonts w:ascii="Times New Roman" w:hAnsi="Times New Roman" w:cs="Times New Roman"/>
                <w:sz w:val="20"/>
                <w:szCs w:val="20"/>
              </w:rPr>
            </w:pPr>
          </w:p>
          <w:p w14:paraId="10158A4C" w14:textId="77777777" w:rsidR="00A84477" w:rsidRPr="000B539E" w:rsidRDefault="00A84477" w:rsidP="00A84477">
            <w:pPr>
              <w:rPr>
                <w:rFonts w:ascii="Times New Roman" w:hAnsi="Times New Roman" w:cs="Times New Roman"/>
                <w:sz w:val="20"/>
                <w:szCs w:val="20"/>
              </w:rPr>
            </w:pPr>
          </w:p>
          <w:p w14:paraId="25672E72" w14:textId="77777777" w:rsidR="00A84477" w:rsidRPr="000B539E" w:rsidRDefault="00A84477" w:rsidP="00A84477">
            <w:pPr>
              <w:rPr>
                <w:rFonts w:ascii="Times New Roman" w:hAnsi="Times New Roman" w:cs="Times New Roman"/>
                <w:sz w:val="20"/>
                <w:szCs w:val="20"/>
              </w:rPr>
            </w:pPr>
          </w:p>
          <w:p w14:paraId="026DA508" w14:textId="77777777" w:rsidR="00A84477" w:rsidRPr="000B539E" w:rsidRDefault="00A84477" w:rsidP="00A84477">
            <w:pPr>
              <w:rPr>
                <w:rFonts w:ascii="Times New Roman" w:hAnsi="Times New Roman" w:cs="Times New Roman"/>
                <w:sz w:val="20"/>
                <w:szCs w:val="20"/>
              </w:rPr>
            </w:pPr>
          </w:p>
          <w:p w14:paraId="4360E0AC" w14:textId="77777777" w:rsidR="00A84477" w:rsidRPr="000B539E" w:rsidRDefault="00A84477" w:rsidP="00A84477">
            <w:pPr>
              <w:rPr>
                <w:rFonts w:ascii="Times New Roman" w:hAnsi="Times New Roman" w:cs="Times New Roman"/>
                <w:sz w:val="20"/>
                <w:szCs w:val="20"/>
              </w:rPr>
            </w:pPr>
          </w:p>
          <w:p w14:paraId="76980C3D" w14:textId="77777777" w:rsidR="00A84477" w:rsidRPr="000B539E" w:rsidRDefault="00A84477" w:rsidP="00A84477">
            <w:pPr>
              <w:rPr>
                <w:rFonts w:ascii="Times New Roman" w:hAnsi="Times New Roman" w:cs="Times New Roman"/>
                <w:sz w:val="20"/>
                <w:szCs w:val="20"/>
              </w:rPr>
            </w:pPr>
          </w:p>
          <w:p w14:paraId="421A6444" w14:textId="77777777" w:rsidR="00A84477" w:rsidRPr="000B539E" w:rsidRDefault="00A84477" w:rsidP="00A84477">
            <w:pPr>
              <w:rPr>
                <w:rFonts w:ascii="Times New Roman" w:hAnsi="Times New Roman" w:cs="Times New Roman"/>
                <w:sz w:val="20"/>
                <w:szCs w:val="20"/>
              </w:rPr>
            </w:pPr>
          </w:p>
          <w:p w14:paraId="098551F5" w14:textId="77777777" w:rsidR="00A84477" w:rsidRPr="000B539E" w:rsidRDefault="00A84477" w:rsidP="00A84477">
            <w:pPr>
              <w:rPr>
                <w:rFonts w:ascii="Times New Roman" w:hAnsi="Times New Roman" w:cs="Times New Roman"/>
                <w:sz w:val="20"/>
                <w:szCs w:val="20"/>
              </w:rPr>
            </w:pPr>
          </w:p>
          <w:p w14:paraId="5AA5E1E5" w14:textId="77777777" w:rsidR="00A84477" w:rsidRPr="000B539E" w:rsidRDefault="00A84477" w:rsidP="00A84477">
            <w:pPr>
              <w:rPr>
                <w:rFonts w:ascii="Times New Roman" w:hAnsi="Times New Roman" w:cs="Times New Roman"/>
                <w:sz w:val="20"/>
                <w:szCs w:val="20"/>
              </w:rPr>
            </w:pPr>
          </w:p>
          <w:p w14:paraId="3531A7C8" w14:textId="77777777" w:rsidR="00A84477" w:rsidRDefault="00A84477" w:rsidP="00A84477">
            <w:pPr>
              <w:rPr>
                <w:rFonts w:ascii="Times New Roman" w:hAnsi="Times New Roman" w:cs="Times New Roman"/>
                <w:sz w:val="20"/>
                <w:szCs w:val="20"/>
              </w:rPr>
            </w:pPr>
            <w:r w:rsidRPr="00C47895">
              <w:rPr>
                <w:rFonts w:ascii="Times New Roman" w:hAnsi="Times New Roman" w:cs="Times New Roman"/>
                <w:i/>
                <w:iCs/>
                <w:sz w:val="20"/>
                <w:szCs w:val="20"/>
              </w:rPr>
              <w:t>Notă:</w:t>
            </w:r>
            <w:r w:rsidRPr="00815342">
              <w:rPr>
                <w:rFonts w:ascii="Times New Roman" w:hAnsi="Times New Roman" w:cs="Times New Roman"/>
                <w:sz w:val="20"/>
                <w:szCs w:val="20"/>
              </w:rPr>
              <w:t xml:space="preserve"> </w:t>
            </w:r>
          </w:p>
          <w:p w14:paraId="50A2C67E" w14:textId="1BB820D7" w:rsidR="00A84477" w:rsidRPr="000B539E" w:rsidRDefault="00A84477" w:rsidP="00A84477">
            <w:pPr>
              <w:rPr>
                <w:rFonts w:ascii="Times New Roman" w:hAnsi="Times New Roman" w:cs="Times New Roman"/>
                <w:sz w:val="20"/>
                <w:szCs w:val="20"/>
              </w:rPr>
            </w:pP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p w14:paraId="0FA5B588" w14:textId="77777777" w:rsidR="00A84477" w:rsidRPr="000B539E" w:rsidRDefault="00A84477" w:rsidP="00A84477">
            <w:pPr>
              <w:rPr>
                <w:rFonts w:ascii="Times New Roman" w:hAnsi="Times New Roman" w:cs="Times New Roman"/>
                <w:sz w:val="20"/>
                <w:szCs w:val="20"/>
              </w:rPr>
            </w:pPr>
          </w:p>
          <w:p w14:paraId="6331C924" w14:textId="77777777" w:rsidR="00A84477" w:rsidRPr="000B539E" w:rsidRDefault="00A84477" w:rsidP="00A84477">
            <w:pPr>
              <w:rPr>
                <w:rFonts w:ascii="Times New Roman" w:hAnsi="Times New Roman" w:cs="Times New Roman"/>
                <w:sz w:val="20"/>
                <w:szCs w:val="20"/>
              </w:rPr>
            </w:pPr>
          </w:p>
          <w:p w14:paraId="57DC8674" w14:textId="77777777" w:rsidR="00A84477" w:rsidRPr="000B539E" w:rsidRDefault="00A84477" w:rsidP="00A84477">
            <w:pPr>
              <w:rPr>
                <w:rFonts w:ascii="Times New Roman" w:hAnsi="Times New Roman" w:cs="Times New Roman"/>
                <w:sz w:val="20"/>
                <w:szCs w:val="20"/>
              </w:rPr>
            </w:pPr>
          </w:p>
        </w:tc>
      </w:tr>
      <w:tr w:rsidR="00A84477" w:rsidRPr="000B539E" w14:paraId="7F50A7E0" w14:textId="77777777" w:rsidTr="00B4511F">
        <w:trPr>
          <w:gridAfter w:val="1"/>
          <w:wAfter w:w="15" w:type="dxa"/>
        </w:trPr>
        <w:tc>
          <w:tcPr>
            <w:tcW w:w="4434" w:type="dxa"/>
            <w:gridSpan w:val="2"/>
          </w:tcPr>
          <w:p w14:paraId="68BD3DC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71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Procedura de tratare a plângerilor</w:t>
            </w:r>
          </w:p>
          <w:p w14:paraId="3EF8951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
          <w:p w14:paraId="617CBFB0" w14:textId="77777777" w:rsidR="00A84477" w:rsidRPr="000B539E" w:rsidRDefault="00A84477" w:rsidP="00A84477">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instituie și mențin proceduri eficace și transparente pentru tratarea promptă, echitabilă și consecventă a plângerilor primite de la clienți și publică descrierea respectivelor proceduri.</w:t>
            </w:r>
          </w:p>
          <w:p w14:paraId="226FEE06"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Clienții trebuie să poată depune, cu titlu gratuit, </w:t>
            </w:r>
          </w:p>
          <w:p w14:paraId="74479CC0" w14:textId="5871D7C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plângeri adresate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7A555CD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îi informează pe clienți despre posibilitatea de a depune o plângere.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pun la dispoziția clienților un model de plângere și păstrează o evidență a tuturor plângerilor primite și a eventualelor măsuri luate ca răspuns la respectivele plângeri.</w:t>
            </w:r>
          </w:p>
          <w:p w14:paraId="7475F4CB" w14:textId="41D3DB46" w:rsidR="00A84477" w:rsidRPr="000B539E" w:rsidRDefault="00A84477" w:rsidP="0073711B">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analizează toate plângerile în timp util și în mod corect și le comunică clienților rezultatul acestor analize într-un termen rezonabil.</w:t>
            </w:r>
          </w:p>
        </w:tc>
        <w:tc>
          <w:tcPr>
            <w:tcW w:w="4318" w:type="dxa"/>
          </w:tcPr>
          <w:p w14:paraId="5B9AE0B9" w14:textId="5BC66137" w:rsidR="00A84477" w:rsidRPr="00312655" w:rsidRDefault="00A84477" w:rsidP="00A84477">
            <w:pPr>
              <w:rPr>
                <w:rFonts w:ascii="Times New Roman" w:hAnsi="Times New Roman" w:cs="Times New Roman"/>
                <w:b/>
                <w:sz w:val="20"/>
                <w:szCs w:val="20"/>
              </w:rPr>
            </w:pPr>
            <w:r w:rsidRPr="00312655">
              <w:rPr>
                <w:rFonts w:ascii="Times New Roman" w:hAnsi="Times New Roman" w:cs="Times New Roman"/>
                <w:b/>
                <w:sz w:val="20"/>
                <w:szCs w:val="20"/>
              </w:rPr>
              <w:t>Articolul 64.</w:t>
            </w:r>
            <w:r w:rsidRPr="00312655">
              <w:rPr>
                <w:rFonts w:ascii="Times New Roman" w:hAnsi="Times New Roman" w:cs="Times New Roman"/>
                <w:b/>
                <w:bCs/>
                <w:sz w:val="20"/>
                <w:szCs w:val="20"/>
              </w:rPr>
              <w:t xml:space="preserve"> </w:t>
            </w:r>
            <w:r w:rsidRPr="00312655">
              <w:rPr>
                <w:rFonts w:ascii="Times New Roman" w:hAnsi="Times New Roman" w:cs="Times New Roman"/>
                <w:b/>
                <w:sz w:val="20"/>
                <w:szCs w:val="20"/>
              </w:rPr>
              <w:t>Procedura de tratare a plângerilor</w:t>
            </w:r>
          </w:p>
          <w:p w14:paraId="6AF4960C" w14:textId="1A9A6F12"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(1)</w:t>
            </w:r>
            <w:r>
              <w:rPr>
                <w:rFonts w:ascii="Times New Roman" w:hAnsi="Times New Roman" w:cs="Times New Roman"/>
                <w:sz w:val="20"/>
                <w:szCs w:val="20"/>
              </w:rPr>
              <w:t xml:space="preserve"> </w:t>
            </w:r>
            <w:r w:rsidRPr="00312655">
              <w:rPr>
                <w:rFonts w:ascii="Times New Roman" w:hAnsi="Times New Roman" w:cs="Times New Roman"/>
                <w:sz w:val="20"/>
                <w:szCs w:val="20"/>
              </w:rPr>
              <w:t xml:space="preserve">Furnizorii de servicii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instituie și mențin proceduri eficace și transparente pentru tratarea promptă, echitabilă și consecventă a plângerilor primite de la clienți și publică descrierea respectivelor proceduri.</w:t>
            </w:r>
          </w:p>
          <w:p w14:paraId="32BAADD3" w14:textId="77777777" w:rsidR="00A84477"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(2)</w:t>
            </w:r>
            <w:r>
              <w:rPr>
                <w:rFonts w:ascii="Times New Roman" w:hAnsi="Times New Roman" w:cs="Times New Roman"/>
                <w:sz w:val="20"/>
                <w:szCs w:val="20"/>
              </w:rPr>
              <w:t xml:space="preserve"> </w:t>
            </w:r>
            <w:r w:rsidRPr="00312655">
              <w:rPr>
                <w:rFonts w:ascii="Times New Roman" w:hAnsi="Times New Roman" w:cs="Times New Roman"/>
                <w:sz w:val="20"/>
                <w:szCs w:val="20"/>
              </w:rPr>
              <w:t>Clienții trebuie să poată depune, cu titlu gratuit,</w:t>
            </w:r>
          </w:p>
          <w:p w14:paraId="442D2B51" w14:textId="3B0B11E7"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 xml:space="preserve"> plângeri adresate furnizorilor de servicii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w:t>
            </w:r>
          </w:p>
          <w:p w14:paraId="13E39E11" w14:textId="5462F656" w:rsidR="00A84477" w:rsidRPr="00312655" w:rsidRDefault="00A84477" w:rsidP="00A84477">
            <w:pPr>
              <w:rPr>
                <w:rFonts w:ascii="Times New Roman" w:hAnsi="Times New Roman" w:cs="Times New Roman"/>
                <w:sz w:val="20"/>
                <w:szCs w:val="20"/>
              </w:rPr>
            </w:pPr>
            <w:r w:rsidRPr="00312655">
              <w:rPr>
                <w:rFonts w:ascii="Times New Roman" w:hAnsi="Times New Roman" w:cs="Times New Roman"/>
                <w:sz w:val="20"/>
                <w:szCs w:val="20"/>
              </w:rPr>
              <w:t>(3)</w:t>
            </w:r>
            <w:r>
              <w:rPr>
                <w:rFonts w:ascii="Times New Roman" w:hAnsi="Times New Roman" w:cs="Times New Roman"/>
                <w:sz w:val="20"/>
                <w:szCs w:val="20"/>
              </w:rPr>
              <w:t xml:space="preserve"> </w:t>
            </w:r>
            <w:r w:rsidRPr="00312655">
              <w:rPr>
                <w:rFonts w:ascii="Times New Roman" w:hAnsi="Times New Roman" w:cs="Times New Roman"/>
                <w:sz w:val="20"/>
                <w:szCs w:val="20"/>
              </w:rPr>
              <w:t xml:space="preserve">Furnizorii de servicii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îi informează pe clienți despre posibilitatea de a depune o plângere. Furnizorii de servicii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 xml:space="preserve"> pun la dispoziția clienților un model de plângere și păstrează o evidență a tuturor plângerilor primite și a eventualelor măsuri luate ca răspuns la respectivele plângeri.</w:t>
            </w:r>
          </w:p>
          <w:p w14:paraId="6C3CFB91" w14:textId="00F66B79"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(4)</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analizează toate plângerile în timp util și în mod corect și le comunică clienților rezultatul acestor analize</w:t>
            </w:r>
            <w:r w:rsidR="0035266E">
              <w:rPr>
                <w:rFonts w:ascii="Times New Roman" w:hAnsi="Times New Roman" w:cs="Times New Roman"/>
                <w:sz w:val="20"/>
                <w:szCs w:val="20"/>
              </w:rPr>
              <w:t xml:space="preserve"> </w:t>
            </w:r>
            <w:r w:rsidR="0035266E" w:rsidRPr="0035266E">
              <w:rPr>
                <w:rFonts w:ascii="Times New Roman" w:hAnsi="Times New Roman" w:cs="Times New Roman"/>
                <w:sz w:val="20"/>
                <w:szCs w:val="20"/>
              </w:rPr>
              <w:t>într-un limbaj simplu și ușor de înțeles, în scris,</w:t>
            </w:r>
            <w:r w:rsidRPr="00FD4FB5">
              <w:rPr>
                <w:rFonts w:ascii="Times New Roman" w:hAnsi="Times New Roman" w:cs="Times New Roman"/>
                <w:sz w:val="20"/>
                <w:szCs w:val="20"/>
              </w:rPr>
              <w:t xml:space="preserve"> într-un termen rezonabil</w:t>
            </w:r>
            <w:r w:rsidR="0035266E">
              <w:rPr>
                <w:rFonts w:ascii="Times New Roman" w:hAnsi="Times New Roman" w:cs="Times New Roman"/>
                <w:sz w:val="20"/>
                <w:szCs w:val="20"/>
              </w:rPr>
              <w:t>,</w:t>
            </w:r>
            <w:r w:rsidR="0035266E">
              <w:t xml:space="preserve"> </w:t>
            </w:r>
            <w:r w:rsidR="0035266E" w:rsidRPr="0035266E">
              <w:rPr>
                <w:rFonts w:ascii="Times New Roman" w:hAnsi="Times New Roman" w:cs="Times New Roman"/>
                <w:sz w:val="20"/>
                <w:szCs w:val="20"/>
              </w:rPr>
              <w:t>fără a depăși 15 zile lucrătoare de la data primirii plângerii.</w:t>
            </w:r>
            <w:r w:rsidRPr="00FD4FB5">
              <w:rPr>
                <w:rFonts w:ascii="Times New Roman" w:hAnsi="Times New Roman" w:cs="Times New Roman"/>
                <w:sz w:val="20"/>
                <w:szCs w:val="20"/>
              </w:rPr>
              <w:t xml:space="preserve"> În cazul în care, în situații excepționale, decizia cu privire la o plângere nu poate fi furnizată în termenul prevăzut,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informează obligatoriu clienții, fără întârzieri nejustificate, cu privire la motivele întârzierii și la data preconizată până la care va fi emisă decizia, dar care nu poate depăși 2 luni de la data primirii plângerii.</w:t>
            </w:r>
            <w:r w:rsidR="0035266E">
              <w:rPr>
                <w:rFonts w:ascii="Times New Roman" w:hAnsi="Times New Roman" w:cs="Times New Roman"/>
                <w:sz w:val="20"/>
                <w:szCs w:val="20"/>
              </w:rPr>
              <w:t xml:space="preserve"> </w:t>
            </w:r>
            <w:r w:rsidR="0035266E" w:rsidRPr="0035266E">
              <w:rPr>
                <w:rFonts w:ascii="Times New Roman" w:hAnsi="Times New Roman" w:cs="Times New Roman"/>
                <w:sz w:val="20"/>
                <w:szCs w:val="20"/>
              </w:rPr>
              <w:t xml:space="preserve">. În cazul în care decizia nu soluționează integral plângerea clientului, răspunsul include o explicație detaliată a poziției furnizorului de servicii de </w:t>
            </w:r>
            <w:proofErr w:type="spellStart"/>
            <w:r w:rsidR="0035266E" w:rsidRPr="0035266E">
              <w:rPr>
                <w:rFonts w:ascii="Times New Roman" w:hAnsi="Times New Roman" w:cs="Times New Roman"/>
                <w:sz w:val="20"/>
                <w:szCs w:val="20"/>
              </w:rPr>
              <w:t>criptoactive</w:t>
            </w:r>
            <w:proofErr w:type="spellEnd"/>
            <w:r w:rsidR="0035266E" w:rsidRPr="0035266E">
              <w:rPr>
                <w:rFonts w:ascii="Times New Roman" w:hAnsi="Times New Roman" w:cs="Times New Roman"/>
                <w:sz w:val="20"/>
                <w:szCs w:val="20"/>
              </w:rPr>
              <w:t xml:space="preserve"> și indică posibilitatea adresării către mecanisme alternative de soluționare a litigiilor sau către autoritatea competentă potrivit legislației aplicabile.</w:t>
            </w:r>
          </w:p>
        </w:tc>
        <w:tc>
          <w:tcPr>
            <w:tcW w:w="2684" w:type="dxa"/>
          </w:tcPr>
          <w:p w14:paraId="7A8BD233" w14:textId="46DE144B" w:rsidR="00A84477" w:rsidRPr="001E4C8C" w:rsidRDefault="001E4C8C" w:rsidP="00A84477">
            <w:pPr>
              <w:rPr>
                <w:rFonts w:ascii="Times New Roman" w:hAnsi="Times New Roman" w:cs="Times New Roman"/>
                <w:b/>
                <w:bCs/>
                <w:sz w:val="20"/>
                <w:szCs w:val="20"/>
              </w:rPr>
            </w:pPr>
            <w:r w:rsidRPr="00CB7109">
              <w:rPr>
                <w:rFonts w:ascii="Times New Roman" w:hAnsi="Times New Roman" w:cs="Times New Roman"/>
                <w:b/>
                <w:bCs/>
                <w:sz w:val="20"/>
                <w:szCs w:val="20"/>
              </w:rPr>
              <w:t>Compatibil</w:t>
            </w:r>
          </w:p>
        </w:tc>
        <w:tc>
          <w:tcPr>
            <w:tcW w:w="3018" w:type="dxa"/>
          </w:tcPr>
          <w:p w14:paraId="10BDBE25" w14:textId="77777777" w:rsidR="00A84477" w:rsidRPr="000B539E" w:rsidRDefault="00A84477" w:rsidP="00A84477">
            <w:pPr>
              <w:rPr>
                <w:rFonts w:ascii="Times New Roman" w:hAnsi="Times New Roman" w:cs="Times New Roman"/>
                <w:sz w:val="20"/>
                <w:szCs w:val="20"/>
              </w:rPr>
            </w:pPr>
          </w:p>
          <w:p w14:paraId="5A344B0D" w14:textId="77777777" w:rsidR="00A84477" w:rsidRPr="000B539E" w:rsidRDefault="00A84477" w:rsidP="00A84477">
            <w:pPr>
              <w:rPr>
                <w:rFonts w:ascii="Times New Roman" w:hAnsi="Times New Roman" w:cs="Times New Roman"/>
                <w:sz w:val="20"/>
                <w:szCs w:val="20"/>
              </w:rPr>
            </w:pPr>
          </w:p>
          <w:p w14:paraId="23301677" w14:textId="77777777" w:rsidR="00A84477" w:rsidRPr="000B539E" w:rsidRDefault="00A84477" w:rsidP="00A84477">
            <w:pPr>
              <w:rPr>
                <w:rFonts w:ascii="Times New Roman" w:hAnsi="Times New Roman" w:cs="Times New Roman"/>
                <w:sz w:val="20"/>
                <w:szCs w:val="20"/>
              </w:rPr>
            </w:pPr>
          </w:p>
          <w:p w14:paraId="06DAA235" w14:textId="77777777" w:rsidR="00A84477" w:rsidRPr="000B539E" w:rsidRDefault="00A84477" w:rsidP="00A84477">
            <w:pPr>
              <w:rPr>
                <w:rFonts w:ascii="Times New Roman" w:hAnsi="Times New Roman" w:cs="Times New Roman"/>
                <w:sz w:val="20"/>
                <w:szCs w:val="20"/>
              </w:rPr>
            </w:pPr>
          </w:p>
          <w:p w14:paraId="0C8D8FF7" w14:textId="77777777" w:rsidR="00A84477" w:rsidRPr="000B539E" w:rsidRDefault="00A84477" w:rsidP="00A84477">
            <w:pPr>
              <w:rPr>
                <w:rFonts w:ascii="Times New Roman" w:hAnsi="Times New Roman" w:cs="Times New Roman"/>
                <w:sz w:val="20"/>
                <w:szCs w:val="20"/>
              </w:rPr>
            </w:pPr>
          </w:p>
          <w:p w14:paraId="2DD8BFDD" w14:textId="77777777" w:rsidR="00A84477" w:rsidRPr="000B539E" w:rsidRDefault="00A84477" w:rsidP="00A84477">
            <w:pPr>
              <w:rPr>
                <w:rFonts w:ascii="Times New Roman" w:hAnsi="Times New Roman" w:cs="Times New Roman"/>
                <w:sz w:val="20"/>
                <w:szCs w:val="20"/>
              </w:rPr>
            </w:pPr>
          </w:p>
          <w:p w14:paraId="6F453F8C" w14:textId="77777777" w:rsidR="00A84477" w:rsidRPr="000B539E" w:rsidRDefault="00A84477" w:rsidP="00A84477">
            <w:pPr>
              <w:rPr>
                <w:rFonts w:ascii="Times New Roman" w:hAnsi="Times New Roman" w:cs="Times New Roman"/>
                <w:sz w:val="20"/>
                <w:szCs w:val="20"/>
              </w:rPr>
            </w:pPr>
          </w:p>
          <w:p w14:paraId="4EA3DBE3" w14:textId="77777777" w:rsidR="00A84477" w:rsidRPr="000B539E" w:rsidRDefault="00A84477" w:rsidP="00A84477">
            <w:pPr>
              <w:rPr>
                <w:rFonts w:ascii="Times New Roman" w:hAnsi="Times New Roman" w:cs="Times New Roman"/>
                <w:sz w:val="20"/>
                <w:szCs w:val="20"/>
              </w:rPr>
            </w:pPr>
          </w:p>
          <w:p w14:paraId="602E2CC2" w14:textId="77777777" w:rsidR="00A84477" w:rsidRDefault="00A84477" w:rsidP="00A84477">
            <w:pPr>
              <w:rPr>
                <w:rFonts w:ascii="Times New Roman" w:hAnsi="Times New Roman" w:cs="Times New Roman"/>
                <w:sz w:val="20"/>
                <w:szCs w:val="20"/>
              </w:rPr>
            </w:pPr>
          </w:p>
          <w:p w14:paraId="5B47F029" w14:textId="77777777" w:rsidR="00A84477" w:rsidRDefault="00A84477" w:rsidP="00A84477">
            <w:pPr>
              <w:rPr>
                <w:rFonts w:ascii="Times New Roman" w:hAnsi="Times New Roman" w:cs="Times New Roman"/>
                <w:sz w:val="20"/>
                <w:szCs w:val="20"/>
              </w:rPr>
            </w:pPr>
          </w:p>
          <w:p w14:paraId="1AD90F30" w14:textId="77777777" w:rsidR="00A84477" w:rsidRDefault="00A84477" w:rsidP="00A84477">
            <w:pPr>
              <w:rPr>
                <w:rFonts w:ascii="Times New Roman" w:hAnsi="Times New Roman" w:cs="Times New Roman"/>
                <w:sz w:val="20"/>
                <w:szCs w:val="20"/>
              </w:rPr>
            </w:pPr>
          </w:p>
          <w:p w14:paraId="6AD87CA5" w14:textId="77777777" w:rsidR="00A84477" w:rsidRDefault="00A84477" w:rsidP="00A84477">
            <w:pPr>
              <w:rPr>
                <w:rFonts w:ascii="Times New Roman" w:hAnsi="Times New Roman" w:cs="Times New Roman"/>
                <w:sz w:val="20"/>
                <w:szCs w:val="20"/>
              </w:rPr>
            </w:pPr>
          </w:p>
          <w:p w14:paraId="47E644DE" w14:textId="77777777" w:rsidR="00A84477" w:rsidRDefault="00A84477" w:rsidP="00A84477">
            <w:pPr>
              <w:rPr>
                <w:rFonts w:ascii="Times New Roman" w:hAnsi="Times New Roman" w:cs="Times New Roman"/>
                <w:sz w:val="20"/>
                <w:szCs w:val="20"/>
              </w:rPr>
            </w:pPr>
          </w:p>
          <w:p w14:paraId="03C9B1C9" w14:textId="77777777" w:rsidR="00A84477" w:rsidRDefault="00A84477" w:rsidP="00A84477">
            <w:pPr>
              <w:rPr>
                <w:rFonts w:ascii="Times New Roman" w:hAnsi="Times New Roman" w:cs="Times New Roman"/>
                <w:sz w:val="20"/>
                <w:szCs w:val="20"/>
              </w:rPr>
            </w:pPr>
          </w:p>
          <w:p w14:paraId="427ED85B" w14:textId="77777777" w:rsidR="00A84477" w:rsidRDefault="00A84477" w:rsidP="00A84477">
            <w:pPr>
              <w:rPr>
                <w:rFonts w:ascii="Times New Roman" w:hAnsi="Times New Roman" w:cs="Times New Roman"/>
                <w:sz w:val="20"/>
                <w:szCs w:val="20"/>
              </w:rPr>
            </w:pPr>
          </w:p>
          <w:p w14:paraId="6916122E" w14:textId="77777777" w:rsidR="001E4C8C" w:rsidRDefault="001E4C8C" w:rsidP="00A84477">
            <w:pPr>
              <w:rPr>
                <w:rFonts w:ascii="Times New Roman" w:hAnsi="Times New Roman" w:cs="Times New Roman"/>
                <w:sz w:val="20"/>
                <w:szCs w:val="20"/>
              </w:rPr>
            </w:pPr>
          </w:p>
          <w:p w14:paraId="2339C5D1" w14:textId="294D24E8"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Prevederi</w:t>
            </w:r>
            <w:r w:rsidR="001E4C8C">
              <w:rPr>
                <w:rFonts w:ascii="Times New Roman" w:hAnsi="Times New Roman" w:cs="Times New Roman"/>
                <w:sz w:val="20"/>
                <w:szCs w:val="20"/>
              </w:rPr>
              <w:t xml:space="preserve">le alin.(4) completate, pentru adaptare pentru claritate și previzibilitate, potrivit </w:t>
            </w:r>
            <w:r>
              <w:rPr>
                <w:rFonts w:ascii="Times New Roman" w:hAnsi="Times New Roman" w:cs="Times New Roman"/>
                <w:sz w:val="20"/>
                <w:szCs w:val="20"/>
              </w:rPr>
              <w:t>specific</w:t>
            </w:r>
            <w:r w:rsidR="001E4C8C">
              <w:rPr>
                <w:rFonts w:ascii="Times New Roman" w:hAnsi="Times New Roman" w:cs="Times New Roman"/>
                <w:sz w:val="20"/>
                <w:szCs w:val="20"/>
              </w:rPr>
              <w:t>ului</w:t>
            </w:r>
            <w:r>
              <w:rPr>
                <w:rFonts w:ascii="Times New Roman" w:hAnsi="Times New Roman" w:cs="Times New Roman"/>
                <w:sz w:val="20"/>
                <w:szCs w:val="20"/>
              </w:rPr>
              <w:t xml:space="preserve"> național.</w:t>
            </w:r>
          </w:p>
          <w:p w14:paraId="36F37333"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E517608" w14:textId="79D3C641" w:rsidR="00A84477" w:rsidRPr="000B539E" w:rsidRDefault="00A84477" w:rsidP="00A84477">
            <w:pPr>
              <w:rPr>
                <w:rFonts w:ascii="Times New Roman" w:hAnsi="Times New Roman" w:cs="Times New Roman"/>
                <w:sz w:val="20"/>
                <w:szCs w:val="20"/>
              </w:rPr>
            </w:pPr>
          </w:p>
        </w:tc>
      </w:tr>
      <w:tr w:rsidR="00A84477" w:rsidRPr="000B539E" w14:paraId="7BC16B57" w14:textId="77777777" w:rsidTr="00B4511F">
        <w:trPr>
          <w:gridAfter w:val="1"/>
          <w:wAfter w:w="15" w:type="dxa"/>
        </w:trPr>
        <w:tc>
          <w:tcPr>
            <w:tcW w:w="4434" w:type="dxa"/>
            <w:gridSpan w:val="2"/>
          </w:tcPr>
          <w:p w14:paraId="6DF55B3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 strânsă cooperare cu ABE, ESMA elaborează proiecte de standarde tehnice de reglementare pentru a detalia cerințele, modelele și procedurile pentru tratarea plângerilor.</w:t>
            </w:r>
          </w:p>
          <w:p w14:paraId="0649BFBE" w14:textId="04BE895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496B73B7" w14:textId="564D9318"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lastRenderedPageBreak/>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3A43065A" w14:textId="77777777" w:rsidR="00A84477" w:rsidRPr="00FD4FB5" w:rsidRDefault="00A84477" w:rsidP="00A84477">
            <w:pPr>
              <w:rPr>
                <w:rFonts w:ascii="Times New Roman" w:hAnsi="Times New Roman" w:cs="Times New Roman"/>
                <w:sz w:val="20"/>
                <w:szCs w:val="20"/>
              </w:rPr>
            </w:pPr>
          </w:p>
        </w:tc>
        <w:tc>
          <w:tcPr>
            <w:tcW w:w="2684" w:type="dxa"/>
          </w:tcPr>
          <w:p w14:paraId="31A89E5C" w14:textId="77777777" w:rsidR="00A84477" w:rsidRPr="00217100" w:rsidRDefault="00A84477" w:rsidP="00A84477">
            <w:pPr>
              <w:rPr>
                <w:rFonts w:ascii="Times New Roman" w:hAnsi="Times New Roman" w:cs="Times New Roman"/>
                <w:b/>
                <w:bCs/>
                <w:sz w:val="20"/>
                <w:szCs w:val="20"/>
              </w:rPr>
            </w:pPr>
            <w:r w:rsidRPr="00217100">
              <w:rPr>
                <w:rFonts w:ascii="Times New Roman" w:hAnsi="Times New Roman" w:cs="Times New Roman"/>
                <w:b/>
                <w:bCs/>
                <w:sz w:val="20"/>
                <w:szCs w:val="20"/>
              </w:rPr>
              <w:t>Prevederi UE neaplicabile</w:t>
            </w:r>
          </w:p>
          <w:p w14:paraId="3857807D" w14:textId="77777777" w:rsidR="00A84477" w:rsidRPr="000B539E" w:rsidRDefault="00A84477" w:rsidP="00A84477">
            <w:pPr>
              <w:rPr>
                <w:rFonts w:ascii="Times New Roman" w:hAnsi="Times New Roman" w:cs="Times New Roman"/>
                <w:sz w:val="20"/>
                <w:szCs w:val="20"/>
              </w:rPr>
            </w:pPr>
          </w:p>
        </w:tc>
        <w:tc>
          <w:tcPr>
            <w:tcW w:w="3018" w:type="dxa"/>
          </w:tcPr>
          <w:p w14:paraId="26152ABD"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0FE9146E" w14:textId="0517BE3A" w:rsidR="001112F0" w:rsidRPr="000B539E" w:rsidRDefault="001112F0"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64E276B" w14:textId="77777777" w:rsidTr="00B4511F">
        <w:trPr>
          <w:gridAfter w:val="1"/>
          <w:wAfter w:w="15" w:type="dxa"/>
        </w:trPr>
        <w:tc>
          <w:tcPr>
            <w:tcW w:w="4434" w:type="dxa"/>
            <w:gridSpan w:val="2"/>
          </w:tcPr>
          <w:p w14:paraId="62BCE0E9" w14:textId="77777777" w:rsidR="00A84477" w:rsidRPr="000B539E" w:rsidRDefault="00A84477" w:rsidP="00A84477">
            <w:pPr>
              <w:rPr>
                <w:rFonts w:ascii="Times New Roman" w:hAnsi="Times New Roman" w:cs="Times New Roman"/>
                <w:i/>
                <w:iCs/>
                <w:sz w:val="20"/>
                <w:szCs w:val="20"/>
              </w:rPr>
            </w:pPr>
          </w:p>
        </w:tc>
        <w:tc>
          <w:tcPr>
            <w:tcW w:w="4318" w:type="dxa"/>
          </w:tcPr>
          <w:p w14:paraId="030D29CF" w14:textId="7F007D6B" w:rsidR="00A84477" w:rsidRPr="009D3E40" w:rsidRDefault="00A84477" w:rsidP="00A84477">
            <w:pPr>
              <w:rPr>
                <w:rFonts w:ascii="Times New Roman" w:hAnsi="Times New Roman" w:cs="Times New Roman"/>
                <w:b/>
                <w:sz w:val="20"/>
                <w:szCs w:val="20"/>
              </w:rPr>
            </w:pPr>
            <w:r w:rsidRPr="00312655">
              <w:rPr>
                <w:rFonts w:ascii="Times New Roman" w:hAnsi="Times New Roman" w:cs="Times New Roman"/>
                <w:sz w:val="20"/>
                <w:szCs w:val="20"/>
              </w:rPr>
              <w:t>(5)</w:t>
            </w:r>
            <w:r>
              <w:rPr>
                <w:rFonts w:ascii="Times New Roman" w:hAnsi="Times New Roman" w:cs="Times New Roman"/>
                <w:sz w:val="20"/>
                <w:szCs w:val="20"/>
              </w:rPr>
              <w:t xml:space="preserve"> </w:t>
            </w:r>
            <w:r w:rsidRPr="00312655">
              <w:rPr>
                <w:rFonts w:ascii="Times New Roman" w:hAnsi="Times New Roman" w:cs="Times New Roman"/>
                <w:sz w:val="20"/>
                <w:szCs w:val="20"/>
              </w:rPr>
              <w:t xml:space="preserve">Comisia Națională adoptă </w:t>
            </w:r>
            <w:r w:rsidR="00AB5725" w:rsidRPr="00AB5725">
              <w:rPr>
                <w:rFonts w:ascii="Times New Roman" w:hAnsi="Times New Roman" w:cs="Times New Roman"/>
                <w:sz w:val="20"/>
                <w:szCs w:val="20"/>
              </w:rPr>
              <w:t>acte normative de punere în aplicare a prezentei legi</w:t>
            </w:r>
            <w:r w:rsidRPr="00312655">
              <w:rPr>
                <w:rFonts w:ascii="Times New Roman" w:hAnsi="Times New Roman" w:cs="Times New Roman"/>
                <w:sz w:val="20"/>
                <w:szCs w:val="20"/>
              </w:rPr>
              <w:t xml:space="preserve"> </w:t>
            </w:r>
            <w:r w:rsidR="00AB5725">
              <w:rPr>
                <w:rFonts w:ascii="Times New Roman" w:hAnsi="Times New Roman" w:cs="Times New Roman"/>
                <w:sz w:val="20"/>
                <w:szCs w:val="20"/>
              </w:rPr>
              <w:t>cu privire la</w:t>
            </w:r>
            <w:r w:rsidRPr="00312655">
              <w:rPr>
                <w:rFonts w:ascii="Times New Roman" w:hAnsi="Times New Roman" w:cs="Times New Roman"/>
                <w:sz w:val="20"/>
                <w:szCs w:val="20"/>
              </w:rPr>
              <w:t xml:space="preserve"> stabilir</w:t>
            </w:r>
            <w:r w:rsidR="00AB5725">
              <w:rPr>
                <w:rFonts w:ascii="Times New Roman" w:hAnsi="Times New Roman" w:cs="Times New Roman"/>
                <w:sz w:val="20"/>
                <w:szCs w:val="20"/>
              </w:rPr>
              <w:t>ea</w:t>
            </w:r>
            <w:r w:rsidRPr="00312655">
              <w:rPr>
                <w:rFonts w:ascii="Times New Roman" w:hAnsi="Times New Roman" w:cs="Times New Roman"/>
                <w:sz w:val="20"/>
                <w:szCs w:val="20"/>
              </w:rPr>
              <w:t xml:space="preserve"> cerințelor și/sau standardelor tehnice privind detalierea cerințelor, modelelor, termenelor și procedurilor pentru tratarea plângerilor adresate tuturor furnizorilor de servicii de </w:t>
            </w:r>
            <w:proofErr w:type="spellStart"/>
            <w:r w:rsidRPr="00312655">
              <w:rPr>
                <w:rFonts w:ascii="Times New Roman" w:hAnsi="Times New Roman" w:cs="Times New Roman"/>
                <w:sz w:val="20"/>
                <w:szCs w:val="20"/>
              </w:rPr>
              <w:t>criptoactive</w:t>
            </w:r>
            <w:proofErr w:type="spellEnd"/>
            <w:r w:rsidRPr="00312655">
              <w:rPr>
                <w:rFonts w:ascii="Times New Roman" w:hAnsi="Times New Roman" w:cs="Times New Roman"/>
                <w:sz w:val="20"/>
                <w:szCs w:val="20"/>
              </w:rPr>
              <w:t>.</w:t>
            </w:r>
          </w:p>
        </w:tc>
        <w:tc>
          <w:tcPr>
            <w:tcW w:w="2684" w:type="dxa"/>
          </w:tcPr>
          <w:p w14:paraId="2B09918A" w14:textId="77777777" w:rsidR="00A84477" w:rsidRPr="000B539E" w:rsidRDefault="00A84477" w:rsidP="00A84477">
            <w:pPr>
              <w:rPr>
                <w:rFonts w:ascii="Times New Roman" w:hAnsi="Times New Roman" w:cs="Times New Roman"/>
                <w:sz w:val="20"/>
                <w:szCs w:val="20"/>
              </w:rPr>
            </w:pPr>
          </w:p>
        </w:tc>
        <w:tc>
          <w:tcPr>
            <w:tcW w:w="3018" w:type="dxa"/>
          </w:tcPr>
          <w:p w14:paraId="0A7A343D" w14:textId="2E4C6FCB"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D32C023"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9211C79" w14:textId="108F17C4" w:rsidR="00A84477" w:rsidRPr="000B539E" w:rsidRDefault="00AD5DF6" w:rsidP="00A84477">
            <w:pPr>
              <w:rPr>
                <w:rFonts w:ascii="Times New Roman" w:hAnsi="Times New Roman" w:cs="Times New Roman"/>
                <w:sz w:val="20"/>
                <w:szCs w:val="20"/>
              </w:rPr>
            </w:pPr>
            <w:r w:rsidRPr="00AD5DF6">
              <w:rPr>
                <w:rFonts w:ascii="Times New Roman" w:hAnsi="Times New Roman" w:cs="Times New Roman"/>
                <w:sz w:val="20"/>
                <w:szCs w:val="20"/>
              </w:rPr>
              <w:t xml:space="preserve">CNPF urmează să transpună prin actele sale normative Regulamentul delegat (UE) 2025/294 al Comisiei.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A84477" w:rsidRPr="000B539E" w14:paraId="78246A04" w14:textId="77777777" w:rsidTr="00B4511F">
        <w:trPr>
          <w:gridAfter w:val="1"/>
          <w:wAfter w:w="15" w:type="dxa"/>
        </w:trPr>
        <w:tc>
          <w:tcPr>
            <w:tcW w:w="4434" w:type="dxa"/>
            <w:gridSpan w:val="2"/>
          </w:tcPr>
          <w:p w14:paraId="703EB11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Identificarea, prevenirea, gestionarea și divulgarea conflictelor de interese</w:t>
            </w:r>
          </w:p>
          <w:p w14:paraId="7DA3F756" w14:textId="51D11D8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Ținând seama de amploarea, natura și gama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pun în aplicare și mențin politici și proceduri eficace de identificare, prevenire, gestionare și divulgare a conflictelor de interese dintre următorii:</w:t>
            </w:r>
          </w:p>
          <w:p w14:paraId="1654885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furnizorii înșiși și:</w:t>
            </w:r>
          </w:p>
          <w:p w14:paraId="43FF533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acționarii sau asociații lor;</w:t>
            </w:r>
          </w:p>
          <w:p w14:paraId="352918A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(ii) orice persoană legată direct sau indirect de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ori acționarii sau asociații acestora, prin control;</w:t>
            </w:r>
          </w:p>
          <w:p w14:paraId="04A2F80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(iii) membrii organelor lor de conducere;</w:t>
            </w:r>
          </w:p>
          <w:p w14:paraId="7B1159E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(iv) angajații lor; sau</w:t>
            </w:r>
          </w:p>
          <w:p w14:paraId="63B3432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(v) clienții lor; sau</w:t>
            </w:r>
          </w:p>
          <w:p w14:paraId="6F23B3E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doi sau mai mulți clienți care sunt într-o situație de conflict de interese unul față de celălalt.</w:t>
            </w:r>
          </w:p>
          <w:p w14:paraId="47B8F65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le prezintă clienților și clienților potențiali într-un loc vizibil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informații privind natura generală și sursele conflictelor de interese menționate la alineatul (1), precum și măsurile luate pentru atenuarea acestora.</w:t>
            </w:r>
          </w:p>
          <w:p w14:paraId="0AF2D20B" w14:textId="5FAACDC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Publicarea informațiilor menționate la alineatul (2) se face în format electronic și conține suficiente detalii, ținând seama de natura fiecărui client, pentru a-i permite fiecărui client să ia o decizie în cunoștință de cauză cu privire la serviciul în contextul căruia apare conflictul de interese.</w:t>
            </w:r>
          </w:p>
          <w:p w14:paraId="66AA1760" w14:textId="126E3F8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evaluează și cel puțin o dată pe an își revizuiesc politica privind conflictele de</w:t>
            </w:r>
            <w:r>
              <w:rPr>
                <w:rFonts w:ascii="Times New Roman" w:hAnsi="Times New Roman" w:cs="Times New Roman"/>
                <w:sz w:val="20"/>
                <w:szCs w:val="20"/>
              </w:rPr>
              <w:t xml:space="preserve"> </w:t>
            </w:r>
            <w:r w:rsidRPr="000B539E">
              <w:rPr>
                <w:rFonts w:ascii="Times New Roman" w:hAnsi="Times New Roman" w:cs="Times New Roman"/>
                <w:sz w:val="20"/>
                <w:szCs w:val="20"/>
              </w:rPr>
              <w:t>interese și iau toate măsurile corespunzătoare pentru remedierea eventualelor deficiențe în acest sens.</w:t>
            </w:r>
          </w:p>
        </w:tc>
        <w:tc>
          <w:tcPr>
            <w:tcW w:w="4318" w:type="dxa"/>
          </w:tcPr>
          <w:p w14:paraId="189489FA" w14:textId="16DAB430" w:rsidR="00A84477" w:rsidRPr="009D3E40" w:rsidRDefault="00A84477" w:rsidP="00A84477">
            <w:pPr>
              <w:rPr>
                <w:rFonts w:ascii="Times New Roman" w:hAnsi="Times New Roman" w:cs="Times New Roman"/>
                <w:b/>
                <w:sz w:val="20"/>
                <w:szCs w:val="20"/>
              </w:rPr>
            </w:pPr>
            <w:r w:rsidRPr="009D3E40">
              <w:rPr>
                <w:rFonts w:ascii="Times New Roman" w:hAnsi="Times New Roman" w:cs="Times New Roman"/>
                <w:b/>
                <w:sz w:val="20"/>
                <w:szCs w:val="20"/>
              </w:rPr>
              <w:lastRenderedPageBreak/>
              <w:t>Articolul 65.</w:t>
            </w:r>
            <w:r w:rsidRPr="009D3E40">
              <w:rPr>
                <w:rFonts w:ascii="Times New Roman" w:hAnsi="Times New Roman" w:cs="Times New Roman"/>
                <w:b/>
                <w:bCs/>
                <w:sz w:val="20"/>
                <w:szCs w:val="20"/>
              </w:rPr>
              <w:t xml:space="preserve"> </w:t>
            </w:r>
            <w:r w:rsidRPr="009D3E40">
              <w:rPr>
                <w:rFonts w:ascii="Times New Roman" w:hAnsi="Times New Roman" w:cs="Times New Roman"/>
                <w:b/>
                <w:sz w:val="20"/>
                <w:szCs w:val="20"/>
              </w:rPr>
              <w:t>Identificarea, prevenirea, gestionarea și divulgarea conflictelor de interese</w:t>
            </w:r>
          </w:p>
          <w:p w14:paraId="2C7D7E31" w14:textId="5ECC372A"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(1)</w:t>
            </w:r>
            <w:r>
              <w:rPr>
                <w:rFonts w:ascii="Times New Roman" w:hAnsi="Times New Roman" w:cs="Times New Roman"/>
                <w:sz w:val="20"/>
                <w:szCs w:val="20"/>
              </w:rPr>
              <w:t xml:space="preserve"> </w:t>
            </w:r>
            <w:r w:rsidRPr="009D3E40">
              <w:rPr>
                <w:rFonts w:ascii="Times New Roman" w:hAnsi="Times New Roman" w:cs="Times New Roman"/>
                <w:sz w:val="20"/>
                <w:szCs w:val="20"/>
              </w:rPr>
              <w:t xml:space="preserve">Ținând seama de amploarea, natura și gama serviciilor de </w:t>
            </w:r>
            <w:proofErr w:type="spellStart"/>
            <w:r w:rsidRPr="009D3E40">
              <w:rPr>
                <w:rFonts w:ascii="Times New Roman" w:hAnsi="Times New Roman" w:cs="Times New Roman"/>
                <w:sz w:val="20"/>
                <w:szCs w:val="20"/>
              </w:rPr>
              <w:t>criptoactive</w:t>
            </w:r>
            <w:proofErr w:type="spellEnd"/>
            <w:r w:rsidRPr="009D3E40">
              <w:rPr>
                <w:rFonts w:ascii="Times New Roman" w:hAnsi="Times New Roman" w:cs="Times New Roman"/>
                <w:sz w:val="20"/>
                <w:szCs w:val="20"/>
              </w:rPr>
              <w:t xml:space="preserve"> furnizate, furnizorii de servicii de </w:t>
            </w:r>
            <w:proofErr w:type="spellStart"/>
            <w:r w:rsidRPr="009D3E40">
              <w:rPr>
                <w:rFonts w:ascii="Times New Roman" w:hAnsi="Times New Roman" w:cs="Times New Roman"/>
                <w:sz w:val="20"/>
                <w:szCs w:val="20"/>
              </w:rPr>
              <w:t>criptoactive</w:t>
            </w:r>
            <w:proofErr w:type="spellEnd"/>
            <w:r w:rsidRPr="009D3E40">
              <w:rPr>
                <w:rFonts w:ascii="Times New Roman" w:hAnsi="Times New Roman" w:cs="Times New Roman"/>
                <w:sz w:val="20"/>
                <w:szCs w:val="20"/>
              </w:rPr>
              <w:t xml:space="preserve"> pun în aplicare și mențin politici și proceduri eficace de identificare, prevenire, gestionare și divulgare a conflictelor de interese dintre următorii:</w:t>
            </w:r>
          </w:p>
          <w:p w14:paraId="655EF2FE" w14:textId="0C0F52C4"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a)</w:t>
            </w:r>
            <w:r>
              <w:rPr>
                <w:rFonts w:ascii="Times New Roman" w:hAnsi="Times New Roman" w:cs="Times New Roman"/>
                <w:sz w:val="20"/>
                <w:szCs w:val="20"/>
              </w:rPr>
              <w:t xml:space="preserve"> </w:t>
            </w:r>
            <w:r w:rsidRPr="009D3E40">
              <w:rPr>
                <w:rFonts w:ascii="Times New Roman" w:hAnsi="Times New Roman" w:cs="Times New Roman"/>
                <w:sz w:val="20"/>
                <w:szCs w:val="20"/>
              </w:rPr>
              <w:t>furnizorii înșiși și:</w:t>
            </w:r>
          </w:p>
          <w:p w14:paraId="069CE846" w14:textId="2B934911"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(i)</w:t>
            </w:r>
            <w:r>
              <w:rPr>
                <w:rFonts w:ascii="Times New Roman" w:hAnsi="Times New Roman" w:cs="Times New Roman"/>
                <w:sz w:val="20"/>
                <w:szCs w:val="20"/>
              </w:rPr>
              <w:t xml:space="preserve"> </w:t>
            </w:r>
            <w:r w:rsidRPr="009D3E40">
              <w:rPr>
                <w:rFonts w:ascii="Times New Roman" w:hAnsi="Times New Roman" w:cs="Times New Roman"/>
                <w:sz w:val="20"/>
                <w:szCs w:val="20"/>
              </w:rPr>
              <w:t>acționarii sau asociații lor;</w:t>
            </w:r>
          </w:p>
          <w:p w14:paraId="4C876B6B" w14:textId="23C2E515"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(ii)</w:t>
            </w:r>
            <w:r>
              <w:rPr>
                <w:rFonts w:ascii="Times New Roman" w:hAnsi="Times New Roman" w:cs="Times New Roman"/>
                <w:sz w:val="20"/>
                <w:szCs w:val="20"/>
              </w:rPr>
              <w:t xml:space="preserve"> </w:t>
            </w:r>
            <w:r w:rsidRPr="009D3E40">
              <w:rPr>
                <w:rFonts w:ascii="Times New Roman" w:hAnsi="Times New Roman" w:cs="Times New Roman"/>
                <w:sz w:val="20"/>
                <w:szCs w:val="20"/>
              </w:rPr>
              <w:t xml:space="preserve">orice persoană legată direct sau indirect de furnizorii de servicii de </w:t>
            </w:r>
            <w:proofErr w:type="spellStart"/>
            <w:r w:rsidRPr="009D3E40">
              <w:rPr>
                <w:rFonts w:ascii="Times New Roman" w:hAnsi="Times New Roman" w:cs="Times New Roman"/>
                <w:sz w:val="20"/>
                <w:szCs w:val="20"/>
              </w:rPr>
              <w:t>criptoactive</w:t>
            </w:r>
            <w:proofErr w:type="spellEnd"/>
            <w:r w:rsidRPr="009D3E40">
              <w:rPr>
                <w:rFonts w:ascii="Times New Roman" w:hAnsi="Times New Roman" w:cs="Times New Roman"/>
                <w:sz w:val="20"/>
                <w:szCs w:val="20"/>
              </w:rPr>
              <w:t xml:space="preserve"> ori acționarii sau asociații acestora, prin control;</w:t>
            </w:r>
          </w:p>
          <w:p w14:paraId="0230C53C" w14:textId="20B72A97"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(iii)</w:t>
            </w:r>
            <w:r>
              <w:rPr>
                <w:rFonts w:ascii="Times New Roman" w:hAnsi="Times New Roman" w:cs="Times New Roman"/>
                <w:sz w:val="20"/>
                <w:szCs w:val="20"/>
              </w:rPr>
              <w:t xml:space="preserve"> </w:t>
            </w:r>
            <w:r w:rsidRPr="009D3E40">
              <w:rPr>
                <w:rFonts w:ascii="Times New Roman" w:hAnsi="Times New Roman" w:cs="Times New Roman"/>
                <w:sz w:val="20"/>
                <w:szCs w:val="20"/>
              </w:rPr>
              <w:t>membrii organelor lor de conducere;</w:t>
            </w:r>
          </w:p>
          <w:p w14:paraId="240B4EB6" w14:textId="7586A90E"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(iv)</w:t>
            </w:r>
            <w:r>
              <w:rPr>
                <w:rFonts w:ascii="Times New Roman" w:hAnsi="Times New Roman" w:cs="Times New Roman"/>
                <w:sz w:val="20"/>
                <w:szCs w:val="20"/>
              </w:rPr>
              <w:t xml:space="preserve"> </w:t>
            </w:r>
            <w:r w:rsidRPr="009D3E40">
              <w:rPr>
                <w:rFonts w:ascii="Times New Roman" w:hAnsi="Times New Roman" w:cs="Times New Roman"/>
                <w:sz w:val="20"/>
                <w:szCs w:val="20"/>
              </w:rPr>
              <w:t>angajații lor; sau</w:t>
            </w:r>
          </w:p>
          <w:p w14:paraId="60D773A2" w14:textId="764B08BB"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(v)</w:t>
            </w:r>
            <w:r>
              <w:rPr>
                <w:rFonts w:ascii="Times New Roman" w:hAnsi="Times New Roman" w:cs="Times New Roman"/>
                <w:sz w:val="20"/>
                <w:szCs w:val="20"/>
              </w:rPr>
              <w:t xml:space="preserve"> </w:t>
            </w:r>
            <w:r w:rsidRPr="009D3E40">
              <w:rPr>
                <w:rFonts w:ascii="Times New Roman" w:hAnsi="Times New Roman" w:cs="Times New Roman"/>
                <w:sz w:val="20"/>
                <w:szCs w:val="20"/>
              </w:rPr>
              <w:t>clienții lor; sau</w:t>
            </w:r>
          </w:p>
          <w:p w14:paraId="447C04B0" w14:textId="4E919C52"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b)</w:t>
            </w:r>
            <w:r>
              <w:rPr>
                <w:rFonts w:ascii="Times New Roman" w:hAnsi="Times New Roman" w:cs="Times New Roman"/>
                <w:sz w:val="20"/>
                <w:szCs w:val="20"/>
              </w:rPr>
              <w:t xml:space="preserve"> </w:t>
            </w:r>
            <w:r w:rsidRPr="009D3E40">
              <w:rPr>
                <w:rFonts w:ascii="Times New Roman" w:hAnsi="Times New Roman" w:cs="Times New Roman"/>
                <w:sz w:val="20"/>
                <w:szCs w:val="20"/>
              </w:rPr>
              <w:t>doi sau mai mulți clienți care sunt într-o situație de conflict de interese unul față de celălalt.</w:t>
            </w:r>
          </w:p>
          <w:p w14:paraId="64CCB0EC" w14:textId="4231CE15"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lastRenderedPageBreak/>
              <w:t>(2)</w:t>
            </w:r>
            <w:r>
              <w:rPr>
                <w:rFonts w:ascii="Times New Roman" w:hAnsi="Times New Roman" w:cs="Times New Roman"/>
                <w:sz w:val="20"/>
                <w:szCs w:val="20"/>
              </w:rPr>
              <w:t xml:space="preserve"> </w:t>
            </w:r>
            <w:r w:rsidRPr="009D3E40">
              <w:rPr>
                <w:rFonts w:ascii="Times New Roman" w:hAnsi="Times New Roman" w:cs="Times New Roman"/>
                <w:sz w:val="20"/>
                <w:szCs w:val="20"/>
              </w:rPr>
              <w:t xml:space="preserve">Furnizorii de servicii de </w:t>
            </w:r>
            <w:proofErr w:type="spellStart"/>
            <w:r w:rsidRPr="009D3E40">
              <w:rPr>
                <w:rFonts w:ascii="Times New Roman" w:hAnsi="Times New Roman" w:cs="Times New Roman"/>
                <w:sz w:val="20"/>
                <w:szCs w:val="20"/>
              </w:rPr>
              <w:t>criptoactive</w:t>
            </w:r>
            <w:proofErr w:type="spellEnd"/>
            <w:r w:rsidRPr="009D3E40">
              <w:rPr>
                <w:rFonts w:ascii="Times New Roman" w:hAnsi="Times New Roman" w:cs="Times New Roman"/>
                <w:sz w:val="20"/>
                <w:szCs w:val="20"/>
              </w:rPr>
              <w:t xml:space="preserve"> le prezintă clienților și clienților potențiali într-un loc vizibil pe site-ul lor web informații privind natura generală și sursele conflictelor de interese menționate la alin. (1), precum și măsurile luate pentru atenuarea acestora.</w:t>
            </w:r>
          </w:p>
          <w:p w14:paraId="347848EB" w14:textId="7A4E671B"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(3)</w:t>
            </w:r>
            <w:r>
              <w:rPr>
                <w:rFonts w:ascii="Times New Roman" w:hAnsi="Times New Roman" w:cs="Times New Roman"/>
                <w:sz w:val="20"/>
                <w:szCs w:val="20"/>
              </w:rPr>
              <w:t xml:space="preserve"> </w:t>
            </w:r>
            <w:r w:rsidRPr="009D3E40">
              <w:rPr>
                <w:rFonts w:ascii="Times New Roman" w:hAnsi="Times New Roman" w:cs="Times New Roman"/>
                <w:sz w:val="20"/>
                <w:szCs w:val="20"/>
              </w:rPr>
              <w:t>Publicarea informațiilor menționate la alin. (2) se face în format electronic și conține suficiente detalii, ținând seama de natura fiecărui client, pentru a-i permite fiecărui client să ia o decizie în cunoștință de cauză cu privire la serviciul în contextul căruia apare conflictul de interese.</w:t>
            </w:r>
          </w:p>
          <w:p w14:paraId="264FA5A7" w14:textId="78A78E19" w:rsidR="00A84477" w:rsidRPr="000B539E"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(4)</w:t>
            </w:r>
            <w:r>
              <w:rPr>
                <w:rFonts w:ascii="Times New Roman" w:hAnsi="Times New Roman" w:cs="Times New Roman"/>
                <w:sz w:val="20"/>
                <w:szCs w:val="20"/>
              </w:rPr>
              <w:t xml:space="preserve"> </w:t>
            </w:r>
            <w:r w:rsidRPr="009D3E40">
              <w:rPr>
                <w:rFonts w:ascii="Times New Roman" w:hAnsi="Times New Roman" w:cs="Times New Roman"/>
                <w:sz w:val="20"/>
                <w:szCs w:val="20"/>
              </w:rPr>
              <w:t xml:space="preserve">Furnizorii de servicii de </w:t>
            </w:r>
            <w:proofErr w:type="spellStart"/>
            <w:r w:rsidRPr="009D3E40">
              <w:rPr>
                <w:rFonts w:ascii="Times New Roman" w:hAnsi="Times New Roman" w:cs="Times New Roman"/>
                <w:sz w:val="20"/>
                <w:szCs w:val="20"/>
              </w:rPr>
              <w:t>criptoactive</w:t>
            </w:r>
            <w:proofErr w:type="spellEnd"/>
            <w:r w:rsidRPr="009D3E40">
              <w:rPr>
                <w:rFonts w:ascii="Times New Roman" w:hAnsi="Times New Roman" w:cs="Times New Roman"/>
                <w:sz w:val="20"/>
                <w:szCs w:val="20"/>
              </w:rPr>
              <w:t xml:space="preserve"> evaluează și cel puțin o dată pe an își revizuiesc politica privind conflictele de interese și iau toate măsurile corespunzătoare pentru remedierea eventualelor deficiențe în acest sens.</w:t>
            </w:r>
            <w:r>
              <w:rPr>
                <w:rFonts w:ascii="Times New Roman" w:hAnsi="Times New Roman" w:cs="Times New Roman"/>
                <w:sz w:val="20"/>
                <w:szCs w:val="20"/>
              </w:rPr>
              <w:t xml:space="preserve"> </w:t>
            </w:r>
          </w:p>
        </w:tc>
        <w:tc>
          <w:tcPr>
            <w:tcW w:w="2684" w:type="dxa"/>
          </w:tcPr>
          <w:p w14:paraId="5892C119" w14:textId="14045352" w:rsidR="00A84477" w:rsidRPr="000B539E" w:rsidRDefault="00A84477" w:rsidP="001E4C8C">
            <w:pPr>
              <w:rPr>
                <w:rFonts w:ascii="Times New Roman" w:hAnsi="Times New Roman" w:cs="Times New Roman"/>
                <w:sz w:val="20"/>
                <w:szCs w:val="20"/>
              </w:rPr>
            </w:pPr>
            <w:r w:rsidRPr="00217100">
              <w:rPr>
                <w:rFonts w:ascii="Times New Roman" w:hAnsi="Times New Roman" w:cs="Times New Roman"/>
                <w:b/>
                <w:bCs/>
                <w:sz w:val="20"/>
                <w:szCs w:val="20"/>
              </w:rPr>
              <w:lastRenderedPageBreak/>
              <w:t>Compatibil</w:t>
            </w:r>
          </w:p>
        </w:tc>
        <w:tc>
          <w:tcPr>
            <w:tcW w:w="3018" w:type="dxa"/>
          </w:tcPr>
          <w:p w14:paraId="49896FE3" w14:textId="43B09AE5" w:rsidR="00A84477" w:rsidRPr="000B539E" w:rsidRDefault="00A84477" w:rsidP="00A84477">
            <w:pPr>
              <w:rPr>
                <w:rFonts w:ascii="Times New Roman" w:hAnsi="Times New Roman" w:cs="Times New Roman"/>
                <w:sz w:val="20"/>
                <w:szCs w:val="20"/>
              </w:rPr>
            </w:pPr>
          </w:p>
        </w:tc>
      </w:tr>
      <w:tr w:rsidR="00A84477" w:rsidRPr="000B539E" w14:paraId="78494110" w14:textId="77777777" w:rsidTr="00B4511F">
        <w:trPr>
          <w:gridAfter w:val="1"/>
          <w:wAfter w:w="15" w:type="dxa"/>
        </w:trPr>
        <w:tc>
          <w:tcPr>
            <w:tcW w:w="4434" w:type="dxa"/>
            <w:gridSpan w:val="2"/>
          </w:tcPr>
          <w:p w14:paraId="6F213E4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 strânsă cooperare cu ABE, ESMA elaborează proiecte de standarde tehnice de reglementare pentru a detalia:</w:t>
            </w:r>
          </w:p>
          <w:p w14:paraId="6960580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cerințele privind politicile și procedurile menționate la alineatul (1), ținând seama de amploarea, natura și gama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furnizate;</w:t>
            </w:r>
          </w:p>
          <w:p w14:paraId="7F0AEC6B" w14:textId="301E0426"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detaliile și metodologia pentru conținutul divulgării menționate la alineatul (2).</w:t>
            </w:r>
          </w:p>
          <w:p w14:paraId="759459C0" w14:textId="4AE2EF8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3DE1AE2E" w14:textId="574415A2"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15E3FCF2" w14:textId="77777777" w:rsidR="00A84477" w:rsidRPr="00FD4FB5" w:rsidRDefault="00A84477" w:rsidP="00A84477">
            <w:pPr>
              <w:rPr>
                <w:rFonts w:ascii="Times New Roman" w:hAnsi="Times New Roman" w:cs="Times New Roman"/>
                <w:sz w:val="20"/>
                <w:szCs w:val="20"/>
              </w:rPr>
            </w:pPr>
          </w:p>
        </w:tc>
        <w:tc>
          <w:tcPr>
            <w:tcW w:w="2684" w:type="dxa"/>
          </w:tcPr>
          <w:p w14:paraId="666B8868" w14:textId="56C0B395" w:rsidR="00A84477" w:rsidRPr="00217100" w:rsidRDefault="00A84477" w:rsidP="00A84477">
            <w:pPr>
              <w:rPr>
                <w:rFonts w:ascii="Times New Roman" w:hAnsi="Times New Roman" w:cs="Times New Roman"/>
                <w:b/>
                <w:bCs/>
                <w:sz w:val="20"/>
                <w:szCs w:val="20"/>
              </w:rPr>
            </w:pPr>
            <w:r w:rsidRPr="00217100">
              <w:rPr>
                <w:rFonts w:ascii="Times New Roman" w:hAnsi="Times New Roman" w:cs="Times New Roman"/>
                <w:b/>
                <w:bCs/>
                <w:sz w:val="20"/>
                <w:szCs w:val="20"/>
              </w:rPr>
              <w:t>Prevederi UE neaplicabile</w:t>
            </w:r>
          </w:p>
        </w:tc>
        <w:tc>
          <w:tcPr>
            <w:tcW w:w="3018" w:type="dxa"/>
          </w:tcPr>
          <w:p w14:paraId="059A36AC"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465CFC56" w14:textId="2AA24C41" w:rsidR="001112F0" w:rsidRPr="000B539E" w:rsidRDefault="001112F0"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B858C65" w14:textId="77777777" w:rsidTr="00B4511F">
        <w:trPr>
          <w:gridAfter w:val="1"/>
          <w:wAfter w:w="15" w:type="dxa"/>
        </w:trPr>
        <w:tc>
          <w:tcPr>
            <w:tcW w:w="4434" w:type="dxa"/>
            <w:gridSpan w:val="2"/>
          </w:tcPr>
          <w:p w14:paraId="214B1FA0" w14:textId="77777777" w:rsidR="00A84477" w:rsidRPr="000B539E" w:rsidRDefault="00A84477" w:rsidP="00A84477">
            <w:pPr>
              <w:rPr>
                <w:rFonts w:ascii="Times New Roman" w:hAnsi="Times New Roman" w:cs="Times New Roman"/>
                <w:i/>
                <w:iCs/>
                <w:sz w:val="20"/>
                <w:szCs w:val="20"/>
              </w:rPr>
            </w:pPr>
          </w:p>
        </w:tc>
        <w:tc>
          <w:tcPr>
            <w:tcW w:w="4318" w:type="dxa"/>
          </w:tcPr>
          <w:p w14:paraId="5CD2DAC6" w14:textId="1B4F4CA2" w:rsidR="00A84477" w:rsidRPr="009D3E40"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(5) </w:t>
            </w:r>
            <w:r w:rsidRPr="009D3E40">
              <w:rPr>
                <w:rFonts w:ascii="Times New Roman" w:hAnsi="Times New Roman" w:cs="Times New Roman"/>
                <w:sz w:val="20"/>
                <w:szCs w:val="20"/>
              </w:rPr>
              <w:t xml:space="preserve">Comisia Națională  adoptă  </w:t>
            </w:r>
            <w:r w:rsidR="00AB5725" w:rsidRPr="00AB5725">
              <w:rPr>
                <w:rFonts w:ascii="Times New Roman" w:hAnsi="Times New Roman" w:cs="Times New Roman"/>
                <w:sz w:val="20"/>
                <w:szCs w:val="20"/>
              </w:rPr>
              <w:t>acte normative de punere în aplicare a prezentei legi</w:t>
            </w:r>
            <w:r w:rsidRPr="009D3E40">
              <w:rPr>
                <w:rFonts w:ascii="Times New Roman" w:hAnsi="Times New Roman" w:cs="Times New Roman"/>
                <w:sz w:val="20"/>
                <w:szCs w:val="20"/>
              </w:rPr>
              <w:t>, pentru a detalia:</w:t>
            </w:r>
          </w:p>
          <w:p w14:paraId="1BB63F69" w14:textId="77777777" w:rsidR="00A84477" w:rsidRPr="009D3E40" w:rsidRDefault="00A84477" w:rsidP="00A84477">
            <w:pPr>
              <w:rPr>
                <w:rFonts w:ascii="Times New Roman" w:hAnsi="Times New Roman" w:cs="Times New Roman"/>
                <w:sz w:val="20"/>
                <w:szCs w:val="20"/>
              </w:rPr>
            </w:pPr>
            <w:r w:rsidRPr="009D3E40">
              <w:rPr>
                <w:rFonts w:ascii="Times New Roman" w:hAnsi="Times New Roman" w:cs="Times New Roman"/>
                <w:sz w:val="20"/>
                <w:szCs w:val="20"/>
              </w:rPr>
              <w:t>a)</w:t>
            </w:r>
            <w:r>
              <w:rPr>
                <w:rFonts w:ascii="Times New Roman" w:hAnsi="Times New Roman" w:cs="Times New Roman"/>
                <w:sz w:val="20"/>
                <w:szCs w:val="20"/>
              </w:rPr>
              <w:t xml:space="preserve"> </w:t>
            </w:r>
            <w:r w:rsidRPr="009D3E40">
              <w:rPr>
                <w:rFonts w:ascii="Times New Roman" w:hAnsi="Times New Roman" w:cs="Times New Roman"/>
                <w:sz w:val="20"/>
                <w:szCs w:val="20"/>
              </w:rPr>
              <w:t xml:space="preserve">cerințele privind politicile și procedurile menționate la alin. (1), ținând seama de amploarea, natura și gama serviciilor de </w:t>
            </w:r>
            <w:proofErr w:type="spellStart"/>
            <w:r w:rsidRPr="009D3E40">
              <w:rPr>
                <w:rFonts w:ascii="Times New Roman" w:hAnsi="Times New Roman" w:cs="Times New Roman"/>
                <w:sz w:val="20"/>
                <w:szCs w:val="20"/>
              </w:rPr>
              <w:t>criptoactive</w:t>
            </w:r>
            <w:proofErr w:type="spellEnd"/>
            <w:r w:rsidRPr="009D3E40">
              <w:rPr>
                <w:rFonts w:ascii="Times New Roman" w:hAnsi="Times New Roman" w:cs="Times New Roman"/>
                <w:sz w:val="20"/>
                <w:szCs w:val="20"/>
              </w:rPr>
              <w:t xml:space="preserve"> furnizate;</w:t>
            </w:r>
          </w:p>
          <w:p w14:paraId="5A08F5B2" w14:textId="7F9B4C41" w:rsidR="00A84477" w:rsidRPr="009E7D17" w:rsidRDefault="00A84477" w:rsidP="00A84477">
            <w:pPr>
              <w:rPr>
                <w:rFonts w:ascii="Times New Roman" w:hAnsi="Times New Roman" w:cs="Times New Roman"/>
                <w:b/>
                <w:sz w:val="20"/>
                <w:szCs w:val="20"/>
              </w:rPr>
            </w:pPr>
            <w:r w:rsidRPr="009D3E40">
              <w:rPr>
                <w:rFonts w:ascii="Times New Roman" w:hAnsi="Times New Roman" w:cs="Times New Roman"/>
                <w:sz w:val="20"/>
                <w:szCs w:val="20"/>
              </w:rPr>
              <w:t>b)</w:t>
            </w:r>
            <w:r>
              <w:rPr>
                <w:rFonts w:ascii="Times New Roman" w:hAnsi="Times New Roman" w:cs="Times New Roman"/>
                <w:sz w:val="20"/>
                <w:szCs w:val="20"/>
              </w:rPr>
              <w:t xml:space="preserve"> </w:t>
            </w:r>
            <w:r w:rsidRPr="009D3E40">
              <w:rPr>
                <w:rFonts w:ascii="Times New Roman" w:hAnsi="Times New Roman" w:cs="Times New Roman"/>
                <w:sz w:val="20"/>
                <w:szCs w:val="20"/>
              </w:rPr>
              <w:t>detaliile și metodologia pentru conținutul divulgării menționate la alin. (2).</w:t>
            </w:r>
          </w:p>
        </w:tc>
        <w:tc>
          <w:tcPr>
            <w:tcW w:w="2684" w:type="dxa"/>
          </w:tcPr>
          <w:p w14:paraId="24C68CD3" w14:textId="77777777" w:rsidR="00A84477" w:rsidRPr="00383ADC" w:rsidRDefault="00A84477" w:rsidP="00A84477">
            <w:pPr>
              <w:rPr>
                <w:rFonts w:ascii="Times New Roman" w:hAnsi="Times New Roman" w:cs="Times New Roman"/>
                <w:b/>
                <w:bCs/>
                <w:sz w:val="20"/>
                <w:szCs w:val="20"/>
              </w:rPr>
            </w:pPr>
          </w:p>
        </w:tc>
        <w:tc>
          <w:tcPr>
            <w:tcW w:w="3018" w:type="dxa"/>
          </w:tcPr>
          <w:p w14:paraId="0FCF8E5B" w14:textId="7A9777A2"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894F4DA"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015485A" w14:textId="0EAFB4E4" w:rsidR="00A84477" w:rsidRPr="000B539E" w:rsidRDefault="001231E1" w:rsidP="00A84477">
            <w:pPr>
              <w:rPr>
                <w:rFonts w:ascii="Times New Roman" w:hAnsi="Times New Roman" w:cs="Times New Roman"/>
                <w:sz w:val="20"/>
                <w:szCs w:val="20"/>
              </w:rPr>
            </w:pPr>
            <w:r w:rsidRPr="00AD5DF6">
              <w:rPr>
                <w:rFonts w:ascii="Times New Roman" w:hAnsi="Times New Roman" w:cs="Times New Roman"/>
                <w:sz w:val="20"/>
                <w:szCs w:val="20"/>
              </w:rPr>
              <w:t xml:space="preserve">CNPF urmează să transpună prin actele sale normative </w:t>
            </w:r>
            <w:r w:rsidRPr="001231E1">
              <w:rPr>
                <w:rFonts w:ascii="Times New Roman" w:hAnsi="Times New Roman" w:cs="Times New Roman"/>
                <w:sz w:val="20"/>
                <w:szCs w:val="20"/>
              </w:rPr>
              <w:t>Regulamentul delegat (UE) 2025/1142 al Comisiei</w:t>
            </w:r>
            <w:r w:rsidRPr="00AD5DF6">
              <w:rPr>
                <w:rFonts w:ascii="Times New Roman" w:hAnsi="Times New Roman" w:cs="Times New Roman"/>
                <w:sz w:val="20"/>
                <w:szCs w:val="20"/>
              </w:rPr>
              <w:t xml:space="preserve">. Termenul </w:t>
            </w:r>
            <w:r w:rsidRPr="00AD5DF6">
              <w:rPr>
                <w:rFonts w:ascii="Times New Roman" w:hAnsi="Times New Roman" w:cs="Times New Roman"/>
                <w:sz w:val="20"/>
                <w:szCs w:val="20"/>
              </w:rPr>
              <w:lastRenderedPageBreak/>
              <w:t xml:space="preserve">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A84477" w:rsidRPr="000B539E" w14:paraId="32F444B9" w14:textId="77777777" w:rsidTr="00B4511F">
        <w:trPr>
          <w:gridAfter w:val="1"/>
          <w:wAfter w:w="15" w:type="dxa"/>
        </w:trPr>
        <w:tc>
          <w:tcPr>
            <w:tcW w:w="4434" w:type="dxa"/>
            <w:gridSpan w:val="2"/>
          </w:tcPr>
          <w:p w14:paraId="15B5590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73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Externalizarea</w:t>
            </w:r>
          </w:p>
          <w:p w14:paraId="6924593F" w14:textId="3C9D74C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w:t>
            </w:r>
            <w:proofErr w:type="spellStart"/>
            <w:r w:rsidRPr="000B539E">
              <w:rPr>
                <w:rFonts w:ascii="Times New Roman" w:hAnsi="Times New Roman" w:cs="Times New Roman"/>
                <w:sz w:val="20"/>
                <w:szCs w:val="20"/>
              </w:rPr>
              <w:t>externalizează</w:t>
            </w:r>
            <w:proofErr w:type="spellEnd"/>
            <w:r w:rsidRPr="000B539E">
              <w:rPr>
                <w:rFonts w:ascii="Times New Roman" w:hAnsi="Times New Roman" w:cs="Times New Roman"/>
                <w:sz w:val="20"/>
                <w:szCs w:val="20"/>
              </w:rPr>
              <w:t xml:space="preserve"> servicii sau activități către terți pentru îndeplinirea funcțiilor operaționale iau toate măsurile rezonabile pentru a evita orice risc operațional suplimentar. Aceștia rămân pe deplin responsabili de îndeplinirea tuturor obligațiilor care le revin în temeiul prezentului titlu și se asigură în permanență că sunt îndeplinite cumulativ condițiile următoare:</w:t>
            </w:r>
          </w:p>
          <w:p w14:paraId="3280B69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externalizarea nu are ca rezultat delegarea responsabilității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EE92CC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externalizarea nu modifică relația dintre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clienții lor și nici obligațiile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față de clienții lor;</w:t>
            </w:r>
          </w:p>
          <w:p w14:paraId="1BB33814" w14:textId="00EA2CC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externalizarea nu modifică condițiile de autorizare 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FFE22AB" w14:textId="03D6FA6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 terții implicați în externalizare cooperează cu autoritatea competentă a statului membru de origine al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iar externalizarea nu împiedică exercitarea funcțiilor de supraveghere ale autorităților competente și nici accesul la fața locului pentru a obține informațiile relevante necesare pentru îndeplinirea acestor funcții;</w:t>
            </w:r>
          </w:p>
          <w:p w14:paraId="7384B08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păstrează cunoștințele de specialitate și resursele necesare pentru evaluarea calității serviciilor furnizate, pentru supravegherea eficace a serviciilor </w:t>
            </w:r>
            <w:proofErr w:type="spellStart"/>
            <w:r w:rsidRPr="000B539E">
              <w:rPr>
                <w:rFonts w:ascii="Times New Roman" w:hAnsi="Times New Roman" w:cs="Times New Roman"/>
                <w:sz w:val="20"/>
                <w:szCs w:val="20"/>
              </w:rPr>
              <w:t>externalizate</w:t>
            </w:r>
            <w:proofErr w:type="spellEnd"/>
            <w:r w:rsidRPr="000B539E">
              <w:rPr>
                <w:rFonts w:ascii="Times New Roman" w:hAnsi="Times New Roman" w:cs="Times New Roman"/>
                <w:sz w:val="20"/>
                <w:szCs w:val="20"/>
              </w:rPr>
              <w:t xml:space="preserve"> și pentru gestionarea continuă a riscurilor asociate externalizării;</w:t>
            </w:r>
          </w:p>
          <w:p w14:paraId="4474B33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(f)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 acces direct la informațiile relevante privind serviciile </w:t>
            </w:r>
            <w:proofErr w:type="spellStart"/>
            <w:r w:rsidRPr="000B539E">
              <w:rPr>
                <w:rFonts w:ascii="Times New Roman" w:hAnsi="Times New Roman" w:cs="Times New Roman"/>
                <w:sz w:val="20"/>
                <w:szCs w:val="20"/>
              </w:rPr>
              <w:t>externalizate</w:t>
            </w:r>
            <w:proofErr w:type="spellEnd"/>
            <w:r w:rsidRPr="000B539E">
              <w:rPr>
                <w:rFonts w:ascii="Times New Roman" w:hAnsi="Times New Roman" w:cs="Times New Roman"/>
                <w:sz w:val="20"/>
                <w:szCs w:val="20"/>
              </w:rPr>
              <w:t>;</w:t>
            </w:r>
          </w:p>
          <w:p w14:paraId="4C0BF0D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(g)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asigură că terții implicați în externalizare îndeplinesc standardele de protecție a datelor ale Uniunii.</w:t>
            </w:r>
          </w:p>
          <w:p w14:paraId="01223F5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(g),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 responsabilitatea de a se asigura că standardele de protecție a datelor sunt stabilite în acordurile scrise menționate la alineatul (3).</w:t>
            </w:r>
          </w:p>
          <w:p w14:paraId="19E5D0E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 o politică în ceea ce privește externalizarea, inclusiv în ceea ce privește planurile pentru situații neprevăzute și strategiile de ieșire, ținând seama de amploarea, natura și gama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furnizate.</w:t>
            </w:r>
          </w:p>
          <w:p w14:paraId="208B893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precizează într-un acord scris drepturile și obligațiile care le revin, precum și pe cele ale terților către care </w:t>
            </w:r>
            <w:proofErr w:type="spellStart"/>
            <w:r w:rsidRPr="000B539E">
              <w:rPr>
                <w:rFonts w:ascii="Times New Roman" w:hAnsi="Times New Roman" w:cs="Times New Roman"/>
                <w:sz w:val="20"/>
                <w:szCs w:val="20"/>
              </w:rPr>
              <w:t>externalizează</w:t>
            </w:r>
            <w:proofErr w:type="spellEnd"/>
            <w:r w:rsidRPr="000B539E">
              <w:rPr>
                <w:rFonts w:ascii="Times New Roman" w:hAnsi="Times New Roman" w:cs="Times New Roman"/>
                <w:sz w:val="20"/>
                <w:szCs w:val="20"/>
              </w:rPr>
              <w:t xml:space="preserve"> servicii sau activități. Acordurile de externalizare prevăd dreptul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 a rezilia acordurile respective.</w:t>
            </w:r>
          </w:p>
          <w:p w14:paraId="241B7515" w14:textId="77777777" w:rsidR="00A84477" w:rsidRPr="000B539E" w:rsidRDefault="00A84477" w:rsidP="00A84477">
            <w:pPr>
              <w:rPr>
                <w:rFonts w:ascii="Times New Roman" w:hAnsi="Times New Roman" w:cs="Times New Roman"/>
                <w:sz w:val="20"/>
                <w:szCs w:val="20"/>
              </w:rPr>
            </w:pPr>
          </w:p>
          <w:p w14:paraId="54669390" w14:textId="4C67790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terții pun la dispoziția autorității competente și altor autorități relevante, la cerere, toate informațiile de care au nevoie autoritățile respective pentru a putea să evalueze conformitatea activităților </w:t>
            </w:r>
            <w:proofErr w:type="spellStart"/>
            <w:r w:rsidRPr="000B539E">
              <w:rPr>
                <w:rFonts w:ascii="Times New Roman" w:hAnsi="Times New Roman" w:cs="Times New Roman"/>
                <w:sz w:val="20"/>
                <w:szCs w:val="20"/>
              </w:rPr>
              <w:t>externalizate</w:t>
            </w:r>
            <w:proofErr w:type="spellEnd"/>
            <w:r w:rsidRPr="000B539E">
              <w:rPr>
                <w:rFonts w:ascii="Times New Roman" w:hAnsi="Times New Roman" w:cs="Times New Roman"/>
                <w:sz w:val="20"/>
                <w:szCs w:val="20"/>
              </w:rPr>
              <w:t xml:space="preserve"> cu cerințele prevăzute la prezentul titlu.</w:t>
            </w:r>
          </w:p>
        </w:tc>
        <w:tc>
          <w:tcPr>
            <w:tcW w:w="4318" w:type="dxa"/>
          </w:tcPr>
          <w:p w14:paraId="41F9DDF8" w14:textId="51480A63" w:rsidR="00A84477" w:rsidRPr="009E7D17" w:rsidRDefault="00A84477" w:rsidP="00A84477">
            <w:pPr>
              <w:rPr>
                <w:rFonts w:ascii="Times New Roman" w:hAnsi="Times New Roman" w:cs="Times New Roman"/>
                <w:b/>
                <w:sz w:val="20"/>
                <w:szCs w:val="20"/>
              </w:rPr>
            </w:pPr>
            <w:r w:rsidRPr="009E7D17">
              <w:rPr>
                <w:rFonts w:ascii="Times New Roman" w:hAnsi="Times New Roman" w:cs="Times New Roman"/>
                <w:b/>
                <w:sz w:val="20"/>
                <w:szCs w:val="20"/>
              </w:rPr>
              <w:lastRenderedPageBreak/>
              <w:t>Articolul 66.</w:t>
            </w:r>
            <w:r w:rsidRPr="009E7D17">
              <w:rPr>
                <w:rFonts w:ascii="Times New Roman" w:hAnsi="Times New Roman" w:cs="Times New Roman"/>
                <w:b/>
                <w:bCs/>
                <w:sz w:val="20"/>
                <w:szCs w:val="20"/>
              </w:rPr>
              <w:t xml:space="preserve"> </w:t>
            </w:r>
            <w:r w:rsidRPr="009E7D17">
              <w:rPr>
                <w:rFonts w:ascii="Times New Roman" w:hAnsi="Times New Roman" w:cs="Times New Roman"/>
                <w:b/>
                <w:sz w:val="20"/>
                <w:szCs w:val="20"/>
              </w:rPr>
              <w:t>Externalizarea</w:t>
            </w:r>
          </w:p>
          <w:p w14:paraId="6A4BF36B" w14:textId="5EB065F4"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(1)</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Furnizorii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care </w:t>
            </w:r>
            <w:proofErr w:type="spellStart"/>
            <w:r w:rsidRPr="009E7D17">
              <w:rPr>
                <w:rFonts w:ascii="Times New Roman" w:hAnsi="Times New Roman" w:cs="Times New Roman"/>
                <w:sz w:val="20"/>
                <w:szCs w:val="20"/>
              </w:rPr>
              <w:t>externalizează</w:t>
            </w:r>
            <w:proofErr w:type="spellEnd"/>
            <w:r w:rsidRPr="009E7D17">
              <w:rPr>
                <w:rFonts w:ascii="Times New Roman" w:hAnsi="Times New Roman" w:cs="Times New Roman"/>
                <w:sz w:val="20"/>
                <w:szCs w:val="20"/>
              </w:rPr>
              <w:t xml:space="preserve"> servicii sau activități către terți pentru îndeplinirea funcțiilor operaționale iau toate măsurile rezonabile pentru a evita orice risc operațional suplimentar. Aceștia rămân pe deplin responsabili de îndeplinirea tuturor obligațiilor care le revin în temeiul prezentului </w:t>
            </w:r>
            <w:r w:rsidR="00AC293B">
              <w:rPr>
                <w:rFonts w:ascii="Times New Roman" w:hAnsi="Times New Roman" w:cs="Times New Roman"/>
                <w:sz w:val="20"/>
                <w:szCs w:val="20"/>
              </w:rPr>
              <w:t>capitol</w:t>
            </w:r>
            <w:r w:rsidRPr="009E7D17">
              <w:rPr>
                <w:rFonts w:ascii="Times New Roman" w:hAnsi="Times New Roman" w:cs="Times New Roman"/>
                <w:sz w:val="20"/>
                <w:szCs w:val="20"/>
              </w:rPr>
              <w:t xml:space="preserve"> și se asigură în permanență că sunt îndeplinite cumulativ condițiile următoare:</w:t>
            </w:r>
          </w:p>
          <w:p w14:paraId="7EC6505F" w14:textId="0E5F01D3"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a)</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externalizarea nu are ca rezultat delegarea responsabilității furnizorilor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w:t>
            </w:r>
          </w:p>
          <w:p w14:paraId="19063A0F" w14:textId="3078845F"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b)</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externalizarea nu modifică relația dintre furnizorii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și clienții lor și nici obligațiile furnizorilor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față de clienții lor;</w:t>
            </w:r>
          </w:p>
          <w:p w14:paraId="1EEE1A82" w14:textId="7FA65471"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c)</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externalizarea nu modifică condițiile de autorizare a furnizorilor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w:t>
            </w:r>
          </w:p>
          <w:p w14:paraId="2F7BA486" w14:textId="19A1A40E" w:rsidR="00A8447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d)</w:t>
            </w:r>
            <w:r>
              <w:rPr>
                <w:rFonts w:ascii="Times New Roman" w:hAnsi="Times New Roman" w:cs="Times New Roman"/>
                <w:sz w:val="20"/>
                <w:szCs w:val="20"/>
              </w:rPr>
              <w:t xml:space="preserve"> </w:t>
            </w:r>
            <w:r w:rsidRPr="009E7D17">
              <w:rPr>
                <w:rFonts w:ascii="Times New Roman" w:hAnsi="Times New Roman" w:cs="Times New Roman"/>
                <w:sz w:val="20"/>
                <w:szCs w:val="20"/>
              </w:rPr>
              <w:t>terții implicați în externalizare cooperează cu Comisia Națională, iar externalizarea nu împiedică exercitarea funcțiilor de supraveghere ale autorităților competente respective și nici accesul la fața locului pentru a obține informațiile relevante necesare pentru îndeplinirea acestor funcții;</w:t>
            </w:r>
          </w:p>
          <w:p w14:paraId="288193B9" w14:textId="77777777" w:rsidR="00A84477" w:rsidRPr="009E7D17" w:rsidRDefault="00A84477" w:rsidP="00A84477">
            <w:pPr>
              <w:rPr>
                <w:rFonts w:ascii="Times New Roman" w:hAnsi="Times New Roman" w:cs="Times New Roman"/>
                <w:sz w:val="20"/>
                <w:szCs w:val="20"/>
              </w:rPr>
            </w:pPr>
          </w:p>
          <w:p w14:paraId="35638478" w14:textId="5F93C099"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e)</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furnizorii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păstrează cunoștințele de specialitate și resursele necesare pentru evaluarea calității serviciilor furnizate, pentru supravegherea eficace a serviciilor </w:t>
            </w:r>
            <w:proofErr w:type="spellStart"/>
            <w:r w:rsidRPr="009E7D17">
              <w:rPr>
                <w:rFonts w:ascii="Times New Roman" w:hAnsi="Times New Roman" w:cs="Times New Roman"/>
                <w:sz w:val="20"/>
                <w:szCs w:val="20"/>
              </w:rPr>
              <w:t>externalizate</w:t>
            </w:r>
            <w:proofErr w:type="spellEnd"/>
            <w:r w:rsidRPr="009E7D17">
              <w:rPr>
                <w:rFonts w:ascii="Times New Roman" w:hAnsi="Times New Roman" w:cs="Times New Roman"/>
                <w:sz w:val="20"/>
                <w:szCs w:val="20"/>
              </w:rPr>
              <w:t xml:space="preserve"> și pentru gestionarea continuă a riscurilor asociate externalizării;</w:t>
            </w:r>
          </w:p>
          <w:p w14:paraId="45DDB6A0" w14:textId="224ED6A1"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lastRenderedPageBreak/>
              <w:t>f)</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furnizorii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au acces direct la informațiile relevante privind serviciile </w:t>
            </w:r>
            <w:proofErr w:type="spellStart"/>
            <w:r w:rsidRPr="009E7D17">
              <w:rPr>
                <w:rFonts w:ascii="Times New Roman" w:hAnsi="Times New Roman" w:cs="Times New Roman"/>
                <w:sz w:val="20"/>
                <w:szCs w:val="20"/>
              </w:rPr>
              <w:t>externalizate</w:t>
            </w:r>
            <w:proofErr w:type="spellEnd"/>
            <w:r w:rsidRPr="009E7D17">
              <w:rPr>
                <w:rFonts w:ascii="Times New Roman" w:hAnsi="Times New Roman" w:cs="Times New Roman"/>
                <w:sz w:val="20"/>
                <w:szCs w:val="20"/>
              </w:rPr>
              <w:t>;</w:t>
            </w:r>
          </w:p>
          <w:p w14:paraId="65B3F974" w14:textId="3F77837E"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g)</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se asigură că terții implicați în externalizare îndeplinesc standardele de protecție a datelor.</w:t>
            </w:r>
          </w:p>
          <w:p w14:paraId="05E5A55C" w14:textId="4C3BA9E2"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În sensul lit. g) din prezentul alineat,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au responsabilitatea de a se asigura că standardele de protecție a datelor sunt </w:t>
            </w:r>
          </w:p>
          <w:p w14:paraId="2D92D113" w14:textId="46A0122A"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stabilite în acordurile scrise menționate la alin. (3).</w:t>
            </w:r>
          </w:p>
          <w:p w14:paraId="000AF177" w14:textId="77777777" w:rsidR="00A84477" w:rsidRDefault="00A84477" w:rsidP="00A84477">
            <w:pPr>
              <w:rPr>
                <w:rFonts w:ascii="Times New Roman" w:hAnsi="Times New Roman" w:cs="Times New Roman"/>
                <w:sz w:val="20"/>
                <w:szCs w:val="20"/>
              </w:rPr>
            </w:pPr>
          </w:p>
          <w:p w14:paraId="778B3FDF" w14:textId="095AEB8B"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(2)</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Furnizorii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au o politică în ceea ce privește externalizarea, inclusiv în ceea ce privește planurile pentru situații neprevăzute și strategiile de ieșire, ținând seama de amploarea, natura și gama serviciilor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furnizate.</w:t>
            </w:r>
          </w:p>
          <w:p w14:paraId="341E41B4" w14:textId="6A32A412" w:rsidR="00A84477" w:rsidRPr="009E7D17"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(3)</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Furnizorii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precizează într-un acord scris drepturile și obligațiile care le revin, precum și pe cele ale terților către care </w:t>
            </w:r>
            <w:proofErr w:type="spellStart"/>
            <w:r w:rsidRPr="009E7D17">
              <w:rPr>
                <w:rFonts w:ascii="Times New Roman" w:hAnsi="Times New Roman" w:cs="Times New Roman"/>
                <w:sz w:val="20"/>
                <w:szCs w:val="20"/>
              </w:rPr>
              <w:t>externalizează</w:t>
            </w:r>
            <w:proofErr w:type="spellEnd"/>
            <w:r w:rsidRPr="009E7D17">
              <w:rPr>
                <w:rFonts w:ascii="Times New Roman" w:hAnsi="Times New Roman" w:cs="Times New Roman"/>
                <w:sz w:val="20"/>
                <w:szCs w:val="20"/>
              </w:rPr>
              <w:t xml:space="preserve"> servicii sau activități. Acordurile de externalizare prevăd dreptul furnizorilor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de a rezoluționa acordurile respective.</w:t>
            </w:r>
          </w:p>
          <w:p w14:paraId="7E37E7E1" w14:textId="38551D93" w:rsidR="00A84477" w:rsidRPr="000B539E" w:rsidRDefault="00A84477" w:rsidP="00A84477">
            <w:pPr>
              <w:rPr>
                <w:rFonts w:ascii="Times New Roman" w:hAnsi="Times New Roman" w:cs="Times New Roman"/>
                <w:sz w:val="20"/>
                <w:szCs w:val="20"/>
              </w:rPr>
            </w:pPr>
            <w:r w:rsidRPr="009E7D17">
              <w:rPr>
                <w:rFonts w:ascii="Times New Roman" w:hAnsi="Times New Roman" w:cs="Times New Roman"/>
                <w:sz w:val="20"/>
                <w:szCs w:val="20"/>
              </w:rPr>
              <w:t>(4)</w:t>
            </w:r>
            <w:r>
              <w:rPr>
                <w:rFonts w:ascii="Times New Roman" w:hAnsi="Times New Roman" w:cs="Times New Roman"/>
                <w:sz w:val="20"/>
                <w:szCs w:val="20"/>
              </w:rPr>
              <w:t xml:space="preserve"> </w:t>
            </w:r>
            <w:r w:rsidRPr="009E7D17">
              <w:rPr>
                <w:rFonts w:ascii="Times New Roman" w:hAnsi="Times New Roman" w:cs="Times New Roman"/>
                <w:sz w:val="20"/>
                <w:szCs w:val="20"/>
              </w:rPr>
              <w:t xml:space="preserve">Furnizorii de servicii de </w:t>
            </w:r>
            <w:proofErr w:type="spellStart"/>
            <w:r w:rsidRPr="009E7D17">
              <w:rPr>
                <w:rFonts w:ascii="Times New Roman" w:hAnsi="Times New Roman" w:cs="Times New Roman"/>
                <w:sz w:val="20"/>
                <w:szCs w:val="20"/>
              </w:rPr>
              <w:t>criptoactive</w:t>
            </w:r>
            <w:proofErr w:type="spellEnd"/>
            <w:r w:rsidRPr="009E7D17">
              <w:rPr>
                <w:rFonts w:ascii="Times New Roman" w:hAnsi="Times New Roman" w:cs="Times New Roman"/>
                <w:sz w:val="20"/>
                <w:szCs w:val="20"/>
              </w:rPr>
              <w:t xml:space="preserve"> și terții notifică obligatoriu Comisie Naționale și altor autorități de supraveghere relevante, inclusiv pun la dispoziția acestora, la cerere, toate informațiile de care au nevoie autoritățile respective pentru a putea să evalueze conformitatea activităților </w:t>
            </w:r>
            <w:proofErr w:type="spellStart"/>
            <w:r w:rsidRPr="009E7D17">
              <w:rPr>
                <w:rFonts w:ascii="Times New Roman" w:hAnsi="Times New Roman" w:cs="Times New Roman"/>
                <w:sz w:val="20"/>
                <w:szCs w:val="20"/>
              </w:rPr>
              <w:t>externalizate</w:t>
            </w:r>
            <w:proofErr w:type="spellEnd"/>
            <w:r w:rsidRPr="009E7D17">
              <w:rPr>
                <w:rFonts w:ascii="Times New Roman" w:hAnsi="Times New Roman" w:cs="Times New Roman"/>
                <w:sz w:val="20"/>
                <w:szCs w:val="20"/>
              </w:rPr>
              <w:t xml:space="preserve"> cu cerințele prevăzute la prezentul </w:t>
            </w:r>
            <w:r w:rsidR="00AC293B">
              <w:rPr>
                <w:rFonts w:ascii="Times New Roman" w:hAnsi="Times New Roman" w:cs="Times New Roman"/>
                <w:sz w:val="20"/>
                <w:szCs w:val="20"/>
              </w:rPr>
              <w:t>capitol</w:t>
            </w:r>
            <w:r w:rsidRPr="009E7D17">
              <w:rPr>
                <w:rFonts w:ascii="Times New Roman" w:hAnsi="Times New Roman" w:cs="Times New Roman"/>
                <w:sz w:val="20"/>
                <w:szCs w:val="20"/>
              </w:rPr>
              <w:t>.</w:t>
            </w:r>
          </w:p>
        </w:tc>
        <w:tc>
          <w:tcPr>
            <w:tcW w:w="2684" w:type="dxa"/>
          </w:tcPr>
          <w:p w14:paraId="41C7AA82" w14:textId="1C17B527" w:rsidR="00A84477" w:rsidRPr="000B539E" w:rsidRDefault="001E4C8C" w:rsidP="00A84477">
            <w:pPr>
              <w:rPr>
                <w:rFonts w:ascii="Times New Roman" w:hAnsi="Times New Roman" w:cs="Times New Roman"/>
                <w:sz w:val="20"/>
                <w:szCs w:val="20"/>
              </w:rPr>
            </w:pPr>
            <w:r w:rsidRPr="00383ADC">
              <w:rPr>
                <w:rFonts w:ascii="Times New Roman" w:hAnsi="Times New Roman" w:cs="Times New Roman"/>
                <w:b/>
                <w:bCs/>
                <w:sz w:val="20"/>
                <w:szCs w:val="20"/>
              </w:rPr>
              <w:lastRenderedPageBreak/>
              <w:t>Compatibil</w:t>
            </w:r>
          </w:p>
        </w:tc>
        <w:tc>
          <w:tcPr>
            <w:tcW w:w="3018" w:type="dxa"/>
          </w:tcPr>
          <w:p w14:paraId="2776300E" w14:textId="3C252CF1" w:rsidR="00A84477" w:rsidRPr="000B539E" w:rsidRDefault="00A84477" w:rsidP="00A84477">
            <w:pPr>
              <w:rPr>
                <w:rFonts w:ascii="Times New Roman" w:hAnsi="Times New Roman" w:cs="Times New Roman"/>
                <w:sz w:val="20"/>
                <w:szCs w:val="20"/>
              </w:rPr>
            </w:pPr>
          </w:p>
        </w:tc>
      </w:tr>
      <w:tr w:rsidR="00A84477" w:rsidRPr="000B539E" w14:paraId="794B9C85" w14:textId="77777777" w:rsidTr="00B4511F">
        <w:trPr>
          <w:gridAfter w:val="1"/>
          <w:wAfter w:w="15" w:type="dxa"/>
        </w:trPr>
        <w:tc>
          <w:tcPr>
            <w:tcW w:w="4434" w:type="dxa"/>
            <w:gridSpan w:val="2"/>
          </w:tcPr>
          <w:p w14:paraId="5E0D8D8F" w14:textId="77777777" w:rsidR="00A84477" w:rsidRPr="000B539E" w:rsidRDefault="00A84477" w:rsidP="00A84477">
            <w:pPr>
              <w:rPr>
                <w:rFonts w:ascii="Times New Roman" w:hAnsi="Times New Roman" w:cs="Times New Roman"/>
                <w:i/>
                <w:iCs/>
                <w:sz w:val="20"/>
                <w:szCs w:val="20"/>
              </w:rPr>
            </w:pPr>
          </w:p>
        </w:tc>
        <w:tc>
          <w:tcPr>
            <w:tcW w:w="4318" w:type="dxa"/>
          </w:tcPr>
          <w:p w14:paraId="48FC8595" w14:textId="27F1246F"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(5)</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În cazul furnizorilor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prevăzuți la art. 53 alin.(1) lit. b), prevederile prezentului articol se aplică corespunzător </w:t>
            </w:r>
            <w:r w:rsidR="00AB5725">
              <w:rPr>
                <w:rFonts w:ascii="Times New Roman" w:hAnsi="Times New Roman" w:cs="Times New Roman"/>
                <w:sz w:val="20"/>
                <w:szCs w:val="20"/>
              </w:rPr>
              <w:t xml:space="preserve">și </w:t>
            </w:r>
            <w:r w:rsidRPr="00FD4FB5">
              <w:rPr>
                <w:rFonts w:ascii="Times New Roman" w:hAnsi="Times New Roman" w:cs="Times New Roman"/>
                <w:sz w:val="20"/>
                <w:szCs w:val="20"/>
              </w:rPr>
              <w:t xml:space="preserve">suplimentar, în măsura în care acestea nu contravin cerințelor </w:t>
            </w:r>
            <w:r w:rsidR="00AB5725" w:rsidRPr="00AB5725">
              <w:rPr>
                <w:rFonts w:ascii="Times New Roman" w:hAnsi="Times New Roman" w:cs="Times New Roman"/>
                <w:sz w:val="20"/>
                <w:szCs w:val="20"/>
              </w:rPr>
              <w:t>privind externalizarea prevăzute de legislația specială în temeiul căreia acești furnizori își desfășoară activitatea de bază</w:t>
            </w:r>
            <w:r w:rsidRPr="00FD4FB5">
              <w:rPr>
                <w:rFonts w:ascii="Times New Roman" w:hAnsi="Times New Roman" w:cs="Times New Roman"/>
                <w:sz w:val="20"/>
                <w:szCs w:val="20"/>
              </w:rPr>
              <w:t xml:space="preserve">. </w:t>
            </w:r>
          </w:p>
        </w:tc>
        <w:tc>
          <w:tcPr>
            <w:tcW w:w="2684" w:type="dxa"/>
          </w:tcPr>
          <w:p w14:paraId="1A9D8EC8" w14:textId="77777777" w:rsidR="00A84477" w:rsidRPr="000B539E" w:rsidRDefault="00A84477" w:rsidP="00A84477">
            <w:pPr>
              <w:rPr>
                <w:rFonts w:ascii="Times New Roman" w:hAnsi="Times New Roman" w:cs="Times New Roman"/>
                <w:sz w:val="20"/>
                <w:szCs w:val="20"/>
              </w:rPr>
            </w:pPr>
          </w:p>
        </w:tc>
        <w:tc>
          <w:tcPr>
            <w:tcW w:w="3018" w:type="dxa"/>
          </w:tcPr>
          <w:p w14:paraId="297B467B" w14:textId="5CE9AE7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Prevederi cu specific național</w:t>
            </w:r>
            <w:r>
              <w:rPr>
                <w:rFonts w:ascii="Times New Roman" w:hAnsi="Times New Roman" w:cs="Times New Roman"/>
                <w:sz w:val="20"/>
                <w:szCs w:val="20"/>
              </w:rPr>
              <w:t xml:space="preserve">, introduse suplimentar în scopul </w:t>
            </w:r>
            <w:r w:rsidRPr="00945636">
              <w:rPr>
                <w:rFonts w:ascii="Times New Roman" w:hAnsi="Times New Roman" w:cs="Times New Roman"/>
                <w:sz w:val="20"/>
                <w:szCs w:val="20"/>
              </w:rPr>
              <w:t xml:space="preserve">evitării suprapunerilor normative și a conflictelor între </w:t>
            </w:r>
            <w:r>
              <w:rPr>
                <w:rFonts w:ascii="Times New Roman" w:hAnsi="Times New Roman" w:cs="Times New Roman"/>
                <w:sz w:val="20"/>
                <w:szCs w:val="20"/>
              </w:rPr>
              <w:t>normele</w:t>
            </w:r>
            <w:r w:rsidRPr="00945636">
              <w:rPr>
                <w:rFonts w:ascii="Times New Roman" w:hAnsi="Times New Roman" w:cs="Times New Roman"/>
                <w:sz w:val="20"/>
                <w:szCs w:val="20"/>
              </w:rPr>
              <w:t xml:space="preserve"> general</w:t>
            </w:r>
            <w:r>
              <w:rPr>
                <w:rFonts w:ascii="Times New Roman" w:hAnsi="Times New Roman" w:cs="Times New Roman"/>
                <w:sz w:val="20"/>
                <w:szCs w:val="20"/>
              </w:rPr>
              <w:t>e</w:t>
            </w:r>
            <w:r w:rsidRPr="00945636">
              <w:rPr>
                <w:rFonts w:ascii="Times New Roman" w:hAnsi="Times New Roman" w:cs="Times New Roman"/>
                <w:sz w:val="20"/>
                <w:szCs w:val="20"/>
              </w:rPr>
              <w:t xml:space="preserve"> </w:t>
            </w:r>
            <w:r>
              <w:rPr>
                <w:rFonts w:ascii="Times New Roman" w:hAnsi="Times New Roman" w:cs="Times New Roman"/>
                <w:sz w:val="20"/>
                <w:szCs w:val="20"/>
              </w:rPr>
              <w:t>aplicabile</w:t>
            </w:r>
            <w:r w:rsidRPr="00945636">
              <w:rPr>
                <w:rFonts w:ascii="Times New Roman" w:hAnsi="Times New Roman" w:cs="Times New Roman"/>
                <w:sz w:val="20"/>
                <w:szCs w:val="20"/>
              </w:rPr>
              <w:t xml:space="preserve"> pentru furnizorii de servicii de </w:t>
            </w:r>
            <w:proofErr w:type="spellStart"/>
            <w:r w:rsidRPr="00945636">
              <w:rPr>
                <w:rFonts w:ascii="Times New Roman" w:hAnsi="Times New Roman" w:cs="Times New Roman"/>
                <w:sz w:val="20"/>
                <w:szCs w:val="20"/>
              </w:rPr>
              <w:t>criptoactive</w:t>
            </w:r>
            <w:proofErr w:type="spellEnd"/>
            <w:r w:rsidRPr="00945636">
              <w:rPr>
                <w:rFonts w:ascii="Times New Roman" w:hAnsi="Times New Roman" w:cs="Times New Roman"/>
                <w:sz w:val="20"/>
                <w:szCs w:val="20"/>
              </w:rPr>
              <w:t xml:space="preserve"> și</w:t>
            </w:r>
            <w:r>
              <w:rPr>
                <w:rFonts w:ascii="Times New Roman" w:hAnsi="Times New Roman" w:cs="Times New Roman"/>
                <w:sz w:val="20"/>
                <w:szCs w:val="20"/>
              </w:rPr>
              <w:t xml:space="preserve"> normele speciale aplicabile</w:t>
            </w:r>
            <w:r w:rsidRPr="00945636">
              <w:rPr>
                <w:rFonts w:ascii="Times New Roman" w:hAnsi="Times New Roman" w:cs="Times New Roman"/>
                <w:sz w:val="20"/>
                <w:szCs w:val="20"/>
              </w:rPr>
              <w:t xml:space="preserve"> anumitor entități financiare reglementate.</w:t>
            </w:r>
          </w:p>
        </w:tc>
      </w:tr>
      <w:tr w:rsidR="00A84477" w:rsidRPr="000B539E" w14:paraId="48A16668" w14:textId="77777777" w:rsidTr="00B4511F">
        <w:trPr>
          <w:gridAfter w:val="1"/>
          <w:wAfter w:w="15" w:type="dxa"/>
        </w:trPr>
        <w:tc>
          <w:tcPr>
            <w:tcW w:w="4434" w:type="dxa"/>
            <w:gridSpan w:val="2"/>
          </w:tcPr>
          <w:p w14:paraId="3EB6DAF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Lichidarea ordonată a furnizorilor de servicii de </w:t>
            </w:r>
            <w:proofErr w:type="spellStart"/>
            <w:r w:rsidRPr="000B539E">
              <w:rPr>
                <w:rFonts w:ascii="Times New Roman" w:hAnsi="Times New Roman" w:cs="Times New Roman"/>
                <w:b/>
                <w:bCs/>
                <w:sz w:val="20"/>
                <w:szCs w:val="20"/>
              </w:rPr>
              <w:t>criptoactive</w:t>
            </w:r>
            <w:proofErr w:type="spellEnd"/>
          </w:p>
          <w:p w14:paraId="4D3A883A" w14:textId="07FA736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furnizează serviciile menționate la articolele 75-79 dispun de </w:t>
            </w:r>
            <w:r w:rsidRPr="000B539E">
              <w:rPr>
                <w:rFonts w:ascii="Times New Roman" w:hAnsi="Times New Roman" w:cs="Times New Roman"/>
                <w:sz w:val="20"/>
                <w:szCs w:val="20"/>
              </w:rPr>
              <w:lastRenderedPageBreak/>
              <w:t xml:space="preserve">un plan adecvat care să permită lichidarea ordonată a activităților lor în temeiul dreptului intern aplicabil, inclusiv continuitatea sau redresarea oricăror activități esențiale efectuate de furnizorii de servicii respectivi. Planul respectiv demonstrează 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sunt capabili să desfășoare o lichidare ordonată care să nu le aducă prejudicii economice nejustificate clienților.</w:t>
            </w:r>
          </w:p>
        </w:tc>
        <w:tc>
          <w:tcPr>
            <w:tcW w:w="4318" w:type="dxa"/>
          </w:tcPr>
          <w:p w14:paraId="21EEF1DD" w14:textId="26FF26D9" w:rsidR="00A84477" w:rsidRPr="00D16D96" w:rsidRDefault="00A84477" w:rsidP="00A84477">
            <w:pPr>
              <w:rPr>
                <w:rFonts w:ascii="Times New Roman" w:hAnsi="Times New Roman" w:cs="Times New Roman"/>
                <w:b/>
                <w:bCs/>
                <w:sz w:val="20"/>
                <w:szCs w:val="20"/>
              </w:rPr>
            </w:pPr>
            <w:r w:rsidRPr="00D16D96">
              <w:rPr>
                <w:rFonts w:ascii="Times New Roman" w:hAnsi="Times New Roman" w:cs="Times New Roman"/>
                <w:b/>
                <w:bCs/>
                <w:sz w:val="20"/>
                <w:szCs w:val="20"/>
              </w:rPr>
              <w:lastRenderedPageBreak/>
              <w:t>Articolul 67.</w:t>
            </w:r>
            <w:r>
              <w:rPr>
                <w:rFonts w:ascii="Times New Roman" w:hAnsi="Times New Roman" w:cs="Times New Roman"/>
                <w:b/>
                <w:bCs/>
                <w:sz w:val="20"/>
                <w:szCs w:val="20"/>
              </w:rPr>
              <w:t xml:space="preserve"> </w:t>
            </w:r>
            <w:r w:rsidRPr="00D16D96">
              <w:rPr>
                <w:rFonts w:ascii="Times New Roman" w:hAnsi="Times New Roman" w:cs="Times New Roman"/>
                <w:b/>
                <w:bCs/>
                <w:sz w:val="20"/>
                <w:szCs w:val="20"/>
              </w:rPr>
              <w:t xml:space="preserve">Lichidarea ordonată a furnizorilor de servicii de </w:t>
            </w:r>
            <w:proofErr w:type="spellStart"/>
            <w:r w:rsidRPr="00D16D96">
              <w:rPr>
                <w:rFonts w:ascii="Times New Roman" w:hAnsi="Times New Roman" w:cs="Times New Roman"/>
                <w:b/>
                <w:bCs/>
                <w:sz w:val="20"/>
                <w:szCs w:val="20"/>
              </w:rPr>
              <w:t>criptoactive</w:t>
            </w:r>
            <w:proofErr w:type="spellEnd"/>
          </w:p>
          <w:p w14:paraId="64FAB0BE" w14:textId="77777777"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furnizează serviciile menționate la art. 68-72 </w:t>
            </w:r>
            <w:r w:rsidRPr="00FD4FB5">
              <w:rPr>
                <w:rFonts w:ascii="Times New Roman" w:hAnsi="Times New Roman" w:cs="Times New Roman"/>
                <w:sz w:val="20"/>
                <w:szCs w:val="20"/>
              </w:rPr>
              <w:lastRenderedPageBreak/>
              <w:t xml:space="preserve">dispun de un plan adecvat care să permită lichidarea ordonată a activităților lor în temeiul </w:t>
            </w:r>
            <w:proofErr w:type="spellStart"/>
            <w:r w:rsidRPr="00FD4FB5">
              <w:rPr>
                <w:rFonts w:ascii="Times New Roman" w:hAnsi="Times New Roman" w:cs="Times New Roman"/>
                <w:sz w:val="20"/>
                <w:szCs w:val="20"/>
              </w:rPr>
              <w:t>şi</w:t>
            </w:r>
            <w:proofErr w:type="spellEnd"/>
            <w:r w:rsidRPr="00FD4FB5">
              <w:rPr>
                <w:rFonts w:ascii="Times New Roman" w:hAnsi="Times New Roman" w:cs="Times New Roman"/>
                <w:sz w:val="20"/>
                <w:szCs w:val="20"/>
              </w:rPr>
              <w:t xml:space="preserve"> în modul stabilit de legislația civilă, inclusiv continuitatea sau redresarea oricăror activități esențiale efectuate de furnizorii de servicii respectivi. Planul respectiv demonstrează că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sunt capabili să desfășoare o lichidare ordonată care să nu le </w:t>
            </w:r>
          </w:p>
          <w:p w14:paraId="5988F561" w14:textId="77892FC6"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aducă prejudicii economice nejustificate clienților.</w:t>
            </w:r>
          </w:p>
        </w:tc>
        <w:tc>
          <w:tcPr>
            <w:tcW w:w="2684" w:type="dxa"/>
          </w:tcPr>
          <w:p w14:paraId="763A820C" w14:textId="66FBEE38" w:rsidR="00A84477" w:rsidRPr="00507817" w:rsidRDefault="00A84477" w:rsidP="00A84477">
            <w:pPr>
              <w:rPr>
                <w:rFonts w:ascii="Times New Roman" w:hAnsi="Times New Roman" w:cs="Times New Roman"/>
                <w:b/>
                <w:bCs/>
                <w:sz w:val="20"/>
                <w:szCs w:val="20"/>
              </w:rPr>
            </w:pPr>
            <w:r w:rsidRPr="00507817">
              <w:rPr>
                <w:rFonts w:ascii="Times New Roman" w:hAnsi="Times New Roman" w:cs="Times New Roman"/>
                <w:b/>
                <w:bCs/>
                <w:sz w:val="20"/>
                <w:szCs w:val="20"/>
              </w:rPr>
              <w:lastRenderedPageBreak/>
              <w:t>Compatibil</w:t>
            </w:r>
          </w:p>
        </w:tc>
        <w:tc>
          <w:tcPr>
            <w:tcW w:w="3018" w:type="dxa"/>
          </w:tcPr>
          <w:p w14:paraId="228158FF" w14:textId="77777777" w:rsidR="00A84477" w:rsidRPr="000B539E" w:rsidRDefault="00A84477" w:rsidP="00A84477">
            <w:pPr>
              <w:rPr>
                <w:rFonts w:ascii="Times New Roman" w:hAnsi="Times New Roman" w:cs="Times New Roman"/>
                <w:sz w:val="20"/>
                <w:szCs w:val="20"/>
              </w:rPr>
            </w:pPr>
          </w:p>
        </w:tc>
      </w:tr>
      <w:tr w:rsidR="00A84477" w:rsidRPr="000B539E" w14:paraId="63E36EDB" w14:textId="77777777" w:rsidTr="00B4511F">
        <w:trPr>
          <w:gridAfter w:val="1"/>
          <w:wAfter w:w="15" w:type="dxa"/>
        </w:trPr>
        <w:tc>
          <w:tcPr>
            <w:tcW w:w="4434" w:type="dxa"/>
            <w:gridSpan w:val="2"/>
          </w:tcPr>
          <w:p w14:paraId="0901388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CAPITOLUL 3</w:t>
            </w:r>
          </w:p>
          <w:p w14:paraId="3ED755BF" w14:textId="0EE25CC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 xml:space="preserve">Obligații privind furnizarea anumitor servicii de </w:t>
            </w:r>
            <w:proofErr w:type="spellStart"/>
            <w:r w:rsidRPr="000B539E">
              <w:rPr>
                <w:rFonts w:ascii="Times New Roman" w:hAnsi="Times New Roman" w:cs="Times New Roman"/>
                <w:b/>
                <w:bCs/>
                <w:sz w:val="20"/>
                <w:szCs w:val="20"/>
              </w:rPr>
              <w:t>criptoactive</w:t>
            </w:r>
            <w:proofErr w:type="spellEnd"/>
          </w:p>
        </w:tc>
        <w:tc>
          <w:tcPr>
            <w:tcW w:w="4318" w:type="dxa"/>
          </w:tcPr>
          <w:p w14:paraId="3979F5D4" w14:textId="51A9950C" w:rsidR="00A84477" w:rsidRPr="000B539E" w:rsidRDefault="00AC293B" w:rsidP="00A84477">
            <w:pPr>
              <w:rPr>
                <w:rFonts w:ascii="Times New Roman" w:hAnsi="Times New Roman" w:cs="Times New Roman"/>
                <w:sz w:val="20"/>
                <w:szCs w:val="20"/>
              </w:rPr>
            </w:pPr>
            <w:r>
              <w:rPr>
                <w:rFonts w:ascii="Times New Roman" w:hAnsi="Times New Roman" w:cs="Times New Roman"/>
                <w:sz w:val="20"/>
                <w:szCs w:val="20"/>
              </w:rPr>
              <w:t>Secțiunea</w:t>
            </w:r>
            <w:r w:rsidR="00A84477" w:rsidRPr="000B539E">
              <w:rPr>
                <w:rFonts w:ascii="Times New Roman" w:hAnsi="Times New Roman" w:cs="Times New Roman"/>
                <w:sz w:val="20"/>
                <w:szCs w:val="20"/>
              </w:rPr>
              <w:t xml:space="preserve"> 3</w:t>
            </w:r>
          </w:p>
          <w:p w14:paraId="66015AE6" w14:textId="16D8906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 xml:space="preserve">Obligații privind furnizarea anumitor servicii de </w:t>
            </w:r>
            <w:proofErr w:type="spellStart"/>
            <w:r w:rsidRPr="000B539E">
              <w:rPr>
                <w:rFonts w:ascii="Times New Roman" w:hAnsi="Times New Roman" w:cs="Times New Roman"/>
                <w:b/>
                <w:bCs/>
                <w:sz w:val="20"/>
                <w:szCs w:val="20"/>
              </w:rPr>
              <w:t>criptoactive</w:t>
            </w:r>
            <w:proofErr w:type="spellEnd"/>
          </w:p>
        </w:tc>
        <w:tc>
          <w:tcPr>
            <w:tcW w:w="2684" w:type="dxa"/>
          </w:tcPr>
          <w:p w14:paraId="5D091394" w14:textId="02AA895A" w:rsidR="00A84477" w:rsidRPr="00507817" w:rsidRDefault="00A84477" w:rsidP="00A84477">
            <w:pPr>
              <w:rPr>
                <w:rFonts w:ascii="Times New Roman" w:hAnsi="Times New Roman" w:cs="Times New Roman"/>
                <w:b/>
                <w:bCs/>
                <w:sz w:val="20"/>
                <w:szCs w:val="20"/>
              </w:rPr>
            </w:pPr>
            <w:r w:rsidRPr="00507817">
              <w:rPr>
                <w:rFonts w:ascii="Times New Roman" w:hAnsi="Times New Roman" w:cs="Times New Roman"/>
                <w:b/>
                <w:bCs/>
                <w:sz w:val="20"/>
                <w:szCs w:val="20"/>
              </w:rPr>
              <w:t>Compatibil</w:t>
            </w:r>
          </w:p>
        </w:tc>
        <w:tc>
          <w:tcPr>
            <w:tcW w:w="3018" w:type="dxa"/>
          </w:tcPr>
          <w:p w14:paraId="162E2090" w14:textId="77777777" w:rsidR="00A84477" w:rsidRPr="000B539E" w:rsidRDefault="00A84477" w:rsidP="00A84477">
            <w:pPr>
              <w:rPr>
                <w:rFonts w:ascii="Times New Roman" w:hAnsi="Times New Roman" w:cs="Times New Roman"/>
                <w:sz w:val="20"/>
                <w:szCs w:val="20"/>
              </w:rPr>
            </w:pPr>
          </w:p>
        </w:tc>
      </w:tr>
      <w:tr w:rsidR="00A84477" w:rsidRPr="000B539E" w14:paraId="61DBE78F" w14:textId="77777777" w:rsidTr="00B4511F">
        <w:trPr>
          <w:gridAfter w:val="1"/>
          <w:wAfter w:w="15" w:type="dxa"/>
        </w:trPr>
        <w:tc>
          <w:tcPr>
            <w:tcW w:w="4434" w:type="dxa"/>
            <w:gridSpan w:val="2"/>
          </w:tcPr>
          <w:p w14:paraId="0AF29F7C"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75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Asigurarea custodiei și a administrării </w:t>
            </w:r>
            <w:proofErr w:type="spellStart"/>
            <w:r w:rsidRPr="000B539E">
              <w:rPr>
                <w:rFonts w:ascii="Times New Roman" w:hAnsi="Times New Roman" w:cs="Times New Roman"/>
                <w:b/>
                <w:bCs/>
                <w:sz w:val="20"/>
                <w:szCs w:val="20"/>
              </w:rPr>
              <w:t>criptoactivelor</w:t>
            </w:r>
            <w:proofErr w:type="spellEnd"/>
            <w:r w:rsidRPr="000B539E">
              <w:rPr>
                <w:rFonts w:ascii="Times New Roman" w:hAnsi="Times New Roman" w:cs="Times New Roman"/>
                <w:b/>
                <w:bCs/>
                <w:sz w:val="20"/>
                <w:szCs w:val="20"/>
              </w:rPr>
              <w:t xml:space="preserve"> în numele clienților</w:t>
            </w:r>
          </w:p>
          <w:p w14:paraId="3AD1A44B" w14:textId="77777777" w:rsidR="00A84477" w:rsidRPr="000B539E" w:rsidRDefault="00A84477" w:rsidP="00A84477">
            <w:pPr>
              <w:rPr>
                <w:rFonts w:ascii="Times New Roman" w:hAnsi="Times New Roman" w:cs="Times New Roman"/>
                <w:b/>
                <w:bCs/>
                <w:sz w:val="20"/>
                <w:szCs w:val="20"/>
              </w:rPr>
            </w:pPr>
          </w:p>
          <w:p w14:paraId="1C367725" w14:textId="4E0A6AD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încheie un acord cu clienții lor în care precizează sarcinile și responsabilitățile care le revin. Un astfel de acord prevede cel puțin următoarele:</w:t>
            </w:r>
          </w:p>
          <w:p w14:paraId="72636D1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identitatea părților la acord;</w:t>
            </w:r>
          </w:p>
          <w:p w14:paraId="6B5DB5A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natura serviciului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 și o descriere a serviciului respectiv;</w:t>
            </w:r>
          </w:p>
          <w:p w14:paraId="050E592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politica de custodie;</w:t>
            </w:r>
          </w:p>
          <w:p w14:paraId="127E06E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 mijloacele de comunicare dintre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client, inclusiv sistemul de autentificare a clientului;</w:t>
            </w:r>
          </w:p>
          <w:p w14:paraId="07DBA37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 o descriere a sistemelor de securitate utilizate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019B92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 comisioanele, costurile și tarifele aplicate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45E1199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(g) dreptul aplicabil.</w:t>
            </w:r>
          </w:p>
          <w:p w14:paraId="679F521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țin un registru al pozițiilor, deschise în numele fiecărui client și corespunde drepturilor fiecărui client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situațiile în care este relevant,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înregistrează cât mai rapid posibil, în registrul respectiv, orice mișcare realizată în urma instrucțiunilor primite de la clienții lor. În astfel de situații, procedurile lor interne asigură faptul că orice mișcare care afectează înregistrarea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este evidențiată printr-o tranzacție </w:t>
            </w:r>
            <w:r w:rsidRPr="000B539E">
              <w:rPr>
                <w:rFonts w:ascii="Times New Roman" w:hAnsi="Times New Roman" w:cs="Times New Roman"/>
                <w:sz w:val="20"/>
                <w:szCs w:val="20"/>
              </w:rPr>
              <w:lastRenderedPageBreak/>
              <w:t>înregistrată în mod regulat în registrul pozițiilor clientului.</w:t>
            </w:r>
          </w:p>
          <w:p w14:paraId="661D9BA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instituie o politică de custodie cu norme și proceduri interne care asigură păstrarea în condiții de siguranță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controlul asupra acestora ori mijloacele de acces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8E8C782" w14:textId="77777777" w:rsidR="00A84477" w:rsidRPr="000B539E" w:rsidRDefault="00A84477" w:rsidP="00A84477">
            <w:pPr>
              <w:rPr>
                <w:rFonts w:ascii="Times New Roman" w:hAnsi="Times New Roman" w:cs="Times New Roman"/>
                <w:sz w:val="20"/>
                <w:szCs w:val="20"/>
              </w:rPr>
            </w:pPr>
          </w:p>
          <w:p w14:paraId="2335B3B5" w14:textId="1C91AFD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Politica de custodie menționată la primul paragraf minimizează riscul de a pierde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clienților sau drepturile legate de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respective ori mijloacele de acces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 urmare a unor fraude sau a unor amenințări cibernetice sau din neglijență.</w:t>
            </w:r>
          </w:p>
          <w:p w14:paraId="5E3BDFB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La cererea clienților, acestora li se pune la dispoziție un rezumat al politicii de custodie în format electronic.</w:t>
            </w:r>
          </w:p>
          <w:p w14:paraId="6E09A637" w14:textId="09009D7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Dacă este cazul,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facilitează exercitarea drepturilor asociate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 Orice eveniment care este susceptibil să creeze drepturi pentru client sau să modifice drepturile acestuia se înregistrează imediat în registrul pozițiilor clientului.</w:t>
            </w:r>
          </w:p>
          <w:p w14:paraId="033A758F" w14:textId="77777777" w:rsidR="00A84477" w:rsidRPr="000B539E" w:rsidRDefault="00A84477" w:rsidP="00A84477">
            <w:pPr>
              <w:rPr>
                <w:rFonts w:ascii="Times New Roman" w:hAnsi="Times New Roman" w:cs="Times New Roman"/>
                <w:sz w:val="20"/>
                <w:szCs w:val="20"/>
              </w:rPr>
            </w:pPr>
          </w:p>
          <w:p w14:paraId="034E45AC" w14:textId="676FF9C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se produc modificări ale tehnologiei-suport a registrelor distribuite sau orice alt eveniment care ar putea crea noi drepturi sau ar putea modifica drepturile clientului, clientul are dreptul la orice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la orice drepturi nou-create pe baza și pe măsura pozițiilor sale în momentul producerii modificării respective sau a evenimentului respectiv, cu excepția cazului în care se prevede explicit altfel într-un acord valabil încheiat înaintea producerii modificării respective sau a evenimentului respectiv cu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în conformitate cu alineatul (1).</w:t>
            </w:r>
          </w:p>
          <w:p w14:paraId="6CD3944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pun la dispoziția clienților lor, cel puțin o dată la trei luni și la cererea clientului respectiv, o </w:t>
            </w:r>
            <w:r w:rsidRPr="000B539E">
              <w:rPr>
                <w:rFonts w:ascii="Times New Roman" w:hAnsi="Times New Roman" w:cs="Times New Roman"/>
                <w:sz w:val="20"/>
                <w:szCs w:val="20"/>
              </w:rPr>
              <w:lastRenderedPageBreak/>
              <w:t xml:space="preserve">situație a poziției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înregistrate în numele clienților respectivi. Situația poziției se întocmește în format electronic. Situația poziției identifică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în cauză, soldul acestora, valoarea acestora și transferurile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efectuate în perioada în cauză.</w:t>
            </w:r>
          </w:p>
          <w:p w14:paraId="5B29A78B" w14:textId="72A7F61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transmit clienților lor, cât mai rapid posibil, orice informație cu privire la operațiunile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necesită un răspuns din partea clienților respectivi.</w:t>
            </w:r>
          </w:p>
          <w:p w14:paraId="680D53B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se asigură că dispun de procedurile necesare pentru a returna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deținute în numele clienților lor sau mijloacele de acces cât mai rapid posibil clienților respectivi.</w:t>
            </w:r>
          </w:p>
          <w:p w14:paraId="625173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separă deținerile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clienților lor de propriile dețineri și se asigură că mijloacele de acces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ale clienților lor sunt clar identificate ca atare. Aceștia se asigură că, în registrul distribuit,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clienților lor sunt păstrate separat de propriile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69CD2998" w14:textId="77777777" w:rsidR="00A84477" w:rsidRPr="000B539E" w:rsidRDefault="00A84477" w:rsidP="00A84477">
            <w:pPr>
              <w:rPr>
                <w:rFonts w:ascii="Times New Roman" w:hAnsi="Times New Roman" w:cs="Times New Roman"/>
                <w:sz w:val="20"/>
                <w:szCs w:val="20"/>
              </w:rPr>
            </w:pPr>
          </w:p>
          <w:p w14:paraId="7EC1AB12" w14:textId="77777777" w:rsidR="00A84477" w:rsidRPr="000B539E" w:rsidRDefault="00A84477" w:rsidP="00A84477">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păstrate în custodie sunt separate din punct de vedere juridic de patrimoniul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interesul clienților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conformitate cu legea aplicabilă, astfel încât creditorii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nu poată dobândi drepturi asupra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păstrate în custodie de către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în caz de insolvență.</w:t>
            </w:r>
          </w:p>
          <w:p w14:paraId="66CCBF3B" w14:textId="77777777" w:rsidR="00A84477" w:rsidRPr="000B539E" w:rsidRDefault="00A84477" w:rsidP="00A84477">
            <w:pPr>
              <w:rPr>
                <w:rFonts w:ascii="Times New Roman" w:hAnsi="Times New Roman" w:cs="Times New Roman"/>
                <w:sz w:val="20"/>
                <w:szCs w:val="20"/>
              </w:rPr>
            </w:pPr>
          </w:p>
          <w:p w14:paraId="57D137A3" w14:textId="77777777" w:rsidR="00A84477" w:rsidRPr="000B539E" w:rsidRDefault="00A84477" w:rsidP="00A84477">
            <w:pPr>
              <w:rPr>
                <w:rFonts w:ascii="Times New Roman" w:hAnsi="Times New Roman" w:cs="Times New Roman"/>
                <w:sz w:val="20"/>
                <w:szCs w:val="20"/>
              </w:rPr>
            </w:pPr>
          </w:p>
          <w:p w14:paraId="10505610" w14:textId="77777777" w:rsidR="00A84477" w:rsidRPr="000B539E" w:rsidRDefault="00A84477" w:rsidP="00A84477">
            <w:pPr>
              <w:rPr>
                <w:rFonts w:ascii="Times New Roman" w:hAnsi="Times New Roman" w:cs="Times New Roman"/>
                <w:sz w:val="20"/>
                <w:szCs w:val="20"/>
              </w:rPr>
            </w:pPr>
          </w:p>
          <w:p w14:paraId="54541FF1" w14:textId="77777777" w:rsidR="00A84477" w:rsidRPr="000B539E" w:rsidRDefault="00A84477" w:rsidP="00A84477">
            <w:pPr>
              <w:rPr>
                <w:rFonts w:ascii="Times New Roman" w:hAnsi="Times New Roman" w:cs="Times New Roman"/>
                <w:sz w:val="20"/>
                <w:szCs w:val="20"/>
              </w:rPr>
            </w:pPr>
          </w:p>
          <w:p w14:paraId="7502623A" w14:textId="77777777" w:rsidR="00A84477" w:rsidRDefault="00A84477" w:rsidP="00A84477">
            <w:pPr>
              <w:rPr>
                <w:rFonts w:ascii="Times New Roman" w:hAnsi="Times New Roman" w:cs="Times New Roman"/>
                <w:sz w:val="20"/>
                <w:szCs w:val="20"/>
              </w:rPr>
            </w:pPr>
          </w:p>
          <w:p w14:paraId="097C0595" w14:textId="77777777" w:rsidR="00A84477" w:rsidRPr="000B539E" w:rsidRDefault="00A84477" w:rsidP="00A84477">
            <w:pPr>
              <w:rPr>
                <w:rFonts w:ascii="Times New Roman" w:hAnsi="Times New Roman" w:cs="Times New Roman"/>
                <w:sz w:val="20"/>
                <w:szCs w:val="20"/>
              </w:rPr>
            </w:pPr>
          </w:p>
          <w:p w14:paraId="657B1C03" w14:textId="3C21154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asigură că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păstrate în custodie sunt separate </w:t>
            </w:r>
            <w:r w:rsidRPr="000B539E">
              <w:rPr>
                <w:rFonts w:ascii="Times New Roman" w:hAnsi="Times New Roman" w:cs="Times New Roman"/>
                <w:sz w:val="20"/>
                <w:szCs w:val="20"/>
              </w:rPr>
              <w:lastRenderedPageBreak/>
              <w:t xml:space="preserve">operațional de patrimoniul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EEE7DB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sunt răspunzători față de clienții lor pentru pierderea oricăror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 mijloacelor de acces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 urmare a unui incident care le poate fi imputat. Răspunderea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angajată până la valoarea de piață 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pierdut de la momentul în care s-a produs pierderea.</w:t>
            </w:r>
          </w:p>
          <w:p w14:paraId="58B25C8C" w14:textId="77777777" w:rsidR="00A84477" w:rsidRPr="000B539E" w:rsidRDefault="00A84477" w:rsidP="00A84477">
            <w:pPr>
              <w:rPr>
                <w:rFonts w:ascii="Times New Roman" w:hAnsi="Times New Roman" w:cs="Times New Roman"/>
                <w:sz w:val="20"/>
                <w:szCs w:val="20"/>
              </w:rPr>
            </w:pPr>
          </w:p>
          <w:p w14:paraId="3F85AEBE" w14:textId="29ADEDD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Printre incidentele care nu pot fi imputate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numără orice eveniment cu privire la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demonstrează că s-a produs independent de furnizarea serviciului în cauză sau independent de operațiunile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cum ar fi o problemă inerentă funcționării registrului distribuit asupra căreia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are control.</w:t>
            </w:r>
          </w:p>
          <w:p w14:paraId="1204AC8A" w14:textId="77777777" w:rsidR="00A84477" w:rsidRPr="000B539E" w:rsidRDefault="00A84477" w:rsidP="00A84477">
            <w:pPr>
              <w:rPr>
                <w:rFonts w:ascii="Times New Roman" w:hAnsi="Times New Roman" w:cs="Times New Roman"/>
                <w:sz w:val="20"/>
                <w:szCs w:val="20"/>
              </w:rPr>
            </w:pPr>
          </w:p>
          <w:p w14:paraId="068D953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(9) În cazul în care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recurg la alți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furnizează serviciul respectiv, aceștia recurg doar la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în conformitate cu articolul 59.</w:t>
            </w:r>
          </w:p>
          <w:p w14:paraId="312E2C8A" w14:textId="00A2A29F"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sz w:val="20"/>
                <w:szCs w:val="20"/>
              </w:rPr>
              <w:t xml:space="preserve">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și care recurg la alți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furnizează serviciul respectiv își informează clienții în acest sens.</w:t>
            </w:r>
          </w:p>
        </w:tc>
        <w:tc>
          <w:tcPr>
            <w:tcW w:w="4318" w:type="dxa"/>
          </w:tcPr>
          <w:p w14:paraId="38E71082" w14:textId="77777777" w:rsidR="00A84477" w:rsidRPr="00DB450D" w:rsidRDefault="00A84477" w:rsidP="00A84477">
            <w:pPr>
              <w:tabs>
                <w:tab w:val="left" w:pos="1111"/>
              </w:tabs>
              <w:rPr>
                <w:rFonts w:ascii="Times New Roman" w:hAnsi="Times New Roman" w:cs="Times New Roman"/>
                <w:b/>
                <w:sz w:val="20"/>
                <w:szCs w:val="20"/>
              </w:rPr>
            </w:pPr>
            <w:r w:rsidRPr="00DB450D">
              <w:rPr>
                <w:rFonts w:ascii="Times New Roman" w:hAnsi="Times New Roman" w:cs="Times New Roman"/>
                <w:b/>
                <w:sz w:val="20"/>
                <w:szCs w:val="20"/>
              </w:rPr>
              <w:lastRenderedPageBreak/>
              <w:t>Articolul 68.</w:t>
            </w:r>
            <w:r w:rsidRPr="00DB450D">
              <w:rPr>
                <w:rFonts w:ascii="Times New Roman" w:hAnsi="Times New Roman" w:cs="Times New Roman"/>
                <w:b/>
                <w:sz w:val="20"/>
                <w:szCs w:val="20"/>
              </w:rPr>
              <w:tab/>
              <w:t xml:space="preserve">Asigurarea custodiei și a administrării </w:t>
            </w:r>
            <w:proofErr w:type="spellStart"/>
            <w:r w:rsidRPr="00DB450D">
              <w:rPr>
                <w:rFonts w:ascii="Times New Roman" w:hAnsi="Times New Roman" w:cs="Times New Roman"/>
                <w:b/>
                <w:sz w:val="20"/>
                <w:szCs w:val="20"/>
              </w:rPr>
              <w:t>criptoactivelor</w:t>
            </w:r>
            <w:proofErr w:type="spellEnd"/>
            <w:r w:rsidRPr="00DB450D">
              <w:rPr>
                <w:rFonts w:ascii="Times New Roman" w:hAnsi="Times New Roman" w:cs="Times New Roman"/>
                <w:b/>
                <w:sz w:val="20"/>
                <w:szCs w:val="20"/>
              </w:rPr>
              <w:t xml:space="preserve"> în numele clienților</w:t>
            </w:r>
          </w:p>
          <w:p w14:paraId="5BDDEBCD"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(1)</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încheie un acord cu clienții lor în care precizează sarcinile și responsabilitățile care le revin. Un astfel de acord prevede cel puțin următoarele:</w:t>
            </w:r>
          </w:p>
          <w:p w14:paraId="6BABF08F"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identitatea părților la acord;</w:t>
            </w:r>
          </w:p>
          <w:p w14:paraId="3E389D07"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b)</w:t>
            </w:r>
            <w:r w:rsidRPr="00FD4FB5">
              <w:rPr>
                <w:rFonts w:ascii="Times New Roman" w:hAnsi="Times New Roman" w:cs="Times New Roman"/>
                <w:sz w:val="20"/>
                <w:szCs w:val="20"/>
              </w:rPr>
              <w:tab/>
              <w:t xml:space="preserve">natura serviciului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furnizat și o descriere a serviciului respectiv;</w:t>
            </w:r>
          </w:p>
          <w:p w14:paraId="1CECF1C8"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c)</w:t>
            </w:r>
            <w:r w:rsidRPr="00FD4FB5">
              <w:rPr>
                <w:rFonts w:ascii="Times New Roman" w:hAnsi="Times New Roman" w:cs="Times New Roman"/>
                <w:sz w:val="20"/>
                <w:szCs w:val="20"/>
              </w:rPr>
              <w:tab/>
              <w:t>politica de custodie;</w:t>
            </w:r>
          </w:p>
          <w:p w14:paraId="49045022"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d)</w:t>
            </w:r>
            <w:r w:rsidRPr="00FD4FB5">
              <w:rPr>
                <w:rFonts w:ascii="Times New Roman" w:hAnsi="Times New Roman" w:cs="Times New Roman"/>
                <w:sz w:val="20"/>
                <w:szCs w:val="20"/>
              </w:rPr>
              <w:tab/>
              <w:t xml:space="preserve">mijloacele de comunicare dintre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și client, inclusiv sistemul de autentificare a clientului;</w:t>
            </w:r>
          </w:p>
          <w:p w14:paraId="45831752"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e)</w:t>
            </w:r>
            <w:r w:rsidRPr="00FD4FB5">
              <w:rPr>
                <w:rFonts w:ascii="Times New Roman" w:hAnsi="Times New Roman" w:cs="Times New Roman"/>
                <w:sz w:val="20"/>
                <w:szCs w:val="20"/>
              </w:rPr>
              <w:tab/>
              <w:t xml:space="preserve">o descriere a sistemelor de securitate utilizate de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p w14:paraId="51227F01"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f)</w:t>
            </w:r>
            <w:r w:rsidRPr="00FD4FB5">
              <w:rPr>
                <w:rFonts w:ascii="Times New Roman" w:hAnsi="Times New Roman" w:cs="Times New Roman"/>
                <w:sz w:val="20"/>
                <w:szCs w:val="20"/>
              </w:rPr>
              <w:tab/>
              <w:t xml:space="preserve">comisioanele, costurile și tarifele aplicate de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p w14:paraId="336F1784"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g)</w:t>
            </w:r>
            <w:r w:rsidRPr="00FD4FB5">
              <w:rPr>
                <w:rFonts w:ascii="Times New Roman" w:hAnsi="Times New Roman" w:cs="Times New Roman"/>
                <w:sz w:val="20"/>
                <w:szCs w:val="20"/>
              </w:rPr>
              <w:tab/>
              <w:t>cadrul legal aplicabil.</w:t>
            </w:r>
          </w:p>
          <w:p w14:paraId="47E5E7BD"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(2)</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țin un registru al pozițiilor, deschise în numele fiecărui client și care corespund drepturilor fiecărui client la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În situațiile în care este relevant,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înregistrează cât mai rapid posibil, în registrul respectiv, orice mișcare realizată în urma instrucțiunilor primite de la clienții lor. În astfel de situații, procedurile lor interne asigură faptul că orice mișcare care afectează înregistrarea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este </w:t>
            </w:r>
            <w:r w:rsidRPr="00FD4FB5">
              <w:rPr>
                <w:rFonts w:ascii="Times New Roman" w:hAnsi="Times New Roman" w:cs="Times New Roman"/>
                <w:sz w:val="20"/>
                <w:szCs w:val="20"/>
              </w:rPr>
              <w:lastRenderedPageBreak/>
              <w:t>evidențiată printr-o tranzacție înregistrată în mod regulat în registrul pozițiilor clientului.</w:t>
            </w:r>
          </w:p>
          <w:p w14:paraId="41FEF3CE"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(3)</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instituie o politică de custodie cu norme și proceduri interne care asigură păstrarea în condiții de siguranță 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sau controlul asupra acestora ori mijloacele de acces la </w:t>
            </w:r>
          </w:p>
          <w:p w14:paraId="59F80DC2" w14:textId="3F768CA9" w:rsidR="00A84477" w:rsidRPr="00DB450D" w:rsidRDefault="00A84477" w:rsidP="00A84477">
            <w:pPr>
              <w:tabs>
                <w:tab w:val="left" w:pos="271"/>
              </w:tabs>
              <w:rPr>
                <w:rFonts w:ascii="Times New Roman" w:hAnsi="Times New Roman" w:cs="Times New Roman"/>
                <w:sz w:val="20"/>
                <w:szCs w:val="20"/>
              </w:rPr>
            </w:pPr>
            <w:proofErr w:type="spellStart"/>
            <w:r w:rsidRPr="00DB450D">
              <w:rPr>
                <w:rFonts w:ascii="Times New Roman" w:hAnsi="Times New Roman" w:cs="Times New Roman"/>
                <w:sz w:val="20"/>
                <w:szCs w:val="20"/>
              </w:rPr>
              <w:t>criptoactive</w:t>
            </w:r>
            <w:proofErr w:type="spellEnd"/>
            <w:r w:rsidRPr="00DB450D">
              <w:rPr>
                <w:rFonts w:ascii="Times New Roman" w:hAnsi="Times New Roman" w:cs="Times New Roman"/>
                <w:sz w:val="20"/>
                <w:szCs w:val="20"/>
              </w:rPr>
              <w:t>.</w:t>
            </w:r>
          </w:p>
          <w:p w14:paraId="1C34ABFD"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 xml:space="preserve">Politica de custodie menționată la prezentul alineat minimizează riscul de a pierde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clienților sau drepturile legate de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respective ori mijloacele de acces la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 urmare a unor fraude sau a unor amenințări cibernetice sau din neglijență.</w:t>
            </w:r>
          </w:p>
          <w:p w14:paraId="2BB6BA97"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La cererea clienților, acestora li se pune la dispoziție un rezumat al politicii de custodie în format electronic.</w:t>
            </w:r>
          </w:p>
          <w:p w14:paraId="1C20F6BE"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(4)</w:t>
            </w:r>
            <w:r w:rsidRPr="00FD4FB5">
              <w:rPr>
                <w:rFonts w:ascii="Times New Roman" w:hAnsi="Times New Roman" w:cs="Times New Roman"/>
                <w:sz w:val="20"/>
                <w:szCs w:val="20"/>
              </w:rPr>
              <w:tab/>
              <w:t xml:space="preserve">Dacă este cazul,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facilitează exercitarea drepturilor asociate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respective. Orice eveniment care este susceptibil să creeze drepturi pentru client sau să modifice drepturile acestuia se înregistrează imediat sau cel târziu până la </w:t>
            </w:r>
            <w:proofErr w:type="spellStart"/>
            <w:r w:rsidRPr="00FD4FB5">
              <w:rPr>
                <w:rFonts w:ascii="Times New Roman" w:hAnsi="Times New Roman" w:cs="Times New Roman"/>
                <w:sz w:val="20"/>
                <w:szCs w:val="20"/>
              </w:rPr>
              <w:t>sfârşitul</w:t>
            </w:r>
            <w:proofErr w:type="spellEnd"/>
            <w:r w:rsidRPr="00FD4FB5">
              <w:rPr>
                <w:rFonts w:ascii="Times New Roman" w:hAnsi="Times New Roman" w:cs="Times New Roman"/>
                <w:sz w:val="20"/>
                <w:szCs w:val="20"/>
              </w:rPr>
              <w:t xml:space="preserve"> următoarei zile lucrătoare, în registrul pozițiilor clientului.</w:t>
            </w:r>
          </w:p>
          <w:p w14:paraId="37A6A03B"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 xml:space="preserve">În cazul în care se produc modificări ale tehnologiei-suport a registrelor distribuite sau orice alt eveniment care ar putea crea noi drepturi sau ar putea modifica drepturile clientului, clientul are dreptul la orice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sau la orice drepturi nou-create pe baza și pe măsura pozițiilor sale în momentul producerii modificării respective sau a evenimentului respectiv, cu excepția cazului în care se prevede explicit altfel într-un acord valabil încheiat înaintea producerii modificării respective sau a evenimentului respectiv cu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în conformitate cu alin. (1).</w:t>
            </w:r>
          </w:p>
          <w:p w14:paraId="0E5DBCAC"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(5)</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pun la dispoziția clienților lor, cel puțin o dată la trei luni și la cererea clientului </w:t>
            </w:r>
            <w:r w:rsidRPr="00FD4FB5">
              <w:rPr>
                <w:rFonts w:ascii="Times New Roman" w:hAnsi="Times New Roman" w:cs="Times New Roman"/>
                <w:sz w:val="20"/>
                <w:szCs w:val="20"/>
              </w:rPr>
              <w:lastRenderedPageBreak/>
              <w:t xml:space="preserve">respectiv, o situație a poziției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înregistrate în numele clienților respectivi. Situația poziției se întocmește în format electronic. Situația poziției identifică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în cauză, soldul acestora, valoarea acestora și transferurile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efectuate în perioada în cauză.</w:t>
            </w:r>
          </w:p>
          <w:p w14:paraId="3D1BBFAB"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transmit clienților lor, cât mai rapid posibil, orice informație cu privire la operațiunile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necesită un răspuns din partea clienților respectivi.</w:t>
            </w:r>
          </w:p>
          <w:p w14:paraId="6C94CAE6"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(6)</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se asigură că dispun de procedurile necesare pentru a returna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deținute în numele clienților lor sau mijloacele de acces cât mai rapid posibil clienților respectivi.</w:t>
            </w:r>
          </w:p>
          <w:p w14:paraId="2338DA35"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(7)</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separă deținerile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în numele clienților lor de propriile dețineri și se asigură că mijloacele de acces la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ale clienților lor sunt clar identificate ca atare. Aceștia se asigură că, în registrul distribuit,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clienților lor sunt păstrate separat de propriile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p w14:paraId="5717F872" w14:textId="77777777" w:rsidR="00A84477" w:rsidRPr="00FD4FB5" w:rsidRDefault="00A84477" w:rsidP="00A84477">
            <w:pPr>
              <w:tabs>
                <w:tab w:val="left" w:pos="271"/>
              </w:tabs>
              <w:rPr>
                <w:rFonts w:ascii="Times New Roman" w:hAnsi="Times New Roman" w:cs="Times New Roman"/>
                <w:sz w:val="20"/>
                <w:szCs w:val="20"/>
              </w:rPr>
            </w:pP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păstrate în custodie sunt separate din punct de vedere juridic de patrimoniul furnizorului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în interesul clienților furnizorului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în temeiul unor contracte încheiate cu clienții, care prevăd în mod expres că dreptul de proprietate asupra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aparține clientului, precum și prin evidențierea distinctă a acestora în registrele interne și în evidența contabilă, astfel încât creditorii furnizorului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nu pot dobândi drepturi asupra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păstrate în custodie de către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în special în cazul  insolvabilității acestuia.</w:t>
            </w:r>
          </w:p>
          <w:p w14:paraId="4DA31B69"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 xml:space="preserve">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se asigură că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păstrate în custodie sunt separate </w:t>
            </w:r>
            <w:r w:rsidRPr="00FD4FB5">
              <w:rPr>
                <w:rFonts w:ascii="Times New Roman" w:hAnsi="Times New Roman" w:cs="Times New Roman"/>
                <w:sz w:val="20"/>
                <w:szCs w:val="20"/>
              </w:rPr>
              <w:lastRenderedPageBreak/>
              <w:t xml:space="preserve">operațional de patrimoniul furnizorului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p w14:paraId="79095AC4" w14:textId="77777777" w:rsidR="00A84477"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(8)</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sunt răspunzători față de clienții lor pentru pierderea oricăror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sau a mijloacelor de acces la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 urmare a unui incident care le poate fi imputat. Răspunderea furnizorului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este angajată până la valoarea de piață a </w:t>
            </w:r>
            <w:proofErr w:type="spellStart"/>
            <w:r w:rsidRPr="00FD4FB5">
              <w:rPr>
                <w:rFonts w:ascii="Times New Roman" w:hAnsi="Times New Roman" w:cs="Times New Roman"/>
                <w:sz w:val="20"/>
                <w:szCs w:val="20"/>
              </w:rPr>
              <w:t>criptoactivului</w:t>
            </w:r>
            <w:proofErr w:type="spellEnd"/>
            <w:r w:rsidRPr="00FD4FB5">
              <w:rPr>
                <w:rFonts w:ascii="Times New Roman" w:hAnsi="Times New Roman" w:cs="Times New Roman"/>
                <w:sz w:val="20"/>
                <w:szCs w:val="20"/>
              </w:rPr>
              <w:t xml:space="preserve"> pierdut de la momentul în care s-a produs </w:t>
            </w:r>
          </w:p>
          <w:p w14:paraId="055F5780" w14:textId="5DD615A6"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pierderea.</w:t>
            </w:r>
          </w:p>
          <w:p w14:paraId="35AC8080"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 xml:space="preserve">Printre incidentele care nu pot fi imputate furnizorului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se numără orice eveniment cu privire la care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demonstrează că s-a produs independent de furnizarea serviciului în cauză sau independent de operațiunile furnizorului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cum ar fi o problemă inerentă funcționării registrului distribuit asupra căreia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nu are control.</w:t>
            </w:r>
          </w:p>
          <w:p w14:paraId="35CA6E6A" w14:textId="77777777"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(9)</w:t>
            </w:r>
            <w:r w:rsidRPr="00FD4FB5">
              <w:rPr>
                <w:rFonts w:ascii="Times New Roman" w:hAnsi="Times New Roman" w:cs="Times New Roman"/>
                <w:sz w:val="20"/>
                <w:szCs w:val="20"/>
              </w:rPr>
              <w:tab/>
              <w:t xml:space="preserve">În cazul în care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recurg la alți furnizori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furnizează serviciul respectiv, aceștia recurg doar la furnizori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autorizați în conformitate cu art. 53.</w:t>
            </w:r>
          </w:p>
          <w:p w14:paraId="536F6F11" w14:textId="31FAB006"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custodia și administrarea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și care recurg la alți furnizori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furnizează serviciul respectiv își informează clienții în acest sens.</w:t>
            </w:r>
          </w:p>
        </w:tc>
        <w:tc>
          <w:tcPr>
            <w:tcW w:w="2684" w:type="dxa"/>
          </w:tcPr>
          <w:p w14:paraId="7504BD35" w14:textId="0B407621" w:rsidR="00A84477" w:rsidRPr="00507817" w:rsidRDefault="00A84477" w:rsidP="00A84477">
            <w:pPr>
              <w:rPr>
                <w:rFonts w:ascii="Times New Roman" w:hAnsi="Times New Roman" w:cs="Times New Roman"/>
                <w:b/>
                <w:bCs/>
                <w:sz w:val="20"/>
                <w:szCs w:val="20"/>
              </w:rPr>
            </w:pPr>
            <w:r w:rsidRPr="00507817">
              <w:rPr>
                <w:rFonts w:ascii="Times New Roman" w:hAnsi="Times New Roman" w:cs="Times New Roman"/>
                <w:b/>
                <w:bCs/>
                <w:sz w:val="20"/>
                <w:szCs w:val="20"/>
              </w:rPr>
              <w:lastRenderedPageBreak/>
              <w:t>Compatibil</w:t>
            </w:r>
          </w:p>
        </w:tc>
        <w:tc>
          <w:tcPr>
            <w:tcW w:w="3018" w:type="dxa"/>
          </w:tcPr>
          <w:p w14:paraId="617E046A" w14:textId="77777777" w:rsidR="00A84477" w:rsidRDefault="00A84477" w:rsidP="00A84477">
            <w:pPr>
              <w:rPr>
                <w:rFonts w:ascii="Times New Roman" w:hAnsi="Times New Roman" w:cs="Times New Roman"/>
                <w:sz w:val="20"/>
                <w:szCs w:val="20"/>
              </w:rPr>
            </w:pPr>
          </w:p>
          <w:p w14:paraId="494C1885" w14:textId="77777777" w:rsidR="00A84477" w:rsidRDefault="00A84477" w:rsidP="00A84477">
            <w:pPr>
              <w:rPr>
                <w:rFonts w:ascii="Times New Roman" w:hAnsi="Times New Roman" w:cs="Times New Roman"/>
                <w:sz w:val="20"/>
                <w:szCs w:val="20"/>
              </w:rPr>
            </w:pPr>
          </w:p>
          <w:p w14:paraId="78897486" w14:textId="77777777" w:rsidR="00A84477" w:rsidRDefault="00A84477" w:rsidP="00A84477">
            <w:pPr>
              <w:rPr>
                <w:rFonts w:ascii="Times New Roman" w:hAnsi="Times New Roman" w:cs="Times New Roman"/>
                <w:sz w:val="20"/>
                <w:szCs w:val="20"/>
              </w:rPr>
            </w:pPr>
          </w:p>
          <w:p w14:paraId="09BB07DA" w14:textId="77777777" w:rsidR="00A84477" w:rsidRDefault="00A84477" w:rsidP="00A84477">
            <w:pPr>
              <w:rPr>
                <w:rFonts w:ascii="Times New Roman" w:hAnsi="Times New Roman" w:cs="Times New Roman"/>
                <w:sz w:val="20"/>
                <w:szCs w:val="20"/>
              </w:rPr>
            </w:pPr>
          </w:p>
          <w:p w14:paraId="289351E8" w14:textId="77777777" w:rsidR="00A84477" w:rsidRDefault="00A84477" w:rsidP="00A84477">
            <w:pPr>
              <w:rPr>
                <w:rFonts w:ascii="Times New Roman" w:hAnsi="Times New Roman" w:cs="Times New Roman"/>
                <w:sz w:val="20"/>
                <w:szCs w:val="20"/>
              </w:rPr>
            </w:pPr>
          </w:p>
          <w:p w14:paraId="183B6D9A" w14:textId="77777777" w:rsidR="00A84477" w:rsidRDefault="00A84477" w:rsidP="00A84477">
            <w:pPr>
              <w:rPr>
                <w:rFonts w:ascii="Times New Roman" w:hAnsi="Times New Roman" w:cs="Times New Roman"/>
                <w:sz w:val="20"/>
                <w:szCs w:val="20"/>
              </w:rPr>
            </w:pPr>
          </w:p>
          <w:p w14:paraId="037F561A" w14:textId="77777777" w:rsidR="00A84477" w:rsidRDefault="00A84477" w:rsidP="00A84477">
            <w:pPr>
              <w:rPr>
                <w:rFonts w:ascii="Times New Roman" w:hAnsi="Times New Roman" w:cs="Times New Roman"/>
                <w:sz w:val="20"/>
                <w:szCs w:val="20"/>
              </w:rPr>
            </w:pPr>
          </w:p>
          <w:p w14:paraId="54BB30D3" w14:textId="77777777" w:rsidR="00A84477" w:rsidRDefault="00A84477" w:rsidP="00A84477">
            <w:pPr>
              <w:rPr>
                <w:rFonts w:ascii="Times New Roman" w:hAnsi="Times New Roman" w:cs="Times New Roman"/>
                <w:sz w:val="20"/>
                <w:szCs w:val="20"/>
              </w:rPr>
            </w:pPr>
          </w:p>
          <w:p w14:paraId="1EED0B06" w14:textId="77777777" w:rsidR="00A84477" w:rsidRDefault="00A84477" w:rsidP="00A84477">
            <w:pPr>
              <w:rPr>
                <w:rFonts w:ascii="Times New Roman" w:hAnsi="Times New Roman" w:cs="Times New Roman"/>
                <w:sz w:val="20"/>
                <w:szCs w:val="20"/>
              </w:rPr>
            </w:pPr>
          </w:p>
          <w:p w14:paraId="7405FFCF" w14:textId="77777777" w:rsidR="00A84477" w:rsidRDefault="00A84477" w:rsidP="00A84477">
            <w:pPr>
              <w:rPr>
                <w:rFonts w:ascii="Times New Roman" w:hAnsi="Times New Roman" w:cs="Times New Roman"/>
                <w:sz w:val="20"/>
                <w:szCs w:val="20"/>
              </w:rPr>
            </w:pPr>
          </w:p>
          <w:p w14:paraId="49AAEAEC" w14:textId="77777777" w:rsidR="00A84477" w:rsidRDefault="00A84477" w:rsidP="00A84477">
            <w:pPr>
              <w:rPr>
                <w:rFonts w:ascii="Times New Roman" w:hAnsi="Times New Roman" w:cs="Times New Roman"/>
                <w:sz w:val="20"/>
                <w:szCs w:val="20"/>
              </w:rPr>
            </w:pPr>
          </w:p>
          <w:p w14:paraId="3E51BEC2" w14:textId="77777777" w:rsidR="00A84477" w:rsidRDefault="00A84477" w:rsidP="00A84477">
            <w:pPr>
              <w:rPr>
                <w:rFonts w:ascii="Times New Roman" w:hAnsi="Times New Roman" w:cs="Times New Roman"/>
                <w:sz w:val="20"/>
                <w:szCs w:val="20"/>
              </w:rPr>
            </w:pPr>
          </w:p>
          <w:p w14:paraId="3AECC951" w14:textId="77777777" w:rsidR="00A84477" w:rsidRDefault="00A84477" w:rsidP="00A84477">
            <w:pPr>
              <w:rPr>
                <w:rFonts w:ascii="Times New Roman" w:hAnsi="Times New Roman" w:cs="Times New Roman"/>
                <w:sz w:val="20"/>
                <w:szCs w:val="20"/>
              </w:rPr>
            </w:pPr>
          </w:p>
          <w:p w14:paraId="31027F2A" w14:textId="77777777" w:rsidR="00A84477" w:rsidRDefault="00A84477" w:rsidP="00A84477">
            <w:pPr>
              <w:rPr>
                <w:rFonts w:ascii="Times New Roman" w:hAnsi="Times New Roman" w:cs="Times New Roman"/>
                <w:sz w:val="20"/>
                <w:szCs w:val="20"/>
              </w:rPr>
            </w:pPr>
          </w:p>
          <w:p w14:paraId="5B922062" w14:textId="77777777" w:rsidR="00A84477" w:rsidRDefault="00A84477" w:rsidP="00A84477">
            <w:pPr>
              <w:rPr>
                <w:rFonts w:ascii="Times New Roman" w:hAnsi="Times New Roman" w:cs="Times New Roman"/>
                <w:sz w:val="20"/>
                <w:szCs w:val="20"/>
              </w:rPr>
            </w:pPr>
          </w:p>
          <w:p w14:paraId="33AFB020" w14:textId="77777777" w:rsidR="00A84477" w:rsidRDefault="00A84477" w:rsidP="00A84477">
            <w:pPr>
              <w:rPr>
                <w:rFonts w:ascii="Times New Roman" w:hAnsi="Times New Roman" w:cs="Times New Roman"/>
                <w:sz w:val="20"/>
                <w:szCs w:val="20"/>
              </w:rPr>
            </w:pPr>
          </w:p>
          <w:p w14:paraId="292EA4AC" w14:textId="77777777" w:rsidR="00A84477" w:rsidRDefault="00A84477" w:rsidP="00A84477">
            <w:pPr>
              <w:rPr>
                <w:rFonts w:ascii="Times New Roman" w:hAnsi="Times New Roman" w:cs="Times New Roman"/>
                <w:sz w:val="20"/>
                <w:szCs w:val="20"/>
              </w:rPr>
            </w:pPr>
          </w:p>
          <w:p w14:paraId="5094D3DD" w14:textId="77777777" w:rsidR="00A84477" w:rsidRDefault="00A84477" w:rsidP="00A84477">
            <w:pPr>
              <w:rPr>
                <w:rFonts w:ascii="Times New Roman" w:hAnsi="Times New Roman" w:cs="Times New Roman"/>
                <w:sz w:val="20"/>
                <w:szCs w:val="20"/>
              </w:rPr>
            </w:pPr>
          </w:p>
          <w:p w14:paraId="608E50C7" w14:textId="77777777" w:rsidR="00A84477" w:rsidRDefault="00A84477" w:rsidP="00A84477">
            <w:pPr>
              <w:rPr>
                <w:rFonts w:ascii="Times New Roman" w:hAnsi="Times New Roman" w:cs="Times New Roman"/>
                <w:sz w:val="20"/>
                <w:szCs w:val="20"/>
              </w:rPr>
            </w:pPr>
          </w:p>
          <w:p w14:paraId="607CAF4C" w14:textId="77777777" w:rsidR="00A84477" w:rsidRDefault="00A84477" w:rsidP="00A84477">
            <w:pPr>
              <w:rPr>
                <w:rFonts w:ascii="Times New Roman" w:hAnsi="Times New Roman" w:cs="Times New Roman"/>
                <w:sz w:val="20"/>
                <w:szCs w:val="20"/>
              </w:rPr>
            </w:pPr>
          </w:p>
          <w:p w14:paraId="6E62C2CE" w14:textId="77777777" w:rsidR="00A84477" w:rsidRDefault="00A84477" w:rsidP="00A84477">
            <w:pPr>
              <w:rPr>
                <w:rFonts w:ascii="Times New Roman" w:hAnsi="Times New Roman" w:cs="Times New Roman"/>
                <w:sz w:val="20"/>
                <w:szCs w:val="20"/>
              </w:rPr>
            </w:pPr>
          </w:p>
          <w:p w14:paraId="4F0DAFB1" w14:textId="77777777" w:rsidR="00A84477" w:rsidRDefault="00A84477" w:rsidP="00A84477">
            <w:pPr>
              <w:rPr>
                <w:rFonts w:ascii="Times New Roman" w:hAnsi="Times New Roman" w:cs="Times New Roman"/>
                <w:sz w:val="20"/>
                <w:szCs w:val="20"/>
              </w:rPr>
            </w:pPr>
          </w:p>
          <w:p w14:paraId="0D04A417" w14:textId="77777777" w:rsidR="00A84477" w:rsidRDefault="00A84477" w:rsidP="00A84477">
            <w:pPr>
              <w:rPr>
                <w:rFonts w:ascii="Times New Roman" w:hAnsi="Times New Roman" w:cs="Times New Roman"/>
                <w:sz w:val="20"/>
                <w:szCs w:val="20"/>
              </w:rPr>
            </w:pPr>
          </w:p>
          <w:p w14:paraId="58B3C15E" w14:textId="77777777" w:rsidR="00A84477" w:rsidRDefault="00A84477" w:rsidP="00A84477">
            <w:pPr>
              <w:rPr>
                <w:rFonts w:ascii="Times New Roman" w:hAnsi="Times New Roman" w:cs="Times New Roman"/>
                <w:sz w:val="20"/>
                <w:szCs w:val="20"/>
              </w:rPr>
            </w:pPr>
          </w:p>
          <w:p w14:paraId="4DD5AEEB" w14:textId="77777777" w:rsidR="00A84477" w:rsidRDefault="00A84477" w:rsidP="00A84477">
            <w:pPr>
              <w:rPr>
                <w:rFonts w:ascii="Times New Roman" w:hAnsi="Times New Roman" w:cs="Times New Roman"/>
                <w:sz w:val="20"/>
                <w:szCs w:val="20"/>
              </w:rPr>
            </w:pPr>
          </w:p>
          <w:p w14:paraId="4D193921" w14:textId="77777777" w:rsidR="00A84477" w:rsidRDefault="00A84477" w:rsidP="00A84477">
            <w:pPr>
              <w:rPr>
                <w:rFonts w:ascii="Times New Roman" w:hAnsi="Times New Roman" w:cs="Times New Roman"/>
                <w:sz w:val="20"/>
                <w:szCs w:val="20"/>
              </w:rPr>
            </w:pPr>
          </w:p>
          <w:p w14:paraId="45124664" w14:textId="77777777" w:rsidR="00A84477" w:rsidRDefault="00A84477" w:rsidP="00A84477">
            <w:pPr>
              <w:rPr>
                <w:rFonts w:ascii="Times New Roman" w:hAnsi="Times New Roman" w:cs="Times New Roman"/>
                <w:sz w:val="20"/>
                <w:szCs w:val="20"/>
              </w:rPr>
            </w:pPr>
          </w:p>
          <w:p w14:paraId="0B95D94B" w14:textId="77777777" w:rsidR="00A84477" w:rsidRDefault="00A84477" w:rsidP="00A84477">
            <w:pPr>
              <w:rPr>
                <w:rFonts w:ascii="Times New Roman" w:hAnsi="Times New Roman" w:cs="Times New Roman"/>
                <w:sz w:val="20"/>
                <w:szCs w:val="20"/>
              </w:rPr>
            </w:pPr>
          </w:p>
          <w:p w14:paraId="21B8D77C" w14:textId="77777777" w:rsidR="00A84477" w:rsidRDefault="00A84477" w:rsidP="00A84477">
            <w:pPr>
              <w:rPr>
                <w:rFonts w:ascii="Times New Roman" w:hAnsi="Times New Roman" w:cs="Times New Roman"/>
                <w:sz w:val="20"/>
                <w:szCs w:val="20"/>
              </w:rPr>
            </w:pPr>
          </w:p>
          <w:p w14:paraId="75F8471B" w14:textId="77777777" w:rsidR="00A84477" w:rsidRDefault="00A84477" w:rsidP="00A84477">
            <w:pPr>
              <w:rPr>
                <w:rFonts w:ascii="Times New Roman" w:hAnsi="Times New Roman" w:cs="Times New Roman"/>
                <w:sz w:val="20"/>
                <w:szCs w:val="20"/>
              </w:rPr>
            </w:pPr>
          </w:p>
          <w:p w14:paraId="5A92C02B" w14:textId="77777777" w:rsidR="00A84477" w:rsidRDefault="00A84477" w:rsidP="00A84477">
            <w:pPr>
              <w:rPr>
                <w:rFonts w:ascii="Times New Roman" w:hAnsi="Times New Roman" w:cs="Times New Roman"/>
                <w:sz w:val="20"/>
                <w:szCs w:val="20"/>
              </w:rPr>
            </w:pPr>
          </w:p>
          <w:p w14:paraId="0360DDDD" w14:textId="77777777" w:rsidR="00A84477" w:rsidRDefault="00A84477" w:rsidP="00A84477">
            <w:pPr>
              <w:rPr>
                <w:rFonts w:ascii="Times New Roman" w:hAnsi="Times New Roman" w:cs="Times New Roman"/>
                <w:sz w:val="20"/>
                <w:szCs w:val="20"/>
              </w:rPr>
            </w:pPr>
          </w:p>
          <w:p w14:paraId="52B2B78A" w14:textId="77777777" w:rsidR="00A84477" w:rsidRDefault="00A84477" w:rsidP="00A84477">
            <w:pPr>
              <w:rPr>
                <w:rFonts w:ascii="Times New Roman" w:hAnsi="Times New Roman" w:cs="Times New Roman"/>
                <w:sz w:val="20"/>
                <w:szCs w:val="20"/>
              </w:rPr>
            </w:pPr>
          </w:p>
          <w:p w14:paraId="5B5D9F07" w14:textId="77777777" w:rsidR="00A84477" w:rsidRDefault="00A84477" w:rsidP="00A84477">
            <w:pPr>
              <w:rPr>
                <w:rFonts w:ascii="Times New Roman" w:hAnsi="Times New Roman" w:cs="Times New Roman"/>
                <w:sz w:val="20"/>
                <w:szCs w:val="20"/>
              </w:rPr>
            </w:pPr>
          </w:p>
          <w:p w14:paraId="7FE55015" w14:textId="77777777" w:rsidR="00A84477" w:rsidRDefault="00A84477" w:rsidP="00A84477">
            <w:pPr>
              <w:rPr>
                <w:rFonts w:ascii="Times New Roman" w:hAnsi="Times New Roman" w:cs="Times New Roman"/>
                <w:sz w:val="20"/>
                <w:szCs w:val="20"/>
              </w:rPr>
            </w:pPr>
          </w:p>
          <w:p w14:paraId="3C845F79" w14:textId="77777777" w:rsidR="00A84477" w:rsidRDefault="00A84477" w:rsidP="00A84477">
            <w:pPr>
              <w:rPr>
                <w:rFonts w:ascii="Times New Roman" w:hAnsi="Times New Roman" w:cs="Times New Roman"/>
                <w:sz w:val="20"/>
                <w:szCs w:val="20"/>
              </w:rPr>
            </w:pPr>
          </w:p>
          <w:p w14:paraId="2EBA3E88" w14:textId="77777777" w:rsidR="00A84477" w:rsidRDefault="00A84477" w:rsidP="00A84477">
            <w:pPr>
              <w:rPr>
                <w:rFonts w:ascii="Times New Roman" w:hAnsi="Times New Roman" w:cs="Times New Roman"/>
                <w:sz w:val="20"/>
                <w:szCs w:val="20"/>
              </w:rPr>
            </w:pPr>
          </w:p>
          <w:p w14:paraId="54DD5739" w14:textId="77777777" w:rsidR="00A84477" w:rsidRDefault="00A84477" w:rsidP="00A84477">
            <w:pPr>
              <w:rPr>
                <w:rFonts w:ascii="Times New Roman" w:hAnsi="Times New Roman" w:cs="Times New Roman"/>
                <w:sz w:val="20"/>
                <w:szCs w:val="20"/>
              </w:rPr>
            </w:pPr>
          </w:p>
          <w:p w14:paraId="167AE4BA" w14:textId="77777777" w:rsidR="00A84477" w:rsidRDefault="00A84477" w:rsidP="00A84477">
            <w:pPr>
              <w:rPr>
                <w:rFonts w:ascii="Times New Roman" w:hAnsi="Times New Roman" w:cs="Times New Roman"/>
                <w:sz w:val="20"/>
                <w:szCs w:val="20"/>
              </w:rPr>
            </w:pPr>
          </w:p>
          <w:p w14:paraId="7DEA4C72" w14:textId="77777777" w:rsidR="00A84477" w:rsidRDefault="00A84477" w:rsidP="00A84477">
            <w:pPr>
              <w:rPr>
                <w:rFonts w:ascii="Times New Roman" w:hAnsi="Times New Roman" w:cs="Times New Roman"/>
                <w:sz w:val="20"/>
                <w:szCs w:val="20"/>
              </w:rPr>
            </w:pPr>
          </w:p>
          <w:p w14:paraId="78AEDBCB" w14:textId="77777777" w:rsidR="00A84477" w:rsidRDefault="00A84477" w:rsidP="00A84477">
            <w:pPr>
              <w:rPr>
                <w:rFonts w:ascii="Times New Roman" w:hAnsi="Times New Roman" w:cs="Times New Roman"/>
                <w:sz w:val="20"/>
                <w:szCs w:val="20"/>
              </w:rPr>
            </w:pPr>
          </w:p>
          <w:p w14:paraId="2825C15F" w14:textId="77777777" w:rsidR="00A84477" w:rsidRDefault="00A84477" w:rsidP="00A84477">
            <w:pPr>
              <w:rPr>
                <w:rFonts w:ascii="Times New Roman" w:hAnsi="Times New Roman" w:cs="Times New Roman"/>
                <w:sz w:val="20"/>
                <w:szCs w:val="20"/>
              </w:rPr>
            </w:pPr>
          </w:p>
          <w:p w14:paraId="59A51FEA" w14:textId="77777777" w:rsidR="00A84477" w:rsidRDefault="00A84477" w:rsidP="00A84477">
            <w:pPr>
              <w:rPr>
                <w:rFonts w:ascii="Times New Roman" w:hAnsi="Times New Roman" w:cs="Times New Roman"/>
                <w:sz w:val="20"/>
                <w:szCs w:val="20"/>
              </w:rPr>
            </w:pPr>
          </w:p>
          <w:p w14:paraId="05BF79A7" w14:textId="77777777" w:rsidR="00A84477" w:rsidRDefault="00A84477" w:rsidP="00A84477">
            <w:pPr>
              <w:rPr>
                <w:rFonts w:ascii="Times New Roman" w:hAnsi="Times New Roman" w:cs="Times New Roman"/>
                <w:sz w:val="20"/>
                <w:szCs w:val="20"/>
              </w:rPr>
            </w:pPr>
          </w:p>
          <w:p w14:paraId="37199B1B" w14:textId="77777777" w:rsidR="00A84477" w:rsidRDefault="00A84477" w:rsidP="00A84477">
            <w:pPr>
              <w:rPr>
                <w:rFonts w:ascii="Times New Roman" w:hAnsi="Times New Roman" w:cs="Times New Roman"/>
                <w:sz w:val="20"/>
                <w:szCs w:val="20"/>
              </w:rPr>
            </w:pPr>
          </w:p>
          <w:p w14:paraId="427FEE16" w14:textId="77777777" w:rsidR="00A84477" w:rsidRDefault="00A84477" w:rsidP="00A84477">
            <w:pPr>
              <w:rPr>
                <w:rFonts w:ascii="Times New Roman" w:hAnsi="Times New Roman" w:cs="Times New Roman"/>
                <w:sz w:val="20"/>
                <w:szCs w:val="20"/>
              </w:rPr>
            </w:pPr>
          </w:p>
          <w:p w14:paraId="1333EF16" w14:textId="77777777" w:rsidR="00A84477" w:rsidRDefault="00A84477" w:rsidP="00A84477">
            <w:pPr>
              <w:rPr>
                <w:rFonts w:ascii="Times New Roman" w:hAnsi="Times New Roman" w:cs="Times New Roman"/>
                <w:sz w:val="20"/>
                <w:szCs w:val="20"/>
              </w:rPr>
            </w:pPr>
          </w:p>
          <w:p w14:paraId="0B94DC2F" w14:textId="77777777" w:rsidR="00A84477" w:rsidRDefault="00A84477" w:rsidP="00A84477">
            <w:pPr>
              <w:rPr>
                <w:rFonts w:ascii="Times New Roman" w:hAnsi="Times New Roman" w:cs="Times New Roman"/>
                <w:sz w:val="20"/>
                <w:szCs w:val="20"/>
              </w:rPr>
            </w:pPr>
          </w:p>
          <w:p w14:paraId="0236303E" w14:textId="77777777" w:rsidR="00A84477" w:rsidRDefault="00A84477" w:rsidP="00A84477">
            <w:pPr>
              <w:rPr>
                <w:rFonts w:ascii="Times New Roman" w:hAnsi="Times New Roman" w:cs="Times New Roman"/>
                <w:sz w:val="20"/>
                <w:szCs w:val="20"/>
              </w:rPr>
            </w:pPr>
          </w:p>
          <w:p w14:paraId="446BFFA8" w14:textId="77777777" w:rsidR="00A84477" w:rsidRDefault="00A84477" w:rsidP="00A84477">
            <w:pPr>
              <w:rPr>
                <w:rFonts w:ascii="Times New Roman" w:hAnsi="Times New Roman" w:cs="Times New Roman"/>
                <w:sz w:val="20"/>
                <w:szCs w:val="20"/>
              </w:rPr>
            </w:pPr>
          </w:p>
          <w:p w14:paraId="51892657" w14:textId="77777777" w:rsidR="00A84477" w:rsidRDefault="00A84477" w:rsidP="00A84477">
            <w:pPr>
              <w:rPr>
                <w:rFonts w:ascii="Times New Roman" w:hAnsi="Times New Roman" w:cs="Times New Roman"/>
                <w:sz w:val="20"/>
                <w:szCs w:val="20"/>
              </w:rPr>
            </w:pPr>
          </w:p>
          <w:p w14:paraId="6A253D65" w14:textId="77777777" w:rsidR="00A84477" w:rsidRDefault="00A84477" w:rsidP="00A84477">
            <w:pPr>
              <w:rPr>
                <w:rFonts w:ascii="Times New Roman" w:hAnsi="Times New Roman" w:cs="Times New Roman"/>
                <w:sz w:val="20"/>
                <w:szCs w:val="20"/>
              </w:rPr>
            </w:pPr>
          </w:p>
          <w:p w14:paraId="78213439" w14:textId="77777777" w:rsidR="00A84477" w:rsidRDefault="00A84477" w:rsidP="00A84477">
            <w:pPr>
              <w:rPr>
                <w:rFonts w:ascii="Times New Roman" w:hAnsi="Times New Roman" w:cs="Times New Roman"/>
                <w:sz w:val="20"/>
                <w:szCs w:val="20"/>
              </w:rPr>
            </w:pPr>
          </w:p>
          <w:p w14:paraId="4759225B" w14:textId="77777777" w:rsidR="00A84477" w:rsidRDefault="00A84477" w:rsidP="00A84477">
            <w:pPr>
              <w:rPr>
                <w:rFonts w:ascii="Times New Roman" w:hAnsi="Times New Roman" w:cs="Times New Roman"/>
                <w:sz w:val="20"/>
                <w:szCs w:val="20"/>
              </w:rPr>
            </w:pPr>
          </w:p>
          <w:p w14:paraId="126EB130" w14:textId="77777777" w:rsidR="00A84477" w:rsidRDefault="00A84477" w:rsidP="00A84477">
            <w:pPr>
              <w:rPr>
                <w:rFonts w:ascii="Times New Roman" w:hAnsi="Times New Roman" w:cs="Times New Roman"/>
                <w:sz w:val="20"/>
                <w:szCs w:val="20"/>
              </w:rPr>
            </w:pPr>
          </w:p>
          <w:p w14:paraId="2755FE7B" w14:textId="77777777" w:rsidR="00A84477" w:rsidRDefault="00A84477" w:rsidP="00A84477">
            <w:pPr>
              <w:rPr>
                <w:rFonts w:ascii="Times New Roman" w:hAnsi="Times New Roman" w:cs="Times New Roman"/>
                <w:sz w:val="20"/>
                <w:szCs w:val="20"/>
              </w:rPr>
            </w:pPr>
          </w:p>
          <w:p w14:paraId="7980B023" w14:textId="77777777" w:rsidR="00A84477" w:rsidRDefault="00A84477" w:rsidP="00A84477">
            <w:pPr>
              <w:rPr>
                <w:rFonts w:ascii="Times New Roman" w:hAnsi="Times New Roman" w:cs="Times New Roman"/>
                <w:sz w:val="20"/>
                <w:szCs w:val="20"/>
              </w:rPr>
            </w:pPr>
          </w:p>
          <w:p w14:paraId="5AAEC531" w14:textId="77777777" w:rsidR="00A84477" w:rsidRDefault="00A84477" w:rsidP="00A84477">
            <w:pPr>
              <w:rPr>
                <w:rFonts w:ascii="Times New Roman" w:hAnsi="Times New Roman" w:cs="Times New Roman"/>
                <w:sz w:val="20"/>
                <w:szCs w:val="20"/>
              </w:rPr>
            </w:pPr>
          </w:p>
          <w:p w14:paraId="2A505260" w14:textId="77777777" w:rsidR="00A84477" w:rsidRDefault="00A84477" w:rsidP="00A84477">
            <w:pPr>
              <w:rPr>
                <w:rFonts w:ascii="Times New Roman" w:hAnsi="Times New Roman" w:cs="Times New Roman"/>
                <w:sz w:val="20"/>
                <w:szCs w:val="20"/>
              </w:rPr>
            </w:pPr>
          </w:p>
          <w:p w14:paraId="30EBBF09" w14:textId="77777777" w:rsidR="00A84477" w:rsidRDefault="00A84477" w:rsidP="00A84477">
            <w:pPr>
              <w:rPr>
                <w:rFonts w:ascii="Times New Roman" w:hAnsi="Times New Roman" w:cs="Times New Roman"/>
                <w:sz w:val="20"/>
                <w:szCs w:val="20"/>
              </w:rPr>
            </w:pPr>
          </w:p>
          <w:p w14:paraId="7F049791" w14:textId="77777777" w:rsidR="00A84477" w:rsidRDefault="00A84477" w:rsidP="00A84477">
            <w:pPr>
              <w:rPr>
                <w:rFonts w:ascii="Times New Roman" w:hAnsi="Times New Roman" w:cs="Times New Roman"/>
                <w:sz w:val="20"/>
                <w:szCs w:val="20"/>
              </w:rPr>
            </w:pPr>
          </w:p>
          <w:p w14:paraId="65B16828" w14:textId="77777777" w:rsidR="00A84477" w:rsidRDefault="00A84477" w:rsidP="00A84477">
            <w:pPr>
              <w:rPr>
                <w:rFonts w:ascii="Times New Roman" w:hAnsi="Times New Roman" w:cs="Times New Roman"/>
                <w:sz w:val="20"/>
                <w:szCs w:val="20"/>
              </w:rPr>
            </w:pPr>
          </w:p>
          <w:p w14:paraId="2874DE68" w14:textId="77777777" w:rsidR="00A84477" w:rsidRDefault="00A84477" w:rsidP="00A84477">
            <w:pPr>
              <w:rPr>
                <w:rFonts w:ascii="Times New Roman" w:hAnsi="Times New Roman" w:cs="Times New Roman"/>
                <w:sz w:val="20"/>
                <w:szCs w:val="20"/>
              </w:rPr>
            </w:pPr>
          </w:p>
          <w:p w14:paraId="59EECE31" w14:textId="77777777" w:rsidR="00A84477" w:rsidRDefault="00A84477" w:rsidP="00A84477">
            <w:pPr>
              <w:rPr>
                <w:rFonts w:ascii="Times New Roman" w:hAnsi="Times New Roman" w:cs="Times New Roman"/>
                <w:sz w:val="20"/>
                <w:szCs w:val="20"/>
              </w:rPr>
            </w:pPr>
          </w:p>
          <w:p w14:paraId="0FD5138B" w14:textId="77777777" w:rsidR="00A84477" w:rsidRDefault="00A84477" w:rsidP="00A84477">
            <w:pPr>
              <w:rPr>
                <w:rFonts w:ascii="Times New Roman" w:hAnsi="Times New Roman" w:cs="Times New Roman"/>
                <w:sz w:val="20"/>
                <w:szCs w:val="20"/>
              </w:rPr>
            </w:pPr>
          </w:p>
          <w:p w14:paraId="5B8C0ED1" w14:textId="77777777" w:rsidR="00A84477" w:rsidRDefault="00A84477" w:rsidP="00A84477">
            <w:pPr>
              <w:rPr>
                <w:rFonts w:ascii="Times New Roman" w:hAnsi="Times New Roman" w:cs="Times New Roman"/>
                <w:sz w:val="20"/>
                <w:szCs w:val="20"/>
              </w:rPr>
            </w:pPr>
          </w:p>
          <w:p w14:paraId="43603CCE" w14:textId="77777777" w:rsidR="00A84477" w:rsidRDefault="00A84477" w:rsidP="00A84477">
            <w:pPr>
              <w:rPr>
                <w:rFonts w:ascii="Times New Roman" w:hAnsi="Times New Roman" w:cs="Times New Roman"/>
                <w:sz w:val="20"/>
                <w:szCs w:val="20"/>
              </w:rPr>
            </w:pPr>
          </w:p>
          <w:p w14:paraId="2D19FF32" w14:textId="77777777" w:rsidR="00A84477" w:rsidRDefault="00A84477" w:rsidP="00A84477">
            <w:pPr>
              <w:rPr>
                <w:rFonts w:ascii="Times New Roman" w:hAnsi="Times New Roman" w:cs="Times New Roman"/>
                <w:sz w:val="20"/>
                <w:szCs w:val="20"/>
              </w:rPr>
            </w:pPr>
          </w:p>
          <w:p w14:paraId="4F64471B" w14:textId="77777777" w:rsidR="00A84477" w:rsidRDefault="00A84477" w:rsidP="00A84477">
            <w:pPr>
              <w:rPr>
                <w:rFonts w:ascii="Times New Roman" w:hAnsi="Times New Roman" w:cs="Times New Roman"/>
                <w:sz w:val="20"/>
                <w:szCs w:val="20"/>
              </w:rPr>
            </w:pPr>
          </w:p>
          <w:p w14:paraId="4D0B3855" w14:textId="77777777" w:rsidR="00A84477" w:rsidRDefault="00A84477" w:rsidP="00A84477">
            <w:pPr>
              <w:rPr>
                <w:rFonts w:ascii="Times New Roman" w:hAnsi="Times New Roman" w:cs="Times New Roman"/>
                <w:sz w:val="20"/>
                <w:szCs w:val="20"/>
              </w:rPr>
            </w:pPr>
          </w:p>
          <w:p w14:paraId="50294022" w14:textId="77777777" w:rsidR="00A84477" w:rsidRDefault="00A84477" w:rsidP="00A84477">
            <w:pPr>
              <w:rPr>
                <w:rFonts w:ascii="Times New Roman" w:hAnsi="Times New Roman" w:cs="Times New Roman"/>
                <w:sz w:val="20"/>
                <w:szCs w:val="20"/>
              </w:rPr>
            </w:pPr>
          </w:p>
          <w:p w14:paraId="3F958E8F" w14:textId="77777777" w:rsidR="00A84477" w:rsidRDefault="00A84477" w:rsidP="00A84477">
            <w:pPr>
              <w:rPr>
                <w:rFonts w:ascii="Times New Roman" w:hAnsi="Times New Roman" w:cs="Times New Roman"/>
                <w:sz w:val="20"/>
                <w:szCs w:val="20"/>
              </w:rPr>
            </w:pPr>
          </w:p>
          <w:p w14:paraId="54E16643" w14:textId="77777777" w:rsidR="00A84477" w:rsidRDefault="00A84477" w:rsidP="00A84477">
            <w:pPr>
              <w:rPr>
                <w:rFonts w:ascii="Times New Roman" w:hAnsi="Times New Roman" w:cs="Times New Roman"/>
                <w:sz w:val="20"/>
                <w:szCs w:val="20"/>
              </w:rPr>
            </w:pPr>
          </w:p>
          <w:p w14:paraId="005856D1" w14:textId="77777777" w:rsidR="00A84477" w:rsidRDefault="00A84477" w:rsidP="00A84477">
            <w:pPr>
              <w:rPr>
                <w:rFonts w:ascii="Times New Roman" w:hAnsi="Times New Roman" w:cs="Times New Roman"/>
                <w:sz w:val="20"/>
                <w:szCs w:val="20"/>
              </w:rPr>
            </w:pPr>
          </w:p>
          <w:p w14:paraId="29EB1582" w14:textId="77777777" w:rsidR="00A84477" w:rsidRDefault="00A84477" w:rsidP="00A84477">
            <w:pPr>
              <w:rPr>
                <w:rFonts w:ascii="Times New Roman" w:hAnsi="Times New Roman" w:cs="Times New Roman"/>
                <w:sz w:val="20"/>
                <w:szCs w:val="20"/>
              </w:rPr>
            </w:pPr>
          </w:p>
          <w:p w14:paraId="60FD2FD6" w14:textId="77777777" w:rsidR="00A84477" w:rsidRDefault="00A84477" w:rsidP="00A84477">
            <w:pPr>
              <w:rPr>
                <w:rFonts w:ascii="Times New Roman" w:hAnsi="Times New Roman" w:cs="Times New Roman"/>
                <w:sz w:val="20"/>
                <w:szCs w:val="20"/>
              </w:rPr>
            </w:pPr>
          </w:p>
          <w:p w14:paraId="49D0606B" w14:textId="77777777" w:rsidR="00A84477" w:rsidRDefault="00A84477" w:rsidP="00A84477">
            <w:pPr>
              <w:rPr>
                <w:rFonts w:ascii="Times New Roman" w:hAnsi="Times New Roman" w:cs="Times New Roman"/>
                <w:sz w:val="20"/>
                <w:szCs w:val="20"/>
              </w:rPr>
            </w:pPr>
          </w:p>
          <w:p w14:paraId="2CC6EE19" w14:textId="77777777" w:rsidR="00A84477" w:rsidRDefault="00A84477" w:rsidP="00A84477">
            <w:pPr>
              <w:rPr>
                <w:rFonts w:ascii="Times New Roman" w:hAnsi="Times New Roman" w:cs="Times New Roman"/>
                <w:sz w:val="20"/>
                <w:szCs w:val="20"/>
              </w:rPr>
            </w:pPr>
          </w:p>
          <w:p w14:paraId="7AE2B11D" w14:textId="77777777" w:rsidR="00A84477" w:rsidRDefault="00A84477" w:rsidP="00A84477">
            <w:pPr>
              <w:rPr>
                <w:rFonts w:ascii="Times New Roman" w:hAnsi="Times New Roman" w:cs="Times New Roman"/>
                <w:sz w:val="20"/>
                <w:szCs w:val="20"/>
              </w:rPr>
            </w:pPr>
          </w:p>
          <w:p w14:paraId="6CE501BF" w14:textId="77777777" w:rsidR="00A84477" w:rsidRDefault="00A84477" w:rsidP="00A84477">
            <w:pPr>
              <w:rPr>
                <w:rFonts w:ascii="Times New Roman" w:hAnsi="Times New Roman" w:cs="Times New Roman"/>
                <w:sz w:val="20"/>
                <w:szCs w:val="20"/>
              </w:rPr>
            </w:pPr>
          </w:p>
          <w:p w14:paraId="767E2926" w14:textId="77777777" w:rsidR="00A84477" w:rsidRDefault="00A84477" w:rsidP="00A84477">
            <w:pPr>
              <w:rPr>
                <w:rFonts w:ascii="Times New Roman" w:hAnsi="Times New Roman" w:cs="Times New Roman"/>
                <w:sz w:val="20"/>
                <w:szCs w:val="20"/>
              </w:rPr>
            </w:pPr>
          </w:p>
          <w:p w14:paraId="7BE4960E" w14:textId="77777777" w:rsidR="00A84477" w:rsidRDefault="00A84477" w:rsidP="00A84477">
            <w:pPr>
              <w:rPr>
                <w:rFonts w:ascii="Times New Roman" w:hAnsi="Times New Roman" w:cs="Times New Roman"/>
                <w:sz w:val="20"/>
                <w:szCs w:val="20"/>
              </w:rPr>
            </w:pPr>
          </w:p>
          <w:p w14:paraId="1D5A080C" w14:textId="77777777" w:rsidR="00A84477" w:rsidRDefault="00A84477" w:rsidP="00A84477">
            <w:pPr>
              <w:rPr>
                <w:rFonts w:ascii="Times New Roman" w:hAnsi="Times New Roman" w:cs="Times New Roman"/>
                <w:sz w:val="20"/>
                <w:szCs w:val="20"/>
              </w:rPr>
            </w:pPr>
          </w:p>
          <w:p w14:paraId="14F9CADA" w14:textId="77777777" w:rsidR="00A84477" w:rsidRDefault="00A84477" w:rsidP="00A84477">
            <w:pPr>
              <w:rPr>
                <w:rFonts w:ascii="Times New Roman" w:hAnsi="Times New Roman" w:cs="Times New Roman"/>
                <w:sz w:val="20"/>
                <w:szCs w:val="20"/>
              </w:rPr>
            </w:pPr>
          </w:p>
          <w:p w14:paraId="51699A8A" w14:textId="77777777" w:rsidR="00A84477" w:rsidRDefault="00A84477" w:rsidP="00A84477">
            <w:pPr>
              <w:rPr>
                <w:rFonts w:ascii="Times New Roman" w:hAnsi="Times New Roman" w:cs="Times New Roman"/>
                <w:sz w:val="20"/>
                <w:szCs w:val="20"/>
              </w:rPr>
            </w:pPr>
          </w:p>
          <w:p w14:paraId="3B421D65" w14:textId="77777777" w:rsidR="00A84477" w:rsidRDefault="00A84477" w:rsidP="00A84477">
            <w:pPr>
              <w:rPr>
                <w:rFonts w:ascii="Times New Roman" w:hAnsi="Times New Roman" w:cs="Times New Roman"/>
                <w:sz w:val="20"/>
                <w:szCs w:val="20"/>
              </w:rPr>
            </w:pPr>
          </w:p>
          <w:p w14:paraId="12C97DD1" w14:textId="77777777" w:rsidR="00A84477" w:rsidRDefault="00A84477" w:rsidP="00A84477">
            <w:pPr>
              <w:rPr>
                <w:rFonts w:ascii="Times New Roman" w:hAnsi="Times New Roman" w:cs="Times New Roman"/>
                <w:sz w:val="20"/>
                <w:szCs w:val="20"/>
              </w:rPr>
            </w:pPr>
          </w:p>
          <w:p w14:paraId="49709EC7" w14:textId="77777777" w:rsidR="00A84477" w:rsidRDefault="00A84477" w:rsidP="00A84477">
            <w:pPr>
              <w:rPr>
                <w:rFonts w:ascii="Times New Roman" w:hAnsi="Times New Roman" w:cs="Times New Roman"/>
                <w:sz w:val="20"/>
                <w:szCs w:val="20"/>
              </w:rPr>
            </w:pPr>
          </w:p>
          <w:p w14:paraId="7DFBC1BA" w14:textId="77777777" w:rsidR="00A84477" w:rsidRDefault="00A84477" w:rsidP="00A84477">
            <w:pPr>
              <w:rPr>
                <w:rFonts w:ascii="Times New Roman" w:hAnsi="Times New Roman" w:cs="Times New Roman"/>
                <w:sz w:val="20"/>
                <w:szCs w:val="20"/>
              </w:rPr>
            </w:pPr>
          </w:p>
          <w:p w14:paraId="536CFC62" w14:textId="77777777" w:rsidR="00A84477" w:rsidRDefault="00A84477" w:rsidP="00A84477">
            <w:pPr>
              <w:rPr>
                <w:rFonts w:ascii="Times New Roman" w:hAnsi="Times New Roman" w:cs="Times New Roman"/>
                <w:sz w:val="20"/>
                <w:szCs w:val="20"/>
              </w:rPr>
            </w:pPr>
          </w:p>
          <w:p w14:paraId="080C1F74" w14:textId="77777777" w:rsidR="00A84477" w:rsidRDefault="00A84477" w:rsidP="00A84477">
            <w:pPr>
              <w:rPr>
                <w:rFonts w:ascii="Times New Roman" w:hAnsi="Times New Roman" w:cs="Times New Roman"/>
                <w:sz w:val="20"/>
                <w:szCs w:val="20"/>
              </w:rPr>
            </w:pPr>
          </w:p>
          <w:p w14:paraId="5496F48A" w14:textId="77777777" w:rsidR="00A84477" w:rsidRDefault="00A84477" w:rsidP="00A84477">
            <w:pPr>
              <w:rPr>
                <w:rFonts w:ascii="Times New Roman" w:hAnsi="Times New Roman" w:cs="Times New Roman"/>
                <w:sz w:val="20"/>
                <w:szCs w:val="20"/>
              </w:rPr>
            </w:pPr>
          </w:p>
          <w:p w14:paraId="5AD70CD3" w14:textId="77777777" w:rsidR="00A84477" w:rsidRDefault="00A84477" w:rsidP="00A84477">
            <w:pPr>
              <w:rPr>
                <w:rFonts w:ascii="Times New Roman" w:hAnsi="Times New Roman" w:cs="Times New Roman"/>
                <w:sz w:val="20"/>
                <w:szCs w:val="20"/>
              </w:rPr>
            </w:pPr>
          </w:p>
          <w:p w14:paraId="1F80CF4D" w14:textId="77777777" w:rsidR="00A84477" w:rsidRDefault="00A84477" w:rsidP="00A84477">
            <w:pPr>
              <w:rPr>
                <w:rFonts w:ascii="Times New Roman" w:hAnsi="Times New Roman" w:cs="Times New Roman"/>
                <w:sz w:val="20"/>
                <w:szCs w:val="20"/>
              </w:rPr>
            </w:pPr>
          </w:p>
          <w:p w14:paraId="53348ED6" w14:textId="77777777" w:rsidR="00A84477" w:rsidRDefault="00A84477" w:rsidP="00A84477">
            <w:pPr>
              <w:rPr>
                <w:rFonts w:ascii="Times New Roman" w:hAnsi="Times New Roman" w:cs="Times New Roman"/>
                <w:sz w:val="20"/>
                <w:szCs w:val="20"/>
              </w:rPr>
            </w:pPr>
          </w:p>
          <w:p w14:paraId="3792ACC2" w14:textId="77777777" w:rsidR="00A84477" w:rsidRDefault="00A84477" w:rsidP="00A84477">
            <w:pPr>
              <w:rPr>
                <w:rFonts w:ascii="Times New Roman" w:hAnsi="Times New Roman" w:cs="Times New Roman"/>
                <w:sz w:val="20"/>
                <w:szCs w:val="20"/>
              </w:rPr>
            </w:pPr>
          </w:p>
          <w:p w14:paraId="72FF0BE5" w14:textId="77777777" w:rsidR="00A84477" w:rsidRDefault="00A84477" w:rsidP="00A84477">
            <w:pPr>
              <w:rPr>
                <w:rFonts w:ascii="Times New Roman" w:hAnsi="Times New Roman" w:cs="Times New Roman"/>
                <w:sz w:val="20"/>
                <w:szCs w:val="20"/>
              </w:rPr>
            </w:pPr>
          </w:p>
          <w:p w14:paraId="49F9384D" w14:textId="77777777" w:rsidR="00A84477" w:rsidRDefault="00A84477" w:rsidP="00A84477">
            <w:pPr>
              <w:rPr>
                <w:rFonts w:ascii="Times New Roman" w:hAnsi="Times New Roman" w:cs="Times New Roman"/>
                <w:sz w:val="20"/>
                <w:szCs w:val="20"/>
              </w:rPr>
            </w:pPr>
          </w:p>
          <w:p w14:paraId="05C5C567" w14:textId="7F58463A"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cu specific național introduse suplimentar prin completarea alin.(7) cu textul:</w:t>
            </w:r>
            <w:r>
              <w:rPr>
                <w:rFonts w:ascii="Times New Roman" w:hAnsi="Times New Roman" w:cs="Times New Roman"/>
                <w:i/>
                <w:iCs/>
                <w:sz w:val="20"/>
                <w:szCs w:val="20"/>
              </w:rPr>
              <w:t xml:space="preserve"> ”</w:t>
            </w:r>
            <w:r w:rsidRPr="00DB02ED">
              <w:rPr>
                <w:rFonts w:ascii="Times New Roman" w:hAnsi="Times New Roman" w:cs="Times New Roman"/>
                <w:i/>
                <w:iCs/>
                <w:sz w:val="20"/>
                <w:szCs w:val="20"/>
              </w:rPr>
              <w:t xml:space="preserve">în temeiul unor contracte încheiate cu clienții, care prevăd în mod expres că dreptul de proprietate asupra </w:t>
            </w:r>
            <w:proofErr w:type="spellStart"/>
            <w:r w:rsidRPr="00DB02ED">
              <w:rPr>
                <w:rFonts w:ascii="Times New Roman" w:hAnsi="Times New Roman" w:cs="Times New Roman"/>
                <w:i/>
                <w:iCs/>
                <w:sz w:val="20"/>
                <w:szCs w:val="20"/>
              </w:rPr>
              <w:t>criptoactivelor</w:t>
            </w:r>
            <w:proofErr w:type="spellEnd"/>
            <w:r w:rsidRPr="00DB02ED">
              <w:rPr>
                <w:rFonts w:ascii="Times New Roman" w:hAnsi="Times New Roman" w:cs="Times New Roman"/>
                <w:i/>
                <w:iCs/>
                <w:sz w:val="20"/>
                <w:szCs w:val="20"/>
              </w:rPr>
              <w:t xml:space="preserve"> aparține clientului, precum și prin evidențierea distinctă a acestora în registrele interne și în evidența contabilă”</w:t>
            </w:r>
            <w:r>
              <w:rPr>
                <w:rFonts w:ascii="Times New Roman" w:hAnsi="Times New Roman" w:cs="Times New Roman"/>
                <w:i/>
                <w:iCs/>
                <w:sz w:val="20"/>
                <w:szCs w:val="20"/>
              </w:rPr>
              <w:t xml:space="preserve"> </w:t>
            </w:r>
            <w:r>
              <w:rPr>
                <w:rFonts w:ascii="Times New Roman" w:hAnsi="Times New Roman" w:cs="Times New Roman"/>
                <w:sz w:val="20"/>
                <w:szCs w:val="20"/>
              </w:rPr>
              <w:t>pentru claritate și previzibilitate.</w:t>
            </w:r>
          </w:p>
          <w:p w14:paraId="7084EF0A" w14:textId="39AE06E1" w:rsidR="00A84477" w:rsidRPr="0073711B" w:rsidRDefault="00A84477" w:rsidP="0073711B">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1E2CA232" w14:textId="77777777" w:rsidTr="00B4511F">
        <w:trPr>
          <w:gridAfter w:val="1"/>
          <w:wAfter w:w="15" w:type="dxa"/>
        </w:trPr>
        <w:tc>
          <w:tcPr>
            <w:tcW w:w="4434" w:type="dxa"/>
            <w:gridSpan w:val="2"/>
          </w:tcPr>
          <w:p w14:paraId="07302D5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76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Operarea unei</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platforme de tranzacționare pentru </w:t>
            </w:r>
            <w:proofErr w:type="spellStart"/>
            <w:r w:rsidRPr="000B539E">
              <w:rPr>
                <w:rFonts w:ascii="Times New Roman" w:hAnsi="Times New Roman" w:cs="Times New Roman"/>
                <w:b/>
                <w:bCs/>
                <w:sz w:val="20"/>
                <w:szCs w:val="20"/>
              </w:rPr>
              <w:t>criptoactive</w:t>
            </w:r>
            <w:proofErr w:type="spellEnd"/>
          </w:p>
          <w:p w14:paraId="5E48925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stabilesc, mențin și pun în aplicare norme de funcționare clare și transparente pentru platforma de tranzacționare. </w:t>
            </w:r>
          </w:p>
          <w:p w14:paraId="2121DEE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Normele de funcționare respective trebuie cel puțin:</w:t>
            </w:r>
          </w:p>
          <w:p w14:paraId="2B70331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să stabilească procesele de aprobare, inclusiv cerințele de precauție privind clientela, proporțional cu riscul de spălare de bani sau de finanțare a </w:t>
            </w:r>
            <w:r w:rsidRPr="000B539E">
              <w:rPr>
                <w:rFonts w:ascii="Times New Roman" w:hAnsi="Times New Roman" w:cs="Times New Roman"/>
                <w:sz w:val="20"/>
                <w:szCs w:val="20"/>
              </w:rPr>
              <w:lastRenderedPageBreak/>
              <w:t xml:space="preserve">terorismului prezentat de solicitant în conformitate cu Directiva (UE) 2015/849, care sunt aplicate înainte de admiterea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pe platforma de tranzacționare;</w:t>
            </w:r>
          </w:p>
          <w:p w14:paraId="0A64823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să definească, dacă este cazul, categoriile de excludere în ceea ce privește tipurile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nu sunt admise la tranzacționare;</w:t>
            </w:r>
          </w:p>
          <w:p w14:paraId="4CE3A2A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să stabilească politicile, procedurile și nivelul comisioanelor, dacă este cazul, pentru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w:t>
            </w:r>
          </w:p>
          <w:p w14:paraId="53E3255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să stabilească norme obiective și nediscriminatorii și criterii proporționale de participare la activitățile de tranzacționare, care să promoveze accesul echitabil și deschis la platforma de tranzacționare pentru clienții care doresc să participe la tranzacționare;</w:t>
            </w:r>
          </w:p>
          <w:p w14:paraId="4C1BC06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să stabilească norme și proceduri nediscreționare care să asigure o tranzacționare echitabilă și ordonată și criterii obiective pentru executarea eficientă a ordinelor;</w:t>
            </w:r>
          </w:p>
          <w:p w14:paraId="5FB06AA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 să stabilească condițiile pentru ca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să rămână accesibile pentru tranzacționare, inclusiv pragurile de lichiditate și cerințele de publicare periodică;</w:t>
            </w:r>
          </w:p>
          <w:p w14:paraId="719EE128" w14:textId="5C1E6DD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(g) să stabilească condițiile în care tranzacționarea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poate fi suspendată;</w:t>
            </w:r>
          </w:p>
          <w:p w14:paraId="7730BCA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(h) să stabilească proceduri care să asigure decontarea eficientă atât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cât și a fondurilor.</w:t>
            </w:r>
          </w:p>
          <w:p w14:paraId="23C16B7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sensul primului paragraf litera (a), normele de funcționare precizează clar că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nu trebuie admis la tranzacționare atunci când nu s-a publicat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corespondentă în cazurile în care prezentul regulament impune acest lucru.</w:t>
            </w:r>
          </w:p>
          <w:p w14:paraId="4E45961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Înainte de a admite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la tranzacționare,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asigură că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respectă normele de funcționare a platformei de tranzacționare și evaluează adecvarea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în cauză. </w:t>
            </w:r>
          </w:p>
          <w:p w14:paraId="5E9CD27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La evaluarea adecvării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evaluează în special fiabilitatea </w:t>
            </w:r>
            <w:r w:rsidRPr="000B539E">
              <w:rPr>
                <w:rFonts w:ascii="Times New Roman" w:hAnsi="Times New Roman" w:cs="Times New Roman"/>
                <w:sz w:val="20"/>
                <w:szCs w:val="20"/>
              </w:rPr>
              <w:lastRenderedPageBreak/>
              <w:t xml:space="preserve">soluțiilor tehnice utilizate și posibila asociere la activități ilicite sau frauduloase, ținând seama de experiența, de istoricul și de reputația emitentului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 și ale echipei sale de dezvoltare.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evaluează, de asemenea, adecvarea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menționate la articolul 4 alineatul (3) primul paragraf literele (a)-(d).</w:t>
            </w:r>
          </w:p>
          <w:p w14:paraId="626B597E" w14:textId="6545F8E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Normele de funcționare a platformei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împiedică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au o funcție de anonimizare intrinsecă, cu excepția cazului în care deținătorii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istoricul lor în materie de tranzacționare pot fi identificați de către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63DE6BD9" w14:textId="4A581D20" w:rsidR="00A84477" w:rsidRPr="006744FD" w:rsidRDefault="00A84477" w:rsidP="00A84477">
            <w:pPr>
              <w:rPr>
                <w:rFonts w:ascii="Times New Roman" w:hAnsi="Times New Roman" w:cs="Times New Roman"/>
                <w:b/>
                <w:sz w:val="20"/>
                <w:szCs w:val="20"/>
              </w:rPr>
            </w:pPr>
            <w:r w:rsidRPr="006744FD">
              <w:rPr>
                <w:rFonts w:ascii="Times New Roman" w:hAnsi="Times New Roman" w:cs="Times New Roman"/>
                <w:b/>
                <w:sz w:val="20"/>
                <w:szCs w:val="20"/>
              </w:rPr>
              <w:lastRenderedPageBreak/>
              <w:t>Articolul 69.</w:t>
            </w:r>
            <w:r w:rsidRPr="006744FD">
              <w:rPr>
                <w:rFonts w:ascii="Times New Roman" w:hAnsi="Times New Roman" w:cs="Times New Roman"/>
                <w:b/>
                <w:bCs/>
                <w:sz w:val="20"/>
                <w:szCs w:val="20"/>
              </w:rPr>
              <w:t xml:space="preserve"> </w:t>
            </w:r>
            <w:r w:rsidRPr="006744FD">
              <w:rPr>
                <w:rFonts w:ascii="Times New Roman" w:hAnsi="Times New Roman" w:cs="Times New Roman"/>
                <w:b/>
                <w:sz w:val="20"/>
                <w:szCs w:val="20"/>
              </w:rPr>
              <w:t xml:space="preserve">Operarea unei platforme de tranzacționare pentru </w:t>
            </w:r>
            <w:proofErr w:type="spellStart"/>
            <w:r w:rsidRPr="006744FD">
              <w:rPr>
                <w:rFonts w:ascii="Times New Roman" w:hAnsi="Times New Roman" w:cs="Times New Roman"/>
                <w:b/>
                <w:sz w:val="20"/>
                <w:szCs w:val="20"/>
              </w:rPr>
              <w:t>criptoactive</w:t>
            </w:r>
            <w:proofErr w:type="spellEnd"/>
          </w:p>
          <w:p w14:paraId="2C9B74CA" w14:textId="210B9CE1"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(1)</w:t>
            </w:r>
            <w:r>
              <w:rPr>
                <w:rFonts w:ascii="Times New Roman" w:hAnsi="Times New Roman" w:cs="Times New Roman"/>
                <w:sz w:val="20"/>
                <w:szCs w:val="20"/>
              </w:rPr>
              <w:t xml:space="preserve"> </w:t>
            </w:r>
            <w:r w:rsidRPr="006744FD">
              <w:rPr>
                <w:rFonts w:ascii="Times New Roman" w:hAnsi="Times New Roman" w:cs="Times New Roman"/>
                <w:sz w:val="20"/>
                <w:szCs w:val="20"/>
              </w:rPr>
              <w:t xml:space="preserve">Furnizorii de servicii de </w:t>
            </w:r>
            <w:proofErr w:type="spellStart"/>
            <w:r w:rsidRPr="006744FD">
              <w:rPr>
                <w:rFonts w:ascii="Times New Roman" w:hAnsi="Times New Roman" w:cs="Times New Roman"/>
                <w:sz w:val="20"/>
                <w:szCs w:val="20"/>
              </w:rPr>
              <w:t>criptoactive</w:t>
            </w:r>
            <w:proofErr w:type="spellEnd"/>
            <w:r w:rsidRPr="006744FD">
              <w:rPr>
                <w:rFonts w:ascii="Times New Roman" w:hAnsi="Times New Roman" w:cs="Times New Roman"/>
                <w:sz w:val="20"/>
                <w:szCs w:val="20"/>
              </w:rPr>
              <w:t xml:space="preserve"> care operează o platformă de tranzacționare pentru </w:t>
            </w:r>
            <w:proofErr w:type="spellStart"/>
            <w:r w:rsidRPr="006744FD">
              <w:rPr>
                <w:rFonts w:ascii="Times New Roman" w:hAnsi="Times New Roman" w:cs="Times New Roman"/>
                <w:sz w:val="20"/>
                <w:szCs w:val="20"/>
              </w:rPr>
              <w:t>criptoactive</w:t>
            </w:r>
            <w:proofErr w:type="spellEnd"/>
            <w:r w:rsidRPr="006744FD">
              <w:rPr>
                <w:rFonts w:ascii="Times New Roman" w:hAnsi="Times New Roman" w:cs="Times New Roman"/>
                <w:sz w:val="20"/>
                <w:szCs w:val="20"/>
              </w:rPr>
              <w:t xml:space="preserve"> stabilesc, mențin și pun în aplicare norme de funcționare clare și transparente pentru platforma de tranzacționare. Normele de funcționare respective trebuie cel puțin:</w:t>
            </w:r>
          </w:p>
          <w:p w14:paraId="62DC331C" w14:textId="690F8E4A"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a)</w:t>
            </w:r>
            <w:r>
              <w:rPr>
                <w:rFonts w:ascii="Times New Roman" w:hAnsi="Times New Roman" w:cs="Times New Roman"/>
                <w:sz w:val="20"/>
                <w:szCs w:val="20"/>
              </w:rPr>
              <w:t xml:space="preserve"> </w:t>
            </w:r>
            <w:r w:rsidRPr="006744FD">
              <w:rPr>
                <w:rFonts w:ascii="Times New Roman" w:hAnsi="Times New Roman" w:cs="Times New Roman"/>
                <w:sz w:val="20"/>
                <w:szCs w:val="20"/>
              </w:rPr>
              <w:t xml:space="preserve">să stabilească procesele de aprobare, inclusiv cerințele de precauție privind clientela, proporțional cu riscul de spălare de bani sau de </w:t>
            </w:r>
            <w:r w:rsidRPr="006744FD">
              <w:rPr>
                <w:rFonts w:ascii="Times New Roman" w:hAnsi="Times New Roman" w:cs="Times New Roman"/>
                <w:sz w:val="20"/>
                <w:szCs w:val="20"/>
              </w:rPr>
              <w:lastRenderedPageBreak/>
              <w:t xml:space="preserve">finanțare a terorismului prezentat de solicitant în conformitate cu </w:t>
            </w:r>
            <w:r w:rsidR="0035266E" w:rsidRPr="0035266E">
              <w:rPr>
                <w:rFonts w:ascii="Times New Roman" w:hAnsi="Times New Roman" w:cs="Times New Roman"/>
                <w:sz w:val="20"/>
                <w:szCs w:val="20"/>
              </w:rPr>
              <w:t xml:space="preserve">legislația </w:t>
            </w:r>
            <w:r w:rsidR="00AB5725">
              <w:rPr>
                <w:rFonts w:ascii="Times New Roman" w:hAnsi="Times New Roman" w:cs="Times New Roman"/>
                <w:sz w:val="20"/>
                <w:szCs w:val="20"/>
              </w:rPr>
              <w:t>privind</w:t>
            </w:r>
            <w:r w:rsidR="0035266E" w:rsidRPr="0035266E">
              <w:rPr>
                <w:rFonts w:ascii="Times New Roman" w:hAnsi="Times New Roman" w:cs="Times New Roman"/>
                <w:sz w:val="20"/>
                <w:szCs w:val="20"/>
              </w:rPr>
              <w:t xml:space="preserve"> prevenirea și combaterea spălării banilor și finanțării terorismului</w:t>
            </w:r>
            <w:r w:rsidRPr="006744FD">
              <w:rPr>
                <w:rFonts w:ascii="Times New Roman" w:hAnsi="Times New Roman" w:cs="Times New Roman"/>
                <w:sz w:val="20"/>
                <w:szCs w:val="20"/>
              </w:rPr>
              <w:t xml:space="preserve">, care sunt aplicate înainte de admiterea </w:t>
            </w:r>
            <w:proofErr w:type="spellStart"/>
            <w:r w:rsidRPr="006744FD">
              <w:rPr>
                <w:rFonts w:ascii="Times New Roman" w:hAnsi="Times New Roman" w:cs="Times New Roman"/>
                <w:sz w:val="20"/>
                <w:szCs w:val="20"/>
              </w:rPr>
              <w:t>criptoactivelor</w:t>
            </w:r>
            <w:proofErr w:type="spellEnd"/>
            <w:r w:rsidRPr="006744FD">
              <w:rPr>
                <w:rFonts w:ascii="Times New Roman" w:hAnsi="Times New Roman" w:cs="Times New Roman"/>
                <w:sz w:val="20"/>
                <w:szCs w:val="20"/>
              </w:rPr>
              <w:t xml:space="preserve"> pe platforma de tranzacționare;</w:t>
            </w:r>
          </w:p>
          <w:p w14:paraId="34A1AF2F" w14:textId="232A3D98"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b)</w:t>
            </w:r>
            <w:r>
              <w:rPr>
                <w:rFonts w:ascii="Times New Roman" w:hAnsi="Times New Roman" w:cs="Times New Roman"/>
                <w:sz w:val="20"/>
                <w:szCs w:val="20"/>
              </w:rPr>
              <w:t xml:space="preserve"> </w:t>
            </w:r>
            <w:r w:rsidRPr="006744FD">
              <w:rPr>
                <w:rFonts w:ascii="Times New Roman" w:hAnsi="Times New Roman" w:cs="Times New Roman"/>
                <w:sz w:val="20"/>
                <w:szCs w:val="20"/>
              </w:rPr>
              <w:t xml:space="preserve">să definească, dacă este cazul, categoriile de excludere în ceea ce privește tipurile de </w:t>
            </w:r>
            <w:proofErr w:type="spellStart"/>
            <w:r w:rsidRPr="006744FD">
              <w:rPr>
                <w:rFonts w:ascii="Times New Roman" w:hAnsi="Times New Roman" w:cs="Times New Roman"/>
                <w:sz w:val="20"/>
                <w:szCs w:val="20"/>
              </w:rPr>
              <w:t>criptoactive</w:t>
            </w:r>
            <w:proofErr w:type="spellEnd"/>
            <w:r w:rsidRPr="006744FD">
              <w:rPr>
                <w:rFonts w:ascii="Times New Roman" w:hAnsi="Times New Roman" w:cs="Times New Roman"/>
                <w:sz w:val="20"/>
                <w:szCs w:val="20"/>
              </w:rPr>
              <w:t xml:space="preserve"> care nu sunt admise la tranzacționare;</w:t>
            </w:r>
          </w:p>
          <w:p w14:paraId="39CA7B23" w14:textId="0C08B66E"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c)</w:t>
            </w:r>
            <w:r>
              <w:rPr>
                <w:rFonts w:ascii="Times New Roman" w:hAnsi="Times New Roman" w:cs="Times New Roman"/>
                <w:sz w:val="20"/>
                <w:szCs w:val="20"/>
              </w:rPr>
              <w:t xml:space="preserve"> </w:t>
            </w:r>
            <w:r w:rsidRPr="006744FD">
              <w:rPr>
                <w:rFonts w:ascii="Times New Roman" w:hAnsi="Times New Roman" w:cs="Times New Roman"/>
                <w:sz w:val="20"/>
                <w:szCs w:val="20"/>
              </w:rPr>
              <w:t xml:space="preserve">să stabilească politicile, procedurile și nivelul comisioanelor, dacă este cazul, pentru admiterea la tranzacționare a </w:t>
            </w:r>
            <w:proofErr w:type="spellStart"/>
            <w:r w:rsidRPr="006744FD">
              <w:rPr>
                <w:rFonts w:ascii="Times New Roman" w:hAnsi="Times New Roman" w:cs="Times New Roman"/>
                <w:sz w:val="20"/>
                <w:szCs w:val="20"/>
              </w:rPr>
              <w:t>criptoactivelor</w:t>
            </w:r>
            <w:proofErr w:type="spellEnd"/>
            <w:r w:rsidRPr="006744FD">
              <w:rPr>
                <w:rFonts w:ascii="Times New Roman" w:hAnsi="Times New Roman" w:cs="Times New Roman"/>
                <w:sz w:val="20"/>
                <w:szCs w:val="20"/>
              </w:rPr>
              <w:t>;</w:t>
            </w:r>
          </w:p>
          <w:p w14:paraId="27E2B81F" w14:textId="76B55E89"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d)</w:t>
            </w:r>
            <w:r>
              <w:rPr>
                <w:rFonts w:ascii="Times New Roman" w:hAnsi="Times New Roman" w:cs="Times New Roman"/>
                <w:sz w:val="20"/>
                <w:szCs w:val="20"/>
              </w:rPr>
              <w:t xml:space="preserve"> </w:t>
            </w:r>
            <w:r w:rsidRPr="006744FD">
              <w:rPr>
                <w:rFonts w:ascii="Times New Roman" w:hAnsi="Times New Roman" w:cs="Times New Roman"/>
                <w:sz w:val="20"/>
                <w:szCs w:val="20"/>
              </w:rPr>
              <w:t>să stabilească norme obiective și nediscriminatorii și criterii proporționale de participare la activitățile de tranzacționare, care să promoveze accesul echitabil și deschis la platforma de tranzacționare pentru clienții care doresc să participe la tranzacționare;</w:t>
            </w:r>
          </w:p>
          <w:p w14:paraId="3FBE3EE6" w14:textId="2B73AF96"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e)</w:t>
            </w:r>
            <w:r>
              <w:rPr>
                <w:rFonts w:ascii="Times New Roman" w:hAnsi="Times New Roman" w:cs="Times New Roman"/>
                <w:sz w:val="20"/>
                <w:szCs w:val="20"/>
              </w:rPr>
              <w:t xml:space="preserve"> </w:t>
            </w:r>
            <w:r w:rsidRPr="006744FD">
              <w:rPr>
                <w:rFonts w:ascii="Times New Roman" w:hAnsi="Times New Roman" w:cs="Times New Roman"/>
                <w:sz w:val="20"/>
                <w:szCs w:val="20"/>
              </w:rPr>
              <w:t>să stabilească norme și proceduri nediscreționare care să asigure o tranzacționare echitabilă și ordonată și criterii obiective pentru executarea eficientă a ordinelor;</w:t>
            </w:r>
          </w:p>
          <w:p w14:paraId="007FDBE5" w14:textId="47EDCD69"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f)</w:t>
            </w:r>
            <w:r>
              <w:rPr>
                <w:rFonts w:ascii="Times New Roman" w:hAnsi="Times New Roman" w:cs="Times New Roman"/>
                <w:sz w:val="20"/>
                <w:szCs w:val="20"/>
              </w:rPr>
              <w:t xml:space="preserve"> </w:t>
            </w:r>
            <w:r w:rsidRPr="006744FD">
              <w:rPr>
                <w:rFonts w:ascii="Times New Roman" w:hAnsi="Times New Roman" w:cs="Times New Roman"/>
                <w:sz w:val="20"/>
                <w:szCs w:val="20"/>
              </w:rPr>
              <w:t xml:space="preserve">să stabilească condițiile pentru ca </w:t>
            </w:r>
            <w:proofErr w:type="spellStart"/>
            <w:r w:rsidRPr="006744FD">
              <w:rPr>
                <w:rFonts w:ascii="Times New Roman" w:hAnsi="Times New Roman" w:cs="Times New Roman"/>
                <w:sz w:val="20"/>
                <w:szCs w:val="20"/>
              </w:rPr>
              <w:t>criptoactivele</w:t>
            </w:r>
            <w:proofErr w:type="spellEnd"/>
            <w:r w:rsidRPr="006744FD">
              <w:rPr>
                <w:rFonts w:ascii="Times New Roman" w:hAnsi="Times New Roman" w:cs="Times New Roman"/>
                <w:sz w:val="20"/>
                <w:szCs w:val="20"/>
              </w:rPr>
              <w:t xml:space="preserve"> să rămână accesibile pentru tranzacționare, inclusiv pragurile de lichiditate și cerințele de publicare periodică;</w:t>
            </w:r>
          </w:p>
          <w:p w14:paraId="4423879B" w14:textId="302086F4"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g)</w:t>
            </w:r>
            <w:r>
              <w:rPr>
                <w:rFonts w:ascii="Times New Roman" w:hAnsi="Times New Roman" w:cs="Times New Roman"/>
                <w:sz w:val="20"/>
                <w:szCs w:val="20"/>
              </w:rPr>
              <w:t xml:space="preserve"> </w:t>
            </w:r>
            <w:r w:rsidRPr="006744FD">
              <w:rPr>
                <w:rFonts w:ascii="Times New Roman" w:hAnsi="Times New Roman" w:cs="Times New Roman"/>
                <w:sz w:val="20"/>
                <w:szCs w:val="20"/>
              </w:rPr>
              <w:t xml:space="preserve">să stabilească condițiile în care tranzacționarea </w:t>
            </w:r>
            <w:proofErr w:type="spellStart"/>
            <w:r w:rsidRPr="006744FD">
              <w:rPr>
                <w:rFonts w:ascii="Times New Roman" w:hAnsi="Times New Roman" w:cs="Times New Roman"/>
                <w:sz w:val="20"/>
                <w:szCs w:val="20"/>
              </w:rPr>
              <w:t>criptoactivelor</w:t>
            </w:r>
            <w:proofErr w:type="spellEnd"/>
            <w:r w:rsidRPr="006744FD">
              <w:rPr>
                <w:rFonts w:ascii="Times New Roman" w:hAnsi="Times New Roman" w:cs="Times New Roman"/>
                <w:sz w:val="20"/>
                <w:szCs w:val="20"/>
              </w:rPr>
              <w:t xml:space="preserve"> poate fi suspendată;</w:t>
            </w:r>
          </w:p>
          <w:p w14:paraId="22160D9E" w14:textId="4CA0277A"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h)</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să stabilească proceduri care să asigure decontarea eficientă atât 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cât și a fondurilor.</w:t>
            </w:r>
          </w:p>
          <w:p w14:paraId="43153034" w14:textId="14D2902A"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În sensul lit. a) din prezentul alineat, normele de funcționare precizează clar că un </w:t>
            </w:r>
            <w:proofErr w:type="spellStart"/>
            <w:r w:rsidRPr="00FD4FB5">
              <w:rPr>
                <w:rFonts w:ascii="Times New Roman" w:hAnsi="Times New Roman" w:cs="Times New Roman"/>
                <w:sz w:val="20"/>
                <w:szCs w:val="20"/>
              </w:rPr>
              <w:t>criptoactiv</w:t>
            </w:r>
            <w:proofErr w:type="spellEnd"/>
            <w:r w:rsidRPr="00FD4FB5">
              <w:rPr>
                <w:rFonts w:ascii="Times New Roman" w:hAnsi="Times New Roman" w:cs="Times New Roman"/>
                <w:sz w:val="20"/>
                <w:szCs w:val="20"/>
              </w:rPr>
              <w:t xml:space="preserve"> nu trebuie admis la tranzacționare atunci când nu s-a publicat o carte albă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corespunzătoare în cazurile în care prezenta lege impune acest lucru.</w:t>
            </w:r>
          </w:p>
          <w:p w14:paraId="1EE71183" w14:textId="0446075B" w:rsidR="00A84477" w:rsidRPr="006744FD" w:rsidRDefault="00A84477" w:rsidP="00A84477">
            <w:pPr>
              <w:rPr>
                <w:rFonts w:ascii="Times New Roman" w:hAnsi="Times New Roman" w:cs="Times New Roman"/>
                <w:sz w:val="20"/>
                <w:szCs w:val="20"/>
              </w:rPr>
            </w:pPr>
            <w:r w:rsidRPr="006744FD">
              <w:rPr>
                <w:rFonts w:ascii="Times New Roman" w:hAnsi="Times New Roman" w:cs="Times New Roman"/>
                <w:sz w:val="20"/>
                <w:szCs w:val="20"/>
              </w:rPr>
              <w:t>(2)</w:t>
            </w:r>
            <w:r>
              <w:rPr>
                <w:rFonts w:ascii="Times New Roman" w:hAnsi="Times New Roman" w:cs="Times New Roman"/>
                <w:sz w:val="20"/>
                <w:szCs w:val="20"/>
              </w:rPr>
              <w:t xml:space="preserve"> </w:t>
            </w:r>
            <w:r w:rsidRPr="006744FD">
              <w:rPr>
                <w:rFonts w:ascii="Times New Roman" w:hAnsi="Times New Roman" w:cs="Times New Roman"/>
                <w:sz w:val="20"/>
                <w:szCs w:val="20"/>
              </w:rPr>
              <w:t xml:space="preserve">Înainte de a admite un </w:t>
            </w:r>
            <w:proofErr w:type="spellStart"/>
            <w:r w:rsidRPr="006744FD">
              <w:rPr>
                <w:rFonts w:ascii="Times New Roman" w:hAnsi="Times New Roman" w:cs="Times New Roman"/>
                <w:sz w:val="20"/>
                <w:szCs w:val="20"/>
              </w:rPr>
              <w:t>criptoactiv</w:t>
            </w:r>
            <w:proofErr w:type="spellEnd"/>
            <w:r w:rsidRPr="006744FD">
              <w:rPr>
                <w:rFonts w:ascii="Times New Roman" w:hAnsi="Times New Roman" w:cs="Times New Roman"/>
                <w:sz w:val="20"/>
                <w:szCs w:val="20"/>
              </w:rPr>
              <w:t xml:space="preserve"> la tranzacționare, furnizorii de servicii de </w:t>
            </w:r>
            <w:proofErr w:type="spellStart"/>
            <w:r w:rsidRPr="006744FD">
              <w:rPr>
                <w:rFonts w:ascii="Times New Roman" w:hAnsi="Times New Roman" w:cs="Times New Roman"/>
                <w:sz w:val="20"/>
                <w:szCs w:val="20"/>
              </w:rPr>
              <w:t>criptoactive</w:t>
            </w:r>
            <w:proofErr w:type="spellEnd"/>
            <w:r w:rsidRPr="006744FD">
              <w:rPr>
                <w:rFonts w:ascii="Times New Roman" w:hAnsi="Times New Roman" w:cs="Times New Roman"/>
                <w:sz w:val="20"/>
                <w:szCs w:val="20"/>
              </w:rPr>
              <w:t xml:space="preserve"> care operează o platformă de tranzacționare pentru </w:t>
            </w:r>
            <w:proofErr w:type="spellStart"/>
            <w:r w:rsidRPr="006744FD">
              <w:rPr>
                <w:rFonts w:ascii="Times New Roman" w:hAnsi="Times New Roman" w:cs="Times New Roman"/>
                <w:sz w:val="20"/>
                <w:szCs w:val="20"/>
              </w:rPr>
              <w:t>criptoactive</w:t>
            </w:r>
            <w:proofErr w:type="spellEnd"/>
            <w:r w:rsidRPr="006744FD">
              <w:rPr>
                <w:rFonts w:ascii="Times New Roman" w:hAnsi="Times New Roman" w:cs="Times New Roman"/>
                <w:sz w:val="20"/>
                <w:szCs w:val="20"/>
              </w:rPr>
              <w:t xml:space="preserve"> se asigură că </w:t>
            </w:r>
            <w:proofErr w:type="spellStart"/>
            <w:r w:rsidRPr="006744FD">
              <w:rPr>
                <w:rFonts w:ascii="Times New Roman" w:hAnsi="Times New Roman" w:cs="Times New Roman"/>
                <w:sz w:val="20"/>
                <w:szCs w:val="20"/>
              </w:rPr>
              <w:t>criptoactivul</w:t>
            </w:r>
            <w:proofErr w:type="spellEnd"/>
            <w:r w:rsidRPr="006744FD">
              <w:rPr>
                <w:rFonts w:ascii="Times New Roman" w:hAnsi="Times New Roman" w:cs="Times New Roman"/>
                <w:sz w:val="20"/>
                <w:szCs w:val="20"/>
              </w:rPr>
              <w:t xml:space="preserve"> respectă normele de funcționare a platformei de tranzacționare și evaluează adecvarea </w:t>
            </w:r>
            <w:proofErr w:type="spellStart"/>
            <w:r w:rsidRPr="006744FD">
              <w:rPr>
                <w:rFonts w:ascii="Times New Roman" w:hAnsi="Times New Roman" w:cs="Times New Roman"/>
                <w:sz w:val="20"/>
                <w:szCs w:val="20"/>
              </w:rPr>
              <w:t>criptoactivului</w:t>
            </w:r>
            <w:proofErr w:type="spellEnd"/>
            <w:r w:rsidRPr="006744FD">
              <w:rPr>
                <w:rFonts w:ascii="Times New Roman" w:hAnsi="Times New Roman" w:cs="Times New Roman"/>
                <w:sz w:val="20"/>
                <w:szCs w:val="20"/>
              </w:rPr>
              <w:t xml:space="preserve"> în cauză. La evaluarea adecvării unui </w:t>
            </w:r>
            <w:proofErr w:type="spellStart"/>
            <w:r w:rsidRPr="006744FD">
              <w:rPr>
                <w:rFonts w:ascii="Times New Roman" w:hAnsi="Times New Roman" w:cs="Times New Roman"/>
                <w:sz w:val="20"/>
                <w:szCs w:val="20"/>
              </w:rPr>
              <w:t>criptoactiv</w:t>
            </w:r>
            <w:proofErr w:type="spellEnd"/>
            <w:r w:rsidRPr="006744FD">
              <w:rPr>
                <w:rFonts w:ascii="Times New Roman" w:hAnsi="Times New Roman" w:cs="Times New Roman"/>
                <w:sz w:val="20"/>
                <w:szCs w:val="20"/>
              </w:rPr>
              <w:t xml:space="preserve">, furnizorii de servicii de </w:t>
            </w:r>
            <w:proofErr w:type="spellStart"/>
            <w:r w:rsidRPr="006744FD">
              <w:rPr>
                <w:rFonts w:ascii="Times New Roman" w:hAnsi="Times New Roman" w:cs="Times New Roman"/>
                <w:sz w:val="20"/>
                <w:szCs w:val="20"/>
              </w:rPr>
              <w:lastRenderedPageBreak/>
              <w:t>criptoactive</w:t>
            </w:r>
            <w:proofErr w:type="spellEnd"/>
            <w:r w:rsidRPr="006744FD">
              <w:rPr>
                <w:rFonts w:ascii="Times New Roman" w:hAnsi="Times New Roman" w:cs="Times New Roman"/>
                <w:sz w:val="20"/>
                <w:szCs w:val="20"/>
              </w:rPr>
              <w:t xml:space="preserve"> care operează o platformă de tranzacționare evaluează în special fiabilitatea soluțiilor tehnice utilizate și posibila asociere la activități ilicite sau frauduloase, ținând seama de experiența, de istoricul și de reputația emitentului </w:t>
            </w:r>
            <w:proofErr w:type="spellStart"/>
            <w:r w:rsidRPr="006744FD">
              <w:rPr>
                <w:rFonts w:ascii="Times New Roman" w:hAnsi="Times New Roman" w:cs="Times New Roman"/>
                <w:sz w:val="20"/>
                <w:szCs w:val="20"/>
              </w:rPr>
              <w:t>criptoactivelor</w:t>
            </w:r>
            <w:proofErr w:type="spellEnd"/>
            <w:r w:rsidRPr="006744FD">
              <w:rPr>
                <w:rFonts w:ascii="Times New Roman" w:hAnsi="Times New Roman" w:cs="Times New Roman"/>
                <w:sz w:val="20"/>
                <w:szCs w:val="20"/>
              </w:rPr>
              <w:t xml:space="preserve"> respective și ale echipei sale de dezvoltare. Furnizorii de servicii de </w:t>
            </w:r>
            <w:proofErr w:type="spellStart"/>
            <w:r w:rsidRPr="006744FD">
              <w:rPr>
                <w:rFonts w:ascii="Times New Roman" w:hAnsi="Times New Roman" w:cs="Times New Roman"/>
                <w:sz w:val="20"/>
                <w:szCs w:val="20"/>
              </w:rPr>
              <w:t>criptoactive</w:t>
            </w:r>
            <w:proofErr w:type="spellEnd"/>
            <w:r w:rsidRPr="006744FD">
              <w:rPr>
                <w:rFonts w:ascii="Times New Roman" w:hAnsi="Times New Roman" w:cs="Times New Roman"/>
                <w:sz w:val="20"/>
                <w:szCs w:val="20"/>
              </w:rPr>
              <w:t xml:space="preserve"> care operează o platformă de tranzacționare evaluează, de asemenea, adecvarea </w:t>
            </w:r>
            <w:proofErr w:type="spellStart"/>
            <w:r w:rsidRPr="006744FD">
              <w:rPr>
                <w:rFonts w:ascii="Times New Roman" w:hAnsi="Times New Roman" w:cs="Times New Roman"/>
                <w:sz w:val="20"/>
                <w:szCs w:val="20"/>
              </w:rPr>
              <w:t>criptoactivelor</w:t>
            </w:r>
            <w:proofErr w:type="spellEnd"/>
            <w:r w:rsidRPr="006744FD">
              <w:rPr>
                <w:rFonts w:ascii="Times New Roman" w:hAnsi="Times New Roman" w:cs="Times New Roman"/>
                <w:sz w:val="20"/>
                <w:szCs w:val="20"/>
              </w:rPr>
              <w:t xml:space="preserve">, altele decât </w:t>
            </w:r>
            <w:proofErr w:type="spellStart"/>
            <w:r w:rsidRPr="006744FD">
              <w:rPr>
                <w:rFonts w:ascii="Times New Roman" w:hAnsi="Times New Roman" w:cs="Times New Roman"/>
                <w:sz w:val="20"/>
                <w:szCs w:val="20"/>
              </w:rPr>
              <w:t>tokenurile</w:t>
            </w:r>
            <w:proofErr w:type="spellEnd"/>
            <w:r w:rsidRPr="006744FD">
              <w:rPr>
                <w:rFonts w:ascii="Times New Roman" w:hAnsi="Times New Roman" w:cs="Times New Roman"/>
                <w:sz w:val="20"/>
                <w:szCs w:val="20"/>
              </w:rPr>
              <w:t xml:space="preserve"> raportate la active sau </w:t>
            </w:r>
            <w:proofErr w:type="spellStart"/>
            <w:r w:rsidRPr="006744FD">
              <w:rPr>
                <w:rFonts w:ascii="Times New Roman" w:hAnsi="Times New Roman" w:cs="Times New Roman"/>
                <w:sz w:val="20"/>
                <w:szCs w:val="20"/>
              </w:rPr>
              <w:t>tokenurile</w:t>
            </w:r>
            <w:proofErr w:type="spellEnd"/>
            <w:r w:rsidRPr="006744FD">
              <w:rPr>
                <w:rFonts w:ascii="Times New Roman" w:hAnsi="Times New Roman" w:cs="Times New Roman"/>
                <w:sz w:val="20"/>
                <w:szCs w:val="20"/>
              </w:rPr>
              <w:t xml:space="preserve"> de monedă electronică, menționate la art. 4 alin. (3) la literele a)-d).</w:t>
            </w:r>
          </w:p>
          <w:p w14:paraId="4B551735" w14:textId="5426390B" w:rsidR="00A84477" w:rsidRPr="000B539E"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(3)</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Normele de funcționare a platformei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împiedică admiterea la tranzacționare 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care au o funcție de anonimizare intrinsecă, cu excepția cazului în care deținătorii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și istoricul lor în materie de tranzacționare pot fi identificați de către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tc>
        <w:tc>
          <w:tcPr>
            <w:tcW w:w="2684" w:type="dxa"/>
          </w:tcPr>
          <w:p w14:paraId="1A681D54" w14:textId="71C06153" w:rsidR="00A84477" w:rsidRPr="0073711B" w:rsidRDefault="0073711B" w:rsidP="00A84477">
            <w:pPr>
              <w:rPr>
                <w:rFonts w:ascii="Times New Roman" w:hAnsi="Times New Roman" w:cs="Times New Roman"/>
                <w:b/>
                <w:bCs/>
                <w:sz w:val="20"/>
                <w:szCs w:val="20"/>
              </w:rPr>
            </w:pPr>
            <w:r w:rsidRPr="00607E09">
              <w:rPr>
                <w:rFonts w:ascii="Times New Roman" w:hAnsi="Times New Roman" w:cs="Times New Roman"/>
                <w:b/>
                <w:bCs/>
                <w:sz w:val="20"/>
                <w:szCs w:val="20"/>
              </w:rPr>
              <w:lastRenderedPageBreak/>
              <w:t>Compatibil</w:t>
            </w:r>
          </w:p>
        </w:tc>
        <w:tc>
          <w:tcPr>
            <w:tcW w:w="3018" w:type="dxa"/>
          </w:tcPr>
          <w:p w14:paraId="7373C882" w14:textId="3F6CD35F" w:rsidR="00A84477" w:rsidRPr="000B539E" w:rsidRDefault="00A84477" w:rsidP="00A84477">
            <w:pPr>
              <w:rPr>
                <w:rFonts w:ascii="Times New Roman" w:hAnsi="Times New Roman" w:cs="Times New Roman"/>
                <w:sz w:val="20"/>
                <w:szCs w:val="20"/>
              </w:rPr>
            </w:pPr>
          </w:p>
        </w:tc>
      </w:tr>
      <w:tr w:rsidR="00A84477" w:rsidRPr="000B539E" w14:paraId="090BA66F" w14:textId="77777777" w:rsidTr="00B4511F">
        <w:trPr>
          <w:gridAfter w:val="1"/>
          <w:wAfter w:w="15" w:type="dxa"/>
        </w:trPr>
        <w:tc>
          <w:tcPr>
            <w:tcW w:w="4434" w:type="dxa"/>
            <w:gridSpan w:val="2"/>
          </w:tcPr>
          <w:p w14:paraId="0C72995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(4) Normele de funcționare menționate la alineatul (1) se redactează într-o limbă oficială a statului membru de origine sau într-o limbă uzuală în domeniul finanțelor internaționale.</w:t>
            </w:r>
          </w:p>
          <w:p w14:paraId="23713CB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operarea unei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face într-un alt stat membru, normele de funcționare menționate la alineatul (1) se redactează într-o limbă oficială a statului membru gazdă sau într-o limbă uzuală în domeniul finanțelor internaționale.</w:t>
            </w:r>
          </w:p>
          <w:p w14:paraId="4302FEE0" w14:textId="77777777" w:rsidR="00A84477" w:rsidRPr="000B539E" w:rsidRDefault="00A84477" w:rsidP="00A84477">
            <w:pPr>
              <w:rPr>
                <w:rFonts w:ascii="Times New Roman" w:hAnsi="Times New Roman" w:cs="Times New Roman"/>
                <w:sz w:val="20"/>
                <w:szCs w:val="20"/>
              </w:rPr>
            </w:pPr>
          </w:p>
        </w:tc>
        <w:tc>
          <w:tcPr>
            <w:tcW w:w="4318" w:type="dxa"/>
          </w:tcPr>
          <w:p w14:paraId="3CE16DFF" w14:textId="34CD33A5"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(4)Normele de funcționare menționate la alin. (1) se redactează în limba română.</w:t>
            </w:r>
          </w:p>
          <w:p w14:paraId="64F8B003" w14:textId="77777777" w:rsidR="00A84477" w:rsidRPr="00FD4FB5" w:rsidRDefault="00A84477" w:rsidP="00A84477">
            <w:pPr>
              <w:tabs>
                <w:tab w:val="left" w:pos="261"/>
              </w:tabs>
              <w:rPr>
                <w:rFonts w:ascii="Times New Roman" w:hAnsi="Times New Roman" w:cs="Times New Roman"/>
                <w:sz w:val="20"/>
                <w:szCs w:val="20"/>
              </w:rPr>
            </w:pPr>
          </w:p>
        </w:tc>
        <w:tc>
          <w:tcPr>
            <w:tcW w:w="2684" w:type="dxa"/>
          </w:tcPr>
          <w:p w14:paraId="6E40DF89" w14:textId="49CC8C3F" w:rsidR="0073711B" w:rsidRPr="007146A3" w:rsidRDefault="0073711B" w:rsidP="0073711B">
            <w:pPr>
              <w:rPr>
                <w:rFonts w:ascii="Times New Roman" w:hAnsi="Times New Roman" w:cs="Times New Roman"/>
                <w:b/>
                <w:bCs/>
                <w:sz w:val="20"/>
                <w:szCs w:val="20"/>
              </w:rPr>
            </w:pPr>
            <w:r>
              <w:rPr>
                <w:rFonts w:ascii="Times New Roman" w:hAnsi="Times New Roman" w:cs="Times New Roman"/>
                <w:b/>
                <w:bCs/>
                <w:sz w:val="20"/>
                <w:szCs w:val="20"/>
                <w:lang w:val="ro-RO"/>
              </w:rPr>
              <w:t>Compatibil/</w:t>
            </w:r>
          </w:p>
          <w:p w14:paraId="33855EB9" w14:textId="030ACDEA" w:rsidR="00A84477" w:rsidRPr="0073711B" w:rsidRDefault="00A84477" w:rsidP="0073711B">
            <w:pPr>
              <w:rPr>
                <w:rFonts w:ascii="Times New Roman" w:hAnsi="Times New Roman" w:cs="Times New Roman"/>
                <w:b/>
                <w:bCs/>
                <w:sz w:val="20"/>
                <w:szCs w:val="20"/>
                <w:lang w:val="ro-RO"/>
              </w:rPr>
            </w:pPr>
            <w:r w:rsidRPr="007146A3">
              <w:rPr>
                <w:rFonts w:ascii="Times New Roman" w:hAnsi="Times New Roman" w:cs="Times New Roman"/>
                <w:b/>
                <w:bCs/>
                <w:sz w:val="20"/>
                <w:szCs w:val="20"/>
                <w:lang w:val="ro-RO"/>
              </w:rPr>
              <w:t>Prevederi UE opționale</w:t>
            </w:r>
            <w:r>
              <w:rPr>
                <w:rFonts w:ascii="Times New Roman" w:hAnsi="Times New Roman" w:cs="Times New Roman"/>
                <w:b/>
                <w:bCs/>
                <w:sz w:val="20"/>
                <w:szCs w:val="20"/>
                <w:lang w:val="ro-RO"/>
              </w:rPr>
              <w:t>/</w:t>
            </w:r>
          </w:p>
        </w:tc>
        <w:tc>
          <w:tcPr>
            <w:tcW w:w="3018" w:type="dxa"/>
          </w:tcPr>
          <w:p w14:paraId="1E8FADCF" w14:textId="33AB5881"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 este una dintre cele 24 de limbi oficiale și de lucru ale Uniunii Europene</w:t>
            </w:r>
            <w:r>
              <w:rPr>
                <w:rFonts w:ascii="Times New Roman" w:hAnsi="Times New Roman" w:cs="Times New Roman"/>
                <w:sz w:val="20"/>
                <w:szCs w:val="20"/>
              </w:rPr>
              <w:t>.</w:t>
            </w:r>
          </w:p>
        </w:tc>
      </w:tr>
      <w:tr w:rsidR="00A84477" w:rsidRPr="000B539E" w14:paraId="4F483B2D" w14:textId="77777777" w:rsidTr="00B4511F">
        <w:trPr>
          <w:gridAfter w:val="1"/>
          <w:wAfter w:w="15" w:type="dxa"/>
        </w:trPr>
        <w:tc>
          <w:tcPr>
            <w:tcW w:w="4434" w:type="dxa"/>
            <w:gridSpan w:val="2"/>
          </w:tcPr>
          <w:p w14:paraId="64947FB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tranzacționează pe cont propriu pe platforma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operată, inclusiv atunci când fac schimburi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FF4B84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li se permite să efectueze cumpărări și vânzări simultane pe cont propriu numai în cazul în care clientul și-a dat consimțământul pentru acest proces.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w:t>
            </w:r>
            <w:r w:rsidRPr="000B539E">
              <w:rPr>
                <w:rFonts w:ascii="Times New Roman" w:hAnsi="Times New Roman" w:cs="Times New Roman"/>
                <w:sz w:val="20"/>
                <w:szCs w:val="20"/>
              </w:rPr>
              <w:lastRenderedPageBreak/>
              <w:t xml:space="preserve">transmit autorității competente informații care explică modul în care utilizează cumpărările și vânzările simultane pe cont propriu. </w:t>
            </w:r>
          </w:p>
          <w:p w14:paraId="5A4EF82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Autoritatea competentă monitorizează implicarea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cumpărări și vânzări simultane pe cont propriu și se asigură că implicarea acestora în cumpărări și vânzări simultane pe cont propriu continuă să intre sub incidența definiției acestor tranzacții și nu dă naștere unor conflicte de interese între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clienții acestora.</w:t>
            </w:r>
          </w:p>
          <w:p w14:paraId="66E72CF9"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w:t>
            </w:r>
          </w:p>
          <w:p w14:paraId="2A7405FA" w14:textId="5967319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dispun de sisteme, proceduri și mecanisme eficace care să asigure că sistemele lor de tranzacționare:</w:t>
            </w:r>
          </w:p>
          <w:p w14:paraId="401605B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sunt </w:t>
            </w:r>
            <w:proofErr w:type="spellStart"/>
            <w:r w:rsidRPr="000B539E">
              <w:rPr>
                <w:rFonts w:ascii="Times New Roman" w:hAnsi="Times New Roman" w:cs="Times New Roman"/>
                <w:sz w:val="20"/>
                <w:szCs w:val="20"/>
              </w:rPr>
              <w:t>reziliente</w:t>
            </w:r>
            <w:proofErr w:type="spellEnd"/>
            <w:r w:rsidRPr="000B539E">
              <w:rPr>
                <w:rFonts w:ascii="Times New Roman" w:hAnsi="Times New Roman" w:cs="Times New Roman"/>
                <w:sz w:val="20"/>
                <w:szCs w:val="20"/>
              </w:rPr>
              <w:t>;</w:t>
            </w:r>
          </w:p>
          <w:p w14:paraId="27E5F24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dispun de capacitate suficientă pentru a face față unui volum maxim de ordine și de mesaje;</w:t>
            </w:r>
          </w:p>
          <w:p w14:paraId="3B8D765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pot asigura tranzacționarea ordonată în condiții de criză majoră a pieței;</w:t>
            </w:r>
          </w:p>
          <w:p w14:paraId="3D02104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sunt în măsură să respingă ordinele care depășesc pragurile prestabilite în ceea ce privește volumul și prețul sau care sunt în mod clar eronate;</w:t>
            </w:r>
          </w:p>
          <w:p w14:paraId="1336FC0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sunt pe deplin testate pentru a se asigura îndeplinirea condițiilor prevăzute la literele (a)-(d);</w:t>
            </w:r>
          </w:p>
          <w:p w14:paraId="3F6FBE5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 sunt supuse unor mecanisme eficace de asigurare a continuității activității care să asigure continuitatea serviciilor furnizate în eventualitatea unei funcționări defectuoase a sistemului de </w:t>
            </w:r>
          </w:p>
          <w:p w14:paraId="3CE6A82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tranzacționare;</w:t>
            </w:r>
          </w:p>
          <w:p w14:paraId="77CD22F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(g) pot preveni sau depista abuzul de piață;</w:t>
            </w:r>
          </w:p>
          <w:p w14:paraId="13C2B51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(h) sunt suficient de solide pentru a preveni utilizarea lor abuzivă în scopul spălării banilor sau al finanțării terorismului.</w:t>
            </w:r>
          </w:p>
          <w:p w14:paraId="0C898E2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informează autoritatea lor competentă atunci când identifică situații de abuz de piață sau tentative de abuz de piață care au loc în cadrul sau prin intermediul sistemelor lor de tranzacționare.</w:t>
            </w:r>
          </w:p>
          <w:p w14:paraId="77AE142B" w14:textId="3129CCD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(9)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fac publice toate prețurile de cumpărare și de vânzare, precum și amploarea intereselor de </w:t>
            </w:r>
            <w:r w:rsidRPr="000B539E">
              <w:rPr>
                <w:rFonts w:ascii="Times New Roman" w:hAnsi="Times New Roman" w:cs="Times New Roman"/>
                <w:sz w:val="20"/>
                <w:szCs w:val="20"/>
              </w:rPr>
              <w:lastRenderedPageBreak/>
              <w:t xml:space="preserve">tranzacționare la prețurile respective care sunt afișate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prin platformele lor de tranzacționare.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cauză se asigură că informațiile respective sunt la dispoziția publicului în mod continuu în timpul programului de tranzacționare.</w:t>
            </w:r>
          </w:p>
          <w:p w14:paraId="3D08FB10" w14:textId="77777777" w:rsidR="00A84477" w:rsidRPr="000B539E" w:rsidRDefault="00A84477" w:rsidP="00A84477">
            <w:pPr>
              <w:rPr>
                <w:rFonts w:ascii="Times New Roman" w:hAnsi="Times New Roman" w:cs="Times New Roman"/>
                <w:sz w:val="20"/>
                <w:szCs w:val="20"/>
              </w:rPr>
            </w:pPr>
          </w:p>
          <w:p w14:paraId="6C48B88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(10)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fac publice prețul, volumul și momentul tranzacțiilor executate în legătură cu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pe platformele lor de tranzacționare.</w:t>
            </w:r>
          </w:p>
          <w:p w14:paraId="3CDBACB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Aceștia fac publice detaliile respective ale tuturor acestor tranzacții pe cât posibil, din punct de vedere tehnic, în timp real.</w:t>
            </w:r>
          </w:p>
          <w:p w14:paraId="527EDA8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pun la dispoziția publicului informațiile publicate în conformitate cu alineatele (9) și (10) în condiții comerciale rezonabile și asigură un acces nediscriminatoriu la aceste informații. Informațiile respective sunt puse la dispoziție cu titlu gratuit la 15 minute de la publicare, într-un format care poate fi citit automat, și rămân publicate timp de cel puțin doi ani.</w:t>
            </w:r>
          </w:p>
          <w:p w14:paraId="050EFF87" w14:textId="77777777" w:rsidR="00A84477" w:rsidRPr="000B539E" w:rsidRDefault="00A84477" w:rsidP="00A84477">
            <w:pPr>
              <w:rPr>
                <w:rFonts w:ascii="Times New Roman" w:hAnsi="Times New Roman" w:cs="Times New Roman"/>
                <w:sz w:val="20"/>
                <w:szCs w:val="20"/>
              </w:rPr>
            </w:pPr>
          </w:p>
          <w:p w14:paraId="679331C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inițiază decontarea finală a unei tranzacții cu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registrul distribuit în termen de 24 de ore de la executarea tranzacției pe platforma de tranzacționare sau, în cazul tranzacțiilor decontate în afara registrului distribuit, cel târziu până la încheierea zilei.</w:t>
            </w:r>
          </w:p>
          <w:p w14:paraId="512DA8F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asigură că structurile lor tarifare sunt transparente, echitabile și nediscriminatorii și că acestea nu creează stimulente pentru plasarea, modificarea sau anularea ordinelor sau pentru executarea tranzacțiilor într-un mod care contribuie la crearea unor condiții de tranzacționare de natură să perturbe stabilitatea pieței sau la abuzuri de piață, astfel cum se menționează la titlul VI.</w:t>
            </w:r>
          </w:p>
          <w:p w14:paraId="7A0E3233" w14:textId="77777777" w:rsidR="00A84477" w:rsidRPr="000B539E" w:rsidRDefault="00A84477" w:rsidP="00A84477">
            <w:pPr>
              <w:rPr>
                <w:rFonts w:ascii="Times New Roman" w:hAnsi="Times New Roman" w:cs="Times New Roman"/>
                <w:sz w:val="20"/>
                <w:szCs w:val="20"/>
              </w:rPr>
            </w:pPr>
          </w:p>
          <w:p w14:paraId="5FB8270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mențin resurse și au instalate dispozitive de rezervă care să le dea posibilitatea de a raporta către autoritatea lor competentă în orice moment.</w:t>
            </w:r>
          </w:p>
          <w:p w14:paraId="60081AF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(15)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țin la dispoziția autorității competente timp de cel puțin cinci ani datele relevante referitoare la toate ordinele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sunt promovate prin sistemele lor sau acordă autorității competente acces la registrul de ordine, astfel încât autoritatea competentă să poată monitoriza activitatea de </w:t>
            </w:r>
          </w:p>
          <w:p w14:paraId="31FE98A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tranzacționare. </w:t>
            </w:r>
          </w:p>
          <w:p w14:paraId="30AB946F"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Respectivele date relevante conțin caracteristicile ordinului, inclusiv cele care fac legătura între un ordin și tranzacțiile executate care decurg din ordinul respectiv.</w:t>
            </w:r>
          </w:p>
          <w:p w14:paraId="0FD3A0C7" w14:textId="409A429E" w:rsidR="00A84477" w:rsidRPr="000B539E" w:rsidRDefault="00A84477" w:rsidP="00A84477">
            <w:pPr>
              <w:rPr>
                <w:rFonts w:ascii="Times New Roman" w:hAnsi="Times New Roman" w:cs="Times New Roman"/>
                <w:sz w:val="20"/>
                <w:szCs w:val="20"/>
              </w:rPr>
            </w:pPr>
          </w:p>
        </w:tc>
        <w:tc>
          <w:tcPr>
            <w:tcW w:w="4318" w:type="dxa"/>
          </w:tcPr>
          <w:p w14:paraId="02227D0A"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lastRenderedPageBreak/>
              <w:t>(5)</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nu tranzacționează pe cont propriu pe platforma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operată, inclusiv atunci când fac schimburi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contra unor fonduri sau contra altor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p w14:paraId="0023AC13" w14:textId="77777777" w:rsidR="00A84477"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(6)</w:t>
            </w:r>
            <w:r w:rsidRPr="00FD4FB5">
              <w:rPr>
                <w:rFonts w:ascii="Times New Roman" w:hAnsi="Times New Roman" w:cs="Times New Roman"/>
                <w:sz w:val="20"/>
                <w:szCs w:val="20"/>
              </w:rPr>
              <w:tab/>
              <w:t xml:space="preserve">Furnizorilor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li se permite să efectueze cumpărări și vânzări simultane pe cont propriu numai în cazul în care clientul și-a dat consimțământul pentru acest proces.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w:t>
            </w:r>
            <w:r w:rsidRPr="00FD4FB5">
              <w:rPr>
                <w:rFonts w:ascii="Times New Roman" w:hAnsi="Times New Roman" w:cs="Times New Roman"/>
                <w:sz w:val="20"/>
                <w:szCs w:val="20"/>
              </w:rPr>
              <w:lastRenderedPageBreak/>
              <w:t xml:space="preserve">transmit Comisiei Naționale, informații care explică modul în care utilizează cumpărările și vânzările simultane pe cont propriu. </w:t>
            </w:r>
          </w:p>
          <w:p w14:paraId="2F308774" w14:textId="0184FC92" w:rsidR="00A84477" w:rsidRPr="00FD4FB5"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 xml:space="preserve">Comisia Națională monitorizează implicarea furnizorilor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în cumpărări și vânzări simultane pe cont propriu și se asigură că implicarea acestora în cumpărări și vânzări simultane pe cont propriu continuă să intre sub incidența definiției acestor tranzacții și nu dă naștere unor conflicte de interese între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și clienții acestora. (7)Furnizorii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dispun de sisteme, proceduri și mecanisme eficace care să asigure că sistemele lor de tranzacționare:</w:t>
            </w:r>
          </w:p>
          <w:p w14:paraId="73C93AFD"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 xml:space="preserve">sunt </w:t>
            </w:r>
            <w:proofErr w:type="spellStart"/>
            <w:r w:rsidRPr="00FD4FB5">
              <w:rPr>
                <w:rFonts w:ascii="Times New Roman" w:hAnsi="Times New Roman" w:cs="Times New Roman"/>
                <w:sz w:val="20"/>
                <w:szCs w:val="20"/>
              </w:rPr>
              <w:t>reziliente</w:t>
            </w:r>
            <w:proofErr w:type="spellEnd"/>
            <w:r w:rsidRPr="00FD4FB5">
              <w:rPr>
                <w:rFonts w:ascii="Times New Roman" w:hAnsi="Times New Roman" w:cs="Times New Roman"/>
                <w:sz w:val="20"/>
                <w:szCs w:val="20"/>
              </w:rPr>
              <w:t>;</w:t>
            </w:r>
          </w:p>
          <w:p w14:paraId="09E8F18D"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b)</w:t>
            </w:r>
            <w:r w:rsidRPr="00FD4FB5">
              <w:rPr>
                <w:rFonts w:ascii="Times New Roman" w:hAnsi="Times New Roman" w:cs="Times New Roman"/>
                <w:sz w:val="20"/>
                <w:szCs w:val="20"/>
              </w:rPr>
              <w:tab/>
              <w:t>dispun de capacitate suficientă pentru a face față unui volum maxim de ordine și de mesaje;</w:t>
            </w:r>
          </w:p>
          <w:p w14:paraId="48876897"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c)</w:t>
            </w:r>
            <w:r w:rsidRPr="00FD4FB5">
              <w:rPr>
                <w:rFonts w:ascii="Times New Roman" w:hAnsi="Times New Roman" w:cs="Times New Roman"/>
                <w:sz w:val="20"/>
                <w:szCs w:val="20"/>
              </w:rPr>
              <w:tab/>
              <w:t>pot asigura tranzacționarea ordonată în condiții de criză majoră a pieței;</w:t>
            </w:r>
          </w:p>
          <w:p w14:paraId="0DC455CE"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d)</w:t>
            </w:r>
            <w:r w:rsidRPr="00FD4FB5">
              <w:rPr>
                <w:rFonts w:ascii="Times New Roman" w:hAnsi="Times New Roman" w:cs="Times New Roman"/>
                <w:sz w:val="20"/>
                <w:szCs w:val="20"/>
              </w:rPr>
              <w:tab/>
              <w:t>sunt în măsură să respingă ordinele care depășesc pragurile prestabilite în ceea ce privește volumul și prețul sau care sunt în mod clar eronate;</w:t>
            </w:r>
          </w:p>
          <w:p w14:paraId="401C775C" w14:textId="23359B19"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e)</w:t>
            </w:r>
            <w:r w:rsidRPr="00FD4FB5">
              <w:rPr>
                <w:rFonts w:ascii="Times New Roman" w:hAnsi="Times New Roman" w:cs="Times New Roman"/>
                <w:sz w:val="20"/>
                <w:szCs w:val="20"/>
              </w:rPr>
              <w:tab/>
              <w:t>sunt pe deplin testate pentru a se asigura îndeplinirea condițiilor prevăzute la literele a)-d);</w:t>
            </w:r>
          </w:p>
          <w:p w14:paraId="1F1BCEC1"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f)</w:t>
            </w:r>
            <w:r w:rsidRPr="00FD4FB5">
              <w:rPr>
                <w:rFonts w:ascii="Times New Roman" w:hAnsi="Times New Roman" w:cs="Times New Roman"/>
                <w:sz w:val="20"/>
                <w:szCs w:val="20"/>
              </w:rPr>
              <w:tab/>
              <w:t>sunt supuse unor mecanisme eficace de asigurare a continuității activității care să asigure continuitatea serviciilor furnizate în eventualitatea unei funcționări defectuoase a sistemului de tranzacționare;</w:t>
            </w:r>
          </w:p>
          <w:p w14:paraId="08D77CC9"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g)</w:t>
            </w:r>
            <w:r w:rsidRPr="00FD4FB5">
              <w:rPr>
                <w:rFonts w:ascii="Times New Roman" w:hAnsi="Times New Roman" w:cs="Times New Roman"/>
                <w:sz w:val="20"/>
                <w:szCs w:val="20"/>
              </w:rPr>
              <w:tab/>
              <w:t>pot preveni sau depista abuzul de piață;</w:t>
            </w:r>
          </w:p>
          <w:p w14:paraId="4DDAE71D"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h)</w:t>
            </w:r>
            <w:r w:rsidRPr="00FD4FB5">
              <w:rPr>
                <w:rFonts w:ascii="Times New Roman" w:hAnsi="Times New Roman" w:cs="Times New Roman"/>
                <w:sz w:val="20"/>
                <w:szCs w:val="20"/>
              </w:rPr>
              <w:tab/>
              <w:t>sunt suficient de solide pentru a preveni utilizarea lor abuzivă în scopul spălării banilor sau al finanțării terorismului.</w:t>
            </w:r>
          </w:p>
          <w:p w14:paraId="55988103" w14:textId="77777777" w:rsidR="00A84477" w:rsidRPr="00FD4FB5" w:rsidRDefault="00A84477" w:rsidP="00A84477">
            <w:pPr>
              <w:tabs>
                <w:tab w:val="left" w:pos="301"/>
              </w:tabs>
              <w:rPr>
                <w:rFonts w:ascii="Times New Roman" w:hAnsi="Times New Roman" w:cs="Times New Roman"/>
                <w:sz w:val="20"/>
                <w:szCs w:val="20"/>
              </w:rPr>
            </w:pPr>
            <w:r w:rsidRPr="00FD4FB5">
              <w:rPr>
                <w:rFonts w:ascii="Times New Roman" w:hAnsi="Times New Roman" w:cs="Times New Roman"/>
                <w:sz w:val="20"/>
                <w:szCs w:val="20"/>
              </w:rPr>
              <w:t>(8)</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informează Comisia Națională, atunci când identifică situații de abuz de piață sau tentative de abuz de piață care au loc în cadrul sau prin intermediul sistemelor lor de tranzacționare.</w:t>
            </w:r>
          </w:p>
          <w:p w14:paraId="569A3C5C" w14:textId="77777777" w:rsidR="00A84477" w:rsidRPr="00FD4FB5" w:rsidRDefault="00A84477" w:rsidP="00A84477">
            <w:pPr>
              <w:tabs>
                <w:tab w:val="left" w:pos="301"/>
              </w:tabs>
              <w:rPr>
                <w:rFonts w:ascii="Times New Roman" w:hAnsi="Times New Roman" w:cs="Times New Roman"/>
                <w:sz w:val="20"/>
                <w:szCs w:val="20"/>
              </w:rPr>
            </w:pPr>
            <w:r w:rsidRPr="00FD4FB5">
              <w:rPr>
                <w:rFonts w:ascii="Times New Roman" w:hAnsi="Times New Roman" w:cs="Times New Roman"/>
                <w:sz w:val="20"/>
                <w:szCs w:val="20"/>
              </w:rPr>
              <w:t>(9)</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fac publice toate prețurile de </w:t>
            </w:r>
            <w:r w:rsidRPr="00FD4FB5">
              <w:rPr>
                <w:rFonts w:ascii="Times New Roman" w:hAnsi="Times New Roman" w:cs="Times New Roman"/>
                <w:sz w:val="20"/>
                <w:szCs w:val="20"/>
              </w:rPr>
              <w:lastRenderedPageBreak/>
              <w:t xml:space="preserve">cumpărare și de vânzare, precum și amploarea intereselor de tranzacționare la prețurile respective care sunt afișate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prin platformele lor de tranzacționare.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în cauză se asigură că informațiile respective sunt la dispoziția publicului în mod continuu în timpul programului de tranzacționare.</w:t>
            </w:r>
          </w:p>
          <w:p w14:paraId="760A8151" w14:textId="77777777"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(10)</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fac publice prețul, volumul și momentul tranzacțiilor executate în legătură cu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pe platformele lor de tranzacționare. Aceștia fac publice detaliile respective ale tuturor acestor tranzacții pe cât posibil, din punct de vedere tehnic, în timp real.</w:t>
            </w:r>
          </w:p>
          <w:p w14:paraId="0C0FEFD9" w14:textId="77777777"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(11)</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pun la dispoziția publicului informațiile publicate în conformitate cu alineatele (9) și (10) în condiții comerciale rezonabile și asigură un acces nediscriminatoriu la aceste informații. Informațiile respective sunt puse la dispoziție cu titlu gratuit la 15 minute de la publicare, într-un format care poate fi citit automat, și rămân publicate timp de cel puțin doi ani.</w:t>
            </w:r>
          </w:p>
          <w:p w14:paraId="5A710F34" w14:textId="77777777"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(12)</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inițiază decontarea finală a unei tranzacții cu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în registrul distribuit în termen de 24 de ore de la executarea tranzacției pe platforma de tranzacționare sau, în cazul tranzacțiilor decontate în afara registrului distribuit, cel târziu până la încheierea zilei.</w:t>
            </w:r>
          </w:p>
          <w:p w14:paraId="10E2F62B" w14:textId="7C61C364"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(13)</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se asigură că structurile lor tarifare sunt transparente, echitabile și nediscriminatorii și că acestea nu creează stimulente pentru plasarea, modificarea sau anularea ordinelor sau pentru executarea tranzacțiilor într-un mod care contribuie la crearea unor condiții de tranzacționare de natură să perturbe stabilitatea </w:t>
            </w:r>
            <w:r w:rsidRPr="00FD4FB5">
              <w:rPr>
                <w:rFonts w:ascii="Times New Roman" w:hAnsi="Times New Roman" w:cs="Times New Roman"/>
                <w:sz w:val="20"/>
                <w:szCs w:val="20"/>
              </w:rPr>
              <w:lastRenderedPageBreak/>
              <w:t xml:space="preserve">pieței sau la abuzuri de piață, astfel cum se menționează la </w:t>
            </w:r>
            <w:r w:rsidR="00AC293B">
              <w:rPr>
                <w:rFonts w:ascii="Times New Roman" w:hAnsi="Times New Roman" w:cs="Times New Roman"/>
                <w:sz w:val="20"/>
                <w:szCs w:val="20"/>
              </w:rPr>
              <w:t>capitolul</w:t>
            </w:r>
            <w:r w:rsidRPr="00FD4FB5">
              <w:rPr>
                <w:rFonts w:ascii="Times New Roman" w:hAnsi="Times New Roman" w:cs="Times New Roman"/>
                <w:sz w:val="20"/>
                <w:szCs w:val="20"/>
              </w:rPr>
              <w:t xml:space="preserve"> VI.</w:t>
            </w:r>
          </w:p>
          <w:p w14:paraId="6E0A833F" w14:textId="77777777" w:rsidR="00A84477" w:rsidRPr="00FD4FB5" w:rsidRDefault="00A84477" w:rsidP="00A84477">
            <w:pPr>
              <w:tabs>
                <w:tab w:val="left" w:pos="403"/>
              </w:tabs>
              <w:rPr>
                <w:rFonts w:ascii="Times New Roman" w:hAnsi="Times New Roman" w:cs="Times New Roman"/>
                <w:sz w:val="20"/>
                <w:szCs w:val="20"/>
              </w:rPr>
            </w:pPr>
            <w:r w:rsidRPr="00FD4FB5">
              <w:rPr>
                <w:rFonts w:ascii="Times New Roman" w:hAnsi="Times New Roman" w:cs="Times New Roman"/>
                <w:sz w:val="20"/>
                <w:szCs w:val="20"/>
              </w:rPr>
              <w:t>(14)</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mențin resurse și au instalate dispozitive de rezervă care să le dea posibilitatea de a raporta către Comisia Națională în orice moment.</w:t>
            </w:r>
          </w:p>
          <w:p w14:paraId="4286742B" w14:textId="77777777" w:rsidR="00A84477" w:rsidRDefault="00A84477" w:rsidP="00A84477">
            <w:pPr>
              <w:rPr>
                <w:rFonts w:ascii="Times New Roman" w:hAnsi="Times New Roman" w:cs="Times New Roman"/>
                <w:sz w:val="20"/>
                <w:szCs w:val="20"/>
              </w:rPr>
            </w:pPr>
            <w:r w:rsidRPr="00FD4FB5">
              <w:rPr>
                <w:rFonts w:ascii="Times New Roman" w:hAnsi="Times New Roman" w:cs="Times New Roman"/>
                <w:sz w:val="20"/>
                <w:szCs w:val="20"/>
              </w:rPr>
              <w:t>(15)</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operează o platformă de tranzacționare țin la dispoziția Comisiei Naționale timp de cel puțin 5 ani datele relevante referitoare la toate ordinele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care sunt promovate prin sistemele lor sau acordă Comisiei Naționale acces la registrul de ordine, astfel încât autoritatea competentă să poată monitoriza activitatea de tranzacționare. Respectivele date relevante conțin caracteristicile ordinului, inclusiv cele care fac legătura între un ordin și tranzacțiile executate care decurg din ordinul respectiv.</w:t>
            </w:r>
          </w:p>
          <w:p w14:paraId="569514C6" w14:textId="77777777" w:rsidR="00A84477" w:rsidRDefault="00A84477" w:rsidP="00A84477">
            <w:pPr>
              <w:rPr>
                <w:rFonts w:ascii="Times New Roman" w:hAnsi="Times New Roman" w:cs="Times New Roman"/>
                <w:sz w:val="20"/>
                <w:szCs w:val="20"/>
              </w:rPr>
            </w:pPr>
          </w:p>
          <w:p w14:paraId="44CBA3D2" w14:textId="397103CF" w:rsidR="00A84477" w:rsidRPr="00FD4FB5" w:rsidRDefault="00A84477" w:rsidP="00A84477">
            <w:pPr>
              <w:rPr>
                <w:rFonts w:ascii="Times New Roman" w:hAnsi="Times New Roman" w:cs="Times New Roman"/>
                <w:sz w:val="20"/>
                <w:szCs w:val="20"/>
              </w:rPr>
            </w:pPr>
          </w:p>
        </w:tc>
        <w:tc>
          <w:tcPr>
            <w:tcW w:w="2684" w:type="dxa"/>
          </w:tcPr>
          <w:p w14:paraId="53588B9A" w14:textId="1618914A"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06F06465" w14:textId="77777777" w:rsidR="00A84477" w:rsidRDefault="00A84477" w:rsidP="00A84477">
            <w:pPr>
              <w:rPr>
                <w:rFonts w:ascii="Times New Roman" w:hAnsi="Times New Roman" w:cs="Times New Roman"/>
                <w:sz w:val="20"/>
                <w:szCs w:val="20"/>
              </w:rPr>
            </w:pPr>
          </w:p>
        </w:tc>
      </w:tr>
      <w:tr w:rsidR="00A84477" w:rsidRPr="000B539E" w14:paraId="7AE5A5E5" w14:textId="77777777" w:rsidTr="00B4511F">
        <w:trPr>
          <w:gridAfter w:val="1"/>
          <w:wAfter w:w="15" w:type="dxa"/>
        </w:trPr>
        <w:tc>
          <w:tcPr>
            <w:tcW w:w="4434" w:type="dxa"/>
            <w:gridSpan w:val="2"/>
          </w:tcPr>
          <w:p w14:paraId="78FA6C5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(16) ESMA elaborează proiecte de standarde tehnice de reglementare pentru a detalia:</w:t>
            </w:r>
          </w:p>
          <w:p w14:paraId="3127E11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modul de prezentare a datelor </w:t>
            </w:r>
          </w:p>
          <w:p w14:paraId="61F30E7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privind transparența, printre care și nivelul de dezagregare a datelor, care trebuie puse la dispoziția publicului, astfel cum se menționează la alineatele (1), (9) și (10);</w:t>
            </w:r>
          </w:p>
          <w:p w14:paraId="646DB177" w14:textId="447DCBC8"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conținutul și formatul evidențelor din registrul de ordine care trebuie păstrate în conformitate cu alineatul (15).</w:t>
            </w:r>
          </w:p>
          <w:p w14:paraId="677699A6" w14:textId="001FF10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4A18C376" w14:textId="4BF173B5"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330F6CE5" w14:textId="77777777" w:rsidR="00A84477" w:rsidRPr="00FD4FB5" w:rsidRDefault="00A84477" w:rsidP="00A84477">
            <w:pPr>
              <w:rPr>
                <w:rFonts w:ascii="Times New Roman" w:hAnsi="Times New Roman" w:cs="Times New Roman"/>
                <w:sz w:val="20"/>
                <w:szCs w:val="20"/>
              </w:rPr>
            </w:pPr>
          </w:p>
        </w:tc>
        <w:tc>
          <w:tcPr>
            <w:tcW w:w="2684" w:type="dxa"/>
          </w:tcPr>
          <w:p w14:paraId="7F0EF058"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71D15DA9" w14:textId="77777777" w:rsidR="00A84477" w:rsidRPr="000B539E" w:rsidRDefault="00A84477" w:rsidP="00A84477">
            <w:pPr>
              <w:rPr>
                <w:rFonts w:ascii="Times New Roman" w:hAnsi="Times New Roman" w:cs="Times New Roman"/>
                <w:sz w:val="20"/>
                <w:szCs w:val="20"/>
              </w:rPr>
            </w:pPr>
          </w:p>
        </w:tc>
        <w:tc>
          <w:tcPr>
            <w:tcW w:w="3018" w:type="dxa"/>
          </w:tcPr>
          <w:p w14:paraId="7C5C364F"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08031FBF" w14:textId="45BEAA0E" w:rsidR="001112F0" w:rsidRPr="000B539E" w:rsidRDefault="001112F0"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06FCB1AF" w14:textId="77777777" w:rsidTr="00B4511F">
        <w:trPr>
          <w:gridAfter w:val="1"/>
          <w:wAfter w:w="15" w:type="dxa"/>
        </w:trPr>
        <w:tc>
          <w:tcPr>
            <w:tcW w:w="4434" w:type="dxa"/>
            <w:gridSpan w:val="2"/>
          </w:tcPr>
          <w:p w14:paraId="5D766971" w14:textId="77777777" w:rsidR="00A84477" w:rsidRPr="000B539E" w:rsidRDefault="00A84477" w:rsidP="00A84477">
            <w:pPr>
              <w:rPr>
                <w:rFonts w:ascii="Times New Roman" w:hAnsi="Times New Roman" w:cs="Times New Roman"/>
                <w:i/>
                <w:iCs/>
                <w:sz w:val="20"/>
                <w:szCs w:val="20"/>
              </w:rPr>
            </w:pPr>
          </w:p>
        </w:tc>
        <w:tc>
          <w:tcPr>
            <w:tcW w:w="4318" w:type="dxa"/>
          </w:tcPr>
          <w:p w14:paraId="3FABDF43" w14:textId="5A8BE260"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(16)</w:t>
            </w:r>
            <w:r>
              <w:rPr>
                <w:rFonts w:ascii="Times New Roman" w:hAnsi="Times New Roman" w:cs="Times New Roman"/>
                <w:sz w:val="20"/>
                <w:szCs w:val="20"/>
              </w:rPr>
              <w:t xml:space="preserve"> </w:t>
            </w:r>
            <w:r w:rsidRPr="00FD4FB5">
              <w:rPr>
                <w:rFonts w:ascii="Times New Roman" w:hAnsi="Times New Roman" w:cs="Times New Roman"/>
                <w:sz w:val="20"/>
                <w:szCs w:val="20"/>
              </w:rPr>
              <w:t xml:space="preserve">Comisia Națională adoptă </w:t>
            </w:r>
            <w:r w:rsidR="00AB5725" w:rsidRPr="00AB5725">
              <w:rPr>
                <w:rFonts w:ascii="Times New Roman" w:hAnsi="Times New Roman" w:cs="Times New Roman"/>
                <w:sz w:val="20"/>
                <w:szCs w:val="20"/>
              </w:rPr>
              <w:t xml:space="preserve">acte normative de punere în aplicare a prezentei legi </w:t>
            </w:r>
            <w:r w:rsidR="00AB5725">
              <w:rPr>
                <w:rFonts w:ascii="Times New Roman" w:hAnsi="Times New Roman" w:cs="Times New Roman"/>
                <w:sz w:val="20"/>
                <w:szCs w:val="20"/>
              </w:rPr>
              <w:t>cu privire la</w:t>
            </w:r>
            <w:r w:rsidRPr="00FD4FB5">
              <w:rPr>
                <w:rFonts w:ascii="Times New Roman" w:hAnsi="Times New Roman" w:cs="Times New Roman"/>
                <w:sz w:val="20"/>
                <w:szCs w:val="20"/>
              </w:rPr>
              <w:t xml:space="preserve"> stabilirea cerințelor și/sau standardelor tehnice care precizează, cel puțin:</w:t>
            </w:r>
            <w:r w:rsidR="00AB5725">
              <w:rPr>
                <w:rFonts w:ascii="Times New Roman" w:hAnsi="Times New Roman" w:cs="Times New Roman"/>
                <w:sz w:val="20"/>
                <w:szCs w:val="20"/>
              </w:rPr>
              <w:t xml:space="preserve"> </w:t>
            </w:r>
          </w:p>
          <w:p w14:paraId="3FA0D69F"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lastRenderedPageBreak/>
              <w:t>a)</w:t>
            </w:r>
            <w:r w:rsidRPr="00FD4FB5">
              <w:rPr>
                <w:rFonts w:ascii="Times New Roman" w:hAnsi="Times New Roman" w:cs="Times New Roman"/>
                <w:sz w:val="20"/>
                <w:szCs w:val="20"/>
              </w:rPr>
              <w:tab/>
              <w:t>modul de prezentare a datelor privind transparența, printre care și nivelul de dezagregare a datelor, care trebuie puse la dispoziția publicului, astfel cum se menționează la alineatele (1), (9) și (10);</w:t>
            </w:r>
          </w:p>
          <w:p w14:paraId="22B7F409" w14:textId="18565DF7" w:rsidR="00A84477" w:rsidRPr="00F27912" w:rsidRDefault="00A84477" w:rsidP="00A84477">
            <w:pPr>
              <w:tabs>
                <w:tab w:val="left" w:pos="1111"/>
              </w:tabs>
              <w:rPr>
                <w:rFonts w:ascii="Times New Roman" w:hAnsi="Times New Roman" w:cs="Times New Roman"/>
                <w:b/>
                <w:bCs/>
                <w:sz w:val="20"/>
                <w:szCs w:val="20"/>
              </w:rPr>
            </w:pPr>
            <w:r w:rsidRPr="00FD4FB5">
              <w:rPr>
                <w:rFonts w:ascii="Times New Roman" w:hAnsi="Times New Roman" w:cs="Times New Roman"/>
                <w:sz w:val="20"/>
                <w:szCs w:val="20"/>
              </w:rPr>
              <w:t>b)</w:t>
            </w:r>
            <w:r>
              <w:rPr>
                <w:rFonts w:ascii="Times New Roman" w:hAnsi="Times New Roman" w:cs="Times New Roman"/>
                <w:sz w:val="20"/>
                <w:szCs w:val="20"/>
              </w:rPr>
              <w:t xml:space="preserve"> </w:t>
            </w:r>
            <w:r w:rsidRPr="00FD4FB5">
              <w:rPr>
                <w:rFonts w:ascii="Times New Roman" w:hAnsi="Times New Roman" w:cs="Times New Roman"/>
                <w:sz w:val="20"/>
                <w:szCs w:val="20"/>
              </w:rPr>
              <w:t>conținutul și formatul evidențelor din registrul de ordine care trebuie păstrate în conformitate cu alin. (15).</w:t>
            </w:r>
          </w:p>
        </w:tc>
        <w:tc>
          <w:tcPr>
            <w:tcW w:w="2684" w:type="dxa"/>
          </w:tcPr>
          <w:p w14:paraId="0619CAE6" w14:textId="77777777" w:rsidR="00A84477" w:rsidRPr="007146A3" w:rsidRDefault="00A84477" w:rsidP="00A84477">
            <w:pPr>
              <w:rPr>
                <w:rFonts w:ascii="Times New Roman" w:hAnsi="Times New Roman" w:cs="Times New Roman"/>
                <w:b/>
                <w:bCs/>
                <w:sz w:val="20"/>
                <w:szCs w:val="20"/>
              </w:rPr>
            </w:pPr>
          </w:p>
        </w:tc>
        <w:tc>
          <w:tcPr>
            <w:tcW w:w="3018" w:type="dxa"/>
          </w:tcPr>
          <w:p w14:paraId="117A954D" w14:textId="5B6FB5E7"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6BE64F8"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lastRenderedPageBreak/>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68993ED" w14:textId="113BB31B" w:rsidR="00A84477" w:rsidRPr="000B539E" w:rsidRDefault="001231E1" w:rsidP="00A84477">
            <w:pPr>
              <w:rPr>
                <w:rFonts w:ascii="Times New Roman" w:hAnsi="Times New Roman" w:cs="Times New Roman"/>
                <w:sz w:val="20"/>
                <w:szCs w:val="20"/>
              </w:rPr>
            </w:pPr>
            <w:r w:rsidRPr="00AD5DF6">
              <w:rPr>
                <w:rFonts w:ascii="Times New Roman" w:hAnsi="Times New Roman" w:cs="Times New Roman"/>
                <w:sz w:val="20"/>
                <w:szCs w:val="20"/>
              </w:rPr>
              <w:t xml:space="preserve">CNPF urmează să transpună prin actele sale normative </w:t>
            </w:r>
            <w:r w:rsidRPr="001231E1">
              <w:rPr>
                <w:rFonts w:ascii="Times New Roman" w:hAnsi="Times New Roman" w:cs="Times New Roman"/>
                <w:sz w:val="20"/>
                <w:szCs w:val="20"/>
              </w:rPr>
              <w:t>Regulamentele delegate (UE) 2025/417 și 2025/416 ale Comisiei</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A84477" w:rsidRPr="000B539E" w14:paraId="6C594810" w14:textId="77777777" w:rsidTr="00B4511F">
        <w:trPr>
          <w:gridAfter w:val="1"/>
          <w:wAfter w:w="15" w:type="dxa"/>
        </w:trPr>
        <w:tc>
          <w:tcPr>
            <w:tcW w:w="4434" w:type="dxa"/>
            <w:gridSpan w:val="2"/>
          </w:tcPr>
          <w:p w14:paraId="65C8080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77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Schimbul de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contra unor fonduri sau contra altor </w:t>
            </w:r>
            <w:proofErr w:type="spellStart"/>
            <w:r w:rsidRPr="000B539E">
              <w:rPr>
                <w:rFonts w:ascii="Times New Roman" w:hAnsi="Times New Roman" w:cs="Times New Roman"/>
                <w:b/>
                <w:bCs/>
                <w:sz w:val="20"/>
                <w:szCs w:val="20"/>
              </w:rPr>
              <w:t>criptoactive</w:t>
            </w:r>
            <w:proofErr w:type="spellEnd"/>
          </w:p>
          <w:p w14:paraId="45E8C08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fac schimburi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instituie o politică comercială nediscriminatorie care indică, în special, tipul de clienți cu care acceptă să realizeze tranzacții și condițiile care trebuie să fie îndeplinite de către astfel de clienți.</w:t>
            </w:r>
          </w:p>
          <w:p w14:paraId="4E386C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fac schimburi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publică un preț ferm al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o metodă de determinare a prețului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pe care le propun la schimb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precum și orice plafon stabilit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respectiv aplicabil cuantumului care urmează să facă obiectul schimburilor.</w:t>
            </w:r>
          </w:p>
          <w:p w14:paraId="6595DE0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fac schimburi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execută ordinele clienților la prețurile afișate în momentul finalizării ordinului.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își informează clienții cu privire la condițiile pentru ca ordinul lor să fie considerat finalizat.</w:t>
            </w:r>
          </w:p>
          <w:p w14:paraId="6F7C9F5C" w14:textId="4172977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fac schimburi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contra unor fonduri sau contra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publică detaliile tranzacțiilor pe care le încheie, precum volumele și prețurile aferente acestor tranzacții.</w:t>
            </w:r>
          </w:p>
        </w:tc>
        <w:tc>
          <w:tcPr>
            <w:tcW w:w="4318" w:type="dxa"/>
          </w:tcPr>
          <w:p w14:paraId="5C416900" w14:textId="77777777" w:rsidR="00A84477" w:rsidRPr="00F27912" w:rsidRDefault="00A84477" w:rsidP="00A84477">
            <w:pPr>
              <w:tabs>
                <w:tab w:val="left" w:pos="1111"/>
              </w:tabs>
              <w:rPr>
                <w:rFonts w:ascii="Times New Roman" w:hAnsi="Times New Roman" w:cs="Times New Roman"/>
                <w:b/>
                <w:bCs/>
                <w:sz w:val="20"/>
                <w:szCs w:val="20"/>
              </w:rPr>
            </w:pPr>
            <w:r w:rsidRPr="00F27912">
              <w:rPr>
                <w:rFonts w:ascii="Times New Roman" w:hAnsi="Times New Roman" w:cs="Times New Roman"/>
                <w:b/>
                <w:bCs/>
                <w:sz w:val="20"/>
                <w:szCs w:val="20"/>
              </w:rPr>
              <w:lastRenderedPageBreak/>
              <w:t>Articolul 70.</w:t>
            </w:r>
            <w:r w:rsidRPr="00F27912">
              <w:rPr>
                <w:rFonts w:ascii="Times New Roman" w:hAnsi="Times New Roman" w:cs="Times New Roman"/>
                <w:b/>
                <w:bCs/>
                <w:sz w:val="20"/>
                <w:szCs w:val="20"/>
              </w:rPr>
              <w:tab/>
              <w:t xml:space="preserve">Schimbul de </w:t>
            </w:r>
            <w:proofErr w:type="spellStart"/>
            <w:r w:rsidRPr="00F27912">
              <w:rPr>
                <w:rFonts w:ascii="Times New Roman" w:hAnsi="Times New Roman" w:cs="Times New Roman"/>
                <w:b/>
                <w:bCs/>
                <w:sz w:val="20"/>
                <w:szCs w:val="20"/>
              </w:rPr>
              <w:t>criptoactive</w:t>
            </w:r>
            <w:proofErr w:type="spellEnd"/>
            <w:r w:rsidRPr="00F27912">
              <w:rPr>
                <w:rFonts w:ascii="Times New Roman" w:hAnsi="Times New Roman" w:cs="Times New Roman"/>
                <w:b/>
                <w:bCs/>
                <w:sz w:val="20"/>
                <w:szCs w:val="20"/>
              </w:rPr>
              <w:t xml:space="preserve"> contra unor fonduri sau contra altor </w:t>
            </w:r>
            <w:proofErr w:type="spellStart"/>
            <w:r w:rsidRPr="00F27912">
              <w:rPr>
                <w:rFonts w:ascii="Times New Roman" w:hAnsi="Times New Roman" w:cs="Times New Roman"/>
                <w:b/>
                <w:bCs/>
                <w:sz w:val="20"/>
                <w:szCs w:val="20"/>
              </w:rPr>
              <w:t>criptoactive</w:t>
            </w:r>
            <w:proofErr w:type="spellEnd"/>
          </w:p>
          <w:p w14:paraId="548CC10C"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(1)</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fac schimburi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contra unor fonduri sau contra altor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instituie o politică comercială nediscriminatorie care indică, în special, tipul de clienți cu care acceptă să realizeze tranzacții și condițiile care trebuie să fie îndeplinite de către astfel de clienți.</w:t>
            </w:r>
          </w:p>
          <w:p w14:paraId="36D6D51B"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(2)</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fac schimburi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contra unor fonduri sau contra altor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publică un preț ferm al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sau o metodă de determinare a prețului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pe care le propun la schimb contra unor fonduri sau contra altor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precum și orice plafon stabilit de furnizorul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respectiv aplicabil cuantumului care urmează să facă obiectul schimburilor.</w:t>
            </w:r>
          </w:p>
          <w:p w14:paraId="6ABA4E4A"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(3)</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fac schimburi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contra unor fonduri sau contra altor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execută ordinele clienților la prețurile afișate în momentul finalizării ordinului.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își informează clienții cu privire la condițiile pentru ca ordinul lor să fie considerat finalizat.</w:t>
            </w:r>
          </w:p>
          <w:p w14:paraId="1AFA8E93" w14:textId="085A52CA" w:rsidR="00A84477" w:rsidRPr="000B539E"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lastRenderedPageBreak/>
              <w:t>(4)</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fac schimburi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contra unor fonduri sau contra altor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publică detaliile tranzacțiilor pe care le încheie, precum volumele și prețurile aferente acestor tranzacții.</w:t>
            </w:r>
          </w:p>
        </w:tc>
        <w:tc>
          <w:tcPr>
            <w:tcW w:w="2684" w:type="dxa"/>
          </w:tcPr>
          <w:p w14:paraId="193C6483" w14:textId="4491C9D2"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46D589E3" w14:textId="27F854F5" w:rsidR="00A84477" w:rsidRPr="000B539E" w:rsidRDefault="00A84477" w:rsidP="00A84477">
            <w:pPr>
              <w:rPr>
                <w:rFonts w:ascii="Times New Roman" w:hAnsi="Times New Roman" w:cs="Times New Roman"/>
                <w:sz w:val="20"/>
                <w:szCs w:val="20"/>
              </w:rPr>
            </w:pPr>
          </w:p>
        </w:tc>
      </w:tr>
      <w:tr w:rsidR="00A84477" w:rsidRPr="000B539E" w14:paraId="2C2BB106" w14:textId="77777777" w:rsidTr="00B4511F">
        <w:trPr>
          <w:gridAfter w:val="1"/>
          <w:wAfter w:w="15" w:type="dxa"/>
        </w:trPr>
        <w:tc>
          <w:tcPr>
            <w:tcW w:w="4434" w:type="dxa"/>
            <w:gridSpan w:val="2"/>
          </w:tcPr>
          <w:p w14:paraId="38C953F5"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78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Executarea ordinelor aferente </w:t>
            </w:r>
            <w:proofErr w:type="spellStart"/>
            <w:r w:rsidRPr="000B539E">
              <w:rPr>
                <w:rFonts w:ascii="Times New Roman" w:hAnsi="Times New Roman" w:cs="Times New Roman"/>
                <w:b/>
                <w:bCs/>
                <w:sz w:val="20"/>
                <w:szCs w:val="20"/>
              </w:rPr>
              <w:t>criptoactivelor</w:t>
            </w:r>
            <w:proofErr w:type="spellEnd"/>
            <w:r w:rsidRPr="000B539E">
              <w:rPr>
                <w:rFonts w:ascii="Times New Roman" w:hAnsi="Times New Roman" w:cs="Times New Roman"/>
                <w:b/>
                <w:bCs/>
                <w:sz w:val="20"/>
                <w:szCs w:val="20"/>
              </w:rPr>
              <w:t xml:space="preserve"> în numele clienților</w:t>
            </w:r>
          </w:p>
          <w:p w14:paraId="1EA6A15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execută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iau toate măsurile necesare pentru a obține, la executarea ordinelor, cel mai bun rezultat posibil pentru clienții lor ținând seama de factorii privind prețul, costurile, rapiditatea, probabilitatea de executare și de decontare, valoarea, natura ordinului, condițiile de păstrare în custodie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de orice alte considerente importante pentru executarea ordinului.</w:t>
            </w:r>
          </w:p>
          <w:p w14:paraId="798951E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pofida primului paragraf,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execută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nu sunt obligați să ia măsurile necesare, așa cum se menționează la primul paragraf, în cazul în care execută ordinele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conformitate cu instrucțiunile date de clienții lor.</w:t>
            </w:r>
          </w:p>
          <w:p w14:paraId="2419464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Pentru a asigura respectarea alineatului (1),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execută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instituie și pun în aplicare mecanisme eficace de executare. În special, aceștia instituie și aplică o politică de executare a ordinelor care să le permită să respecte alineatul (1). Politica de executare a ordinelor asigură, printre altele, executarea promptă, echitabilă și rapidă a ordinelor clienților și previne utilizarea abuzivă de către angajații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oricăror informații referitoare la ordinele clienților.</w:t>
            </w:r>
          </w:p>
          <w:p w14:paraId="78A9961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execută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le transmit clienților lor informații adecvate și clare cu privire la politica de executare a ordinelor menționată la alineatul (2) pe care o aplică și la orice modificare semnificativă a acestei politici. Informațiile respective conțin explicații clare și suficient de detaliate, astfel încât acestea să poată fi înțelese cu ușurință de către clienți, cu </w:t>
            </w:r>
            <w:r w:rsidRPr="000B539E">
              <w:rPr>
                <w:rFonts w:ascii="Times New Roman" w:hAnsi="Times New Roman" w:cs="Times New Roman"/>
                <w:sz w:val="20"/>
                <w:szCs w:val="20"/>
              </w:rPr>
              <w:lastRenderedPageBreak/>
              <w:t xml:space="preserve">privire la modul în care ordinele clienților trebuie executate de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obțin acordul prealabil al fiecărui client cu privire la politica de executare a ordinelor.</w:t>
            </w:r>
          </w:p>
          <w:p w14:paraId="1CEECB3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să execute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unor clienți trebuie să fie în măsură să le demonstreze clienților lor, la cererea acestora, că le-au executat ordinele în conformitate cu politica de executare a ordinelor pe care o aplică și să demonstreze autorității competente, la cererea acesteia, respectarea prezentului articol.</w:t>
            </w:r>
          </w:p>
          <w:p w14:paraId="09AD9E3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În cazul în care politica de executare a ordinelor prevede posibilitatea ca ordinele clienților să fie executate în afara unei platforme de tranzacționare,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execută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își informează clienții cu privire la această posibilitate și obțin consimțământul prealabil explicit al clienților lor înainte de a începe executarea ordinelor în afara unei platforme de tranzacționare, fie sub forma unui acord general, fie pentru anumite tranzacții.</w:t>
            </w:r>
          </w:p>
          <w:p w14:paraId="4DF84024" w14:textId="649B1C9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execută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unor clienți monitorizează eficacitatea mecanismelor lor de executare a ordinelor și a politicii lor de executare a ordinelor pentru a identifica și, după caz, pentru a corecta eventualele deficiențe în acest sens. În special, aceștia analizează regulat dacă locurile de executare prevăzute de politica lor de executare a ordinelor permit obținerea celui mai bun rezultat posibil pentru clienți sau dacă este necesar să își modifice mecanismele de executare a ordinelor.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execută ordine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anunță clienților cu care întrețin relații la momentul respectiv orice modificare importantă a mecanismelor lor de executare a ordinelor sau a politicii lor de executare a ordinelor.</w:t>
            </w:r>
          </w:p>
        </w:tc>
        <w:tc>
          <w:tcPr>
            <w:tcW w:w="4318" w:type="dxa"/>
          </w:tcPr>
          <w:p w14:paraId="29B8347B" w14:textId="71438025" w:rsidR="00A84477" w:rsidRPr="00B55B04" w:rsidRDefault="00A84477" w:rsidP="00A84477">
            <w:pPr>
              <w:rPr>
                <w:rFonts w:ascii="Times New Roman" w:hAnsi="Times New Roman" w:cs="Times New Roman"/>
                <w:b/>
                <w:bCs/>
                <w:sz w:val="20"/>
                <w:szCs w:val="20"/>
              </w:rPr>
            </w:pPr>
            <w:r w:rsidRPr="00B55B04">
              <w:rPr>
                <w:rFonts w:ascii="Times New Roman" w:hAnsi="Times New Roman" w:cs="Times New Roman"/>
                <w:b/>
                <w:bCs/>
                <w:sz w:val="20"/>
                <w:szCs w:val="20"/>
              </w:rPr>
              <w:lastRenderedPageBreak/>
              <w:t xml:space="preserve">Articolul 71.Executarea ordinelor aferente </w:t>
            </w:r>
            <w:proofErr w:type="spellStart"/>
            <w:r w:rsidRPr="00B55B04">
              <w:rPr>
                <w:rFonts w:ascii="Times New Roman" w:hAnsi="Times New Roman" w:cs="Times New Roman"/>
                <w:b/>
                <w:bCs/>
                <w:sz w:val="20"/>
                <w:szCs w:val="20"/>
              </w:rPr>
              <w:t>criptoactivelor</w:t>
            </w:r>
            <w:proofErr w:type="spellEnd"/>
            <w:r w:rsidRPr="00B55B04">
              <w:rPr>
                <w:rFonts w:ascii="Times New Roman" w:hAnsi="Times New Roman" w:cs="Times New Roman"/>
                <w:b/>
                <w:bCs/>
                <w:sz w:val="20"/>
                <w:szCs w:val="20"/>
              </w:rPr>
              <w:t xml:space="preserve"> în numele clienților</w:t>
            </w:r>
          </w:p>
          <w:p w14:paraId="1AC22D34" w14:textId="14BF346E" w:rsidR="00A84477" w:rsidRPr="00FD4FB5" w:rsidRDefault="00A84477" w:rsidP="00A84477">
            <w:pPr>
              <w:tabs>
                <w:tab w:val="left" w:pos="271"/>
              </w:tabs>
              <w:rPr>
                <w:rFonts w:ascii="Times New Roman" w:hAnsi="Times New Roman" w:cs="Times New Roman"/>
                <w:sz w:val="20"/>
                <w:szCs w:val="20"/>
              </w:rPr>
            </w:pPr>
            <w:r>
              <w:rPr>
                <w:rFonts w:ascii="Times New Roman" w:hAnsi="Times New Roman" w:cs="Times New Roman"/>
                <w:sz w:val="20"/>
                <w:szCs w:val="20"/>
              </w:rPr>
              <w:t xml:space="preserve">(1) </w:t>
            </w:r>
            <w:r w:rsidRPr="00FD4FB5">
              <w:rPr>
                <w:rFonts w:ascii="Times New Roman" w:hAnsi="Times New Roman" w:cs="Times New Roman"/>
                <w:sz w:val="20"/>
                <w:szCs w:val="20"/>
              </w:rPr>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execută ordine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iau toate măsurile necesare pentru a obține, la executarea ordinelor, cel mai bun rezultat posibil pentru clienții lor ținând seama de factorii privind prețul, costurile, rapiditatea, probabilitatea de executare și de decontare, valoarea, natura ordinului, condițiile de păstrare în custodie 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sau de orice alte considerente importante pentru executarea ordinului. În pofida celor menționate,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execută ordine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nu sunt obligați să ia măsurile necesare prevăzute la prezentul alineat în cazul în care execută ordinele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conformitate cu instrucțiunile date de clienții lor.</w:t>
            </w:r>
          </w:p>
          <w:p w14:paraId="264CD831" w14:textId="1D7AAF2A"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2</w:t>
            </w:r>
            <w:r w:rsidRPr="00FD4FB5">
              <w:rPr>
                <w:rFonts w:ascii="Times New Roman" w:hAnsi="Times New Roman" w:cs="Times New Roman"/>
                <w:sz w:val="20"/>
                <w:szCs w:val="20"/>
              </w:rPr>
              <w:t>)</w:t>
            </w:r>
            <w:r w:rsidRPr="00FD4FB5">
              <w:rPr>
                <w:rFonts w:ascii="Times New Roman" w:hAnsi="Times New Roman" w:cs="Times New Roman"/>
                <w:sz w:val="20"/>
                <w:szCs w:val="20"/>
              </w:rPr>
              <w:tab/>
              <w:t xml:space="preserve">Pentru a asigura respectarea alin. (1),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execută ordine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instituie și pun în aplicare mecanisme eficace de executare. În special, aceștia instituie și aplică o politică de executare a ordinelor care să le permită să respecte alin. (1). Politica de executare a ordinelor asigură, printre altele, executarea promptă, echitabilă și rapidă a ordinelor clienților și previne utilizarea abuzivă de către angajații furnizorilor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a oricăror informații referitoare la ordinele clienților.</w:t>
            </w:r>
          </w:p>
          <w:p w14:paraId="6D0EA165" w14:textId="10FE14C9"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3</w:t>
            </w:r>
            <w:r w:rsidRPr="00FD4FB5">
              <w:rPr>
                <w:rFonts w:ascii="Times New Roman" w:hAnsi="Times New Roman" w:cs="Times New Roman"/>
                <w:sz w:val="20"/>
                <w:szCs w:val="20"/>
              </w:rPr>
              <w:t>)</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execută ordine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le transmit clienților lor informații adecvate și clare cu privire la politica de executare a ordinelor menționată la alin. (2) pe care o aplică și la orice modificare semnificativă a acestei politici. Informațiile respective conțin explicații clare și suficient de detaliate, astfel încât acestea să poată fi înțelese cu ușurință de către clienți, cu </w:t>
            </w:r>
            <w:r w:rsidRPr="00FD4FB5">
              <w:rPr>
                <w:rFonts w:ascii="Times New Roman" w:hAnsi="Times New Roman" w:cs="Times New Roman"/>
                <w:sz w:val="20"/>
                <w:szCs w:val="20"/>
              </w:rPr>
              <w:lastRenderedPageBreak/>
              <w:t xml:space="preserve">privire la modul în care ordinele clienților trebuie executate de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obțin acordul prealabil al fiecărui client cu privire la politica de executare a ordinelor.</w:t>
            </w:r>
          </w:p>
          <w:p w14:paraId="65529879" w14:textId="2CFC393C"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4</w:t>
            </w:r>
            <w:r w:rsidRPr="00FD4FB5">
              <w:rPr>
                <w:rFonts w:ascii="Times New Roman" w:hAnsi="Times New Roman" w:cs="Times New Roman"/>
                <w:sz w:val="20"/>
                <w:szCs w:val="20"/>
              </w:rPr>
              <w:t>)</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autorizați să execute ordine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unor clienți trebuie să fie în măsură să le demonstreze clienților lor, la cererea acestora, că le-au executat ordinele în conformitate cu politica de executare a ordinelor pe care o aplică și să demonstreze Comisiei Naționale, la cererea acesteia, respectarea prezentului articol.</w:t>
            </w:r>
          </w:p>
          <w:p w14:paraId="2CB052AB" w14:textId="3A5951B9" w:rsidR="00A84477" w:rsidRPr="00FD4FB5"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5</w:t>
            </w:r>
            <w:r w:rsidRPr="00FD4FB5">
              <w:rPr>
                <w:rFonts w:ascii="Times New Roman" w:hAnsi="Times New Roman" w:cs="Times New Roman"/>
                <w:sz w:val="20"/>
                <w:szCs w:val="20"/>
              </w:rPr>
              <w:t>)</w:t>
            </w:r>
            <w:r w:rsidRPr="00FD4FB5">
              <w:rPr>
                <w:rFonts w:ascii="Times New Roman" w:hAnsi="Times New Roman" w:cs="Times New Roman"/>
                <w:sz w:val="20"/>
                <w:szCs w:val="20"/>
              </w:rPr>
              <w:tab/>
              <w:t xml:space="preserve">În cazul în care politica de executare a ordinelor prevede posibilitatea ca ordinele clienților să fie executate în afara unei platforme de tranzacționare,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execută ordine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își informează clienții cu privire la această posibilitate și obțin consimțământul prealabil explicit al clienților lor înainte de a începe executarea ordinelor în afara unei platforme de tranzacționare, fie sub forma unui acord general, fie pentru anumite tranzacții.</w:t>
            </w:r>
          </w:p>
          <w:p w14:paraId="47C1868F" w14:textId="723ECF30" w:rsidR="00A84477" w:rsidRPr="000B539E" w:rsidRDefault="00A84477" w:rsidP="00A84477">
            <w:pPr>
              <w:tabs>
                <w:tab w:val="left" w:pos="271"/>
              </w:tabs>
              <w:rPr>
                <w:rFonts w:ascii="Times New Roman" w:hAnsi="Times New Roman" w:cs="Times New Roman"/>
                <w:sz w:val="20"/>
                <w:szCs w:val="20"/>
              </w:rPr>
            </w:pPr>
            <w:r w:rsidRPr="00FD4FB5">
              <w:rPr>
                <w:rFonts w:ascii="Times New Roman" w:hAnsi="Times New Roman" w:cs="Times New Roman"/>
                <w:sz w:val="20"/>
                <w:szCs w:val="20"/>
              </w:rPr>
              <w:t>(</w:t>
            </w:r>
            <w:r>
              <w:rPr>
                <w:rFonts w:ascii="Times New Roman" w:hAnsi="Times New Roman" w:cs="Times New Roman"/>
                <w:sz w:val="20"/>
                <w:szCs w:val="20"/>
              </w:rPr>
              <w:t>6</w:t>
            </w:r>
            <w:r w:rsidRPr="00FD4FB5">
              <w:rPr>
                <w:rFonts w:ascii="Times New Roman" w:hAnsi="Times New Roman" w:cs="Times New Roman"/>
                <w:sz w:val="20"/>
                <w:szCs w:val="20"/>
              </w:rPr>
              <w:t>)</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execută ordine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unor clienți monitorizează eficacitatea mecanismelor lor de executare a ordinelor și a politicii lor de executare a ordinelor pentru a identifica și, după caz, pentru a corecta eventualele deficiențe în acest sens. În special, aceștia analizează regulat dacă locurile de executare prevăzute de politica lor de executare a ordinelor permit obținerea celui mai bun rezultat posibil pentru clienți sau dacă este necesar să își modifice mecanismele de executare a ordinelor.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execută ordine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anunță clienților cu care întrețin relații la momentul respectiv orice modificare importantă a mecanismelor lor de executare a ordinelor sau a politicii lor de executare a ordinelor.</w:t>
            </w:r>
          </w:p>
        </w:tc>
        <w:tc>
          <w:tcPr>
            <w:tcW w:w="2684" w:type="dxa"/>
          </w:tcPr>
          <w:p w14:paraId="665401DA" w14:textId="45C6DC1A"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583542DF" w14:textId="77777777" w:rsidR="00A84477" w:rsidRPr="000B539E" w:rsidRDefault="00A84477" w:rsidP="00A84477">
            <w:pPr>
              <w:rPr>
                <w:rFonts w:ascii="Times New Roman" w:hAnsi="Times New Roman" w:cs="Times New Roman"/>
                <w:sz w:val="20"/>
                <w:szCs w:val="20"/>
              </w:rPr>
            </w:pPr>
          </w:p>
        </w:tc>
      </w:tr>
      <w:tr w:rsidR="00A84477" w:rsidRPr="000B539E" w14:paraId="2C530F86" w14:textId="77777777" w:rsidTr="00B4511F">
        <w:trPr>
          <w:gridAfter w:val="1"/>
          <w:wAfter w:w="15" w:type="dxa"/>
        </w:trPr>
        <w:tc>
          <w:tcPr>
            <w:tcW w:w="4434" w:type="dxa"/>
            <w:gridSpan w:val="2"/>
          </w:tcPr>
          <w:p w14:paraId="2C57A73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79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Plasarea de </w:t>
            </w:r>
            <w:proofErr w:type="spellStart"/>
            <w:r w:rsidRPr="000B539E">
              <w:rPr>
                <w:rFonts w:ascii="Times New Roman" w:hAnsi="Times New Roman" w:cs="Times New Roman"/>
                <w:b/>
                <w:bCs/>
                <w:sz w:val="20"/>
                <w:szCs w:val="20"/>
              </w:rPr>
              <w:t>criptoactive</w:t>
            </w:r>
            <w:proofErr w:type="spellEnd"/>
          </w:p>
          <w:p w14:paraId="39B6124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plasează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comunică ofertantului, </w:t>
            </w:r>
            <w:r w:rsidRPr="000B539E">
              <w:rPr>
                <w:rFonts w:ascii="Times New Roman" w:hAnsi="Times New Roman" w:cs="Times New Roman"/>
                <w:sz w:val="20"/>
                <w:szCs w:val="20"/>
              </w:rPr>
              <w:lastRenderedPageBreak/>
              <w:t>persoanei care solicită admiterea la tranzacționare sau oricărui terț care acționează în numele acestora, înainte de a încheia un acord cu aceștia, următoarele informații:</w:t>
            </w:r>
          </w:p>
          <w:p w14:paraId="18E874A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tipul de plasament avut în vedere, inclusiv dacă este garantată sau nu o valoare minimă de cumpărare;</w:t>
            </w:r>
          </w:p>
          <w:p w14:paraId="28D0075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o precizare privind valoarea comisioanelor de tranzacționare aferente plasării propuse;</w:t>
            </w:r>
          </w:p>
          <w:p w14:paraId="4FB6FBF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momentul, procesul și prețul probabile pentru operațiunea propusă;</w:t>
            </w:r>
          </w:p>
          <w:p w14:paraId="39EDC8C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informații despre cumpărătorii vizați.</w:t>
            </w:r>
          </w:p>
          <w:p w14:paraId="723CC9D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Înainte de a plasa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respective,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plasează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obțin acordul emitenților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 sau al oricărui terț care acționează în numele acestora cu privire la informațiile enumerate la primul paragraf.</w:t>
            </w:r>
          </w:p>
          <w:p w14:paraId="211842D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Normele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privind conflictele de interese menționate la articolul 72 alineatul (1) prevăd proceduri specifice și adecvate pentru identificarea, prevenirea, monitorizarea și divulgarea oricăror conflicte de interese generate de următoarele situații:</w:t>
            </w:r>
          </w:p>
          <w:p w14:paraId="3AC987E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plasează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la propriii lor clienți;</w:t>
            </w:r>
          </w:p>
          <w:p w14:paraId="606E7EA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prețul propus pentru plasarea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 fost supraestimat sau subestimat;</w:t>
            </w:r>
          </w:p>
          <w:p w14:paraId="12976BE8" w14:textId="09FEBF0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ofertantul plătește sau oferă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stimulente, inclusiv stimulente nepecuniare.</w:t>
            </w:r>
          </w:p>
        </w:tc>
        <w:tc>
          <w:tcPr>
            <w:tcW w:w="4318" w:type="dxa"/>
          </w:tcPr>
          <w:p w14:paraId="11340446" w14:textId="0944707F" w:rsidR="00A84477" w:rsidRPr="00181105" w:rsidRDefault="00A84477" w:rsidP="00A84477">
            <w:pPr>
              <w:tabs>
                <w:tab w:val="left" w:pos="261"/>
              </w:tabs>
              <w:rPr>
                <w:rFonts w:ascii="Times New Roman" w:hAnsi="Times New Roman" w:cs="Times New Roman"/>
                <w:b/>
                <w:bCs/>
                <w:sz w:val="20"/>
                <w:szCs w:val="20"/>
              </w:rPr>
            </w:pPr>
            <w:r w:rsidRPr="00181105">
              <w:rPr>
                <w:rFonts w:ascii="Times New Roman" w:hAnsi="Times New Roman" w:cs="Times New Roman"/>
                <w:b/>
                <w:bCs/>
                <w:sz w:val="20"/>
                <w:szCs w:val="20"/>
              </w:rPr>
              <w:lastRenderedPageBreak/>
              <w:t>Articolul 72.</w:t>
            </w:r>
            <w:r>
              <w:rPr>
                <w:rFonts w:ascii="Times New Roman" w:hAnsi="Times New Roman" w:cs="Times New Roman"/>
                <w:b/>
                <w:bCs/>
                <w:sz w:val="20"/>
                <w:szCs w:val="20"/>
              </w:rPr>
              <w:t xml:space="preserve"> </w:t>
            </w:r>
            <w:r w:rsidRPr="00181105">
              <w:rPr>
                <w:rFonts w:ascii="Times New Roman" w:hAnsi="Times New Roman" w:cs="Times New Roman"/>
                <w:b/>
                <w:bCs/>
                <w:sz w:val="20"/>
                <w:szCs w:val="20"/>
              </w:rPr>
              <w:t xml:space="preserve">Plasarea de </w:t>
            </w:r>
            <w:proofErr w:type="spellStart"/>
            <w:r w:rsidRPr="00181105">
              <w:rPr>
                <w:rFonts w:ascii="Times New Roman" w:hAnsi="Times New Roman" w:cs="Times New Roman"/>
                <w:b/>
                <w:bCs/>
                <w:sz w:val="20"/>
                <w:szCs w:val="20"/>
              </w:rPr>
              <w:t>criptoactive</w:t>
            </w:r>
            <w:proofErr w:type="spellEnd"/>
          </w:p>
          <w:p w14:paraId="47ABD736"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(1)</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plasează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comunică ofertantului, </w:t>
            </w:r>
            <w:r w:rsidRPr="00FD4FB5">
              <w:rPr>
                <w:rFonts w:ascii="Times New Roman" w:hAnsi="Times New Roman" w:cs="Times New Roman"/>
                <w:sz w:val="20"/>
                <w:szCs w:val="20"/>
              </w:rPr>
              <w:lastRenderedPageBreak/>
              <w:t>persoanei care solicită admiterea la tranzacționare sau oricărui terț care acționează în numele acestora, înainte de a încheia un acord cu aceștia, următoarele informații:</w:t>
            </w:r>
          </w:p>
          <w:p w14:paraId="266C185F"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tipul de plasament avut în vedere, inclusiv dacă este garantată sau nu o valoare minimă de cumpărare;</w:t>
            </w:r>
          </w:p>
          <w:p w14:paraId="1BEFC19E"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b)</w:t>
            </w:r>
            <w:r w:rsidRPr="00FD4FB5">
              <w:rPr>
                <w:rFonts w:ascii="Times New Roman" w:hAnsi="Times New Roman" w:cs="Times New Roman"/>
                <w:sz w:val="20"/>
                <w:szCs w:val="20"/>
              </w:rPr>
              <w:tab/>
              <w:t>o precizare privind valoarea comisioanelor de tranzacționare aferente plasării propuse;</w:t>
            </w:r>
          </w:p>
          <w:p w14:paraId="57E37A5A"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c)</w:t>
            </w:r>
            <w:r w:rsidRPr="00FD4FB5">
              <w:rPr>
                <w:rFonts w:ascii="Times New Roman" w:hAnsi="Times New Roman" w:cs="Times New Roman"/>
                <w:sz w:val="20"/>
                <w:szCs w:val="20"/>
              </w:rPr>
              <w:tab/>
              <w:t>momentul, procesul și prețul probabile pentru operațiunea propusă;</w:t>
            </w:r>
          </w:p>
          <w:p w14:paraId="4CD9B220"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d)</w:t>
            </w:r>
            <w:r w:rsidRPr="00FD4FB5">
              <w:rPr>
                <w:rFonts w:ascii="Times New Roman" w:hAnsi="Times New Roman" w:cs="Times New Roman"/>
                <w:sz w:val="20"/>
                <w:szCs w:val="20"/>
              </w:rPr>
              <w:tab/>
              <w:t>informații despre cumpărătorii vizați.</w:t>
            </w:r>
          </w:p>
          <w:p w14:paraId="569350E3"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 xml:space="preserve">Înainte de a plasa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respective, 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plasează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obțin acordul emitenților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respective sau al oricărui terț care acționează în numele acestora cu privire la informațiile enumerate la prezentul alineat.</w:t>
            </w:r>
          </w:p>
          <w:p w14:paraId="6C92F771"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(2)</w:t>
            </w:r>
            <w:r w:rsidRPr="00FD4FB5">
              <w:rPr>
                <w:rFonts w:ascii="Times New Roman" w:hAnsi="Times New Roman" w:cs="Times New Roman"/>
                <w:sz w:val="20"/>
                <w:szCs w:val="20"/>
              </w:rPr>
              <w:tab/>
              <w:t xml:space="preserve">Normele furnizorilor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privind conflictele de interese menționate la art. 65 alin. (1) prevăd proceduri specifice și adecvate pentru identificarea, prevenirea, monitorizarea și divulgarea oricăror conflicte de interese generate de următoarele situații:</w:t>
            </w:r>
          </w:p>
          <w:p w14:paraId="5D2BA83B"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a)</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plasează </w:t>
            </w:r>
            <w:proofErr w:type="spellStart"/>
            <w:r w:rsidRPr="00FD4FB5">
              <w:rPr>
                <w:rFonts w:ascii="Times New Roman" w:hAnsi="Times New Roman" w:cs="Times New Roman"/>
                <w:sz w:val="20"/>
                <w:szCs w:val="20"/>
              </w:rPr>
              <w:t>criptoactivele</w:t>
            </w:r>
            <w:proofErr w:type="spellEnd"/>
            <w:r w:rsidRPr="00FD4FB5">
              <w:rPr>
                <w:rFonts w:ascii="Times New Roman" w:hAnsi="Times New Roman" w:cs="Times New Roman"/>
                <w:sz w:val="20"/>
                <w:szCs w:val="20"/>
              </w:rPr>
              <w:t xml:space="preserve"> la propriii lor clienți;</w:t>
            </w:r>
          </w:p>
          <w:p w14:paraId="6EE1B4C6"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b)</w:t>
            </w:r>
            <w:r w:rsidRPr="00FD4FB5">
              <w:rPr>
                <w:rFonts w:ascii="Times New Roman" w:hAnsi="Times New Roman" w:cs="Times New Roman"/>
                <w:sz w:val="20"/>
                <w:szCs w:val="20"/>
              </w:rPr>
              <w:tab/>
              <w:t xml:space="preserve">prețul propus pentru plasarea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a fost supraestimat sau subestimat;</w:t>
            </w:r>
          </w:p>
          <w:p w14:paraId="5613660B" w14:textId="63E10BDC" w:rsidR="00A84477" w:rsidRPr="000B539E"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c)</w:t>
            </w:r>
            <w:r w:rsidRPr="00FD4FB5">
              <w:rPr>
                <w:rFonts w:ascii="Times New Roman" w:hAnsi="Times New Roman" w:cs="Times New Roman"/>
                <w:sz w:val="20"/>
                <w:szCs w:val="20"/>
              </w:rPr>
              <w:tab/>
              <w:t xml:space="preserve">ofertantul plătește sau oferă furnizorilor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stimulente, inclusiv stimulente nepecuniare.</w:t>
            </w:r>
          </w:p>
        </w:tc>
        <w:tc>
          <w:tcPr>
            <w:tcW w:w="2684" w:type="dxa"/>
          </w:tcPr>
          <w:p w14:paraId="413E87C4" w14:textId="0F165AD6"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5B0B66C1" w14:textId="77777777" w:rsidR="00A84477" w:rsidRPr="000B539E" w:rsidRDefault="00A84477" w:rsidP="00A84477">
            <w:pPr>
              <w:rPr>
                <w:rFonts w:ascii="Times New Roman" w:hAnsi="Times New Roman" w:cs="Times New Roman"/>
                <w:sz w:val="20"/>
                <w:szCs w:val="20"/>
              </w:rPr>
            </w:pPr>
          </w:p>
        </w:tc>
      </w:tr>
      <w:tr w:rsidR="00A84477" w:rsidRPr="000B539E" w14:paraId="6CF35F76" w14:textId="77777777" w:rsidTr="00B4511F">
        <w:trPr>
          <w:gridAfter w:val="1"/>
          <w:wAfter w:w="15" w:type="dxa"/>
        </w:trPr>
        <w:tc>
          <w:tcPr>
            <w:tcW w:w="4434" w:type="dxa"/>
            <w:gridSpan w:val="2"/>
          </w:tcPr>
          <w:p w14:paraId="1F5048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80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Primirea și transmiterea ordinelor aferente </w:t>
            </w:r>
            <w:proofErr w:type="spellStart"/>
            <w:r w:rsidRPr="000B539E">
              <w:rPr>
                <w:rFonts w:ascii="Times New Roman" w:hAnsi="Times New Roman" w:cs="Times New Roman"/>
                <w:b/>
                <w:bCs/>
                <w:sz w:val="20"/>
                <w:szCs w:val="20"/>
              </w:rPr>
              <w:t>criptoactivelor</w:t>
            </w:r>
            <w:proofErr w:type="spellEnd"/>
            <w:r w:rsidRPr="000B539E">
              <w:rPr>
                <w:rFonts w:ascii="Times New Roman" w:hAnsi="Times New Roman" w:cs="Times New Roman"/>
                <w:b/>
                <w:bCs/>
                <w:sz w:val="20"/>
                <w:szCs w:val="20"/>
              </w:rPr>
              <w:t xml:space="preserve"> în numele clienților</w:t>
            </w:r>
          </w:p>
          <w:p w14:paraId="65FE62B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primirea și transmiterea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instituie și pun în aplicare proceduri și mecanisme care să asigure transmiterea promptă și adecvată a ordinelor clienților în vederea executării pe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către un alt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6B1EACD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primirea și transmiterea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nu primesc nicio remunerație, reducere sau beneficiu nepecuniar în </w:t>
            </w:r>
            <w:r w:rsidRPr="000B539E">
              <w:rPr>
                <w:rFonts w:ascii="Times New Roman" w:hAnsi="Times New Roman" w:cs="Times New Roman"/>
                <w:sz w:val="20"/>
                <w:szCs w:val="20"/>
              </w:rPr>
              <w:lastRenderedPageBreak/>
              <w:t xml:space="preserve">schimbul direcționării ordinelor primite de la clienți către o anumită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către un alt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66CAE84" w14:textId="12DADA6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primirea și transmiterea ordinelor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nu utilizează în mod abuziv informațiile referitoare la ordinele în așteptare ale clienților și iau toate măsurile rezonabile pentru a preveni utilizarea abuzivă a acestor informații de către oricare dintre angajații lor.</w:t>
            </w:r>
          </w:p>
        </w:tc>
        <w:tc>
          <w:tcPr>
            <w:tcW w:w="4318" w:type="dxa"/>
          </w:tcPr>
          <w:p w14:paraId="73A1F0D5" w14:textId="77777777" w:rsidR="00A84477" w:rsidRPr="00181105" w:rsidRDefault="00A84477" w:rsidP="00A84477">
            <w:pPr>
              <w:tabs>
                <w:tab w:val="left" w:pos="1111"/>
              </w:tabs>
              <w:rPr>
                <w:rFonts w:ascii="Times New Roman" w:hAnsi="Times New Roman" w:cs="Times New Roman"/>
                <w:b/>
                <w:bCs/>
                <w:sz w:val="20"/>
                <w:szCs w:val="20"/>
              </w:rPr>
            </w:pPr>
            <w:r w:rsidRPr="00181105">
              <w:rPr>
                <w:rFonts w:ascii="Times New Roman" w:hAnsi="Times New Roman" w:cs="Times New Roman"/>
                <w:b/>
                <w:bCs/>
                <w:sz w:val="20"/>
                <w:szCs w:val="20"/>
              </w:rPr>
              <w:lastRenderedPageBreak/>
              <w:t>Articolul 73.</w:t>
            </w:r>
            <w:r w:rsidRPr="00181105">
              <w:rPr>
                <w:rFonts w:ascii="Times New Roman" w:hAnsi="Times New Roman" w:cs="Times New Roman"/>
                <w:b/>
                <w:bCs/>
                <w:sz w:val="20"/>
                <w:szCs w:val="20"/>
              </w:rPr>
              <w:tab/>
              <w:t xml:space="preserve">Primirea și transmiterea ordinelor aferente </w:t>
            </w:r>
            <w:proofErr w:type="spellStart"/>
            <w:r w:rsidRPr="00181105">
              <w:rPr>
                <w:rFonts w:ascii="Times New Roman" w:hAnsi="Times New Roman" w:cs="Times New Roman"/>
                <w:b/>
                <w:bCs/>
                <w:sz w:val="20"/>
                <w:szCs w:val="20"/>
              </w:rPr>
              <w:t>criptoactivelor</w:t>
            </w:r>
            <w:proofErr w:type="spellEnd"/>
            <w:r w:rsidRPr="00181105">
              <w:rPr>
                <w:rFonts w:ascii="Times New Roman" w:hAnsi="Times New Roman" w:cs="Times New Roman"/>
                <w:b/>
                <w:bCs/>
                <w:sz w:val="20"/>
                <w:szCs w:val="20"/>
              </w:rPr>
              <w:t xml:space="preserve"> în numele clienților</w:t>
            </w:r>
          </w:p>
          <w:p w14:paraId="5AF6EA6F"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(1)</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primirea și transmiterea ordinelor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instituie și pun în aplicare proceduri și mecanisme care să asigure transmiterea promptă și adecvată a ordinelor clienților în vederea executării pe o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sau către un alt furnizor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p w14:paraId="4D8C82CF" w14:textId="77777777" w:rsidR="00A84477" w:rsidRPr="00FD4FB5"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(2)</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primirea și transmiterea ordinelor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nu primesc nicio remunerație, reducere sau beneficiu </w:t>
            </w:r>
            <w:r w:rsidRPr="00FD4FB5">
              <w:rPr>
                <w:rFonts w:ascii="Times New Roman" w:hAnsi="Times New Roman" w:cs="Times New Roman"/>
                <w:sz w:val="20"/>
                <w:szCs w:val="20"/>
              </w:rPr>
              <w:lastRenderedPageBreak/>
              <w:t xml:space="preserve">nepecuniar în schimbul direcționării ordinelor primite de la clienți către o anumită platformă de tranzacționare pentru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sau către un alt furnizor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w:t>
            </w:r>
          </w:p>
          <w:p w14:paraId="126FBC26" w14:textId="22831AEA" w:rsidR="00A84477" w:rsidRPr="000B539E" w:rsidRDefault="00A84477" w:rsidP="00A84477">
            <w:pPr>
              <w:tabs>
                <w:tab w:val="left" w:pos="261"/>
              </w:tabs>
              <w:rPr>
                <w:rFonts w:ascii="Times New Roman" w:hAnsi="Times New Roman" w:cs="Times New Roman"/>
                <w:sz w:val="20"/>
                <w:szCs w:val="20"/>
              </w:rPr>
            </w:pPr>
            <w:r w:rsidRPr="00FD4FB5">
              <w:rPr>
                <w:rFonts w:ascii="Times New Roman" w:hAnsi="Times New Roman" w:cs="Times New Roman"/>
                <w:sz w:val="20"/>
                <w:szCs w:val="20"/>
              </w:rPr>
              <w:t>(3)</w:t>
            </w:r>
            <w:r w:rsidRPr="00FD4FB5">
              <w:rPr>
                <w:rFonts w:ascii="Times New Roman" w:hAnsi="Times New Roman" w:cs="Times New Roman"/>
                <w:sz w:val="20"/>
                <w:szCs w:val="20"/>
              </w:rPr>
              <w:tab/>
              <w:t xml:space="preserve">Furnizorii de servicii de </w:t>
            </w:r>
            <w:proofErr w:type="spellStart"/>
            <w:r w:rsidRPr="00FD4FB5">
              <w:rPr>
                <w:rFonts w:ascii="Times New Roman" w:hAnsi="Times New Roman" w:cs="Times New Roman"/>
                <w:sz w:val="20"/>
                <w:szCs w:val="20"/>
              </w:rPr>
              <w:t>criptoactive</w:t>
            </w:r>
            <w:proofErr w:type="spellEnd"/>
            <w:r w:rsidRPr="00FD4FB5">
              <w:rPr>
                <w:rFonts w:ascii="Times New Roman" w:hAnsi="Times New Roman" w:cs="Times New Roman"/>
                <w:sz w:val="20"/>
                <w:szCs w:val="20"/>
              </w:rPr>
              <w:t xml:space="preserve"> care asigură primirea și transmiterea ordinelor aferente </w:t>
            </w:r>
            <w:proofErr w:type="spellStart"/>
            <w:r w:rsidRPr="00FD4FB5">
              <w:rPr>
                <w:rFonts w:ascii="Times New Roman" w:hAnsi="Times New Roman" w:cs="Times New Roman"/>
                <w:sz w:val="20"/>
                <w:szCs w:val="20"/>
              </w:rPr>
              <w:t>criptoactivelor</w:t>
            </w:r>
            <w:proofErr w:type="spellEnd"/>
            <w:r w:rsidRPr="00FD4FB5">
              <w:rPr>
                <w:rFonts w:ascii="Times New Roman" w:hAnsi="Times New Roman" w:cs="Times New Roman"/>
                <w:sz w:val="20"/>
                <w:szCs w:val="20"/>
              </w:rPr>
              <w:t xml:space="preserve"> în numele clienților nu utilizează în mod abuziv informațiile referitoare la ordinele în așteptare ale clienților și iau toate măsurile rezonabile pentru a preveni utilizarea abuzivă a acestor informații de către oricare dintre angajații lor.</w:t>
            </w:r>
          </w:p>
        </w:tc>
        <w:tc>
          <w:tcPr>
            <w:tcW w:w="2684" w:type="dxa"/>
          </w:tcPr>
          <w:p w14:paraId="6391A823" w14:textId="47884ACE"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32446FBF" w14:textId="77777777" w:rsidR="00A84477" w:rsidRPr="000B539E" w:rsidRDefault="00A84477" w:rsidP="00A84477">
            <w:pPr>
              <w:rPr>
                <w:rFonts w:ascii="Times New Roman" w:hAnsi="Times New Roman" w:cs="Times New Roman"/>
                <w:sz w:val="20"/>
                <w:szCs w:val="20"/>
              </w:rPr>
            </w:pPr>
          </w:p>
        </w:tc>
      </w:tr>
      <w:tr w:rsidR="00A84477" w:rsidRPr="000B539E" w14:paraId="4247AD9D" w14:textId="77777777" w:rsidTr="00B4511F">
        <w:trPr>
          <w:gridAfter w:val="1"/>
          <w:wAfter w:w="15" w:type="dxa"/>
        </w:trPr>
        <w:tc>
          <w:tcPr>
            <w:tcW w:w="4434" w:type="dxa"/>
            <w:gridSpan w:val="2"/>
          </w:tcPr>
          <w:p w14:paraId="763ECD8B"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81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Oferirea de consultanță cu privire la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și asigurarea administrării de portofolii de </w:t>
            </w:r>
            <w:proofErr w:type="spellStart"/>
            <w:r w:rsidRPr="000B539E">
              <w:rPr>
                <w:rFonts w:ascii="Times New Roman" w:hAnsi="Times New Roman" w:cs="Times New Roman"/>
                <w:b/>
                <w:bCs/>
                <w:sz w:val="20"/>
                <w:szCs w:val="20"/>
              </w:rPr>
              <w:t>criptoactive</w:t>
            </w:r>
            <w:proofErr w:type="spellEnd"/>
          </w:p>
          <w:p w14:paraId="20CB9DA5" w14:textId="3062C15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care asigură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evaluează dacă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sunt adecvate pentru clienții lor sau pentru clienții lor potențiali, ținând seama de cunoștințele și experiența acestora în materie de investiții în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de obiectivele lor de investiții, inclusiv toleranța lor la risc, și de situația lor financiară, inclusiv capacitatea lor de a suporta pierderi.</w:t>
            </w:r>
          </w:p>
          <w:p w14:paraId="3EAA3603" w14:textId="0ABAE78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îi informează pe potențialii clienți în timp util înainte de a le oferi consultanță dacă consultanța respectivă:</w:t>
            </w:r>
          </w:p>
          <w:p w14:paraId="22E6F6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este oferită independent;</w:t>
            </w:r>
          </w:p>
          <w:p w14:paraId="4755A893" w14:textId="1917306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se bazează pe o analiză amplă sau mai restrânsă a diferitelor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inclusiv dacă consultanța se limitează la</w:t>
            </w:r>
            <w:r>
              <w:rPr>
                <w:rFonts w:ascii="Times New Roman" w:hAnsi="Times New Roman" w:cs="Times New Roman"/>
                <w:sz w:val="20"/>
                <w:szCs w:val="20"/>
              </w:rPr>
              <w:t xml:space="preserv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emise sau oferite de entitățile care au cu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legături strânse sau orice alte relații juridice și economice, cum ar fi relațiile contractuale, care riscă să afecteze independența consultanței oferite.</w:t>
            </w:r>
          </w:p>
          <w:p w14:paraId="3C30F215" w14:textId="77777777" w:rsidR="00A84477" w:rsidRPr="000B539E" w:rsidRDefault="00A84477" w:rsidP="00A84477">
            <w:pPr>
              <w:rPr>
                <w:rFonts w:ascii="Times New Roman" w:hAnsi="Times New Roman" w:cs="Times New Roman"/>
                <w:sz w:val="20"/>
                <w:szCs w:val="20"/>
              </w:rPr>
            </w:pPr>
          </w:p>
          <w:p w14:paraId="3CC3F1EF" w14:textId="77777777" w:rsidR="00A84477" w:rsidRPr="000B539E" w:rsidRDefault="00A84477" w:rsidP="00A84477">
            <w:pPr>
              <w:rPr>
                <w:rFonts w:ascii="Times New Roman" w:hAnsi="Times New Roman" w:cs="Times New Roman"/>
                <w:sz w:val="20"/>
                <w:szCs w:val="20"/>
              </w:rPr>
            </w:pPr>
          </w:p>
          <w:p w14:paraId="442543A7" w14:textId="77777777" w:rsidR="00A84477" w:rsidRPr="000B539E" w:rsidRDefault="00A84477" w:rsidP="00A84477">
            <w:pPr>
              <w:rPr>
                <w:rFonts w:ascii="Times New Roman" w:hAnsi="Times New Roman" w:cs="Times New Roman"/>
                <w:sz w:val="20"/>
                <w:szCs w:val="20"/>
              </w:rPr>
            </w:pPr>
          </w:p>
          <w:p w14:paraId="64A131BC" w14:textId="77777777" w:rsidR="00A84477" w:rsidRPr="000B539E" w:rsidRDefault="00A84477" w:rsidP="00A84477">
            <w:pPr>
              <w:rPr>
                <w:rFonts w:ascii="Times New Roman" w:hAnsi="Times New Roman" w:cs="Times New Roman"/>
                <w:sz w:val="20"/>
                <w:szCs w:val="20"/>
              </w:rPr>
            </w:pPr>
          </w:p>
          <w:p w14:paraId="16FDF1DC" w14:textId="77777777" w:rsidR="00A84477" w:rsidRPr="000B539E" w:rsidRDefault="00A84477" w:rsidP="00A84477">
            <w:pPr>
              <w:rPr>
                <w:rFonts w:ascii="Times New Roman" w:hAnsi="Times New Roman" w:cs="Times New Roman"/>
                <w:sz w:val="20"/>
                <w:szCs w:val="20"/>
              </w:rPr>
            </w:pPr>
          </w:p>
          <w:p w14:paraId="60F9B08F" w14:textId="77777777" w:rsidR="00A84477" w:rsidRPr="000B539E" w:rsidRDefault="00A84477" w:rsidP="00A84477">
            <w:pPr>
              <w:rPr>
                <w:rFonts w:ascii="Times New Roman" w:hAnsi="Times New Roman" w:cs="Times New Roman"/>
                <w:sz w:val="20"/>
                <w:szCs w:val="20"/>
              </w:rPr>
            </w:pPr>
          </w:p>
          <w:p w14:paraId="65F7480C" w14:textId="77777777" w:rsidR="00A84477" w:rsidRPr="000B539E" w:rsidRDefault="00A84477" w:rsidP="00A84477">
            <w:pPr>
              <w:rPr>
                <w:rFonts w:ascii="Times New Roman" w:hAnsi="Times New Roman" w:cs="Times New Roman"/>
                <w:sz w:val="20"/>
                <w:szCs w:val="20"/>
              </w:rPr>
            </w:pPr>
          </w:p>
          <w:p w14:paraId="36C51E8C" w14:textId="5FABE8F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Atunci când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informează</w:t>
            </w:r>
            <w:r>
              <w:rPr>
                <w:rFonts w:ascii="Times New Roman" w:hAnsi="Times New Roman" w:cs="Times New Roman"/>
                <w:sz w:val="20"/>
                <w:szCs w:val="20"/>
              </w:rPr>
              <w:t xml:space="preserve"> </w:t>
            </w:r>
            <w:r w:rsidRPr="000B539E">
              <w:rPr>
                <w:rFonts w:ascii="Times New Roman" w:hAnsi="Times New Roman" w:cs="Times New Roman"/>
                <w:sz w:val="20"/>
                <w:szCs w:val="20"/>
              </w:rPr>
              <w:t>potențialul client că consultanța este oferită independent, acesta:</w:t>
            </w:r>
          </w:p>
          <w:p w14:paraId="64308994" w14:textId="47CA062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face o analiză a unei game suficient de mari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disponibile pe piață, care trebuie să fie suficient de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diversificată pentru a garanta că </w:t>
            </w:r>
          </w:p>
          <w:p w14:paraId="351AE66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obiectivele de investiții ale clientului pot fi îndeplinite corespunzător și care trebuie să nu se limiteze la acele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emise sau furnizate de:</w:t>
            </w:r>
          </w:p>
          <w:p w14:paraId="459882E0" w14:textId="77777777" w:rsidR="00A84477" w:rsidRPr="000B539E" w:rsidRDefault="00A84477" w:rsidP="00A84477">
            <w:pPr>
              <w:rPr>
                <w:rFonts w:ascii="Times New Roman" w:hAnsi="Times New Roman" w:cs="Times New Roman"/>
                <w:sz w:val="20"/>
                <w:szCs w:val="20"/>
              </w:rPr>
            </w:pPr>
          </w:p>
          <w:p w14:paraId="6404FB7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 același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E30EBF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(ii) entitățile care au legături strânse cu același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sau</w:t>
            </w:r>
          </w:p>
          <w:p w14:paraId="25D9186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(iii) alte entități cu care același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are legături de natură juridică și economică, cum ar fi relații contractuale, suficient de strânse încât să poată afecta independența consultanței oferite;</w:t>
            </w:r>
          </w:p>
          <w:p w14:paraId="14891D2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nu acceptă și nu percepe niciun fel de onorarii, comisioane sau alte tipuri de beneficii pecuniare sau nepecuniare plătite sau acordate de terți sau de persoane care acționează în numele unor terți în legătură cu furnizarea serviciului respectiv către clienți.</w:t>
            </w:r>
          </w:p>
          <w:p w14:paraId="56182884" w14:textId="2BDE586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pofida primului paragraf litera (b), sunt permise, în cazul în care sunt comunicate în mod clar clientului, beneficiile nepecuniare minore care pot îmbunătăți calitatea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furnizate unui client și care au astfel de dimensiuni și o asemenea natură încât nu împiedică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să-și respecte obligația de a acționa în interesul superior al clientului său.</w:t>
            </w:r>
          </w:p>
          <w:p w14:paraId="1442E43B" w14:textId="3CE7018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oferă potențialilor clienți și informații despre toate costurile și cheltuielile asociate, inclusiv costul consultanței, dacă este cazul, costul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recomandate sau vândute clientului, modalitățile de plată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de care dispune clientul, printre care și toate modalitățile de plată pentru terți.</w:t>
            </w:r>
          </w:p>
          <w:p w14:paraId="653A71C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administrarea portofoliului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acceptă și nu percep onorarii, comisioane sau orice </w:t>
            </w:r>
            <w:r w:rsidRPr="000B539E">
              <w:rPr>
                <w:rFonts w:ascii="Times New Roman" w:hAnsi="Times New Roman" w:cs="Times New Roman"/>
                <w:sz w:val="20"/>
                <w:szCs w:val="20"/>
              </w:rPr>
              <w:lastRenderedPageBreak/>
              <w:t xml:space="preserve">alte beneficii cu sau fără caracter pecuniar, plătite sau acordate de un emitent, un ofertant, o persoană care solicită admiterea la tranzacționare sau de orice terț ori persoană care acționează în numele unui terț în legătură cu asigurarea administrării portofoliului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clienților lor.</w:t>
            </w:r>
          </w:p>
          <w:p w14:paraId="680BC0E2" w14:textId="77777777" w:rsidR="00A84477" w:rsidRPr="000B539E" w:rsidRDefault="00A84477" w:rsidP="00A84477">
            <w:pPr>
              <w:rPr>
                <w:rFonts w:ascii="Times New Roman" w:hAnsi="Times New Roman" w:cs="Times New Roman"/>
                <w:sz w:val="20"/>
                <w:szCs w:val="20"/>
              </w:rPr>
            </w:pPr>
          </w:p>
          <w:p w14:paraId="0E2C41B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În cazul în care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informează un potențial client de faptul că consultanța sa nu este oferită independent, furnizorul respectiv poate primi stimulente cu condiția ca plata sau beneficiul:</w:t>
            </w:r>
          </w:p>
          <w:p w14:paraId="52E2534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aibă scopul de a îmbunătăți calitatea serviciului în cauză destinat clientului; și</w:t>
            </w:r>
          </w:p>
          <w:p w14:paraId="4FA1113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să nu împiedice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să-și îndeplinească obligația de a acționa cu onestitate, corectitudine și profesionalism, în interesul superior al clienților săi.</w:t>
            </w:r>
          </w:p>
          <w:p w14:paraId="3819530E" w14:textId="77777777" w:rsidR="00A84477" w:rsidRPr="000B539E" w:rsidRDefault="00A84477" w:rsidP="00A84477">
            <w:pPr>
              <w:rPr>
                <w:rFonts w:ascii="Times New Roman" w:hAnsi="Times New Roman" w:cs="Times New Roman"/>
                <w:sz w:val="20"/>
                <w:szCs w:val="20"/>
              </w:rPr>
            </w:pPr>
          </w:p>
          <w:p w14:paraId="299A0A3C" w14:textId="014CA5A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Existența, natura și cuantumul plății sau beneficiului menționate la alineatul (4) sau, atunci când cuantumul nu poate fi stabilit, metoda de calculare a cuantumului respectiv sunt comunicate cu exactitate clientului, în mod complet, corect și inteligibil, înainte de furnizarea serviciului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cauză.</w:t>
            </w:r>
          </w:p>
          <w:p w14:paraId="65D515CB" w14:textId="5AF0259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asigură că persoanele fizice care oferă în numele lor consultanță sau informații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la un serviciu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dispun de cunoștințele și competența necesare pentru a-și îndeplini obligațiile. Statele membre publică criteriile care trebuie folosite pentru evaluarea acestor cunoștințe și competențe.</w:t>
            </w:r>
          </w:p>
          <w:p w14:paraId="56D0AFB0" w14:textId="6DD8344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În scopul evaluării adecvării menționate la alineatul (1),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asigură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obțin de la clienții lor sau de la clienții lor potențiali informațiile necesare cu privire la cunoștințele lor despre și experiența lor în investiții, inclusiv în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obiectivele lor de investiții, inclusiv toleranța la risc, situația lor financiară, inclusiv capacitatea lor de a suporta pierderi și înțelegerea de </w:t>
            </w:r>
            <w:r w:rsidRPr="000B539E">
              <w:rPr>
                <w:rFonts w:ascii="Times New Roman" w:hAnsi="Times New Roman" w:cs="Times New Roman"/>
                <w:sz w:val="20"/>
                <w:szCs w:val="20"/>
              </w:rPr>
              <w:lastRenderedPageBreak/>
              <w:t xml:space="preserve">bază pe care o au cu privire la riscurile asociate achiziționării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astfel încât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le poată semnala clienților sau potențialilor lor clienți dacă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sunt adecvate sau nu pentru ei și, în special, dacă corespund toleranței lor la risc și capacității lor de a suporta pierderi.</w:t>
            </w:r>
          </w:p>
          <w:p w14:paraId="1EF0D7C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(9)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care asigură administrarea portofoliului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își avertizează clienții sau potențialii clienți cu privire la faptul că:</w:t>
            </w:r>
          </w:p>
          <w:p w14:paraId="18934CF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valoarea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ar putea fluctua;</w:t>
            </w:r>
          </w:p>
          <w:p w14:paraId="65FC0E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și-ar putea pierde valoarea parțial sau integral;</w:t>
            </w:r>
          </w:p>
          <w:p w14:paraId="11B3C14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ar putea să nu fie lichide;</w:t>
            </w:r>
          </w:p>
          <w:p w14:paraId="380B396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 după caz,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nu sunt acoperite de sistemele de compensare pentru investitori în temeiul Directivei 97/9/CE;</w:t>
            </w:r>
          </w:p>
          <w:p w14:paraId="7C060E62" w14:textId="7977CEB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nu sunt acoperite de schemele de garantare a depozitelor în temeiul Directivei 2014/49/UE.</w:t>
            </w:r>
          </w:p>
          <w:p w14:paraId="0F62AE6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(10)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care asigură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instituie, mențin și pun în aplicare politici și proceduri care să le permită să colecteze și să evalueze toate informațiile necesare pentru efectuarea evaluării menționate la alineatul (1) cu privire la fiecare client. Aceștia iau toate măsurile rezonabile pentru a se asigura că informațiile colectate privind clienții lor sau clienții lor potențiali sunt corecte.</w:t>
            </w:r>
          </w:p>
          <w:p w14:paraId="57CA69E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(11) În cazul în care clienții nu furnizează informațiile solicitate în temeiul alineatului (8) sau în cazul în care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care asigură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consideră că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sunt adecvate pentru clienții lor, aceștia nu recomandă respectivele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nici nu inițiază asigurarea administrării de portofolii de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respective.</w:t>
            </w:r>
          </w:p>
          <w:p w14:paraId="0B4EC39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(12) Pentru fiecare client în parte,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care asigură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revizuiesc periodic evaluarea adecvării menționată la alineatul (1) cel puțin o dată la doi ani după evaluarea inițială efectuată în conformitate cu alineatul menționat.</w:t>
            </w:r>
          </w:p>
          <w:p w14:paraId="2797028C" w14:textId="77777777" w:rsidR="00A84477" w:rsidRPr="000B539E" w:rsidRDefault="00A84477" w:rsidP="00A84477">
            <w:pPr>
              <w:rPr>
                <w:rFonts w:ascii="Times New Roman" w:hAnsi="Times New Roman" w:cs="Times New Roman"/>
                <w:sz w:val="20"/>
                <w:szCs w:val="20"/>
              </w:rPr>
            </w:pPr>
          </w:p>
          <w:p w14:paraId="4D9382F4" w14:textId="0703924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(13) De îndată ce a fost efectuată evaluarea adecvării menționată la alineatul (1) sau revizuirea ei în temeiul alineatului (12),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oferă consultanță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le transmit clienților un raport privind adecvarea, care sintetizează recomandările oferite și modul în care respectivele recomandări corespund preferințelor, obiectivelor și altor caracteristici ale clienților. Raportul respectiv se întocmește și se comunică clienților în format electronic. Raportul trebuie cel puțin:</w:t>
            </w:r>
          </w:p>
          <w:p w14:paraId="2F13A94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conțină informații actualizate privind evaluarea menționată la alineatul (1); și</w:t>
            </w:r>
          </w:p>
          <w:p w14:paraId="2051CC1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să conțină un rezumat al recomandărilor oferite.</w:t>
            </w:r>
          </w:p>
          <w:p w14:paraId="428496FB" w14:textId="72A471D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Raportul privind adecvarea menționat la primul paragraf precizează clar că consultanța se bazează pe cunoștințele despre investiții în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experiența în astfel de investiții ale clientului, pe obiectivele de investiții ale clientului, pe toleranța la risc, pe situația financiară și pe capacitatea de a suporta pierderi ale clientului.</w:t>
            </w:r>
          </w:p>
          <w:p w14:paraId="73A0EBB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(14)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administrarea de portofolii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le transmit periodic clienților lor, în format electronic, rapoarte privind activitățile de administrare de portofolii efectuate în numele acestora.</w:t>
            </w:r>
          </w:p>
          <w:p w14:paraId="7F8048E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Rapoartele periodice respective conțin o analiză corectă și echilibrată a activităților întreprinse și a performanței portofoliului în perioada de raportare, o situație actualizată a modului în care activitățile întreprinse corespund preferințelor, obiectivelor și altor caracteristici ale clientului, precum și informații actualizate privind evaluarea adecvării menționată la alineatul (1) sau revizuirea acesteia în temeiul alineatului (12).</w:t>
            </w:r>
          </w:p>
          <w:p w14:paraId="4B160A0D" w14:textId="28B86DC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Raportul periodic menționat la primul paragraf de la prezentul alineat se furnizează o dată la trei luni, cu </w:t>
            </w:r>
            <w:r w:rsidRPr="000B539E">
              <w:rPr>
                <w:rFonts w:ascii="Times New Roman" w:hAnsi="Times New Roman" w:cs="Times New Roman"/>
                <w:sz w:val="20"/>
                <w:szCs w:val="20"/>
              </w:rPr>
              <w:lastRenderedPageBreak/>
              <w:t xml:space="preserve">excepția cazurilor în care clientul are acces la un sistem online în care pot fi accesate evaluări actualizate ale portofoliului clientului și informații actualizate privind evaluarea adecvării menționată la alineatul (1), iar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are dovezi că clientul a accesat o evaluare cel puțin o dată în cursul trimestrului relevant. Un astfel de sistem online este considerat a fi un format electronic.</w:t>
            </w:r>
          </w:p>
        </w:tc>
        <w:tc>
          <w:tcPr>
            <w:tcW w:w="4318" w:type="dxa"/>
          </w:tcPr>
          <w:p w14:paraId="414D9B9C" w14:textId="77777777" w:rsidR="00A84477" w:rsidRPr="006337E5" w:rsidRDefault="00A84477" w:rsidP="00A84477">
            <w:pPr>
              <w:tabs>
                <w:tab w:val="left" w:pos="1096"/>
              </w:tabs>
              <w:rPr>
                <w:rFonts w:ascii="Times New Roman" w:hAnsi="Times New Roman" w:cs="Times New Roman"/>
                <w:b/>
                <w:sz w:val="20"/>
                <w:szCs w:val="20"/>
              </w:rPr>
            </w:pPr>
            <w:r w:rsidRPr="00552ABC">
              <w:rPr>
                <w:rFonts w:ascii="Times New Roman" w:hAnsi="Times New Roman" w:cs="Times New Roman"/>
                <w:b/>
                <w:sz w:val="20"/>
                <w:szCs w:val="20"/>
              </w:rPr>
              <w:lastRenderedPageBreak/>
              <w:t>Articolul 74.</w:t>
            </w:r>
            <w:r w:rsidRPr="00552ABC">
              <w:rPr>
                <w:rFonts w:ascii="Times New Roman" w:hAnsi="Times New Roman" w:cs="Times New Roman"/>
                <w:b/>
                <w:sz w:val="20"/>
                <w:szCs w:val="20"/>
              </w:rPr>
              <w:tab/>
              <w:t xml:space="preserve">Oferirea de consultanță cu privire la </w:t>
            </w:r>
            <w:proofErr w:type="spellStart"/>
            <w:r w:rsidRPr="00552ABC">
              <w:rPr>
                <w:rFonts w:ascii="Times New Roman" w:hAnsi="Times New Roman" w:cs="Times New Roman"/>
                <w:b/>
                <w:sz w:val="20"/>
                <w:szCs w:val="20"/>
              </w:rPr>
              <w:t>criptoactive</w:t>
            </w:r>
            <w:proofErr w:type="spellEnd"/>
            <w:r w:rsidRPr="00552ABC">
              <w:rPr>
                <w:rFonts w:ascii="Times New Roman" w:hAnsi="Times New Roman" w:cs="Times New Roman"/>
                <w:b/>
                <w:sz w:val="20"/>
                <w:szCs w:val="20"/>
              </w:rPr>
              <w:t xml:space="preserve"> și asigurarea administrării de portofolii de </w:t>
            </w:r>
            <w:proofErr w:type="spellStart"/>
            <w:r w:rsidRPr="00552ABC">
              <w:rPr>
                <w:rFonts w:ascii="Times New Roman" w:hAnsi="Times New Roman" w:cs="Times New Roman"/>
                <w:b/>
                <w:sz w:val="20"/>
                <w:szCs w:val="20"/>
              </w:rPr>
              <w:t>criptoactive</w:t>
            </w:r>
            <w:proofErr w:type="spellEnd"/>
          </w:p>
          <w:p w14:paraId="5D51A312" w14:textId="7E89DA99"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(1)</w:t>
            </w:r>
            <w:r>
              <w:rPr>
                <w:rFonts w:ascii="Times New Roman" w:hAnsi="Times New Roman" w:cs="Times New Roman"/>
                <w:sz w:val="20"/>
                <w:szCs w:val="20"/>
              </w:rPr>
              <w:t xml:space="preserve"> </w:t>
            </w:r>
            <w:r w:rsidRPr="00FA394E">
              <w:rPr>
                <w:rFonts w:ascii="Times New Roman" w:hAnsi="Times New Roman" w:cs="Times New Roman"/>
                <w:sz w:val="20"/>
                <w:szCs w:val="20"/>
              </w:rPr>
              <w:t xml:space="preserve">Furnizorii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care oferă consultanță cu privire la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sau care asigură administrarea de portofolii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evaluează dacă serviciile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sau </w:t>
            </w:r>
            <w:proofErr w:type="spellStart"/>
            <w:r w:rsidRPr="00FA394E">
              <w:rPr>
                <w:rFonts w:ascii="Times New Roman" w:hAnsi="Times New Roman" w:cs="Times New Roman"/>
                <w:sz w:val="20"/>
                <w:szCs w:val="20"/>
              </w:rPr>
              <w:t>criptoactivele</w:t>
            </w:r>
            <w:proofErr w:type="spellEnd"/>
            <w:r w:rsidRPr="00FA394E">
              <w:rPr>
                <w:rFonts w:ascii="Times New Roman" w:hAnsi="Times New Roman" w:cs="Times New Roman"/>
                <w:sz w:val="20"/>
                <w:szCs w:val="20"/>
              </w:rPr>
              <w:t xml:space="preserve"> sunt adecvate pentru clienții lor sau pentru clienții lor potențiali, ținând seama de cunoștințele și experiența acestora în materie de investiții în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de obiectivele lor de investiții, inclusiv toleranța lor la risc, și de situația lor financiară, inclusiv capacitatea lor de a suporta pierderi.</w:t>
            </w:r>
          </w:p>
          <w:p w14:paraId="1FE9D104" w14:textId="0FBA149E"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(2)</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îi informează pe potențialii clienți în timp util înainte de a le oferi consultanță dacă consultanța respectivă:</w:t>
            </w:r>
          </w:p>
          <w:p w14:paraId="68045A5F" w14:textId="3CA07871"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este oferită independent;</w:t>
            </w:r>
          </w:p>
          <w:p w14:paraId="0A0BD923" w14:textId="7869DD7A"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b)</w:t>
            </w:r>
            <w:r>
              <w:rPr>
                <w:rFonts w:ascii="Times New Roman" w:hAnsi="Times New Roman" w:cs="Times New Roman"/>
                <w:sz w:val="20"/>
                <w:szCs w:val="20"/>
              </w:rPr>
              <w:t xml:space="preserve"> </w:t>
            </w:r>
            <w:r w:rsidRPr="00FA394E">
              <w:rPr>
                <w:rFonts w:ascii="Times New Roman" w:hAnsi="Times New Roman" w:cs="Times New Roman"/>
                <w:sz w:val="20"/>
                <w:szCs w:val="20"/>
              </w:rPr>
              <w:t xml:space="preserve">se bazează pe o analiză amplă sau mai restrânsă a diferitelor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inclusiv dacă consultanța se limitează la </w:t>
            </w:r>
            <w:proofErr w:type="spellStart"/>
            <w:r w:rsidRPr="00FA394E">
              <w:rPr>
                <w:rFonts w:ascii="Times New Roman" w:hAnsi="Times New Roman" w:cs="Times New Roman"/>
                <w:sz w:val="20"/>
                <w:szCs w:val="20"/>
              </w:rPr>
              <w:t>criptoactivele</w:t>
            </w:r>
            <w:proofErr w:type="spellEnd"/>
            <w:r w:rsidRPr="00FA394E">
              <w:rPr>
                <w:rFonts w:ascii="Times New Roman" w:hAnsi="Times New Roman" w:cs="Times New Roman"/>
                <w:sz w:val="20"/>
                <w:szCs w:val="20"/>
              </w:rPr>
              <w:t xml:space="preserve"> emise sau oferite de entitățile care au cu furnizorul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legături strânse sau orice alte relații juridice și economice, cum ar fi relațiile contractuale, care riscă să afecteze independența consultanței oferite.</w:t>
            </w:r>
          </w:p>
          <w:p w14:paraId="0395D967"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 xml:space="preserve">În sensul prezentului alineat, clientul trebuie să primească informațiile menționate, cu suficient timp înainte de încheierea contractului sau prestarea efectivă a serviciului, astfel încât să dispună de o posibilitate reală de a le analiza, </w:t>
            </w:r>
            <w:r w:rsidRPr="00FA394E">
              <w:rPr>
                <w:rFonts w:ascii="Times New Roman" w:hAnsi="Times New Roman" w:cs="Times New Roman"/>
                <w:sz w:val="20"/>
                <w:szCs w:val="20"/>
              </w:rPr>
              <w:lastRenderedPageBreak/>
              <w:t>înțelege și, dacă este necesar, de a solicita clarificări referitor la consultanța respectivă.</w:t>
            </w:r>
          </w:p>
          <w:p w14:paraId="5AFF83B9" w14:textId="08A6599F"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(3)</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Atunci când un furnizor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informează potențialul client că consultanța este oferită independent, acesta:</w:t>
            </w:r>
          </w:p>
          <w:p w14:paraId="79E2A2C6" w14:textId="56473CDA"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face o analiză a unei game suficient de mari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disponibile pe piață, care trebuie să fie suficient de diversificată pentru a garanta că obiectivele de investiții ale clientului pot fi îndeplinite corespunzător și care trebuie să nu se limiteze la acele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emise sau furnizate de:</w:t>
            </w:r>
          </w:p>
          <w:p w14:paraId="068B88D5" w14:textId="1AD971A7"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(i)</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același furnizor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w:t>
            </w:r>
          </w:p>
          <w:p w14:paraId="320D1372" w14:textId="0091C533"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(ii)</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entitățile care au legături strânse cu același furnizor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sau</w:t>
            </w:r>
          </w:p>
          <w:p w14:paraId="3AAFBB81" w14:textId="024E9E13"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(iii)</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alte entități cu care același furnizor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are legături de natură juridică și economică, cum ar fi relații contractuale, suficient de strânse încât să poată afecta independența consultanței oferite;</w:t>
            </w:r>
          </w:p>
          <w:p w14:paraId="02B91B75" w14:textId="7BC3BB15"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b)</w:t>
            </w:r>
            <w:r>
              <w:rPr>
                <w:rFonts w:ascii="Times New Roman" w:hAnsi="Times New Roman" w:cs="Times New Roman"/>
                <w:sz w:val="20"/>
                <w:szCs w:val="20"/>
              </w:rPr>
              <w:t xml:space="preserve"> </w:t>
            </w:r>
            <w:r w:rsidRPr="00FA394E">
              <w:rPr>
                <w:rFonts w:ascii="Times New Roman" w:hAnsi="Times New Roman" w:cs="Times New Roman"/>
                <w:sz w:val="20"/>
                <w:szCs w:val="20"/>
              </w:rPr>
              <w:t>nu acceptă și nu percepe niciun fel de onorarii, comisioane sau alte tipuri de beneficii pecuniare sau nepecuniare plătite sau acordate de terți sau de persoane care acționează în numele unor terți în legătură cu furnizarea serviciului respectiv către clienți.</w:t>
            </w:r>
          </w:p>
          <w:p w14:paraId="125F17F2" w14:textId="437863FA"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 xml:space="preserve">Prin derogare de la cele menționate la lit. b), sunt permise, în cazul în care sunt comunicate în mod clar clientului, beneficiile nepecuniare minore care pot îmbunătăți calitatea serviciilor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furnizate unui client și care au astfel de dimensiuni și o asemenea natură încât nu împiedică furnizorul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să-și respecte obligația de a acționa în interesul superior al clientului său.</w:t>
            </w:r>
          </w:p>
          <w:p w14:paraId="65265A7C" w14:textId="04F50735"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(4)</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oferă potențialilor clienți și informații despre toate costurile și cheltuielile asociate, inclusiv costul consultanței și, dacă este cazul, costul </w:t>
            </w:r>
            <w:proofErr w:type="spellStart"/>
            <w:r w:rsidRPr="00C82787">
              <w:rPr>
                <w:rFonts w:ascii="Times New Roman" w:hAnsi="Times New Roman" w:cs="Times New Roman"/>
                <w:sz w:val="20"/>
                <w:szCs w:val="20"/>
              </w:rPr>
              <w:t>criptoactivelor</w:t>
            </w:r>
            <w:proofErr w:type="spellEnd"/>
            <w:r w:rsidRPr="00C82787">
              <w:rPr>
                <w:rFonts w:ascii="Times New Roman" w:hAnsi="Times New Roman" w:cs="Times New Roman"/>
                <w:sz w:val="20"/>
                <w:szCs w:val="20"/>
              </w:rPr>
              <w:t xml:space="preserve"> recomandate sau vândute clientului, modalitățile de plată a </w:t>
            </w:r>
            <w:proofErr w:type="spellStart"/>
            <w:r w:rsidRPr="00C82787">
              <w:rPr>
                <w:rFonts w:ascii="Times New Roman" w:hAnsi="Times New Roman" w:cs="Times New Roman"/>
                <w:sz w:val="20"/>
                <w:szCs w:val="20"/>
              </w:rPr>
              <w:t>criptoactivelor</w:t>
            </w:r>
            <w:proofErr w:type="spellEnd"/>
            <w:r w:rsidRPr="00C82787">
              <w:rPr>
                <w:rFonts w:ascii="Times New Roman" w:hAnsi="Times New Roman" w:cs="Times New Roman"/>
                <w:sz w:val="20"/>
                <w:szCs w:val="20"/>
              </w:rPr>
              <w:t xml:space="preserve"> permise clientului, printre care și orice plați către terți.</w:t>
            </w:r>
          </w:p>
          <w:p w14:paraId="0B6A210A" w14:textId="73F59117"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(5)</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asigură administrarea portofoliului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w:t>
            </w:r>
            <w:r w:rsidRPr="00C82787">
              <w:rPr>
                <w:rFonts w:ascii="Times New Roman" w:hAnsi="Times New Roman" w:cs="Times New Roman"/>
                <w:sz w:val="20"/>
                <w:szCs w:val="20"/>
              </w:rPr>
              <w:lastRenderedPageBreak/>
              <w:t xml:space="preserve">nu acceptă și nu percep onorarii, comisioane sau orice alte beneficii cu sau fără caracter pecuniar, plătite sau acordate de un emitent, un ofertant, o persoană care solicită admiterea la tranzacționare sau de orice terț ori persoană care acționează în numele unui terț în legătură cu asigurarea administrării portofoliului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clienților lor.</w:t>
            </w:r>
          </w:p>
          <w:p w14:paraId="018235E2" w14:textId="0C215E20"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(6)</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În cazul în care un furnizor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informează un potențial client de faptul că consultanța sa nu este oferită independent, furnizorul respectiv poate primi stimulente cu condiția ca plata sau beneficiul:</w:t>
            </w:r>
          </w:p>
          <w:p w14:paraId="7B59C9E2" w14:textId="55ECB073"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să aibă scopul de a îmbunătăți calitatea serviciului în cauză destinat clientului; și</w:t>
            </w:r>
          </w:p>
          <w:p w14:paraId="3EA2D871" w14:textId="72DEFA15"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b)</w:t>
            </w:r>
            <w:r>
              <w:rPr>
                <w:rFonts w:ascii="Times New Roman" w:hAnsi="Times New Roman" w:cs="Times New Roman"/>
                <w:sz w:val="20"/>
                <w:szCs w:val="20"/>
              </w:rPr>
              <w:t xml:space="preserve"> </w:t>
            </w:r>
            <w:r w:rsidRPr="00FA394E">
              <w:rPr>
                <w:rFonts w:ascii="Times New Roman" w:hAnsi="Times New Roman" w:cs="Times New Roman"/>
                <w:sz w:val="20"/>
                <w:szCs w:val="20"/>
              </w:rPr>
              <w:t xml:space="preserve">să nu împiedice furnizorul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să-și îndeplinească obligația de a acționa cu onestitate, corectitudine și profesionalism, în interesul superior al clienților săi.</w:t>
            </w:r>
          </w:p>
          <w:p w14:paraId="0856374D"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 xml:space="preserve">Existența, natura și cuantumul plății sau beneficiului menționate la alin. (4) sau, atunci când cuantumul nu poate fi stabilit, metoda de calculare a cuantumului respectiv sunt comunicate cu exactitate clientului, în mod complet, corect și inteligibil, înainte de furnizarea serviciului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în cauză.</w:t>
            </w:r>
          </w:p>
          <w:p w14:paraId="6E944D0D" w14:textId="04C8E823"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(7)</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se asigură că persoanele fizice care oferă în numele lor consultanță sau informații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sau la un serviciu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dispun de cunoștințele și competența necesare pentru a-și îndeplini obligațiile. Comisia Națională publică criteriile care trebuie folosite pentru evaluarea acestor cunoștințe și competențe.</w:t>
            </w:r>
          </w:p>
          <w:p w14:paraId="4A5CE1E2" w14:textId="22D5A3A8"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(8)</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În scopul evaluării adecvării menționate la alin. (1), 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sau asigură administrarea de portofolii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obțin de la clienții lor sau de la clienții lor potențiali informațiile necesare cu privire la cunoștințele și experiența lor în investiții, inclusiv în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obiectivele lor de investiții, inclusiv toleranța la risc, situația lor financiară, inclusiv capacitatea lor </w:t>
            </w:r>
            <w:r w:rsidRPr="00C82787">
              <w:rPr>
                <w:rFonts w:ascii="Times New Roman" w:hAnsi="Times New Roman" w:cs="Times New Roman"/>
                <w:sz w:val="20"/>
                <w:szCs w:val="20"/>
              </w:rPr>
              <w:lastRenderedPageBreak/>
              <w:t xml:space="preserve">de a suporta pierderi și înțelegerea de bază pe care o au cu privire la riscurile asociate achiziționării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astfel încât 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să le poată semnala clienților sau potențialilor lor clienți dacă </w:t>
            </w:r>
            <w:proofErr w:type="spellStart"/>
            <w:r w:rsidRPr="00C82787">
              <w:rPr>
                <w:rFonts w:ascii="Times New Roman" w:hAnsi="Times New Roman" w:cs="Times New Roman"/>
                <w:sz w:val="20"/>
                <w:szCs w:val="20"/>
              </w:rPr>
              <w:t>criptoactivele</w:t>
            </w:r>
            <w:proofErr w:type="spellEnd"/>
            <w:r w:rsidRPr="00C82787">
              <w:rPr>
                <w:rFonts w:ascii="Times New Roman" w:hAnsi="Times New Roman" w:cs="Times New Roman"/>
                <w:sz w:val="20"/>
                <w:szCs w:val="20"/>
              </w:rPr>
              <w:t xml:space="preserve"> sunt adecvate sau nu pentru ei și, în special, dacă corespund toleranței lor la risc și capacității lor de a suporta pierderi.</w:t>
            </w:r>
          </w:p>
          <w:p w14:paraId="6852862C" w14:textId="72D9D157"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(9)</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sau care asigură administrarea portofoliului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își avertizează clienții sau potențialii clienți cu privire la faptul că:</w:t>
            </w:r>
          </w:p>
          <w:p w14:paraId="40F2357A" w14:textId="3D20CB52"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valoarea </w:t>
            </w:r>
            <w:proofErr w:type="spellStart"/>
            <w:r w:rsidRPr="00C82787">
              <w:rPr>
                <w:rFonts w:ascii="Times New Roman" w:hAnsi="Times New Roman" w:cs="Times New Roman"/>
                <w:sz w:val="20"/>
                <w:szCs w:val="20"/>
              </w:rPr>
              <w:t>criptoactivelor</w:t>
            </w:r>
            <w:proofErr w:type="spellEnd"/>
            <w:r w:rsidRPr="00C82787">
              <w:rPr>
                <w:rFonts w:ascii="Times New Roman" w:hAnsi="Times New Roman" w:cs="Times New Roman"/>
                <w:sz w:val="20"/>
                <w:szCs w:val="20"/>
              </w:rPr>
              <w:t xml:space="preserve"> ar putea fluctua;</w:t>
            </w:r>
          </w:p>
          <w:p w14:paraId="26FA6DF3" w14:textId="59C918A1"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b)</w:t>
            </w:r>
            <w:r>
              <w:rPr>
                <w:rFonts w:ascii="Times New Roman" w:hAnsi="Times New Roman" w:cs="Times New Roman"/>
                <w:sz w:val="20"/>
                <w:szCs w:val="20"/>
              </w:rPr>
              <w:t xml:space="preserve"> </w:t>
            </w:r>
            <w:proofErr w:type="spellStart"/>
            <w:r w:rsidRPr="00C82787">
              <w:rPr>
                <w:rFonts w:ascii="Times New Roman" w:hAnsi="Times New Roman" w:cs="Times New Roman"/>
                <w:sz w:val="20"/>
                <w:szCs w:val="20"/>
              </w:rPr>
              <w:t>criptoactivele</w:t>
            </w:r>
            <w:proofErr w:type="spellEnd"/>
            <w:r w:rsidRPr="00C82787">
              <w:rPr>
                <w:rFonts w:ascii="Times New Roman" w:hAnsi="Times New Roman" w:cs="Times New Roman"/>
                <w:sz w:val="20"/>
                <w:szCs w:val="20"/>
              </w:rPr>
              <w:t xml:space="preserve"> și-ar putea pierde valoarea parțial sau integral;</w:t>
            </w:r>
          </w:p>
          <w:p w14:paraId="7058DAF1" w14:textId="56A9BF5D"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c)</w:t>
            </w:r>
            <w:r>
              <w:rPr>
                <w:rFonts w:ascii="Times New Roman" w:hAnsi="Times New Roman" w:cs="Times New Roman"/>
                <w:sz w:val="20"/>
                <w:szCs w:val="20"/>
              </w:rPr>
              <w:t xml:space="preserve"> </w:t>
            </w:r>
            <w:proofErr w:type="spellStart"/>
            <w:r w:rsidRPr="00C82787">
              <w:rPr>
                <w:rFonts w:ascii="Times New Roman" w:hAnsi="Times New Roman" w:cs="Times New Roman"/>
                <w:sz w:val="20"/>
                <w:szCs w:val="20"/>
              </w:rPr>
              <w:t>criptoactivele</w:t>
            </w:r>
            <w:proofErr w:type="spellEnd"/>
            <w:r w:rsidRPr="00C82787">
              <w:rPr>
                <w:rFonts w:ascii="Times New Roman" w:hAnsi="Times New Roman" w:cs="Times New Roman"/>
                <w:sz w:val="20"/>
                <w:szCs w:val="20"/>
              </w:rPr>
              <w:t xml:space="preserve"> ar putea să nu fie lichide;</w:t>
            </w:r>
          </w:p>
          <w:p w14:paraId="1BD43D53" w14:textId="4AAF76ED"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d)</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în cazurile în care este aplicabil, </w:t>
            </w:r>
            <w:proofErr w:type="spellStart"/>
            <w:r w:rsidRPr="00C82787">
              <w:rPr>
                <w:rFonts w:ascii="Times New Roman" w:hAnsi="Times New Roman" w:cs="Times New Roman"/>
                <w:sz w:val="20"/>
                <w:szCs w:val="20"/>
              </w:rPr>
              <w:t>criptoactivele</w:t>
            </w:r>
            <w:proofErr w:type="spellEnd"/>
            <w:r w:rsidRPr="00C82787">
              <w:rPr>
                <w:rFonts w:ascii="Times New Roman" w:hAnsi="Times New Roman" w:cs="Times New Roman"/>
                <w:sz w:val="20"/>
                <w:szCs w:val="20"/>
              </w:rPr>
              <w:t xml:space="preserve"> nu sunt acoperite de sistemele de compensare pentru investitori în temeiul Legii nr. 171/2012;</w:t>
            </w:r>
          </w:p>
          <w:p w14:paraId="384150AD" w14:textId="64A57300"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e)</w:t>
            </w:r>
            <w:r>
              <w:rPr>
                <w:rFonts w:ascii="Times New Roman" w:hAnsi="Times New Roman" w:cs="Times New Roman"/>
                <w:sz w:val="20"/>
                <w:szCs w:val="20"/>
              </w:rPr>
              <w:t xml:space="preserve"> </w:t>
            </w:r>
            <w:proofErr w:type="spellStart"/>
            <w:r w:rsidRPr="00C82787">
              <w:rPr>
                <w:rFonts w:ascii="Times New Roman" w:hAnsi="Times New Roman" w:cs="Times New Roman"/>
                <w:sz w:val="20"/>
                <w:szCs w:val="20"/>
              </w:rPr>
              <w:t>criptoactivele</w:t>
            </w:r>
            <w:proofErr w:type="spellEnd"/>
            <w:r w:rsidRPr="00C82787">
              <w:rPr>
                <w:rFonts w:ascii="Times New Roman" w:hAnsi="Times New Roman" w:cs="Times New Roman"/>
                <w:sz w:val="20"/>
                <w:szCs w:val="20"/>
              </w:rPr>
              <w:t xml:space="preserve"> nu sunt acoperite de schemele de garantare a depozitelor în temeiul Legii nr. 160/2023.</w:t>
            </w:r>
          </w:p>
          <w:p w14:paraId="3CC0C72D" w14:textId="57C38EDC"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(10)</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autorizați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sau care asigură administrarea de portofolii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instituie, mențin și pun în aplicare politici și proceduri care să le permită să colecteze și să evalueze toate informațiile necesare pentru efectuarea evaluării menționate la alin. (1) cu privire la fiecare client. Aceștia iau toate măsurile pentru a se asigura că informațiile colectate privind clienții lor sau clienții lor potențiali sunt corecte.</w:t>
            </w:r>
          </w:p>
          <w:p w14:paraId="4AA5EA61" w14:textId="6650CAD1"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(11)</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În cazul în care clienții nu furnizează informațiile solicitate în temeiul alin. (8) sau în cazul în care 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sau care asigură administrarea de portofolii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consideră că serviciile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nu sunt adecvate pentru clienții lor, aceștia nu recomandă respectivele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sau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și nici nu inițiază asigurarea administrării de portofolii de </w:t>
            </w:r>
            <w:proofErr w:type="spellStart"/>
            <w:r w:rsidRPr="00C82787">
              <w:rPr>
                <w:rFonts w:ascii="Times New Roman" w:hAnsi="Times New Roman" w:cs="Times New Roman"/>
                <w:sz w:val="20"/>
                <w:szCs w:val="20"/>
              </w:rPr>
              <w:t>criptoactivele</w:t>
            </w:r>
            <w:proofErr w:type="spellEnd"/>
            <w:r w:rsidRPr="00C82787">
              <w:rPr>
                <w:rFonts w:ascii="Times New Roman" w:hAnsi="Times New Roman" w:cs="Times New Roman"/>
                <w:sz w:val="20"/>
                <w:szCs w:val="20"/>
              </w:rPr>
              <w:t xml:space="preserve"> respective.</w:t>
            </w:r>
          </w:p>
          <w:p w14:paraId="5A1D6DB1" w14:textId="3836F1EA"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lastRenderedPageBreak/>
              <w:t>(12)</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Pentru fiecare client în parte, 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sau care asigură administrarea de portofolii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revizuiesc periodic evaluarea adecvării menționată la alin. (1) cel puțin o dată la doi ani după evaluarea inițială efectuată în conformitate cu alin. menționat.</w:t>
            </w:r>
          </w:p>
          <w:p w14:paraId="36061311" w14:textId="1ACECC98"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(13)</w:t>
            </w:r>
            <w:r>
              <w:rPr>
                <w:rFonts w:ascii="Times New Roman" w:hAnsi="Times New Roman" w:cs="Times New Roman"/>
                <w:sz w:val="20"/>
                <w:szCs w:val="20"/>
              </w:rPr>
              <w:t xml:space="preserve"> </w:t>
            </w:r>
            <w:r w:rsidRPr="00C82787">
              <w:rPr>
                <w:rFonts w:ascii="Times New Roman" w:hAnsi="Times New Roman" w:cs="Times New Roman"/>
                <w:sz w:val="20"/>
                <w:szCs w:val="20"/>
              </w:rPr>
              <w:t xml:space="preserve">De îndată ce a fost efectuată evaluarea adecvării menționată la alin. (1) sau revizuirea ei în temeiul alin. (12), furnizorii de servicii de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care oferă consultanță cu privire la </w:t>
            </w:r>
            <w:proofErr w:type="spellStart"/>
            <w:r w:rsidRPr="00C82787">
              <w:rPr>
                <w:rFonts w:ascii="Times New Roman" w:hAnsi="Times New Roman" w:cs="Times New Roman"/>
                <w:sz w:val="20"/>
                <w:szCs w:val="20"/>
              </w:rPr>
              <w:t>criptoactive</w:t>
            </w:r>
            <w:proofErr w:type="spellEnd"/>
            <w:r w:rsidRPr="00C82787">
              <w:rPr>
                <w:rFonts w:ascii="Times New Roman" w:hAnsi="Times New Roman" w:cs="Times New Roman"/>
                <w:sz w:val="20"/>
                <w:szCs w:val="20"/>
              </w:rPr>
              <w:t xml:space="preserve"> le transmit clienților un raport privind adecvarea, care sintetizează recomandările oferite și modul în care respectivele recomandări corespund preferințelor, obiectivelor și altor caracteristici ale clienților. Raportul respectiv se întocmește și se comunică clienților în format electronic. Raportul trebuie cel puțin:</w:t>
            </w:r>
          </w:p>
          <w:p w14:paraId="22163F01" w14:textId="2C7B5837" w:rsidR="00A84477" w:rsidRPr="00C82787" w:rsidRDefault="00A84477" w:rsidP="00A84477">
            <w:pPr>
              <w:rPr>
                <w:rFonts w:ascii="Times New Roman" w:hAnsi="Times New Roman" w:cs="Times New Roman"/>
                <w:sz w:val="20"/>
                <w:szCs w:val="20"/>
              </w:rPr>
            </w:pPr>
            <w:r w:rsidRPr="00C82787">
              <w:rPr>
                <w:rFonts w:ascii="Times New Roman" w:hAnsi="Times New Roman" w:cs="Times New Roman"/>
                <w:sz w:val="20"/>
                <w:szCs w:val="20"/>
              </w:rPr>
              <w:t>a)</w:t>
            </w:r>
            <w:r>
              <w:rPr>
                <w:rFonts w:ascii="Times New Roman" w:hAnsi="Times New Roman" w:cs="Times New Roman"/>
                <w:sz w:val="20"/>
                <w:szCs w:val="20"/>
              </w:rPr>
              <w:t xml:space="preserve"> </w:t>
            </w:r>
            <w:r w:rsidRPr="00C82787">
              <w:rPr>
                <w:rFonts w:ascii="Times New Roman" w:hAnsi="Times New Roman" w:cs="Times New Roman"/>
                <w:sz w:val="20"/>
                <w:szCs w:val="20"/>
              </w:rPr>
              <w:t>să conțină informații actualizate privind evaluarea menționată la alin. (1); și</w:t>
            </w:r>
          </w:p>
          <w:p w14:paraId="4A7BDC4F" w14:textId="3771A413"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b)</w:t>
            </w:r>
            <w:r>
              <w:rPr>
                <w:rFonts w:ascii="Times New Roman" w:hAnsi="Times New Roman" w:cs="Times New Roman"/>
                <w:sz w:val="20"/>
                <w:szCs w:val="20"/>
              </w:rPr>
              <w:t xml:space="preserve"> </w:t>
            </w:r>
            <w:r w:rsidRPr="00FA394E">
              <w:rPr>
                <w:rFonts w:ascii="Times New Roman" w:hAnsi="Times New Roman" w:cs="Times New Roman"/>
                <w:sz w:val="20"/>
                <w:szCs w:val="20"/>
              </w:rPr>
              <w:t>să conțină un rezumat al recomandărilor oferite.</w:t>
            </w:r>
          </w:p>
          <w:p w14:paraId="0CBF9F77"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 xml:space="preserve">Raportul privind adecvarea menționat la prezentul alineat precizează clar că consultanța se bazează pe cunoștințele despre investiții în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și experiența în astfel de investiții ale clientului, pe obiectivele de investiții ale clientului, pe toleranța la risc, pe situația financiară și pe capacitatea de a suporta pierderi ale clientului.</w:t>
            </w:r>
          </w:p>
          <w:p w14:paraId="2E5546C3" w14:textId="7127EB55"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(14)</w:t>
            </w:r>
            <w:r>
              <w:rPr>
                <w:rFonts w:ascii="Times New Roman" w:hAnsi="Times New Roman" w:cs="Times New Roman"/>
                <w:sz w:val="20"/>
                <w:szCs w:val="20"/>
              </w:rPr>
              <w:t xml:space="preserve"> </w:t>
            </w:r>
            <w:r w:rsidRPr="00FA394E">
              <w:rPr>
                <w:rFonts w:ascii="Times New Roman" w:hAnsi="Times New Roman" w:cs="Times New Roman"/>
                <w:sz w:val="20"/>
                <w:szCs w:val="20"/>
              </w:rPr>
              <w:t xml:space="preserve">Furnizorii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care asigură administrarea de portofolii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le transmit periodic clienților lor, în format electronic, rapoarte privind activitățile de administrare de portofolii efectuate în numele acestora. Rapoartele periodice respective conțin o analiză corectă și echilibrată a activităților întreprinse și a performanței portofoliului în perioada de raportare, o situație actualizată a modului în care activitățile întreprinse corespund preferințelor, obiectivelor și altor caracteristici ale clientului, precum și informații actualizate privind evaluarea adecvării menționată la alin. (1) sau revizuirea acesteia în temeiul alin. (12).</w:t>
            </w:r>
          </w:p>
          <w:p w14:paraId="188878F7" w14:textId="77777777"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 xml:space="preserve">Raportul periodic menționat la prezentul alineat se furnizează o dată la trei luni, cu excepția cazurilor </w:t>
            </w:r>
            <w:r w:rsidRPr="00FA394E">
              <w:rPr>
                <w:rFonts w:ascii="Times New Roman" w:hAnsi="Times New Roman" w:cs="Times New Roman"/>
                <w:sz w:val="20"/>
                <w:szCs w:val="20"/>
              </w:rPr>
              <w:lastRenderedPageBreak/>
              <w:t xml:space="preserve">în care clientul are acces la un sistem online în care pot fi accesate evaluări actualizate ale portofoliului clientului și informații actualizate privind evaluarea adecvării menționată la alin. (1), iar furnizorul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are dovezi că clientul a accesat o evaluare cel puțin o dată în cursul trimestrului relevant. Un astfel de sistem online este considerat a fi un format electronic.</w:t>
            </w:r>
          </w:p>
          <w:p w14:paraId="278C68B8" w14:textId="44CAD284" w:rsidR="00A84477" w:rsidRPr="000B539E" w:rsidRDefault="00A84477" w:rsidP="00A84477">
            <w:pPr>
              <w:rPr>
                <w:rFonts w:ascii="Times New Roman" w:hAnsi="Times New Roman" w:cs="Times New Roman"/>
                <w:sz w:val="20"/>
                <w:szCs w:val="20"/>
              </w:rPr>
            </w:pPr>
          </w:p>
        </w:tc>
        <w:tc>
          <w:tcPr>
            <w:tcW w:w="2684" w:type="dxa"/>
          </w:tcPr>
          <w:p w14:paraId="509A2612" w14:textId="72E6FEE3" w:rsidR="00A84477" w:rsidRPr="007146A3" w:rsidRDefault="00A84477" w:rsidP="00A84477">
            <w:pPr>
              <w:rPr>
                <w:rFonts w:ascii="Times New Roman" w:hAnsi="Times New Roman" w:cs="Times New Roman"/>
                <w:b/>
                <w:bCs/>
                <w:sz w:val="20"/>
                <w:szCs w:val="20"/>
              </w:rPr>
            </w:pPr>
            <w:r w:rsidRPr="007146A3">
              <w:rPr>
                <w:rFonts w:ascii="Times New Roman" w:hAnsi="Times New Roman" w:cs="Times New Roman"/>
                <w:b/>
                <w:bCs/>
                <w:sz w:val="20"/>
                <w:szCs w:val="20"/>
              </w:rPr>
              <w:lastRenderedPageBreak/>
              <w:t>Compatibil</w:t>
            </w:r>
          </w:p>
        </w:tc>
        <w:tc>
          <w:tcPr>
            <w:tcW w:w="3018" w:type="dxa"/>
          </w:tcPr>
          <w:p w14:paraId="059D4BA7" w14:textId="77777777" w:rsidR="00A84477" w:rsidRDefault="00A84477" w:rsidP="00A84477">
            <w:pPr>
              <w:rPr>
                <w:rFonts w:ascii="Times New Roman" w:hAnsi="Times New Roman" w:cs="Times New Roman"/>
                <w:sz w:val="20"/>
                <w:szCs w:val="20"/>
              </w:rPr>
            </w:pPr>
          </w:p>
          <w:p w14:paraId="0EBAB832" w14:textId="77777777" w:rsidR="00A84477" w:rsidRDefault="00A84477" w:rsidP="00A84477">
            <w:pPr>
              <w:rPr>
                <w:rFonts w:ascii="Times New Roman" w:hAnsi="Times New Roman" w:cs="Times New Roman"/>
                <w:sz w:val="20"/>
                <w:szCs w:val="20"/>
              </w:rPr>
            </w:pPr>
          </w:p>
          <w:p w14:paraId="236D27AA" w14:textId="77777777" w:rsidR="00A84477" w:rsidRDefault="00A84477" w:rsidP="00A84477">
            <w:pPr>
              <w:rPr>
                <w:rFonts w:ascii="Times New Roman" w:hAnsi="Times New Roman" w:cs="Times New Roman"/>
                <w:sz w:val="20"/>
                <w:szCs w:val="20"/>
              </w:rPr>
            </w:pPr>
          </w:p>
          <w:p w14:paraId="26F4CFDC" w14:textId="77777777" w:rsidR="00A84477" w:rsidRDefault="00A84477" w:rsidP="00A84477">
            <w:pPr>
              <w:rPr>
                <w:rFonts w:ascii="Times New Roman" w:hAnsi="Times New Roman" w:cs="Times New Roman"/>
                <w:sz w:val="20"/>
                <w:szCs w:val="20"/>
              </w:rPr>
            </w:pPr>
          </w:p>
          <w:p w14:paraId="0AB38BF7" w14:textId="77777777" w:rsidR="00A84477" w:rsidRDefault="00A84477" w:rsidP="00A84477">
            <w:pPr>
              <w:rPr>
                <w:rFonts w:ascii="Times New Roman" w:hAnsi="Times New Roman" w:cs="Times New Roman"/>
                <w:sz w:val="20"/>
                <w:szCs w:val="20"/>
              </w:rPr>
            </w:pPr>
          </w:p>
          <w:p w14:paraId="07D11653" w14:textId="77777777" w:rsidR="00A84477" w:rsidRDefault="00A84477" w:rsidP="00A84477">
            <w:pPr>
              <w:rPr>
                <w:rFonts w:ascii="Times New Roman" w:hAnsi="Times New Roman" w:cs="Times New Roman"/>
                <w:sz w:val="20"/>
                <w:szCs w:val="20"/>
              </w:rPr>
            </w:pPr>
          </w:p>
          <w:p w14:paraId="19E96344" w14:textId="77777777" w:rsidR="00A84477" w:rsidRDefault="00A84477" w:rsidP="00A84477">
            <w:pPr>
              <w:rPr>
                <w:rFonts w:ascii="Times New Roman" w:hAnsi="Times New Roman" w:cs="Times New Roman"/>
                <w:sz w:val="20"/>
                <w:szCs w:val="20"/>
              </w:rPr>
            </w:pPr>
          </w:p>
          <w:p w14:paraId="5C333E24" w14:textId="77777777" w:rsidR="00A84477" w:rsidRDefault="00A84477" w:rsidP="00A84477">
            <w:pPr>
              <w:rPr>
                <w:rFonts w:ascii="Times New Roman" w:hAnsi="Times New Roman" w:cs="Times New Roman"/>
                <w:sz w:val="20"/>
                <w:szCs w:val="20"/>
              </w:rPr>
            </w:pPr>
          </w:p>
          <w:p w14:paraId="20DDFEDB" w14:textId="77777777" w:rsidR="00A84477" w:rsidRDefault="00A84477" w:rsidP="00A84477">
            <w:pPr>
              <w:rPr>
                <w:rFonts w:ascii="Times New Roman" w:hAnsi="Times New Roman" w:cs="Times New Roman"/>
                <w:sz w:val="20"/>
                <w:szCs w:val="20"/>
              </w:rPr>
            </w:pPr>
          </w:p>
          <w:p w14:paraId="73FC4959" w14:textId="77777777" w:rsidR="00A84477" w:rsidRDefault="00A84477" w:rsidP="00A84477">
            <w:pPr>
              <w:rPr>
                <w:rFonts w:ascii="Times New Roman" w:hAnsi="Times New Roman" w:cs="Times New Roman"/>
                <w:sz w:val="20"/>
                <w:szCs w:val="20"/>
              </w:rPr>
            </w:pPr>
          </w:p>
          <w:p w14:paraId="25FDEDB1" w14:textId="77777777" w:rsidR="00A84477" w:rsidRDefault="00A84477" w:rsidP="00A84477">
            <w:pPr>
              <w:rPr>
                <w:rFonts w:ascii="Times New Roman" w:hAnsi="Times New Roman" w:cs="Times New Roman"/>
                <w:sz w:val="20"/>
                <w:szCs w:val="20"/>
              </w:rPr>
            </w:pPr>
          </w:p>
          <w:p w14:paraId="6CE76F0E" w14:textId="77777777" w:rsidR="00A84477" w:rsidRDefault="00A84477" w:rsidP="00A84477">
            <w:pPr>
              <w:rPr>
                <w:rFonts w:ascii="Times New Roman" w:hAnsi="Times New Roman" w:cs="Times New Roman"/>
                <w:sz w:val="20"/>
                <w:szCs w:val="20"/>
              </w:rPr>
            </w:pPr>
          </w:p>
          <w:p w14:paraId="590231F2" w14:textId="77777777" w:rsidR="00A84477" w:rsidRDefault="00A84477" w:rsidP="00A84477">
            <w:pPr>
              <w:rPr>
                <w:rFonts w:ascii="Times New Roman" w:hAnsi="Times New Roman" w:cs="Times New Roman"/>
                <w:sz w:val="20"/>
                <w:szCs w:val="20"/>
              </w:rPr>
            </w:pPr>
          </w:p>
          <w:p w14:paraId="5A3131E0" w14:textId="77777777" w:rsidR="00A84477" w:rsidRDefault="00A84477" w:rsidP="00A84477">
            <w:pPr>
              <w:rPr>
                <w:rFonts w:ascii="Times New Roman" w:hAnsi="Times New Roman" w:cs="Times New Roman"/>
                <w:sz w:val="20"/>
                <w:szCs w:val="20"/>
              </w:rPr>
            </w:pPr>
          </w:p>
          <w:p w14:paraId="0EC8D15B" w14:textId="77777777" w:rsidR="00A84477" w:rsidRDefault="00A84477" w:rsidP="00A84477">
            <w:pPr>
              <w:rPr>
                <w:rFonts w:ascii="Times New Roman" w:hAnsi="Times New Roman" w:cs="Times New Roman"/>
                <w:sz w:val="20"/>
                <w:szCs w:val="20"/>
              </w:rPr>
            </w:pPr>
          </w:p>
          <w:p w14:paraId="29B1CD78" w14:textId="77777777" w:rsidR="00A84477" w:rsidRDefault="00A84477" w:rsidP="00A84477">
            <w:pPr>
              <w:rPr>
                <w:rFonts w:ascii="Times New Roman" w:hAnsi="Times New Roman" w:cs="Times New Roman"/>
                <w:sz w:val="20"/>
                <w:szCs w:val="20"/>
              </w:rPr>
            </w:pPr>
          </w:p>
          <w:p w14:paraId="7A1BC9F0" w14:textId="77777777" w:rsidR="00A84477" w:rsidRDefault="00A84477" w:rsidP="00A84477">
            <w:pPr>
              <w:rPr>
                <w:rFonts w:ascii="Times New Roman" w:hAnsi="Times New Roman" w:cs="Times New Roman"/>
                <w:sz w:val="20"/>
                <w:szCs w:val="20"/>
              </w:rPr>
            </w:pPr>
          </w:p>
          <w:p w14:paraId="180519D6" w14:textId="77777777" w:rsidR="00A84477" w:rsidRDefault="00A84477" w:rsidP="00A84477">
            <w:pPr>
              <w:rPr>
                <w:rFonts w:ascii="Times New Roman" w:hAnsi="Times New Roman" w:cs="Times New Roman"/>
                <w:sz w:val="20"/>
                <w:szCs w:val="20"/>
              </w:rPr>
            </w:pPr>
          </w:p>
          <w:p w14:paraId="69E65BA8" w14:textId="77777777" w:rsidR="00A84477" w:rsidRDefault="00A84477" w:rsidP="00A84477">
            <w:pPr>
              <w:rPr>
                <w:rFonts w:ascii="Times New Roman" w:hAnsi="Times New Roman" w:cs="Times New Roman"/>
                <w:sz w:val="20"/>
                <w:szCs w:val="20"/>
              </w:rPr>
            </w:pPr>
          </w:p>
          <w:p w14:paraId="39C0B43E" w14:textId="77777777" w:rsidR="00A84477" w:rsidRDefault="00A84477" w:rsidP="00A84477">
            <w:pPr>
              <w:rPr>
                <w:rFonts w:ascii="Times New Roman" w:hAnsi="Times New Roman" w:cs="Times New Roman"/>
                <w:sz w:val="20"/>
                <w:szCs w:val="20"/>
              </w:rPr>
            </w:pPr>
          </w:p>
          <w:p w14:paraId="2586BFC2" w14:textId="77777777" w:rsidR="00A84477" w:rsidRDefault="00A84477" w:rsidP="00A84477">
            <w:pPr>
              <w:rPr>
                <w:rFonts w:ascii="Times New Roman" w:hAnsi="Times New Roman" w:cs="Times New Roman"/>
                <w:sz w:val="20"/>
                <w:szCs w:val="20"/>
              </w:rPr>
            </w:pPr>
          </w:p>
          <w:p w14:paraId="24C60CA0" w14:textId="77777777" w:rsidR="00A84477" w:rsidRDefault="00A84477" w:rsidP="00A84477">
            <w:pPr>
              <w:rPr>
                <w:rFonts w:ascii="Times New Roman" w:hAnsi="Times New Roman" w:cs="Times New Roman"/>
                <w:sz w:val="20"/>
                <w:szCs w:val="20"/>
              </w:rPr>
            </w:pPr>
          </w:p>
          <w:p w14:paraId="77CD1915" w14:textId="77777777" w:rsidR="00A84477" w:rsidRDefault="00A84477" w:rsidP="00A84477">
            <w:pPr>
              <w:rPr>
                <w:rFonts w:ascii="Times New Roman" w:hAnsi="Times New Roman" w:cs="Times New Roman"/>
                <w:sz w:val="20"/>
                <w:szCs w:val="20"/>
              </w:rPr>
            </w:pPr>
          </w:p>
          <w:p w14:paraId="7722B944" w14:textId="77777777" w:rsidR="00A84477" w:rsidRDefault="00A84477" w:rsidP="00A84477">
            <w:pPr>
              <w:rPr>
                <w:rFonts w:ascii="Times New Roman" w:hAnsi="Times New Roman" w:cs="Times New Roman"/>
                <w:sz w:val="20"/>
                <w:szCs w:val="20"/>
              </w:rPr>
            </w:pPr>
          </w:p>
          <w:p w14:paraId="148F09E5" w14:textId="77777777" w:rsidR="00A84477" w:rsidRDefault="00A84477" w:rsidP="00A84477">
            <w:pPr>
              <w:rPr>
                <w:rFonts w:ascii="Times New Roman" w:hAnsi="Times New Roman" w:cs="Times New Roman"/>
                <w:sz w:val="20"/>
                <w:szCs w:val="20"/>
              </w:rPr>
            </w:pPr>
          </w:p>
          <w:p w14:paraId="6C33065E" w14:textId="77777777" w:rsidR="00A84477" w:rsidRDefault="00A84477" w:rsidP="00A84477">
            <w:pPr>
              <w:rPr>
                <w:rFonts w:ascii="Times New Roman" w:hAnsi="Times New Roman" w:cs="Times New Roman"/>
                <w:sz w:val="20"/>
                <w:szCs w:val="20"/>
              </w:rPr>
            </w:pPr>
          </w:p>
          <w:p w14:paraId="4500B405" w14:textId="4BCD6B4B"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introduse suplimentar prin completarea alin.(2) cu </w:t>
            </w:r>
            <w:proofErr w:type="spellStart"/>
            <w:r>
              <w:rPr>
                <w:rFonts w:ascii="Times New Roman" w:hAnsi="Times New Roman" w:cs="Times New Roman"/>
                <w:sz w:val="20"/>
                <w:szCs w:val="20"/>
              </w:rPr>
              <w:t>textul:</w:t>
            </w:r>
            <w:r w:rsidRPr="00B4511F">
              <w:rPr>
                <w:rFonts w:ascii="Times New Roman" w:hAnsi="Times New Roman" w:cs="Times New Roman"/>
                <w:i/>
                <w:iCs/>
                <w:sz w:val="20"/>
                <w:szCs w:val="20"/>
              </w:rPr>
              <w:t>”În</w:t>
            </w:r>
            <w:proofErr w:type="spellEnd"/>
            <w:r w:rsidRPr="00B4511F">
              <w:rPr>
                <w:rFonts w:ascii="Times New Roman" w:hAnsi="Times New Roman" w:cs="Times New Roman"/>
                <w:i/>
                <w:iCs/>
                <w:sz w:val="20"/>
                <w:szCs w:val="20"/>
              </w:rPr>
              <w:t xml:space="preserve"> sensul prezentului alineat, clientul trebuie să primească informațiile menționate, cu suficient timp înainte de încheierea contractului </w:t>
            </w:r>
            <w:r w:rsidRPr="00B4511F">
              <w:rPr>
                <w:rFonts w:ascii="Times New Roman" w:hAnsi="Times New Roman" w:cs="Times New Roman"/>
                <w:i/>
                <w:iCs/>
                <w:sz w:val="20"/>
                <w:szCs w:val="20"/>
              </w:rPr>
              <w:lastRenderedPageBreak/>
              <w:t xml:space="preserve">sau prestarea efectivă a serviciului, astfel încât să dispună de o posibilitate reală de a le analiza, înțelege și, dacă este necesar, de a solicita clarificări referitor la consultanța respectivă.”  </w:t>
            </w:r>
            <w:r>
              <w:rPr>
                <w:rFonts w:ascii="Times New Roman" w:hAnsi="Times New Roman" w:cs="Times New Roman"/>
                <w:sz w:val="20"/>
                <w:szCs w:val="20"/>
              </w:rPr>
              <w:t xml:space="preserve">pentru claritate și previzibilitate, cu scopul </w:t>
            </w:r>
            <w:r w:rsidRPr="00B44A51">
              <w:rPr>
                <w:rFonts w:ascii="Times New Roman" w:hAnsi="Times New Roman" w:cs="Times New Roman"/>
                <w:sz w:val="20"/>
                <w:szCs w:val="20"/>
              </w:rPr>
              <w:t>asigur</w:t>
            </w:r>
            <w:r>
              <w:rPr>
                <w:rFonts w:ascii="Times New Roman" w:hAnsi="Times New Roman" w:cs="Times New Roman"/>
                <w:sz w:val="20"/>
                <w:szCs w:val="20"/>
              </w:rPr>
              <w:t>ării</w:t>
            </w:r>
            <w:r w:rsidRPr="00B44A51">
              <w:rPr>
                <w:rFonts w:ascii="Times New Roman" w:hAnsi="Times New Roman" w:cs="Times New Roman"/>
                <w:sz w:val="20"/>
                <w:szCs w:val="20"/>
              </w:rPr>
              <w:t xml:space="preserve"> unui proces decizional informat al clientului</w:t>
            </w:r>
            <w:r>
              <w:rPr>
                <w:rFonts w:ascii="Times New Roman" w:hAnsi="Times New Roman" w:cs="Times New Roman"/>
                <w:sz w:val="20"/>
                <w:szCs w:val="20"/>
              </w:rPr>
              <w:t xml:space="preserve"> (din prisma protecției consumatorului).</w:t>
            </w:r>
          </w:p>
          <w:p w14:paraId="4E5C16F2" w14:textId="77777777" w:rsidR="00A84477" w:rsidRDefault="00A84477" w:rsidP="00A84477">
            <w:pPr>
              <w:rPr>
                <w:rFonts w:ascii="Times New Roman" w:hAnsi="Times New Roman" w:cs="Times New Roman"/>
                <w:sz w:val="20"/>
                <w:szCs w:val="20"/>
              </w:rPr>
            </w:pPr>
          </w:p>
          <w:p w14:paraId="325EF259" w14:textId="77777777" w:rsidR="00A84477" w:rsidRDefault="00A84477" w:rsidP="00A84477">
            <w:pPr>
              <w:rPr>
                <w:rFonts w:ascii="Times New Roman" w:hAnsi="Times New Roman" w:cs="Times New Roman"/>
                <w:sz w:val="20"/>
                <w:szCs w:val="20"/>
              </w:rPr>
            </w:pPr>
          </w:p>
          <w:p w14:paraId="07AB15A8" w14:textId="77777777" w:rsidR="00A84477" w:rsidRDefault="00A84477" w:rsidP="00A84477">
            <w:pPr>
              <w:rPr>
                <w:rFonts w:ascii="Times New Roman" w:hAnsi="Times New Roman" w:cs="Times New Roman"/>
                <w:sz w:val="20"/>
                <w:szCs w:val="20"/>
              </w:rPr>
            </w:pPr>
          </w:p>
          <w:p w14:paraId="13900594" w14:textId="77777777" w:rsidR="00A84477" w:rsidRDefault="00A84477" w:rsidP="00A84477">
            <w:pPr>
              <w:rPr>
                <w:rFonts w:ascii="Times New Roman" w:hAnsi="Times New Roman" w:cs="Times New Roman"/>
                <w:sz w:val="20"/>
                <w:szCs w:val="20"/>
              </w:rPr>
            </w:pPr>
          </w:p>
          <w:p w14:paraId="0ECA47C0" w14:textId="77777777" w:rsidR="00A84477" w:rsidRDefault="00A84477" w:rsidP="00A84477">
            <w:pPr>
              <w:rPr>
                <w:rFonts w:ascii="Times New Roman" w:hAnsi="Times New Roman" w:cs="Times New Roman"/>
                <w:sz w:val="20"/>
                <w:szCs w:val="20"/>
              </w:rPr>
            </w:pPr>
          </w:p>
          <w:p w14:paraId="0EF16462" w14:textId="77777777" w:rsidR="00A84477" w:rsidRDefault="00A84477" w:rsidP="00A84477">
            <w:pPr>
              <w:rPr>
                <w:rFonts w:ascii="Times New Roman" w:hAnsi="Times New Roman" w:cs="Times New Roman"/>
                <w:sz w:val="20"/>
                <w:szCs w:val="20"/>
              </w:rPr>
            </w:pPr>
          </w:p>
          <w:p w14:paraId="11896908" w14:textId="77777777" w:rsidR="00A84477" w:rsidRDefault="00A84477" w:rsidP="00A84477">
            <w:pPr>
              <w:rPr>
                <w:rFonts w:ascii="Times New Roman" w:hAnsi="Times New Roman" w:cs="Times New Roman"/>
                <w:sz w:val="20"/>
                <w:szCs w:val="20"/>
              </w:rPr>
            </w:pPr>
          </w:p>
          <w:p w14:paraId="0D94E1B3" w14:textId="77777777" w:rsidR="00A84477" w:rsidRDefault="00A84477" w:rsidP="00A84477">
            <w:pPr>
              <w:rPr>
                <w:rFonts w:ascii="Times New Roman" w:hAnsi="Times New Roman" w:cs="Times New Roman"/>
                <w:sz w:val="20"/>
                <w:szCs w:val="20"/>
              </w:rPr>
            </w:pPr>
          </w:p>
          <w:p w14:paraId="4A5B9249" w14:textId="77777777" w:rsidR="00A84477" w:rsidRDefault="00A84477" w:rsidP="00A84477">
            <w:pPr>
              <w:rPr>
                <w:rFonts w:ascii="Times New Roman" w:hAnsi="Times New Roman" w:cs="Times New Roman"/>
                <w:sz w:val="20"/>
                <w:szCs w:val="20"/>
              </w:rPr>
            </w:pPr>
          </w:p>
          <w:p w14:paraId="635C96C2" w14:textId="77777777" w:rsidR="00A84477" w:rsidRDefault="00A84477" w:rsidP="00A84477">
            <w:pPr>
              <w:rPr>
                <w:rFonts w:ascii="Times New Roman" w:hAnsi="Times New Roman" w:cs="Times New Roman"/>
                <w:sz w:val="20"/>
                <w:szCs w:val="20"/>
              </w:rPr>
            </w:pPr>
          </w:p>
          <w:p w14:paraId="7E82EC4A" w14:textId="77777777" w:rsidR="00A84477" w:rsidRDefault="00A84477" w:rsidP="00A84477">
            <w:pPr>
              <w:rPr>
                <w:rFonts w:ascii="Times New Roman" w:hAnsi="Times New Roman" w:cs="Times New Roman"/>
                <w:sz w:val="20"/>
                <w:szCs w:val="20"/>
              </w:rPr>
            </w:pPr>
          </w:p>
          <w:p w14:paraId="14002A3F" w14:textId="77777777" w:rsidR="00A84477" w:rsidRDefault="00A84477" w:rsidP="00A84477">
            <w:pPr>
              <w:rPr>
                <w:rFonts w:ascii="Times New Roman" w:hAnsi="Times New Roman" w:cs="Times New Roman"/>
                <w:sz w:val="20"/>
                <w:szCs w:val="20"/>
              </w:rPr>
            </w:pPr>
          </w:p>
          <w:p w14:paraId="667DF9FD" w14:textId="77777777" w:rsidR="00A84477" w:rsidRDefault="00A84477" w:rsidP="00A84477">
            <w:pPr>
              <w:rPr>
                <w:rFonts w:ascii="Times New Roman" w:hAnsi="Times New Roman" w:cs="Times New Roman"/>
                <w:sz w:val="20"/>
                <w:szCs w:val="20"/>
              </w:rPr>
            </w:pPr>
          </w:p>
          <w:p w14:paraId="472FE513" w14:textId="77777777" w:rsidR="00A84477" w:rsidRDefault="00A84477" w:rsidP="00A84477">
            <w:pPr>
              <w:rPr>
                <w:rFonts w:ascii="Times New Roman" w:hAnsi="Times New Roman" w:cs="Times New Roman"/>
                <w:sz w:val="20"/>
                <w:szCs w:val="20"/>
              </w:rPr>
            </w:pPr>
          </w:p>
          <w:p w14:paraId="62396792" w14:textId="77777777" w:rsidR="00A84477" w:rsidRDefault="00A84477" w:rsidP="00A84477">
            <w:pPr>
              <w:rPr>
                <w:rFonts w:ascii="Times New Roman" w:hAnsi="Times New Roman" w:cs="Times New Roman"/>
                <w:sz w:val="20"/>
                <w:szCs w:val="20"/>
              </w:rPr>
            </w:pPr>
          </w:p>
          <w:p w14:paraId="792E6744" w14:textId="77777777" w:rsidR="00A84477" w:rsidRDefault="00A84477" w:rsidP="00A84477">
            <w:pPr>
              <w:rPr>
                <w:rFonts w:ascii="Times New Roman" w:hAnsi="Times New Roman" w:cs="Times New Roman"/>
                <w:sz w:val="20"/>
                <w:szCs w:val="20"/>
              </w:rPr>
            </w:pPr>
          </w:p>
          <w:p w14:paraId="24BA1F15" w14:textId="77777777" w:rsidR="00A84477" w:rsidRDefault="00A84477" w:rsidP="00A84477">
            <w:pPr>
              <w:rPr>
                <w:rFonts w:ascii="Times New Roman" w:hAnsi="Times New Roman" w:cs="Times New Roman"/>
                <w:sz w:val="20"/>
                <w:szCs w:val="20"/>
              </w:rPr>
            </w:pPr>
          </w:p>
          <w:p w14:paraId="2B5E5A5A" w14:textId="77777777" w:rsidR="00A84477" w:rsidRDefault="00A84477" w:rsidP="00A84477">
            <w:pPr>
              <w:rPr>
                <w:rFonts w:ascii="Times New Roman" w:hAnsi="Times New Roman" w:cs="Times New Roman"/>
                <w:sz w:val="20"/>
                <w:szCs w:val="20"/>
              </w:rPr>
            </w:pPr>
          </w:p>
          <w:p w14:paraId="34A787DA" w14:textId="77777777" w:rsidR="00A84477" w:rsidRDefault="00A84477" w:rsidP="00A84477">
            <w:pPr>
              <w:rPr>
                <w:rFonts w:ascii="Times New Roman" w:hAnsi="Times New Roman" w:cs="Times New Roman"/>
                <w:sz w:val="20"/>
                <w:szCs w:val="20"/>
              </w:rPr>
            </w:pPr>
          </w:p>
          <w:p w14:paraId="7AEB620D" w14:textId="77777777" w:rsidR="00A84477" w:rsidRDefault="00A84477" w:rsidP="00A84477">
            <w:pPr>
              <w:rPr>
                <w:rFonts w:ascii="Times New Roman" w:hAnsi="Times New Roman" w:cs="Times New Roman"/>
                <w:sz w:val="20"/>
                <w:szCs w:val="20"/>
              </w:rPr>
            </w:pPr>
          </w:p>
          <w:p w14:paraId="0F1BD8C7" w14:textId="77777777" w:rsidR="00A84477" w:rsidRDefault="00A84477" w:rsidP="00A84477">
            <w:pPr>
              <w:rPr>
                <w:rFonts w:ascii="Times New Roman" w:hAnsi="Times New Roman" w:cs="Times New Roman"/>
                <w:sz w:val="20"/>
                <w:szCs w:val="20"/>
              </w:rPr>
            </w:pPr>
          </w:p>
          <w:p w14:paraId="5CF15D43" w14:textId="77777777" w:rsidR="00A84477" w:rsidRDefault="00A84477" w:rsidP="00A84477">
            <w:pPr>
              <w:rPr>
                <w:rFonts w:ascii="Times New Roman" w:hAnsi="Times New Roman" w:cs="Times New Roman"/>
                <w:sz w:val="20"/>
                <w:szCs w:val="20"/>
              </w:rPr>
            </w:pPr>
          </w:p>
          <w:p w14:paraId="69614D1C" w14:textId="77777777" w:rsidR="00A84477" w:rsidRDefault="00A84477" w:rsidP="00A84477">
            <w:pPr>
              <w:rPr>
                <w:rFonts w:ascii="Times New Roman" w:hAnsi="Times New Roman" w:cs="Times New Roman"/>
                <w:sz w:val="20"/>
                <w:szCs w:val="20"/>
              </w:rPr>
            </w:pPr>
          </w:p>
          <w:p w14:paraId="0144933C" w14:textId="77777777" w:rsidR="00A84477" w:rsidRDefault="00A84477" w:rsidP="00A84477">
            <w:pPr>
              <w:rPr>
                <w:rFonts w:ascii="Times New Roman" w:hAnsi="Times New Roman" w:cs="Times New Roman"/>
                <w:sz w:val="20"/>
                <w:szCs w:val="20"/>
              </w:rPr>
            </w:pPr>
          </w:p>
          <w:p w14:paraId="786052CC" w14:textId="77777777" w:rsidR="00A84477" w:rsidRDefault="00A84477" w:rsidP="00A84477">
            <w:pPr>
              <w:rPr>
                <w:rFonts w:ascii="Times New Roman" w:hAnsi="Times New Roman" w:cs="Times New Roman"/>
                <w:sz w:val="20"/>
                <w:szCs w:val="20"/>
              </w:rPr>
            </w:pPr>
          </w:p>
          <w:p w14:paraId="3C706117" w14:textId="77777777" w:rsidR="00A84477" w:rsidRDefault="00A84477" w:rsidP="00A84477">
            <w:pPr>
              <w:rPr>
                <w:rFonts w:ascii="Times New Roman" w:hAnsi="Times New Roman" w:cs="Times New Roman"/>
                <w:sz w:val="20"/>
                <w:szCs w:val="20"/>
              </w:rPr>
            </w:pPr>
          </w:p>
          <w:p w14:paraId="25F03709" w14:textId="77777777" w:rsidR="00A84477" w:rsidRDefault="00A84477" w:rsidP="00A84477">
            <w:pPr>
              <w:rPr>
                <w:rFonts w:ascii="Times New Roman" w:hAnsi="Times New Roman" w:cs="Times New Roman"/>
                <w:sz w:val="20"/>
                <w:szCs w:val="20"/>
              </w:rPr>
            </w:pPr>
          </w:p>
          <w:p w14:paraId="34F0A621" w14:textId="77777777" w:rsidR="00A84477" w:rsidRDefault="00A84477" w:rsidP="00A84477">
            <w:pPr>
              <w:rPr>
                <w:rFonts w:ascii="Times New Roman" w:hAnsi="Times New Roman" w:cs="Times New Roman"/>
                <w:sz w:val="20"/>
                <w:szCs w:val="20"/>
              </w:rPr>
            </w:pPr>
          </w:p>
          <w:p w14:paraId="2B623EE3" w14:textId="77777777" w:rsidR="00A84477" w:rsidRDefault="00A84477" w:rsidP="00A84477">
            <w:pPr>
              <w:rPr>
                <w:rFonts w:ascii="Times New Roman" w:hAnsi="Times New Roman" w:cs="Times New Roman"/>
                <w:sz w:val="20"/>
                <w:szCs w:val="20"/>
              </w:rPr>
            </w:pPr>
          </w:p>
          <w:p w14:paraId="464460D1" w14:textId="77777777" w:rsidR="00A84477" w:rsidRDefault="00A84477" w:rsidP="00A84477">
            <w:pPr>
              <w:rPr>
                <w:rFonts w:ascii="Times New Roman" w:hAnsi="Times New Roman" w:cs="Times New Roman"/>
                <w:sz w:val="20"/>
                <w:szCs w:val="20"/>
              </w:rPr>
            </w:pPr>
          </w:p>
          <w:p w14:paraId="4C8C4DE1" w14:textId="77777777" w:rsidR="00A84477" w:rsidRDefault="00A84477" w:rsidP="00A84477">
            <w:pPr>
              <w:rPr>
                <w:rFonts w:ascii="Times New Roman" w:hAnsi="Times New Roman" w:cs="Times New Roman"/>
                <w:sz w:val="20"/>
                <w:szCs w:val="20"/>
              </w:rPr>
            </w:pPr>
          </w:p>
          <w:p w14:paraId="0610E764" w14:textId="77777777" w:rsidR="00A84477" w:rsidRDefault="00A84477" w:rsidP="00A84477">
            <w:pPr>
              <w:rPr>
                <w:rFonts w:ascii="Times New Roman" w:hAnsi="Times New Roman" w:cs="Times New Roman"/>
                <w:sz w:val="20"/>
                <w:szCs w:val="20"/>
              </w:rPr>
            </w:pPr>
          </w:p>
          <w:p w14:paraId="269D272A" w14:textId="77777777" w:rsidR="00A84477" w:rsidRDefault="00A84477" w:rsidP="00A84477">
            <w:pPr>
              <w:rPr>
                <w:rFonts w:ascii="Times New Roman" w:hAnsi="Times New Roman" w:cs="Times New Roman"/>
                <w:sz w:val="20"/>
                <w:szCs w:val="20"/>
              </w:rPr>
            </w:pPr>
          </w:p>
          <w:p w14:paraId="37DCEA53" w14:textId="77777777" w:rsidR="00A84477" w:rsidRDefault="00A84477" w:rsidP="00A84477">
            <w:pPr>
              <w:rPr>
                <w:rFonts w:ascii="Times New Roman" w:hAnsi="Times New Roman" w:cs="Times New Roman"/>
                <w:sz w:val="20"/>
                <w:szCs w:val="20"/>
              </w:rPr>
            </w:pPr>
          </w:p>
          <w:p w14:paraId="3F122516" w14:textId="77777777" w:rsidR="00A84477" w:rsidRDefault="00A84477" w:rsidP="00A84477">
            <w:pPr>
              <w:rPr>
                <w:rFonts w:ascii="Times New Roman" w:hAnsi="Times New Roman" w:cs="Times New Roman"/>
                <w:sz w:val="20"/>
                <w:szCs w:val="20"/>
              </w:rPr>
            </w:pPr>
          </w:p>
          <w:p w14:paraId="57CB2112" w14:textId="77777777" w:rsidR="00A84477" w:rsidRDefault="00A84477" w:rsidP="00A84477">
            <w:pPr>
              <w:rPr>
                <w:rFonts w:ascii="Times New Roman" w:hAnsi="Times New Roman" w:cs="Times New Roman"/>
                <w:sz w:val="20"/>
                <w:szCs w:val="20"/>
              </w:rPr>
            </w:pPr>
          </w:p>
          <w:p w14:paraId="46AA7A26" w14:textId="77777777" w:rsidR="00A84477" w:rsidRDefault="00A84477" w:rsidP="00A84477">
            <w:pPr>
              <w:rPr>
                <w:rFonts w:ascii="Times New Roman" w:hAnsi="Times New Roman" w:cs="Times New Roman"/>
                <w:sz w:val="20"/>
                <w:szCs w:val="20"/>
              </w:rPr>
            </w:pPr>
          </w:p>
          <w:p w14:paraId="0D422DB5" w14:textId="77777777" w:rsidR="00A84477" w:rsidRDefault="00A84477" w:rsidP="00A84477">
            <w:pPr>
              <w:rPr>
                <w:rFonts w:ascii="Times New Roman" w:hAnsi="Times New Roman" w:cs="Times New Roman"/>
                <w:sz w:val="20"/>
                <w:szCs w:val="20"/>
              </w:rPr>
            </w:pPr>
          </w:p>
          <w:p w14:paraId="3810B07D" w14:textId="77777777" w:rsidR="00A84477" w:rsidRDefault="00A84477" w:rsidP="00A84477">
            <w:pPr>
              <w:rPr>
                <w:rFonts w:ascii="Times New Roman" w:hAnsi="Times New Roman" w:cs="Times New Roman"/>
                <w:sz w:val="20"/>
                <w:szCs w:val="20"/>
              </w:rPr>
            </w:pPr>
          </w:p>
          <w:p w14:paraId="49819EE9" w14:textId="77777777" w:rsidR="00A84477" w:rsidRDefault="00A84477" w:rsidP="00A84477">
            <w:pPr>
              <w:rPr>
                <w:rFonts w:ascii="Times New Roman" w:hAnsi="Times New Roman" w:cs="Times New Roman"/>
                <w:sz w:val="20"/>
                <w:szCs w:val="20"/>
              </w:rPr>
            </w:pPr>
          </w:p>
          <w:p w14:paraId="5B533BDC" w14:textId="77777777" w:rsidR="00A84477" w:rsidRDefault="00A84477" w:rsidP="00A84477">
            <w:pPr>
              <w:rPr>
                <w:rFonts w:ascii="Times New Roman" w:hAnsi="Times New Roman" w:cs="Times New Roman"/>
                <w:sz w:val="20"/>
                <w:szCs w:val="20"/>
              </w:rPr>
            </w:pPr>
          </w:p>
          <w:p w14:paraId="73169203" w14:textId="77777777" w:rsidR="00A84477" w:rsidRDefault="00A84477" w:rsidP="00A84477">
            <w:pPr>
              <w:rPr>
                <w:rFonts w:ascii="Times New Roman" w:hAnsi="Times New Roman" w:cs="Times New Roman"/>
                <w:sz w:val="20"/>
                <w:szCs w:val="20"/>
              </w:rPr>
            </w:pPr>
          </w:p>
          <w:p w14:paraId="5E11ABB9" w14:textId="77777777" w:rsidR="00A84477" w:rsidRDefault="00A84477" w:rsidP="00A84477">
            <w:pPr>
              <w:rPr>
                <w:rFonts w:ascii="Times New Roman" w:hAnsi="Times New Roman" w:cs="Times New Roman"/>
                <w:sz w:val="20"/>
                <w:szCs w:val="20"/>
              </w:rPr>
            </w:pPr>
          </w:p>
          <w:p w14:paraId="7B885ED9" w14:textId="77777777" w:rsidR="00A84477" w:rsidRDefault="00A84477" w:rsidP="00A84477">
            <w:pPr>
              <w:rPr>
                <w:rFonts w:ascii="Times New Roman" w:hAnsi="Times New Roman" w:cs="Times New Roman"/>
                <w:sz w:val="20"/>
                <w:szCs w:val="20"/>
              </w:rPr>
            </w:pPr>
          </w:p>
          <w:p w14:paraId="0621543C" w14:textId="77777777" w:rsidR="00A84477" w:rsidRDefault="00A84477" w:rsidP="00A84477">
            <w:pPr>
              <w:rPr>
                <w:rFonts w:ascii="Times New Roman" w:hAnsi="Times New Roman" w:cs="Times New Roman"/>
                <w:sz w:val="20"/>
                <w:szCs w:val="20"/>
              </w:rPr>
            </w:pPr>
          </w:p>
          <w:p w14:paraId="42172879" w14:textId="77777777" w:rsidR="00A84477" w:rsidRDefault="00A84477" w:rsidP="00A84477">
            <w:pPr>
              <w:rPr>
                <w:rFonts w:ascii="Times New Roman" w:hAnsi="Times New Roman" w:cs="Times New Roman"/>
                <w:sz w:val="20"/>
                <w:szCs w:val="20"/>
              </w:rPr>
            </w:pPr>
          </w:p>
          <w:p w14:paraId="616271EE" w14:textId="77777777" w:rsidR="00A84477" w:rsidRDefault="00A84477" w:rsidP="00A84477">
            <w:pPr>
              <w:rPr>
                <w:rFonts w:ascii="Times New Roman" w:hAnsi="Times New Roman" w:cs="Times New Roman"/>
                <w:sz w:val="20"/>
                <w:szCs w:val="20"/>
              </w:rPr>
            </w:pPr>
          </w:p>
          <w:p w14:paraId="23471A4B" w14:textId="77777777" w:rsidR="00A84477" w:rsidRDefault="00A84477" w:rsidP="00A84477">
            <w:pPr>
              <w:rPr>
                <w:rFonts w:ascii="Times New Roman" w:hAnsi="Times New Roman" w:cs="Times New Roman"/>
                <w:sz w:val="20"/>
                <w:szCs w:val="20"/>
              </w:rPr>
            </w:pPr>
          </w:p>
          <w:p w14:paraId="17DF009D" w14:textId="77777777" w:rsidR="00A84477" w:rsidRDefault="00A84477" w:rsidP="00A84477">
            <w:pPr>
              <w:rPr>
                <w:rFonts w:ascii="Times New Roman" w:hAnsi="Times New Roman" w:cs="Times New Roman"/>
                <w:sz w:val="20"/>
                <w:szCs w:val="20"/>
              </w:rPr>
            </w:pPr>
          </w:p>
          <w:p w14:paraId="3B8BE7C7" w14:textId="77777777" w:rsidR="00A84477" w:rsidRDefault="00A84477" w:rsidP="00A84477">
            <w:pPr>
              <w:rPr>
                <w:rFonts w:ascii="Times New Roman" w:hAnsi="Times New Roman" w:cs="Times New Roman"/>
                <w:sz w:val="20"/>
                <w:szCs w:val="20"/>
              </w:rPr>
            </w:pPr>
          </w:p>
          <w:p w14:paraId="2F982664" w14:textId="77777777" w:rsidR="00A84477" w:rsidRDefault="00A84477" w:rsidP="00A84477">
            <w:pPr>
              <w:rPr>
                <w:rFonts w:ascii="Times New Roman" w:hAnsi="Times New Roman" w:cs="Times New Roman"/>
                <w:sz w:val="20"/>
                <w:szCs w:val="20"/>
              </w:rPr>
            </w:pPr>
          </w:p>
          <w:p w14:paraId="20C2F674" w14:textId="77777777" w:rsidR="00A84477" w:rsidRDefault="00A84477" w:rsidP="00A84477">
            <w:pPr>
              <w:rPr>
                <w:rFonts w:ascii="Times New Roman" w:hAnsi="Times New Roman" w:cs="Times New Roman"/>
                <w:sz w:val="20"/>
                <w:szCs w:val="20"/>
              </w:rPr>
            </w:pPr>
          </w:p>
          <w:p w14:paraId="22E657C6" w14:textId="77777777" w:rsidR="00A84477" w:rsidRDefault="00A84477" w:rsidP="00A84477">
            <w:pPr>
              <w:rPr>
                <w:rFonts w:ascii="Times New Roman" w:hAnsi="Times New Roman" w:cs="Times New Roman"/>
                <w:sz w:val="20"/>
                <w:szCs w:val="20"/>
              </w:rPr>
            </w:pPr>
          </w:p>
          <w:p w14:paraId="24BE1647" w14:textId="77777777" w:rsidR="00A84477" w:rsidRDefault="00A84477" w:rsidP="00A84477">
            <w:pPr>
              <w:rPr>
                <w:rFonts w:ascii="Times New Roman" w:hAnsi="Times New Roman" w:cs="Times New Roman"/>
                <w:sz w:val="20"/>
                <w:szCs w:val="20"/>
              </w:rPr>
            </w:pPr>
          </w:p>
          <w:p w14:paraId="076B5687" w14:textId="77777777" w:rsidR="00A84477" w:rsidRDefault="00A84477" w:rsidP="00A84477">
            <w:pPr>
              <w:rPr>
                <w:rFonts w:ascii="Times New Roman" w:hAnsi="Times New Roman" w:cs="Times New Roman"/>
                <w:sz w:val="20"/>
                <w:szCs w:val="20"/>
              </w:rPr>
            </w:pPr>
          </w:p>
          <w:p w14:paraId="17C4DE3F" w14:textId="77777777" w:rsidR="00A84477" w:rsidRDefault="00A84477" w:rsidP="00A84477">
            <w:pPr>
              <w:rPr>
                <w:rFonts w:ascii="Times New Roman" w:hAnsi="Times New Roman" w:cs="Times New Roman"/>
                <w:sz w:val="20"/>
                <w:szCs w:val="20"/>
              </w:rPr>
            </w:pPr>
          </w:p>
          <w:p w14:paraId="609410D5" w14:textId="77777777" w:rsidR="00A84477" w:rsidRDefault="00A84477" w:rsidP="00A84477">
            <w:pPr>
              <w:rPr>
                <w:rFonts w:ascii="Times New Roman" w:hAnsi="Times New Roman" w:cs="Times New Roman"/>
                <w:sz w:val="20"/>
                <w:szCs w:val="20"/>
              </w:rPr>
            </w:pPr>
          </w:p>
          <w:p w14:paraId="36A9B45B" w14:textId="77777777" w:rsidR="00A84477" w:rsidRDefault="00A84477" w:rsidP="00A84477">
            <w:pPr>
              <w:rPr>
                <w:rFonts w:ascii="Times New Roman" w:hAnsi="Times New Roman" w:cs="Times New Roman"/>
                <w:sz w:val="20"/>
                <w:szCs w:val="20"/>
              </w:rPr>
            </w:pPr>
          </w:p>
          <w:p w14:paraId="647DDC09" w14:textId="77777777" w:rsidR="00A84477" w:rsidRDefault="00A84477" w:rsidP="00A84477">
            <w:pPr>
              <w:rPr>
                <w:rFonts w:ascii="Times New Roman" w:hAnsi="Times New Roman" w:cs="Times New Roman"/>
                <w:sz w:val="20"/>
                <w:szCs w:val="20"/>
              </w:rPr>
            </w:pPr>
          </w:p>
          <w:p w14:paraId="013744C7" w14:textId="77777777" w:rsidR="00A84477" w:rsidRDefault="00A84477" w:rsidP="00A84477">
            <w:pPr>
              <w:rPr>
                <w:rFonts w:ascii="Times New Roman" w:hAnsi="Times New Roman" w:cs="Times New Roman"/>
                <w:sz w:val="20"/>
                <w:szCs w:val="20"/>
              </w:rPr>
            </w:pPr>
          </w:p>
          <w:p w14:paraId="487FBA64" w14:textId="77777777" w:rsidR="00A84477" w:rsidRDefault="00A84477" w:rsidP="00A84477">
            <w:pPr>
              <w:rPr>
                <w:rFonts w:ascii="Times New Roman" w:hAnsi="Times New Roman" w:cs="Times New Roman"/>
                <w:sz w:val="20"/>
                <w:szCs w:val="20"/>
              </w:rPr>
            </w:pPr>
          </w:p>
          <w:p w14:paraId="17384CA5" w14:textId="77777777" w:rsidR="00A84477" w:rsidRDefault="00A84477" w:rsidP="00A84477">
            <w:pPr>
              <w:rPr>
                <w:rFonts w:ascii="Times New Roman" w:hAnsi="Times New Roman" w:cs="Times New Roman"/>
                <w:sz w:val="20"/>
                <w:szCs w:val="20"/>
              </w:rPr>
            </w:pPr>
          </w:p>
          <w:p w14:paraId="083E1C80" w14:textId="77777777" w:rsidR="00A84477" w:rsidRDefault="00A84477" w:rsidP="00A84477">
            <w:pPr>
              <w:rPr>
                <w:rFonts w:ascii="Times New Roman" w:hAnsi="Times New Roman" w:cs="Times New Roman"/>
                <w:sz w:val="20"/>
                <w:szCs w:val="20"/>
              </w:rPr>
            </w:pPr>
          </w:p>
          <w:p w14:paraId="67E7E9A3" w14:textId="77777777" w:rsidR="00A84477" w:rsidRDefault="00A84477" w:rsidP="00A84477">
            <w:pPr>
              <w:rPr>
                <w:rFonts w:ascii="Times New Roman" w:hAnsi="Times New Roman" w:cs="Times New Roman"/>
                <w:sz w:val="20"/>
                <w:szCs w:val="20"/>
              </w:rPr>
            </w:pPr>
          </w:p>
          <w:p w14:paraId="279714B6" w14:textId="77777777" w:rsidR="00A84477" w:rsidRDefault="00A84477" w:rsidP="00A84477">
            <w:pPr>
              <w:rPr>
                <w:rFonts w:ascii="Times New Roman" w:hAnsi="Times New Roman" w:cs="Times New Roman"/>
                <w:sz w:val="20"/>
                <w:szCs w:val="20"/>
              </w:rPr>
            </w:pPr>
          </w:p>
          <w:p w14:paraId="75660657" w14:textId="77777777" w:rsidR="00A84477" w:rsidRDefault="00A84477" w:rsidP="00A84477">
            <w:pPr>
              <w:rPr>
                <w:rFonts w:ascii="Times New Roman" w:hAnsi="Times New Roman" w:cs="Times New Roman"/>
                <w:sz w:val="20"/>
                <w:szCs w:val="20"/>
              </w:rPr>
            </w:pPr>
          </w:p>
          <w:p w14:paraId="4B1DEAE8" w14:textId="77777777" w:rsidR="00A84477" w:rsidRDefault="00A84477" w:rsidP="00A84477">
            <w:pPr>
              <w:rPr>
                <w:rFonts w:ascii="Times New Roman" w:hAnsi="Times New Roman" w:cs="Times New Roman"/>
                <w:sz w:val="20"/>
                <w:szCs w:val="20"/>
              </w:rPr>
            </w:pPr>
          </w:p>
          <w:p w14:paraId="359D1994" w14:textId="77777777" w:rsidR="00A84477" w:rsidRDefault="00A84477" w:rsidP="00A84477">
            <w:pPr>
              <w:rPr>
                <w:rFonts w:ascii="Times New Roman" w:hAnsi="Times New Roman" w:cs="Times New Roman"/>
                <w:sz w:val="20"/>
                <w:szCs w:val="20"/>
              </w:rPr>
            </w:pPr>
          </w:p>
          <w:p w14:paraId="626DB23B" w14:textId="77777777" w:rsidR="00A84477" w:rsidRDefault="00A84477" w:rsidP="00A84477">
            <w:pPr>
              <w:rPr>
                <w:rFonts w:ascii="Times New Roman" w:hAnsi="Times New Roman" w:cs="Times New Roman"/>
                <w:sz w:val="20"/>
                <w:szCs w:val="20"/>
              </w:rPr>
            </w:pPr>
          </w:p>
          <w:p w14:paraId="415B4977" w14:textId="77777777" w:rsidR="00A84477" w:rsidRDefault="00A84477" w:rsidP="00A84477">
            <w:pPr>
              <w:rPr>
                <w:rFonts w:ascii="Times New Roman" w:hAnsi="Times New Roman" w:cs="Times New Roman"/>
                <w:sz w:val="20"/>
                <w:szCs w:val="20"/>
              </w:rPr>
            </w:pPr>
          </w:p>
          <w:p w14:paraId="314A367F" w14:textId="77777777" w:rsidR="00A84477" w:rsidRDefault="00A84477" w:rsidP="00A84477">
            <w:pPr>
              <w:rPr>
                <w:rFonts w:ascii="Times New Roman" w:hAnsi="Times New Roman" w:cs="Times New Roman"/>
                <w:sz w:val="20"/>
                <w:szCs w:val="20"/>
              </w:rPr>
            </w:pPr>
          </w:p>
          <w:p w14:paraId="741F3BBA" w14:textId="77777777" w:rsidR="00A84477" w:rsidRDefault="00A84477" w:rsidP="00A84477">
            <w:pPr>
              <w:rPr>
                <w:rFonts w:ascii="Times New Roman" w:hAnsi="Times New Roman" w:cs="Times New Roman"/>
                <w:sz w:val="20"/>
                <w:szCs w:val="20"/>
              </w:rPr>
            </w:pPr>
          </w:p>
          <w:p w14:paraId="4A852FDA" w14:textId="77777777" w:rsidR="00A84477" w:rsidRDefault="00A84477" w:rsidP="00A84477">
            <w:pPr>
              <w:rPr>
                <w:rFonts w:ascii="Times New Roman" w:hAnsi="Times New Roman" w:cs="Times New Roman"/>
                <w:sz w:val="20"/>
                <w:szCs w:val="20"/>
              </w:rPr>
            </w:pPr>
          </w:p>
          <w:p w14:paraId="22E26B38" w14:textId="77777777" w:rsidR="00A84477" w:rsidRDefault="00A84477" w:rsidP="00A84477">
            <w:pPr>
              <w:rPr>
                <w:rFonts w:ascii="Times New Roman" w:hAnsi="Times New Roman" w:cs="Times New Roman"/>
                <w:sz w:val="20"/>
                <w:szCs w:val="20"/>
              </w:rPr>
            </w:pPr>
          </w:p>
          <w:p w14:paraId="7A00EE89" w14:textId="77777777" w:rsidR="00A84477" w:rsidRDefault="00A84477" w:rsidP="00A84477">
            <w:pPr>
              <w:rPr>
                <w:rFonts w:ascii="Times New Roman" w:hAnsi="Times New Roman" w:cs="Times New Roman"/>
                <w:sz w:val="20"/>
                <w:szCs w:val="20"/>
              </w:rPr>
            </w:pPr>
          </w:p>
          <w:p w14:paraId="7E8A37CD" w14:textId="77777777" w:rsidR="00A84477" w:rsidRDefault="00A84477" w:rsidP="00A84477">
            <w:pPr>
              <w:rPr>
                <w:rFonts w:ascii="Times New Roman" w:hAnsi="Times New Roman" w:cs="Times New Roman"/>
                <w:sz w:val="20"/>
                <w:szCs w:val="20"/>
              </w:rPr>
            </w:pPr>
          </w:p>
          <w:p w14:paraId="65CC21C4" w14:textId="77777777" w:rsidR="00A84477" w:rsidRDefault="00A84477" w:rsidP="00A84477">
            <w:pPr>
              <w:rPr>
                <w:rFonts w:ascii="Times New Roman" w:hAnsi="Times New Roman" w:cs="Times New Roman"/>
                <w:sz w:val="20"/>
                <w:szCs w:val="20"/>
              </w:rPr>
            </w:pPr>
          </w:p>
          <w:p w14:paraId="0382FBDD" w14:textId="77777777" w:rsidR="00A84477" w:rsidRDefault="00A84477" w:rsidP="00A84477">
            <w:pPr>
              <w:rPr>
                <w:rFonts w:ascii="Times New Roman" w:hAnsi="Times New Roman" w:cs="Times New Roman"/>
                <w:sz w:val="20"/>
                <w:szCs w:val="20"/>
              </w:rPr>
            </w:pPr>
          </w:p>
          <w:p w14:paraId="01CFEC75" w14:textId="77777777" w:rsidR="00A84477" w:rsidRDefault="00A84477" w:rsidP="00A84477">
            <w:pPr>
              <w:rPr>
                <w:rFonts w:ascii="Times New Roman" w:hAnsi="Times New Roman" w:cs="Times New Roman"/>
                <w:sz w:val="20"/>
                <w:szCs w:val="20"/>
              </w:rPr>
            </w:pPr>
          </w:p>
          <w:p w14:paraId="711EE45E" w14:textId="77777777" w:rsidR="00A84477" w:rsidRDefault="00A84477" w:rsidP="00A84477">
            <w:pPr>
              <w:rPr>
                <w:rFonts w:ascii="Times New Roman" w:hAnsi="Times New Roman" w:cs="Times New Roman"/>
                <w:sz w:val="20"/>
                <w:szCs w:val="20"/>
              </w:rPr>
            </w:pPr>
          </w:p>
          <w:p w14:paraId="328B6A4F" w14:textId="77777777" w:rsidR="00A84477" w:rsidRDefault="00A84477" w:rsidP="00A84477">
            <w:pPr>
              <w:rPr>
                <w:rFonts w:ascii="Times New Roman" w:hAnsi="Times New Roman" w:cs="Times New Roman"/>
                <w:sz w:val="20"/>
                <w:szCs w:val="20"/>
              </w:rPr>
            </w:pPr>
          </w:p>
          <w:p w14:paraId="4DF4E0B2" w14:textId="77777777" w:rsidR="00A84477" w:rsidRDefault="00A84477" w:rsidP="00A84477">
            <w:pPr>
              <w:rPr>
                <w:rFonts w:ascii="Times New Roman" w:hAnsi="Times New Roman" w:cs="Times New Roman"/>
                <w:sz w:val="20"/>
                <w:szCs w:val="20"/>
              </w:rPr>
            </w:pPr>
          </w:p>
          <w:p w14:paraId="75069467" w14:textId="77777777" w:rsidR="00A84477" w:rsidRDefault="00A84477" w:rsidP="00A84477">
            <w:pPr>
              <w:rPr>
                <w:rFonts w:ascii="Times New Roman" w:hAnsi="Times New Roman" w:cs="Times New Roman"/>
                <w:sz w:val="20"/>
                <w:szCs w:val="20"/>
              </w:rPr>
            </w:pPr>
          </w:p>
          <w:p w14:paraId="55B1D479" w14:textId="77777777" w:rsidR="00A84477" w:rsidRDefault="00A84477" w:rsidP="00A84477">
            <w:pPr>
              <w:rPr>
                <w:rFonts w:ascii="Times New Roman" w:hAnsi="Times New Roman" w:cs="Times New Roman"/>
                <w:sz w:val="20"/>
                <w:szCs w:val="20"/>
              </w:rPr>
            </w:pPr>
          </w:p>
          <w:p w14:paraId="4C452D1E" w14:textId="77777777" w:rsidR="00A84477" w:rsidRDefault="00A84477" w:rsidP="00A84477">
            <w:pPr>
              <w:rPr>
                <w:rFonts w:ascii="Times New Roman" w:hAnsi="Times New Roman" w:cs="Times New Roman"/>
                <w:sz w:val="20"/>
                <w:szCs w:val="20"/>
              </w:rPr>
            </w:pPr>
          </w:p>
          <w:p w14:paraId="0C8240A7" w14:textId="77777777" w:rsidR="00A84477" w:rsidRDefault="00A84477" w:rsidP="00A84477">
            <w:pPr>
              <w:rPr>
                <w:rFonts w:ascii="Times New Roman" w:hAnsi="Times New Roman" w:cs="Times New Roman"/>
                <w:sz w:val="20"/>
                <w:szCs w:val="20"/>
              </w:rPr>
            </w:pPr>
          </w:p>
          <w:p w14:paraId="4DA7C673" w14:textId="77777777" w:rsidR="00A84477" w:rsidRDefault="00A84477" w:rsidP="00A84477">
            <w:pPr>
              <w:rPr>
                <w:rFonts w:ascii="Times New Roman" w:hAnsi="Times New Roman" w:cs="Times New Roman"/>
                <w:sz w:val="20"/>
                <w:szCs w:val="20"/>
              </w:rPr>
            </w:pPr>
          </w:p>
          <w:p w14:paraId="0B124561" w14:textId="7F873E54" w:rsidR="00A84477" w:rsidRDefault="00A84477" w:rsidP="00A84477">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alin.(9) lit. d) și e) sunt</w:t>
            </w:r>
            <w:r w:rsidRPr="00847CF8">
              <w:rPr>
                <w:rFonts w:ascii="Times New Roman" w:hAnsi="Times New Roman" w:cs="Times New Roman"/>
                <w:sz w:val="20"/>
                <w:szCs w:val="20"/>
              </w:rPr>
              <w:t xml:space="preserve"> în concordanță cu actele UE.</w:t>
            </w:r>
          </w:p>
          <w:p w14:paraId="2411CA97" w14:textId="77777777" w:rsidR="0073711B" w:rsidRPr="00847CF8" w:rsidRDefault="0073711B" w:rsidP="00A84477">
            <w:pPr>
              <w:rPr>
                <w:rFonts w:ascii="Times New Roman" w:hAnsi="Times New Roman" w:cs="Times New Roman"/>
                <w:sz w:val="20"/>
                <w:szCs w:val="20"/>
              </w:rPr>
            </w:pPr>
          </w:p>
          <w:p w14:paraId="3F9E5F6D" w14:textId="77777777" w:rsidR="00A84477" w:rsidRPr="0072104A" w:rsidRDefault="00A84477" w:rsidP="00A84477">
            <w:pPr>
              <w:rPr>
                <w:rFonts w:ascii="Times New Roman" w:hAnsi="Times New Roman" w:cs="Times New Roman"/>
                <w:i/>
                <w:iCs/>
                <w:sz w:val="20"/>
                <w:szCs w:val="20"/>
              </w:rPr>
            </w:pPr>
            <w:r w:rsidRPr="0072104A">
              <w:rPr>
                <w:rFonts w:ascii="Times New Roman" w:hAnsi="Times New Roman" w:cs="Times New Roman"/>
                <w:i/>
                <w:iCs/>
                <w:sz w:val="20"/>
                <w:szCs w:val="20"/>
              </w:rPr>
              <w:t>Nota:</w:t>
            </w:r>
          </w:p>
          <w:p w14:paraId="39BF9CA2" w14:textId="2DFED98F"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108</w:t>
            </w:r>
            <w:r w:rsidR="0073711B">
              <w:rPr>
                <w:rFonts w:ascii="Times New Roman" w:hAnsi="Times New Roman" w:cs="Times New Roman"/>
                <w:sz w:val="20"/>
                <w:szCs w:val="20"/>
              </w:rPr>
              <w:t>/</w:t>
            </w:r>
            <w:r>
              <w:rPr>
                <w:rFonts w:ascii="Times New Roman" w:hAnsi="Times New Roman" w:cs="Times New Roman"/>
                <w:sz w:val="20"/>
                <w:szCs w:val="20"/>
              </w:rPr>
              <w:t xml:space="preserve">89 </w:t>
            </w:r>
            <w:r w:rsidRPr="0072104A">
              <w:rPr>
                <w:rFonts w:ascii="Times New Roman" w:hAnsi="Times New Roman" w:cs="Times New Roman"/>
                <w:sz w:val="20"/>
                <w:szCs w:val="20"/>
              </w:rPr>
              <w:t xml:space="preserve">din Capitolul 9 „Servicii financiare”, Cluster 2. Piața internă, Anexa A din PNA 2025-2029 prevede adoptarea </w:t>
            </w:r>
            <w:r>
              <w:rPr>
                <w:rFonts w:ascii="Times New Roman" w:hAnsi="Times New Roman" w:cs="Times New Roman"/>
                <w:sz w:val="20"/>
                <w:szCs w:val="20"/>
              </w:rPr>
              <w:t>p</w:t>
            </w:r>
            <w:r w:rsidRPr="001C6667">
              <w:rPr>
                <w:rFonts w:ascii="Times New Roman" w:hAnsi="Times New Roman" w:cs="Times New Roman"/>
                <w:sz w:val="20"/>
                <w:szCs w:val="20"/>
              </w:rPr>
              <w:t>roiect de Lege pentru modificarea Legii nr. 171/2012 privind piața de capital (pe aspecte</w:t>
            </w:r>
            <w:r>
              <w:rPr>
                <w:rFonts w:ascii="Times New Roman" w:hAnsi="Times New Roman" w:cs="Times New Roman"/>
                <w:sz w:val="20"/>
                <w:szCs w:val="20"/>
              </w:rPr>
              <w:t xml:space="preserve"> </w:t>
            </w:r>
            <w:r w:rsidRPr="001C6667">
              <w:rPr>
                <w:rFonts w:ascii="Times New Roman" w:hAnsi="Times New Roman" w:cs="Times New Roman"/>
                <w:sz w:val="20"/>
                <w:szCs w:val="20"/>
              </w:rPr>
              <w:t>ce țin de sistemele de compensare pentru</w:t>
            </w:r>
            <w:r>
              <w:rPr>
                <w:rFonts w:ascii="Times New Roman" w:hAnsi="Times New Roman" w:cs="Times New Roman"/>
                <w:sz w:val="20"/>
                <w:szCs w:val="20"/>
              </w:rPr>
              <w:t xml:space="preserve"> </w:t>
            </w:r>
            <w:r w:rsidRPr="001C6667">
              <w:rPr>
                <w:rFonts w:ascii="Times New Roman" w:hAnsi="Times New Roman" w:cs="Times New Roman"/>
                <w:sz w:val="20"/>
                <w:szCs w:val="20"/>
              </w:rPr>
              <w:t>investitori)</w:t>
            </w:r>
            <w:r w:rsidRPr="0072104A">
              <w:rPr>
                <w:rFonts w:ascii="Times New Roman" w:hAnsi="Times New Roman" w:cs="Times New Roman"/>
                <w:sz w:val="20"/>
                <w:szCs w:val="20"/>
              </w:rPr>
              <w:t xml:space="preserve">, care va transpune </w:t>
            </w:r>
            <w:r w:rsidRPr="001C6667">
              <w:rPr>
                <w:rFonts w:ascii="Times New Roman" w:hAnsi="Times New Roman" w:cs="Times New Roman"/>
                <w:sz w:val="20"/>
                <w:szCs w:val="20"/>
              </w:rPr>
              <w:t>Directiva 97/9/CE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p w14:paraId="31BB7499" w14:textId="746AE382" w:rsidR="00A84477" w:rsidRPr="000B539E" w:rsidRDefault="00A84477" w:rsidP="0073711B">
            <w:pPr>
              <w:rPr>
                <w:rFonts w:ascii="Times New Roman" w:hAnsi="Times New Roman" w:cs="Times New Roman"/>
                <w:sz w:val="20"/>
                <w:szCs w:val="20"/>
              </w:rPr>
            </w:pPr>
            <w:r>
              <w:rPr>
                <w:rFonts w:ascii="Times New Roman" w:hAnsi="Times New Roman" w:cs="Times New Roman"/>
                <w:sz w:val="20"/>
                <w:szCs w:val="20"/>
              </w:rPr>
              <w:t xml:space="preserve">- </w:t>
            </w:r>
            <w:r w:rsidRPr="0072104A">
              <w:rPr>
                <w:rFonts w:ascii="Times New Roman" w:hAnsi="Times New Roman" w:cs="Times New Roman"/>
                <w:sz w:val="20"/>
                <w:szCs w:val="20"/>
              </w:rPr>
              <w:t>Acțiunea nr.</w:t>
            </w:r>
            <w:r>
              <w:rPr>
                <w:rFonts w:ascii="Times New Roman" w:hAnsi="Times New Roman" w:cs="Times New Roman"/>
                <w:sz w:val="20"/>
                <w:szCs w:val="20"/>
              </w:rPr>
              <w:t>209</w:t>
            </w:r>
            <w:r w:rsidR="0073711B">
              <w:rPr>
                <w:rFonts w:ascii="Times New Roman" w:hAnsi="Times New Roman" w:cs="Times New Roman"/>
                <w:sz w:val="20"/>
                <w:szCs w:val="20"/>
              </w:rPr>
              <w:t>/</w:t>
            </w:r>
            <w:r>
              <w:rPr>
                <w:rFonts w:ascii="Times New Roman" w:hAnsi="Times New Roman" w:cs="Times New Roman"/>
                <w:sz w:val="20"/>
                <w:szCs w:val="20"/>
              </w:rPr>
              <w:t>135</w:t>
            </w:r>
            <w:r w:rsidRPr="0072104A">
              <w:rPr>
                <w:rFonts w:ascii="Times New Roman" w:hAnsi="Times New Roman" w:cs="Times New Roman"/>
                <w:sz w:val="20"/>
                <w:szCs w:val="20"/>
              </w:rPr>
              <w:t xml:space="preserve"> din Capitolul 9 „Servicii financiare”, Cluster 2. Piața internă, Anexa A din PNA 2025-2029 prevede adoptarea </w:t>
            </w:r>
            <w:r>
              <w:rPr>
                <w:rFonts w:ascii="Times New Roman" w:hAnsi="Times New Roman" w:cs="Times New Roman"/>
                <w:sz w:val="20"/>
                <w:szCs w:val="20"/>
              </w:rPr>
              <w:t>p</w:t>
            </w:r>
            <w:r w:rsidRPr="00F7452B">
              <w:rPr>
                <w:rFonts w:ascii="Times New Roman" w:hAnsi="Times New Roman" w:cs="Times New Roman"/>
                <w:sz w:val="20"/>
                <w:szCs w:val="20"/>
              </w:rPr>
              <w:t>roiect</w:t>
            </w:r>
            <w:r>
              <w:rPr>
                <w:rFonts w:ascii="Times New Roman" w:hAnsi="Times New Roman" w:cs="Times New Roman"/>
                <w:sz w:val="20"/>
                <w:szCs w:val="20"/>
              </w:rPr>
              <w:t>ului</w:t>
            </w:r>
            <w:r w:rsidRPr="00F7452B">
              <w:rPr>
                <w:rFonts w:ascii="Times New Roman" w:hAnsi="Times New Roman" w:cs="Times New Roman"/>
                <w:sz w:val="20"/>
                <w:szCs w:val="20"/>
              </w:rPr>
              <w:t xml:space="preserve"> de Lege pentru modificarea Legii nr. 160/2023 cu privire la garantarea depozitelor</w:t>
            </w:r>
            <w:r>
              <w:rPr>
                <w:rFonts w:ascii="Times New Roman" w:hAnsi="Times New Roman" w:cs="Times New Roman"/>
                <w:sz w:val="20"/>
                <w:szCs w:val="20"/>
              </w:rPr>
              <w:t xml:space="preserve"> </w:t>
            </w:r>
            <w:r w:rsidRPr="00F7452B">
              <w:rPr>
                <w:rFonts w:ascii="Times New Roman" w:hAnsi="Times New Roman" w:cs="Times New Roman"/>
                <w:sz w:val="20"/>
                <w:szCs w:val="20"/>
              </w:rPr>
              <w:t>în b</w:t>
            </w:r>
            <w:r>
              <w:rPr>
                <w:rFonts w:ascii="Times New Roman" w:hAnsi="Times New Roman" w:cs="Times New Roman"/>
                <w:sz w:val="20"/>
                <w:szCs w:val="20"/>
              </w:rPr>
              <w:t>ă</w:t>
            </w:r>
            <w:r w:rsidRPr="00F7452B">
              <w:rPr>
                <w:rFonts w:ascii="Times New Roman" w:hAnsi="Times New Roman" w:cs="Times New Roman"/>
                <w:sz w:val="20"/>
                <w:szCs w:val="20"/>
              </w:rPr>
              <w:t>nci</w:t>
            </w:r>
            <w:r w:rsidRPr="0072104A">
              <w:rPr>
                <w:rFonts w:ascii="Times New Roman" w:hAnsi="Times New Roman" w:cs="Times New Roman"/>
                <w:sz w:val="20"/>
                <w:szCs w:val="20"/>
              </w:rPr>
              <w:t xml:space="preserve">, care va transpune </w:t>
            </w:r>
            <w:r w:rsidRPr="00F7452B">
              <w:rPr>
                <w:rFonts w:ascii="Times New Roman" w:hAnsi="Times New Roman" w:cs="Times New Roman"/>
                <w:sz w:val="20"/>
                <w:szCs w:val="20"/>
              </w:rPr>
              <w:t>Directiva 2014/49/U</w:t>
            </w:r>
            <w:r>
              <w:rPr>
                <w:rFonts w:ascii="Times New Roman" w:hAnsi="Times New Roman" w:cs="Times New Roman"/>
                <w:sz w:val="20"/>
                <w:szCs w:val="20"/>
              </w:rPr>
              <w:t>E</w:t>
            </w:r>
            <w:r w:rsidRPr="0072104A">
              <w:rPr>
                <w:rFonts w:ascii="Times New Roman" w:hAnsi="Times New Roman" w:cs="Times New Roman"/>
                <w:sz w:val="20"/>
                <w:szCs w:val="20"/>
              </w:rPr>
              <w:t>.</w:t>
            </w:r>
            <w:r>
              <w:rPr>
                <w:rFonts w:ascii="Times New Roman" w:hAnsi="Times New Roman" w:cs="Times New Roman"/>
                <w:sz w:val="20"/>
                <w:szCs w:val="20"/>
              </w:rPr>
              <w:t xml:space="preserve"> </w:t>
            </w:r>
            <w:r w:rsidRPr="0072104A">
              <w:rPr>
                <w:rFonts w:ascii="Times New Roman" w:hAnsi="Times New Roman" w:cs="Times New Roman"/>
                <w:sz w:val="20"/>
                <w:szCs w:val="20"/>
              </w:rPr>
              <w:t>Termenul de realizare a acțiunii, potrivit PNA 2025-2029, este decembrie, 2026.</w:t>
            </w:r>
          </w:p>
        </w:tc>
      </w:tr>
      <w:tr w:rsidR="00A84477" w:rsidRPr="000B539E" w14:paraId="4968211D" w14:textId="77777777" w:rsidTr="00B4511F">
        <w:trPr>
          <w:gridAfter w:val="1"/>
          <w:wAfter w:w="15" w:type="dxa"/>
        </w:trPr>
        <w:tc>
          <w:tcPr>
            <w:tcW w:w="4434" w:type="dxa"/>
            <w:gridSpan w:val="2"/>
          </w:tcPr>
          <w:p w14:paraId="129284B8" w14:textId="7FC011D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(15) Până la 30 decembrie 2024, ESMA emite ghiduri în conformit</w:t>
            </w:r>
            <w:r w:rsidRPr="00702A94">
              <w:rPr>
                <w:rFonts w:ascii="Times New Roman" w:hAnsi="Times New Roman" w:cs="Times New Roman"/>
                <w:sz w:val="20"/>
                <w:szCs w:val="20"/>
              </w:rPr>
              <w:t>ate cu articolul 16 din Regulamentul (UE) nr. 1095/2010 pentru</w:t>
            </w:r>
            <w:r w:rsidRPr="000B539E">
              <w:rPr>
                <w:rFonts w:ascii="Times New Roman" w:hAnsi="Times New Roman" w:cs="Times New Roman"/>
                <w:sz w:val="20"/>
                <w:szCs w:val="20"/>
              </w:rPr>
              <w:t xml:space="preserve"> a specifica:</w:t>
            </w:r>
          </w:p>
          <w:p w14:paraId="311AED01"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criteriile de evaluare a cunoștințelor și competențelor clientului în conformitate cu alineatul (2); </w:t>
            </w:r>
          </w:p>
          <w:p w14:paraId="77DF1743" w14:textId="60C999B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informațiile menționate la alineatul (8); și</w:t>
            </w:r>
          </w:p>
          <w:p w14:paraId="54215F37" w14:textId="448C5535" w:rsidR="00A84477" w:rsidRPr="00865635"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formatul raportului periodic menționat la alineatul (14).</w:t>
            </w:r>
          </w:p>
        </w:tc>
        <w:tc>
          <w:tcPr>
            <w:tcW w:w="4318" w:type="dxa"/>
          </w:tcPr>
          <w:p w14:paraId="1F4EA084" w14:textId="5A66E51D" w:rsidR="00A84477" w:rsidRPr="00FA394E" w:rsidRDefault="00A84477" w:rsidP="00A84477">
            <w:pPr>
              <w:tabs>
                <w:tab w:val="left" w:pos="316"/>
              </w:tabs>
              <w:rPr>
                <w:rFonts w:ascii="Times New Roman" w:hAnsi="Times New Roman" w:cs="Times New Roman"/>
                <w:sz w:val="20"/>
                <w:szCs w:val="20"/>
              </w:rPr>
            </w:pPr>
          </w:p>
        </w:tc>
        <w:tc>
          <w:tcPr>
            <w:tcW w:w="2684" w:type="dxa"/>
          </w:tcPr>
          <w:p w14:paraId="0D3B6886"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2670B222" w14:textId="1F1A30E8" w:rsidR="00A84477" w:rsidRPr="000B539E" w:rsidRDefault="00A84477" w:rsidP="00A84477">
            <w:pPr>
              <w:rPr>
                <w:rFonts w:ascii="Times New Roman" w:hAnsi="Times New Roman" w:cs="Times New Roman"/>
                <w:sz w:val="20"/>
                <w:szCs w:val="20"/>
              </w:rPr>
            </w:pPr>
          </w:p>
        </w:tc>
        <w:tc>
          <w:tcPr>
            <w:tcW w:w="3018" w:type="dxa"/>
          </w:tcPr>
          <w:p w14:paraId="030B1913"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4C6E9572" w14:textId="41EF8598"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6844DAC5" w14:textId="77777777" w:rsidTr="00B4511F">
        <w:trPr>
          <w:gridAfter w:val="1"/>
          <w:wAfter w:w="15" w:type="dxa"/>
          <w:trHeight w:val="2760"/>
        </w:trPr>
        <w:tc>
          <w:tcPr>
            <w:tcW w:w="4434" w:type="dxa"/>
            <w:gridSpan w:val="2"/>
          </w:tcPr>
          <w:p w14:paraId="3ABB29C0" w14:textId="77777777" w:rsidR="00A84477" w:rsidRPr="000B539E" w:rsidRDefault="00A84477" w:rsidP="00A84477">
            <w:pPr>
              <w:rPr>
                <w:rFonts w:ascii="Times New Roman" w:hAnsi="Times New Roman" w:cs="Times New Roman"/>
                <w:i/>
                <w:iCs/>
                <w:sz w:val="20"/>
                <w:szCs w:val="20"/>
              </w:rPr>
            </w:pPr>
          </w:p>
        </w:tc>
        <w:tc>
          <w:tcPr>
            <w:tcW w:w="4318" w:type="dxa"/>
          </w:tcPr>
          <w:p w14:paraId="3870756F" w14:textId="77777777" w:rsidR="00A84477"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(15)</w:t>
            </w:r>
            <w:r>
              <w:rPr>
                <w:rFonts w:ascii="Times New Roman" w:hAnsi="Times New Roman" w:cs="Times New Roman"/>
                <w:sz w:val="20"/>
                <w:szCs w:val="20"/>
              </w:rPr>
              <w:t xml:space="preserve"> </w:t>
            </w:r>
            <w:r w:rsidRPr="00FA394E">
              <w:rPr>
                <w:rFonts w:ascii="Times New Roman" w:hAnsi="Times New Roman" w:cs="Times New Roman"/>
                <w:sz w:val="20"/>
                <w:szCs w:val="20"/>
              </w:rPr>
              <w:t>Comisia Națională adoptă regulamente sau instrucțiuni pentru a specifica:</w:t>
            </w:r>
          </w:p>
          <w:p w14:paraId="457BD013" w14:textId="77777777" w:rsidR="00A84477"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a)</w:t>
            </w:r>
            <w:r w:rsidRPr="00FA394E">
              <w:rPr>
                <w:rFonts w:ascii="Times New Roman" w:hAnsi="Times New Roman" w:cs="Times New Roman"/>
                <w:sz w:val="20"/>
                <w:szCs w:val="20"/>
              </w:rPr>
              <w:tab/>
              <w:t xml:space="preserve">criteriile de evaluare a cunoștințelor și competențelor clientului în conformitate cu alin. (2); și </w:t>
            </w:r>
          </w:p>
          <w:p w14:paraId="62156936" w14:textId="77777777" w:rsidR="00A84477" w:rsidRPr="00FA394E"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b)</w:t>
            </w:r>
            <w:r w:rsidRPr="00FA394E">
              <w:rPr>
                <w:rFonts w:ascii="Times New Roman" w:hAnsi="Times New Roman" w:cs="Times New Roman"/>
                <w:sz w:val="20"/>
                <w:szCs w:val="20"/>
              </w:rPr>
              <w:tab/>
              <w:t xml:space="preserve">criteriile de evaluare a cunoștințelor și competențelor persoanelor fizice care oferă consultanță în numele furnizorilor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în conformitate cu alin. (7), și </w:t>
            </w:r>
          </w:p>
          <w:p w14:paraId="6A722EA8" w14:textId="77777777" w:rsidR="00A84477" w:rsidRPr="00FA394E"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c)</w:t>
            </w:r>
            <w:r w:rsidRPr="00FA394E">
              <w:rPr>
                <w:rFonts w:ascii="Times New Roman" w:hAnsi="Times New Roman" w:cs="Times New Roman"/>
                <w:sz w:val="20"/>
                <w:szCs w:val="20"/>
              </w:rPr>
              <w:tab/>
              <w:t>informațiile menționate la alin. (8); și</w:t>
            </w:r>
          </w:p>
          <w:p w14:paraId="393D8A96" w14:textId="3974CE67" w:rsidR="00A84477" w:rsidRPr="00FA394E" w:rsidRDefault="00A84477" w:rsidP="00A84477">
            <w:pPr>
              <w:tabs>
                <w:tab w:val="left" w:pos="316"/>
              </w:tabs>
              <w:rPr>
                <w:rFonts w:ascii="Times New Roman" w:hAnsi="Times New Roman" w:cs="Times New Roman"/>
                <w:sz w:val="20"/>
                <w:szCs w:val="20"/>
              </w:rPr>
            </w:pPr>
            <w:r w:rsidRPr="00FA394E">
              <w:rPr>
                <w:rFonts w:ascii="Times New Roman" w:hAnsi="Times New Roman" w:cs="Times New Roman"/>
                <w:sz w:val="20"/>
                <w:szCs w:val="20"/>
              </w:rPr>
              <w:t>d)</w:t>
            </w:r>
            <w:r w:rsidRPr="00FA394E">
              <w:rPr>
                <w:rFonts w:ascii="Times New Roman" w:hAnsi="Times New Roman" w:cs="Times New Roman"/>
                <w:sz w:val="20"/>
                <w:szCs w:val="20"/>
              </w:rPr>
              <w:tab/>
              <w:t>formatul raportului periodic menționat la alin. (14).</w:t>
            </w:r>
          </w:p>
        </w:tc>
        <w:tc>
          <w:tcPr>
            <w:tcW w:w="2684" w:type="dxa"/>
          </w:tcPr>
          <w:p w14:paraId="08FA5C2F" w14:textId="77777777" w:rsidR="00A84477" w:rsidRPr="000B539E" w:rsidRDefault="00A84477" w:rsidP="00A84477">
            <w:pPr>
              <w:rPr>
                <w:rFonts w:ascii="Times New Roman" w:hAnsi="Times New Roman" w:cs="Times New Roman"/>
                <w:sz w:val="20"/>
                <w:szCs w:val="20"/>
              </w:rPr>
            </w:pPr>
          </w:p>
        </w:tc>
        <w:tc>
          <w:tcPr>
            <w:tcW w:w="3018" w:type="dxa"/>
          </w:tcPr>
          <w:p w14:paraId="5CF98056" w14:textId="576AC4FF"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ABD5009" w14:textId="77777777" w:rsidR="00A84477"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D64C5C0" w14:textId="4847C3C4" w:rsidR="00CF3500" w:rsidRDefault="00CF3500" w:rsidP="00A84477">
            <w:pPr>
              <w:rPr>
                <w:rFonts w:ascii="Times New Roman" w:hAnsi="Times New Roman" w:cs="Times New Roman"/>
                <w:sz w:val="20"/>
                <w:szCs w:val="20"/>
                <w:lang w:val="ro-RO"/>
              </w:rPr>
            </w:pPr>
            <w:r w:rsidRPr="00AD5DF6">
              <w:rPr>
                <w:rFonts w:ascii="Times New Roman" w:hAnsi="Times New Roman" w:cs="Times New Roman"/>
                <w:sz w:val="20"/>
                <w:szCs w:val="20"/>
              </w:rPr>
              <w:t xml:space="preserve">CNPF urmează să transpună prin actele sale normative </w:t>
            </w:r>
            <w:r>
              <w:rPr>
                <w:rFonts w:ascii="Times New Roman" w:hAnsi="Times New Roman" w:cs="Times New Roman"/>
                <w:sz w:val="20"/>
                <w:szCs w:val="20"/>
              </w:rPr>
              <w:t>Ghid</w:t>
            </w:r>
            <w:r w:rsidR="00214468">
              <w:rPr>
                <w:rFonts w:ascii="Times New Roman" w:hAnsi="Times New Roman" w:cs="Times New Roman"/>
                <w:sz w:val="20"/>
                <w:szCs w:val="20"/>
              </w:rPr>
              <w:t>ul</w:t>
            </w:r>
            <w:r>
              <w:rPr>
                <w:rFonts w:ascii="Times New Roman" w:hAnsi="Times New Roman" w:cs="Times New Roman"/>
                <w:sz w:val="20"/>
                <w:szCs w:val="20"/>
              </w:rPr>
              <w:t xml:space="preserve"> </w:t>
            </w:r>
            <w:r w:rsidRPr="00CF3500">
              <w:rPr>
                <w:rFonts w:ascii="Times New Roman" w:hAnsi="Times New Roman" w:cs="Times New Roman"/>
                <w:sz w:val="20"/>
                <w:szCs w:val="20"/>
              </w:rPr>
              <w:t>ESMA35-24871704-2922</w:t>
            </w:r>
            <w:r>
              <w:rPr>
                <w:rFonts w:ascii="Times New Roman" w:hAnsi="Times New Roman" w:cs="Times New Roman"/>
                <w:sz w:val="20"/>
                <w:szCs w:val="20"/>
              </w:rPr>
              <w:t xml:space="preserve"> din 28.01.2026</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p w14:paraId="5DCD2B61" w14:textId="77777777" w:rsidR="00A84477" w:rsidRDefault="00A84477" w:rsidP="00A84477">
            <w:pPr>
              <w:rPr>
                <w:rFonts w:ascii="Times New Roman" w:hAnsi="Times New Roman" w:cs="Times New Roman"/>
                <w:sz w:val="20"/>
                <w:szCs w:val="20"/>
                <w:lang w:val="ro-RO"/>
              </w:rPr>
            </w:pPr>
          </w:p>
          <w:p w14:paraId="07AF39B0" w14:textId="2412A190" w:rsidR="00A84477" w:rsidRPr="00B4511F" w:rsidRDefault="00A84477" w:rsidP="00A84477">
            <w:pPr>
              <w:rPr>
                <w:rFonts w:ascii="Times New Roman" w:hAnsi="Times New Roman" w:cs="Times New Roman"/>
                <w:i/>
                <w:iCs/>
                <w:sz w:val="20"/>
                <w:szCs w:val="20"/>
                <w:lang w:val="ro-RO"/>
              </w:rPr>
            </w:pPr>
            <w:r w:rsidRPr="00B4511F">
              <w:rPr>
                <w:rFonts w:ascii="Times New Roman" w:hAnsi="Times New Roman" w:cs="Times New Roman"/>
                <w:i/>
                <w:iCs/>
                <w:sz w:val="20"/>
                <w:szCs w:val="20"/>
                <w:lang w:val="ro-RO"/>
              </w:rPr>
              <w:t>Nota:</w:t>
            </w:r>
            <w:r>
              <w:rPr>
                <w:rFonts w:ascii="Times New Roman" w:hAnsi="Times New Roman" w:cs="Times New Roman"/>
                <w:sz w:val="20"/>
                <w:szCs w:val="20"/>
                <w:lang w:val="ro-RO"/>
              </w:rPr>
              <w:t xml:space="preserve"> </w:t>
            </w:r>
            <w:proofErr w:type="spellStart"/>
            <w:r>
              <w:rPr>
                <w:rFonts w:ascii="Times New Roman" w:hAnsi="Times New Roman" w:cs="Times New Roman"/>
                <w:sz w:val="20"/>
                <w:szCs w:val="20"/>
                <w:lang w:val="ro-RO"/>
              </w:rPr>
              <w:t>lit.b</w:t>
            </w:r>
            <w:proofErr w:type="spellEnd"/>
            <w:r>
              <w:rPr>
                <w:rFonts w:ascii="Times New Roman" w:hAnsi="Times New Roman" w:cs="Times New Roman"/>
                <w:sz w:val="20"/>
                <w:szCs w:val="20"/>
                <w:lang w:val="ro-RO"/>
              </w:rPr>
              <w:t>) adăugat în concordanță cu alin.(7) care stabilește că, ”</w:t>
            </w:r>
            <w:r w:rsidRPr="00B4511F">
              <w:rPr>
                <w:rFonts w:ascii="Times New Roman" w:hAnsi="Times New Roman" w:cs="Times New Roman"/>
                <w:i/>
                <w:iCs/>
                <w:sz w:val="20"/>
                <w:szCs w:val="20"/>
              </w:rPr>
              <w:t xml:space="preserve">Statele membre publică criteriile care trebuie folosite pentru </w:t>
            </w:r>
            <w:r w:rsidRPr="00B4511F">
              <w:rPr>
                <w:rFonts w:ascii="Times New Roman" w:hAnsi="Times New Roman" w:cs="Times New Roman"/>
                <w:i/>
                <w:iCs/>
                <w:sz w:val="20"/>
                <w:szCs w:val="20"/>
              </w:rPr>
              <w:lastRenderedPageBreak/>
              <w:t>evaluarea acestor cunoștințe și competențe.</w:t>
            </w:r>
            <w:r w:rsidRPr="00B4511F">
              <w:rPr>
                <w:rFonts w:ascii="Times New Roman" w:hAnsi="Times New Roman" w:cs="Times New Roman"/>
                <w:i/>
                <w:iCs/>
                <w:sz w:val="20"/>
                <w:szCs w:val="20"/>
                <w:lang w:val="ro-RO"/>
              </w:rPr>
              <w:t>”</w:t>
            </w:r>
          </w:p>
        </w:tc>
      </w:tr>
      <w:tr w:rsidR="00A84477" w:rsidRPr="000B539E" w14:paraId="7182EC1C" w14:textId="77777777" w:rsidTr="00B4511F">
        <w:trPr>
          <w:gridAfter w:val="1"/>
          <w:wAfter w:w="15" w:type="dxa"/>
        </w:trPr>
        <w:tc>
          <w:tcPr>
            <w:tcW w:w="4434" w:type="dxa"/>
            <w:gridSpan w:val="2"/>
          </w:tcPr>
          <w:p w14:paraId="35FEB32A" w14:textId="77777777"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i/>
                <w:iCs/>
                <w:sz w:val="20"/>
                <w:szCs w:val="20"/>
              </w:rPr>
              <w:lastRenderedPageBreak/>
              <w:t xml:space="preserve">Articolul 82 </w:t>
            </w:r>
            <w:r w:rsidRPr="000B539E">
              <w:rPr>
                <w:rFonts w:ascii="Times New Roman" w:hAnsi="Times New Roman" w:cs="Times New Roman"/>
                <w:b/>
                <w:bCs/>
                <w:sz w:val="20"/>
                <w:szCs w:val="20"/>
              </w:rPr>
              <w:t xml:space="preserve">Furnizarea de servicii de transfer de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în numele clienților</w:t>
            </w:r>
          </w:p>
          <w:p w14:paraId="072C327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furnizează servicii de transfer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clienților încheie un acord cu clienții lor în care specifică sarcinile și responsabilitățile care le revin. Acordul respectiv cuprinde cel puțin următoarele:</w:t>
            </w:r>
          </w:p>
          <w:p w14:paraId="4598E1C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identitatea părților la acord;</w:t>
            </w:r>
          </w:p>
          <w:p w14:paraId="1519CA3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o descriere a modalităților de furnizare a serviciului de transfer;</w:t>
            </w:r>
          </w:p>
          <w:p w14:paraId="196F415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o descriere a sistemelor de securitate utilizate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C29E07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 comisioanele aplicate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75D873D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dreptul aplicabil.</w:t>
            </w:r>
          </w:p>
          <w:p w14:paraId="134ACCC8" w14:textId="74E9D6BA" w:rsidR="00A84477" w:rsidRPr="000B539E" w:rsidRDefault="00A84477" w:rsidP="00A84477">
            <w:pPr>
              <w:rPr>
                <w:rFonts w:ascii="Times New Roman" w:hAnsi="Times New Roman" w:cs="Times New Roman"/>
                <w:sz w:val="20"/>
                <w:szCs w:val="20"/>
              </w:rPr>
            </w:pPr>
          </w:p>
        </w:tc>
        <w:tc>
          <w:tcPr>
            <w:tcW w:w="4318" w:type="dxa"/>
          </w:tcPr>
          <w:p w14:paraId="466AB1C6" w14:textId="77777777" w:rsidR="00A84477" w:rsidRPr="00E17ADB" w:rsidRDefault="00A84477" w:rsidP="00A84477">
            <w:pPr>
              <w:tabs>
                <w:tab w:val="left" w:pos="1111"/>
              </w:tabs>
              <w:rPr>
                <w:rFonts w:ascii="Times New Roman" w:hAnsi="Times New Roman" w:cs="Times New Roman"/>
                <w:b/>
                <w:bCs/>
                <w:sz w:val="20"/>
                <w:szCs w:val="20"/>
              </w:rPr>
            </w:pPr>
            <w:r w:rsidRPr="00E17ADB">
              <w:rPr>
                <w:rFonts w:ascii="Times New Roman" w:hAnsi="Times New Roman" w:cs="Times New Roman"/>
                <w:b/>
                <w:bCs/>
                <w:sz w:val="20"/>
                <w:szCs w:val="20"/>
              </w:rPr>
              <w:t>Articolul 75.</w:t>
            </w:r>
            <w:r w:rsidRPr="00E17ADB">
              <w:rPr>
                <w:rFonts w:ascii="Times New Roman" w:hAnsi="Times New Roman" w:cs="Times New Roman"/>
                <w:b/>
                <w:bCs/>
                <w:sz w:val="20"/>
                <w:szCs w:val="20"/>
              </w:rPr>
              <w:tab/>
              <w:t xml:space="preserve">Furnizarea de servicii de transfer de </w:t>
            </w:r>
            <w:proofErr w:type="spellStart"/>
            <w:r w:rsidRPr="00E17ADB">
              <w:rPr>
                <w:rFonts w:ascii="Times New Roman" w:hAnsi="Times New Roman" w:cs="Times New Roman"/>
                <w:b/>
                <w:bCs/>
                <w:sz w:val="20"/>
                <w:szCs w:val="20"/>
              </w:rPr>
              <w:t>criptoactive</w:t>
            </w:r>
            <w:proofErr w:type="spellEnd"/>
            <w:r w:rsidRPr="00E17ADB">
              <w:rPr>
                <w:rFonts w:ascii="Times New Roman" w:hAnsi="Times New Roman" w:cs="Times New Roman"/>
                <w:b/>
                <w:bCs/>
                <w:sz w:val="20"/>
                <w:szCs w:val="20"/>
              </w:rPr>
              <w:t xml:space="preserve"> în numele clienților</w:t>
            </w:r>
          </w:p>
          <w:p w14:paraId="737457DE"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(1)</w:t>
            </w:r>
            <w:r w:rsidRPr="00FA394E">
              <w:rPr>
                <w:rFonts w:ascii="Times New Roman" w:hAnsi="Times New Roman" w:cs="Times New Roman"/>
                <w:sz w:val="20"/>
                <w:szCs w:val="20"/>
              </w:rPr>
              <w:tab/>
              <w:t xml:space="preserve">Furnizorii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care furnizează servicii de transfer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în numele clienților încheie un acord scris cu clienții lor în care specifică sarcinile și responsabilitățile care le revin. Acordul respectiv cuprinde cel puțin următoarele:</w:t>
            </w:r>
          </w:p>
          <w:p w14:paraId="515BDD9A"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a)</w:t>
            </w:r>
            <w:r w:rsidRPr="00FA394E">
              <w:rPr>
                <w:rFonts w:ascii="Times New Roman" w:hAnsi="Times New Roman" w:cs="Times New Roman"/>
                <w:sz w:val="20"/>
                <w:szCs w:val="20"/>
              </w:rPr>
              <w:tab/>
              <w:t>identitatea părților la acord;</w:t>
            </w:r>
          </w:p>
          <w:p w14:paraId="4C5143D2"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b)</w:t>
            </w:r>
            <w:r w:rsidRPr="00FA394E">
              <w:rPr>
                <w:rFonts w:ascii="Times New Roman" w:hAnsi="Times New Roman" w:cs="Times New Roman"/>
                <w:sz w:val="20"/>
                <w:szCs w:val="20"/>
              </w:rPr>
              <w:tab/>
              <w:t>o descriere a modalităților de furnizare a serviciului de transfer;</w:t>
            </w:r>
          </w:p>
          <w:p w14:paraId="64A3B830"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c)</w:t>
            </w:r>
            <w:r w:rsidRPr="00FA394E">
              <w:rPr>
                <w:rFonts w:ascii="Times New Roman" w:hAnsi="Times New Roman" w:cs="Times New Roman"/>
                <w:sz w:val="20"/>
                <w:szCs w:val="20"/>
              </w:rPr>
              <w:tab/>
              <w:t xml:space="preserve">o descriere a sistemelor de securitate utilizate de furnizorul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w:t>
            </w:r>
          </w:p>
          <w:p w14:paraId="77DDEEAA" w14:textId="77777777" w:rsidR="00A84477" w:rsidRPr="00FA394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d)</w:t>
            </w:r>
            <w:r w:rsidRPr="00FA394E">
              <w:rPr>
                <w:rFonts w:ascii="Times New Roman" w:hAnsi="Times New Roman" w:cs="Times New Roman"/>
                <w:sz w:val="20"/>
                <w:szCs w:val="20"/>
              </w:rPr>
              <w:tab/>
              <w:t xml:space="preserve">comisioanele aplicate de furnizorul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w:t>
            </w:r>
          </w:p>
          <w:p w14:paraId="379EBE04" w14:textId="0C917A68" w:rsidR="00A84477" w:rsidRPr="000B539E" w:rsidRDefault="00A84477" w:rsidP="00A84477">
            <w:pPr>
              <w:tabs>
                <w:tab w:val="left" w:pos="256"/>
              </w:tabs>
              <w:rPr>
                <w:rFonts w:ascii="Times New Roman" w:hAnsi="Times New Roman" w:cs="Times New Roman"/>
                <w:sz w:val="20"/>
                <w:szCs w:val="20"/>
              </w:rPr>
            </w:pPr>
            <w:r w:rsidRPr="00FA394E">
              <w:rPr>
                <w:rFonts w:ascii="Times New Roman" w:hAnsi="Times New Roman" w:cs="Times New Roman"/>
                <w:sz w:val="20"/>
                <w:szCs w:val="20"/>
              </w:rPr>
              <w:t>e)</w:t>
            </w:r>
            <w:r w:rsidRPr="00FA394E">
              <w:rPr>
                <w:rFonts w:ascii="Times New Roman" w:hAnsi="Times New Roman" w:cs="Times New Roman"/>
                <w:sz w:val="20"/>
                <w:szCs w:val="20"/>
              </w:rPr>
              <w:tab/>
              <w:t>cadrul legal aplicabil.</w:t>
            </w:r>
          </w:p>
        </w:tc>
        <w:tc>
          <w:tcPr>
            <w:tcW w:w="2684" w:type="dxa"/>
          </w:tcPr>
          <w:p w14:paraId="5FEC837B" w14:textId="16AA47F1" w:rsidR="00A84477" w:rsidRPr="00702A94" w:rsidRDefault="00A84477" w:rsidP="00A84477">
            <w:pPr>
              <w:rPr>
                <w:rFonts w:ascii="Times New Roman" w:hAnsi="Times New Roman" w:cs="Times New Roman"/>
                <w:b/>
                <w:bCs/>
                <w:sz w:val="20"/>
                <w:szCs w:val="20"/>
              </w:rPr>
            </w:pPr>
            <w:r w:rsidRPr="00702A94">
              <w:rPr>
                <w:rFonts w:ascii="Times New Roman" w:hAnsi="Times New Roman" w:cs="Times New Roman"/>
                <w:b/>
                <w:bCs/>
                <w:sz w:val="20"/>
                <w:szCs w:val="20"/>
              </w:rPr>
              <w:t>Compatibil</w:t>
            </w:r>
          </w:p>
        </w:tc>
        <w:tc>
          <w:tcPr>
            <w:tcW w:w="3018" w:type="dxa"/>
          </w:tcPr>
          <w:p w14:paraId="476968E4" w14:textId="77777777" w:rsidR="00A84477" w:rsidRPr="000B539E" w:rsidRDefault="00A84477" w:rsidP="00A84477">
            <w:pPr>
              <w:rPr>
                <w:rFonts w:ascii="Times New Roman" w:hAnsi="Times New Roman" w:cs="Times New Roman"/>
                <w:sz w:val="20"/>
                <w:szCs w:val="20"/>
              </w:rPr>
            </w:pPr>
          </w:p>
        </w:tc>
      </w:tr>
      <w:tr w:rsidR="00A84477" w:rsidRPr="000B539E" w14:paraId="44BD472E" w14:textId="77777777" w:rsidTr="00B4511F">
        <w:trPr>
          <w:gridAfter w:val="1"/>
          <w:wAfter w:w="15" w:type="dxa"/>
        </w:trPr>
        <w:tc>
          <w:tcPr>
            <w:tcW w:w="4434" w:type="dxa"/>
            <w:gridSpan w:val="2"/>
          </w:tcPr>
          <w:p w14:paraId="0D30E288" w14:textId="49DF9A2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ESMA, în strânsă cooperare cu ABE, emite ghiduri în conformitate cu articolul 16 din Regulamentul (UE) nr</w:t>
            </w:r>
            <w:r w:rsidRPr="00F338B3">
              <w:rPr>
                <w:rFonts w:ascii="Times New Roman" w:hAnsi="Times New Roman" w:cs="Times New Roman"/>
                <w:sz w:val="20"/>
                <w:szCs w:val="20"/>
              </w:rPr>
              <w:t>. 1095/2010 pentru</w:t>
            </w:r>
            <w:r w:rsidRPr="000B539E">
              <w:rPr>
                <w:rFonts w:ascii="Times New Roman" w:hAnsi="Times New Roman" w:cs="Times New Roman"/>
                <w:sz w:val="20"/>
                <w:szCs w:val="20"/>
              </w:rPr>
              <w:t xml:space="preserv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furnizează servicii de transfer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clienților în ceea ce privește procedurile și politicile, inclusiv drepturile clienților, în contextul serviciilor de transfer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276F2F42" w14:textId="77777777" w:rsidR="00A84477" w:rsidRPr="000B539E" w:rsidRDefault="00A84477" w:rsidP="00A84477">
            <w:pPr>
              <w:rPr>
                <w:rFonts w:ascii="Times New Roman" w:hAnsi="Times New Roman" w:cs="Times New Roman"/>
                <w:sz w:val="20"/>
                <w:szCs w:val="20"/>
              </w:rPr>
            </w:pPr>
          </w:p>
        </w:tc>
        <w:tc>
          <w:tcPr>
            <w:tcW w:w="2684" w:type="dxa"/>
          </w:tcPr>
          <w:p w14:paraId="67E04824"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6F74C520" w14:textId="77777777" w:rsidR="00A84477" w:rsidRPr="00F338B3" w:rsidRDefault="00A84477" w:rsidP="00A84477">
            <w:pPr>
              <w:rPr>
                <w:rFonts w:ascii="Times New Roman" w:hAnsi="Times New Roman" w:cs="Times New Roman"/>
                <w:b/>
                <w:bCs/>
                <w:sz w:val="20"/>
                <w:szCs w:val="20"/>
              </w:rPr>
            </w:pPr>
          </w:p>
        </w:tc>
        <w:tc>
          <w:tcPr>
            <w:tcW w:w="3018" w:type="dxa"/>
          </w:tcPr>
          <w:p w14:paraId="661B5833"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6DBB47C5" w14:textId="24760EC7"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66269749" w14:textId="77777777" w:rsidTr="00B4511F">
        <w:trPr>
          <w:gridAfter w:val="1"/>
          <w:wAfter w:w="15" w:type="dxa"/>
        </w:trPr>
        <w:tc>
          <w:tcPr>
            <w:tcW w:w="4434" w:type="dxa"/>
            <w:gridSpan w:val="2"/>
          </w:tcPr>
          <w:p w14:paraId="67929E89" w14:textId="77777777" w:rsidR="00A84477" w:rsidRPr="000B539E" w:rsidRDefault="00A84477" w:rsidP="00A84477">
            <w:pPr>
              <w:rPr>
                <w:rFonts w:ascii="Times New Roman" w:hAnsi="Times New Roman" w:cs="Times New Roman"/>
                <w:sz w:val="20"/>
                <w:szCs w:val="20"/>
              </w:rPr>
            </w:pPr>
          </w:p>
        </w:tc>
        <w:tc>
          <w:tcPr>
            <w:tcW w:w="4318" w:type="dxa"/>
          </w:tcPr>
          <w:p w14:paraId="7560C369" w14:textId="09207DC4" w:rsidR="00A84477" w:rsidRDefault="00A84477" w:rsidP="00A84477">
            <w:pPr>
              <w:rPr>
                <w:rFonts w:ascii="Times New Roman" w:hAnsi="Times New Roman" w:cs="Times New Roman"/>
                <w:sz w:val="20"/>
                <w:szCs w:val="20"/>
              </w:rPr>
            </w:pPr>
            <w:r w:rsidRPr="002C0D64">
              <w:rPr>
                <w:rFonts w:ascii="Times New Roman" w:hAnsi="Times New Roman" w:cs="Times New Roman"/>
                <w:sz w:val="20"/>
                <w:szCs w:val="20"/>
              </w:rPr>
              <w:t>(2)</w:t>
            </w:r>
            <w:r w:rsidR="00CF3500">
              <w:rPr>
                <w:rFonts w:ascii="Times New Roman" w:hAnsi="Times New Roman" w:cs="Times New Roman"/>
                <w:sz w:val="20"/>
                <w:szCs w:val="20"/>
              </w:rPr>
              <w:t xml:space="preserve"> </w:t>
            </w:r>
            <w:r w:rsidRPr="002C0D64">
              <w:rPr>
                <w:rFonts w:ascii="Times New Roman" w:hAnsi="Times New Roman" w:cs="Times New Roman"/>
                <w:sz w:val="20"/>
                <w:szCs w:val="20"/>
              </w:rPr>
              <w:t xml:space="preserve">Comisia Națională adoptă regulamente sau instrucțiuni pentru furnizorii de servicii de </w:t>
            </w:r>
            <w:proofErr w:type="spellStart"/>
            <w:r w:rsidRPr="002C0D64">
              <w:rPr>
                <w:rFonts w:ascii="Times New Roman" w:hAnsi="Times New Roman" w:cs="Times New Roman"/>
                <w:sz w:val="20"/>
                <w:szCs w:val="20"/>
              </w:rPr>
              <w:t>criptoactive</w:t>
            </w:r>
            <w:proofErr w:type="spellEnd"/>
            <w:r w:rsidRPr="002C0D64">
              <w:rPr>
                <w:rFonts w:ascii="Times New Roman" w:hAnsi="Times New Roman" w:cs="Times New Roman"/>
                <w:sz w:val="20"/>
                <w:szCs w:val="20"/>
              </w:rPr>
              <w:t xml:space="preserve"> care furnizează servicii de transfer de </w:t>
            </w:r>
            <w:proofErr w:type="spellStart"/>
            <w:r w:rsidRPr="002C0D64">
              <w:rPr>
                <w:rFonts w:ascii="Times New Roman" w:hAnsi="Times New Roman" w:cs="Times New Roman"/>
                <w:sz w:val="20"/>
                <w:szCs w:val="20"/>
              </w:rPr>
              <w:t>criptoactive</w:t>
            </w:r>
            <w:proofErr w:type="spellEnd"/>
            <w:r w:rsidRPr="002C0D64">
              <w:rPr>
                <w:rFonts w:ascii="Times New Roman" w:hAnsi="Times New Roman" w:cs="Times New Roman"/>
                <w:sz w:val="20"/>
                <w:szCs w:val="20"/>
              </w:rPr>
              <w:t xml:space="preserve"> în numele clienților în ceea ce privește procedurile și politicile, inclusiv drepturile clienților, în contextul serviciilor de transfer de </w:t>
            </w:r>
            <w:proofErr w:type="spellStart"/>
            <w:r w:rsidRPr="002C0D64">
              <w:rPr>
                <w:rFonts w:ascii="Times New Roman" w:hAnsi="Times New Roman" w:cs="Times New Roman"/>
                <w:sz w:val="20"/>
                <w:szCs w:val="20"/>
              </w:rPr>
              <w:t>criptoactive</w:t>
            </w:r>
            <w:proofErr w:type="spellEnd"/>
            <w:r w:rsidRPr="002C0D64">
              <w:rPr>
                <w:rFonts w:ascii="Times New Roman" w:hAnsi="Times New Roman" w:cs="Times New Roman"/>
                <w:sz w:val="20"/>
                <w:szCs w:val="20"/>
              </w:rPr>
              <w:t>.</w:t>
            </w:r>
          </w:p>
          <w:p w14:paraId="7ED8CFB3" w14:textId="4C45FC23" w:rsidR="00A84477" w:rsidRPr="000B539E" w:rsidRDefault="00A84477" w:rsidP="00A84477">
            <w:pPr>
              <w:rPr>
                <w:rFonts w:ascii="Times New Roman" w:hAnsi="Times New Roman" w:cs="Times New Roman"/>
                <w:sz w:val="20"/>
                <w:szCs w:val="20"/>
              </w:rPr>
            </w:pPr>
          </w:p>
        </w:tc>
        <w:tc>
          <w:tcPr>
            <w:tcW w:w="2684" w:type="dxa"/>
          </w:tcPr>
          <w:p w14:paraId="5EA4EF60" w14:textId="77777777" w:rsidR="00A84477" w:rsidRPr="00F338B3" w:rsidRDefault="00A84477" w:rsidP="00A84477">
            <w:pPr>
              <w:rPr>
                <w:rFonts w:ascii="Times New Roman" w:hAnsi="Times New Roman" w:cs="Times New Roman"/>
                <w:b/>
                <w:bCs/>
                <w:sz w:val="20"/>
                <w:szCs w:val="20"/>
              </w:rPr>
            </w:pPr>
          </w:p>
        </w:tc>
        <w:tc>
          <w:tcPr>
            <w:tcW w:w="3018" w:type="dxa"/>
          </w:tcPr>
          <w:p w14:paraId="33E6B2A5" w14:textId="46F1FBAF"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4602BF3"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8801EB2" w14:textId="5EF06132" w:rsidR="00A84477" w:rsidRPr="00A56265" w:rsidRDefault="00CF3500" w:rsidP="00A84477">
            <w:pPr>
              <w:rPr>
                <w:rFonts w:ascii="Times New Roman" w:hAnsi="Times New Roman" w:cs="Times New Roman"/>
                <w:sz w:val="20"/>
                <w:szCs w:val="20"/>
                <w:lang w:val="ro-RO"/>
              </w:rPr>
            </w:pPr>
            <w:r w:rsidRPr="00AD5DF6">
              <w:rPr>
                <w:rFonts w:ascii="Times New Roman" w:hAnsi="Times New Roman" w:cs="Times New Roman"/>
                <w:sz w:val="20"/>
                <w:szCs w:val="20"/>
              </w:rPr>
              <w:t xml:space="preserve">CNPF urmează să transpună prin actele sale normative </w:t>
            </w:r>
            <w:r>
              <w:rPr>
                <w:rFonts w:ascii="Times New Roman" w:hAnsi="Times New Roman" w:cs="Times New Roman"/>
                <w:sz w:val="20"/>
                <w:szCs w:val="20"/>
              </w:rPr>
              <w:t>Ghid</w:t>
            </w:r>
            <w:r w:rsidR="00214468">
              <w:rPr>
                <w:rFonts w:ascii="Times New Roman" w:hAnsi="Times New Roman" w:cs="Times New Roman"/>
                <w:sz w:val="20"/>
                <w:szCs w:val="20"/>
              </w:rPr>
              <w:t>ul</w:t>
            </w:r>
            <w:r>
              <w:rPr>
                <w:rFonts w:ascii="Times New Roman" w:hAnsi="Times New Roman" w:cs="Times New Roman"/>
                <w:sz w:val="20"/>
                <w:szCs w:val="20"/>
              </w:rPr>
              <w:t xml:space="preserve"> </w:t>
            </w:r>
            <w:r w:rsidRPr="00CF3500">
              <w:rPr>
                <w:rFonts w:ascii="Times New Roman" w:hAnsi="Times New Roman" w:cs="Times New Roman"/>
                <w:sz w:val="20"/>
                <w:szCs w:val="20"/>
              </w:rPr>
              <w:lastRenderedPageBreak/>
              <w:t>ESMA35-1872330276-2032</w:t>
            </w:r>
            <w:r>
              <w:rPr>
                <w:rFonts w:ascii="Times New Roman" w:hAnsi="Times New Roman" w:cs="Times New Roman"/>
                <w:sz w:val="20"/>
                <w:szCs w:val="20"/>
              </w:rPr>
              <w:t xml:space="preserve"> din 26.02.2025</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A84477" w:rsidRPr="000B539E" w14:paraId="12FFFD49" w14:textId="77777777" w:rsidTr="00B4511F">
        <w:trPr>
          <w:gridAfter w:val="1"/>
          <w:wAfter w:w="15" w:type="dxa"/>
        </w:trPr>
        <w:tc>
          <w:tcPr>
            <w:tcW w:w="4434" w:type="dxa"/>
            <w:gridSpan w:val="2"/>
          </w:tcPr>
          <w:p w14:paraId="36AD218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CAPITOLUL 4</w:t>
            </w:r>
          </w:p>
          <w:p w14:paraId="40BBF527" w14:textId="2AECF00C"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 xml:space="preserve">Achizițiile având ca obiect furnizori de servicii de </w:t>
            </w:r>
            <w:proofErr w:type="spellStart"/>
            <w:r w:rsidRPr="000B539E">
              <w:rPr>
                <w:rFonts w:ascii="Times New Roman" w:hAnsi="Times New Roman" w:cs="Times New Roman"/>
                <w:b/>
                <w:bCs/>
                <w:sz w:val="20"/>
                <w:szCs w:val="20"/>
              </w:rPr>
              <w:t>criptoactive</w:t>
            </w:r>
            <w:proofErr w:type="spellEnd"/>
          </w:p>
        </w:tc>
        <w:tc>
          <w:tcPr>
            <w:tcW w:w="4318" w:type="dxa"/>
          </w:tcPr>
          <w:p w14:paraId="4988DF23" w14:textId="27ABFBCD" w:rsidR="00A84477" w:rsidRPr="000B539E" w:rsidRDefault="0069679A" w:rsidP="00A84477">
            <w:pPr>
              <w:rPr>
                <w:rFonts w:ascii="Times New Roman" w:hAnsi="Times New Roman" w:cs="Times New Roman"/>
                <w:sz w:val="20"/>
                <w:szCs w:val="20"/>
              </w:rPr>
            </w:pPr>
            <w:r>
              <w:rPr>
                <w:rFonts w:ascii="Times New Roman" w:hAnsi="Times New Roman" w:cs="Times New Roman"/>
                <w:sz w:val="20"/>
                <w:szCs w:val="20"/>
              </w:rPr>
              <w:t>Secțiunea</w:t>
            </w:r>
            <w:r w:rsidR="00A84477" w:rsidRPr="000B539E">
              <w:rPr>
                <w:rFonts w:ascii="Times New Roman" w:hAnsi="Times New Roman" w:cs="Times New Roman"/>
                <w:sz w:val="20"/>
                <w:szCs w:val="20"/>
              </w:rPr>
              <w:t xml:space="preserve"> 4</w:t>
            </w:r>
          </w:p>
          <w:p w14:paraId="05B8AEAA" w14:textId="22E50E3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 xml:space="preserve">Achizițiile având ca obiect furnizori de servicii de </w:t>
            </w:r>
            <w:proofErr w:type="spellStart"/>
            <w:r w:rsidRPr="000B539E">
              <w:rPr>
                <w:rFonts w:ascii="Times New Roman" w:hAnsi="Times New Roman" w:cs="Times New Roman"/>
                <w:b/>
                <w:bCs/>
                <w:sz w:val="20"/>
                <w:szCs w:val="20"/>
              </w:rPr>
              <w:t>criptoactive</w:t>
            </w:r>
            <w:proofErr w:type="spellEnd"/>
          </w:p>
        </w:tc>
        <w:tc>
          <w:tcPr>
            <w:tcW w:w="2684" w:type="dxa"/>
          </w:tcPr>
          <w:p w14:paraId="19116CE7" w14:textId="090B64D5" w:rsidR="00A84477" w:rsidRPr="00F338B3" w:rsidRDefault="00A84477" w:rsidP="00A84477">
            <w:pPr>
              <w:rPr>
                <w:rFonts w:ascii="Times New Roman" w:hAnsi="Times New Roman" w:cs="Times New Roman"/>
                <w:b/>
                <w:bCs/>
                <w:sz w:val="20"/>
                <w:szCs w:val="20"/>
              </w:rPr>
            </w:pPr>
            <w:r w:rsidRPr="00F338B3">
              <w:rPr>
                <w:rFonts w:ascii="Times New Roman" w:hAnsi="Times New Roman" w:cs="Times New Roman"/>
                <w:b/>
                <w:bCs/>
                <w:sz w:val="20"/>
                <w:szCs w:val="20"/>
              </w:rPr>
              <w:t>Compatibil</w:t>
            </w:r>
          </w:p>
        </w:tc>
        <w:tc>
          <w:tcPr>
            <w:tcW w:w="3018" w:type="dxa"/>
          </w:tcPr>
          <w:p w14:paraId="21FE1EE2" w14:textId="77777777" w:rsidR="00A84477" w:rsidRPr="000B539E" w:rsidRDefault="00A84477" w:rsidP="00A84477">
            <w:pPr>
              <w:rPr>
                <w:rFonts w:ascii="Times New Roman" w:hAnsi="Times New Roman" w:cs="Times New Roman"/>
                <w:sz w:val="20"/>
                <w:szCs w:val="20"/>
              </w:rPr>
            </w:pPr>
          </w:p>
        </w:tc>
      </w:tr>
      <w:tr w:rsidR="00A84477" w:rsidRPr="000B539E" w14:paraId="3F05B829" w14:textId="77777777" w:rsidTr="00B4511F">
        <w:trPr>
          <w:gridAfter w:val="1"/>
          <w:wAfter w:w="15" w:type="dxa"/>
        </w:trPr>
        <w:tc>
          <w:tcPr>
            <w:tcW w:w="4434" w:type="dxa"/>
            <w:gridSpan w:val="2"/>
          </w:tcPr>
          <w:p w14:paraId="38602FF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83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Evaluarea propunerilor de achiziție având ca obiect furnizori de servicii de </w:t>
            </w:r>
            <w:proofErr w:type="spellStart"/>
            <w:r w:rsidRPr="000B539E">
              <w:rPr>
                <w:rFonts w:ascii="Times New Roman" w:hAnsi="Times New Roman" w:cs="Times New Roman"/>
                <w:b/>
                <w:bCs/>
                <w:sz w:val="20"/>
                <w:szCs w:val="20"/>
              </w:rPr>
              <w:t>criptoactive</w:t>
            </w:r>
            <w:proofErr w:type="spellEnd"/>
          </w:p>
          <w:p w14:paraId="3E5605BE" w14:textId="59C1C15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Orice persoană fizică sau juridică, sau astfel de persoane acționând individual sau concertat, care a decis să achiziționeze, direct sau indirect (denumită în continuare „achizitorul potențial”), o participație calificată în cadrul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să majoreze, direct sau indirect, o astfel de participație calificată, astfel încât proporția drepturilor de vot sau a capitalului deținut să fie de cel puțin 20 %, 30 %</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 sau 50 % sau astfel încât furnizorul</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devină filiala sa, notifică în scris autoritatea competentă a respectivului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indicând valoarea participației vizate și informațiile necesare în temeiul standardelor tehnice de reglementare adoptate de Comisie în conformitate cu articolul 84 alineatul (4).</w:t>
            </w:r>
          </w:p>
          <w:p w14:paraId="4D0B8FEE"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Orice persoană fizică sau juridică care a decis să cedeze, direct sau indirect, o participație calificată în cadrul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înainte de a ceda participația respectivă, informează în scris autoritatea competentă cu privire la decizia sa și indică valoarea participației respective. Persoana respectivă informează, de asemenea, autoritatea competentă atunci când decide să își reducă participația calificată, astfel încât proporția drepturilor de vot sau a capitalului deținut ar scădea </w:t>
            </w:r>
            <w:r w:rsidRPr="000B539E">
              <w:rPr>
                <w:rFonts w:ascii="Times New Roman" w:hAnsi="Times New Roman" w:cs="Times New Roman"/>
                <w:sz w:val="20"/>
                <w:szCs w:val="20"/>
              </w:rPr>
              <w:lastRenderedPageBreak/>
              <w:t xml:space="preserve">sub 10 %, 20 %, 30 % sau 50 % ori astfel încât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ar înceta să mai</w:t>
            </w:r>
          </w:p>
          <w:p w14:paraId="052720B8" w14:textId="60C6FE0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 fie filiala persoanei menționate.</w:t>
            </w:r>
          </w:p>
          <w:p w14:paraId="491EEC63" w14:textId="77777777" w:rsidR="00A84477" w:rsidRPr="000B539E" w:rsidRDefault="00A84477" w:rsidP="00A84477">
            <w:pPr>
              <w:rPr>
                <w:rFonts w:ascii="Times New Roman" w:hAnsi="Times New Roman" w:cs="Times New Roman"/>
                <w:sz w:val="20"/>
                <w:szCs w:val="20"/>
              </w:rPr>
            </w:pPr>
          </w:p>
          <w:p w14:paraId="425F7EF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Autoritatea competentă transmite </w:t>
            </w:r>
          </w:p>
          <w:p w14:paraId="64976E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cu promptitudine și, în orice caz, în termen de două zile lucrătoare de la primirea unei notificări conform alineatului (1) o confirmare scrisă de primire.</w:t>
            </w:r>
          </w:p>
          <w:p w14:paraId="20732BA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În termen de 60 de zile lucrătoare de la data confirmării scrise de primire menționate la alineatul (3) de la prezentul articol, autoritatea competentă evaluează propunerea de achiziție menționată la alineatul (1) de la prezentul articol și informațiile necesare în temeiul standardelor tehnice de reglementare adoptate de Comisie în conformitate cu articolul 84 alineatul (4). </w:t>
            </w:r>
          </w:p>
          <w:p w14:paraId="7D5D7A8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Atunci când confirmă primirea notificării, autoritatea competentă informează achizitorul potențial cu privire la data de expirare a perioadei de evaluare.</w:t>
            </w:r>
          </w:p>
          <w:p w14:paraId="0632925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(5) În scopul evaluării menționate la </w:t>
            </w:r>
          </w:p>
          <w:p w14:paraId="5D24F2D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alineatul (4), autoritatea competentă poate consulta autoritățile competente pentru combaterea spălării banilor și a finanțării terorismului și unitățile de informații financiare și ține seama în mod corespunzător de opiniile acestora.</w:t>
            </w:r>
          </w:p>
          <w:p w14:paraId="6D84F6C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La efectuarea evaluării menționate</w:t>
            </w:r>
          </w:p>
          <w:p w14:paraId="20FBED8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 la alineatul (4), autoritatea competentă poate solicita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alineatul (3). </w:t>
            </w:r>
          </w:p>
          <w:p w14:paraId="7BD37D7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Astfel de solicitări se fac în scris, precizându-se informațiile suplimentare necesare.</w:t>
            </w:r>
          </w:p>
          <w:p w14:paraId="7B82793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Autoritatea competentă suspendă perioada de evaluare menționată la alineatul (4) până când primește informațiile suplimentare menționate la primul paragraf de la prezentul alineat. </w:t>
            </w:r>
          </w:p>
          <w:p w14:paraId="5770BA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Durata suspendării nu poate depăși 20 de zile lucrătoare. </w:t>
            </w:r>
          </w:p>
          <w:p w14:paraId="1AB733C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Orice altă solicitare de către autoritatea competentă a unor informații suplimentare sau a unor clarificări </w:t>
            </w:r>
            <w:r w:rsidRPr="000B539E">
              <w:rPr>
                <w:rFonts w:ascii="Times New Roman" w:hAnsi="Times New Roman" w:cs="Times New Roman"/>
                <w:sz w:val="20"/>
                <w:szCs w:val="20"/>
              </w:rPr>
              <w:lastRenderedPageBreak/>
              <w:t>privind informațiile primite nu duce la o nouă suspendare a perioadei de evaluare.</w:t>
            </w:r>
          </w:p>
          <w:p w14:paraId="160B975D" w14:textId="3F6B2C2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Autoritatea competentă poate prelungi perioada de suspendare menționată la al doilea paragraf de la prezentul alineat cu până la 30 de zile lucrătoare, în cazul în care achizitorul potențial este situat în afara Uniunii sau este reglementat de dreptul unei țări terțe.</w:t>
            </w:r>
          </w:p>
          <w:p w14:paraId="6FFD7CD4" w14:textId="727F161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Autoritatea competentă care, la finalizarea evaluării menționate la alineatul (4), decide să se opună propunerii de achiziție menționate la alineatul (1) transmite o notificare în acest sens achizitorului potențial în termen de două zile lucrătoare și, în orice caz, înainte de data menționată la alineatul (4), prelungită, dacă este cazul, în conformitate cu alineatul (6) al doilea și al treilea paragraf. Notificarea prezintă motivele care au stat la baza deciziei respective.</w:t>
            </w:r>
          </w:p>
          <w:p w14:paraId="6AAABE8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În cazul în care autoritatea competentă nu se opune propunerii de achiziție menționate la alineatul (1) înainte de data menționată la alineatul (4), prelungită, dacă este cazul, în conformitate cu alineatul (6) al doilea și al treilea paragraf, se consideră că propunerea de achiziție este aprobată.</w:t>
            </w:r>
          </w:p>
          <w:p w14:paraId="09A4FB22" w14:textId="335D635E"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sz w:val="20"/>
                <w:szCs w:val="20"/>
              </w:rPr>
              <w:t>(9) Autoritatea competentă poate stabili o perioadă maximă de finalizare a propunerii de achiziție menționate la alineatul (1) și poate prelungi perioada maximă respectivă, dacă este cazul.</w:t>
            </w:r>
          </w:p>
        </w:tc>
        <w:tc>
          <w:tcPr>
            <w:tcW w:w="4318" w:type="dxa"/>
          </w:tcPr>
          <w:p w14:paraId="7B28F32C" w14:textId="48D0D52B" w:rsidR="00A84477" w:rsidRPr="002C0D64" w:rsidRDefault="00A84477" w:rsidP="00A84477">
            <w:pPr>
              <w:tabs>
                <w:tab w:val="left" w:pos="261"/>
              </w:tabs>
              <w:rPr>
                <w:rFonts w:ascii="Times New Roman" w:hAnsi="Times New Roman" w:cs="Times New Roman"/>
                <w:b/>
                <w:sz w:val="20"/>
                <w:szCs w:val="20"/>
              </w:rPr>
            </w:pPr>
            <w:r w:rsidRPr="002C0D64">
              <w:rPr>
                <w:rFonts w:ascii="Times New Roman" w:hAnsi="Times New Roman" w:cs="Times New Roman"/>
                <w:b/>
                <w:sz w:val="20"/>
                <w:szCs w:val="20"/>
              </w:rPr>
              <w:lastRenderedPageBreak/>
              <w:t>Articolul 76.</w:t>
            </w:r>
            <w:r w:rsidRPr="002C0D64">
              <w:rPr>
                <w:rFonts w:ascii="Times New Roman" w:hAnsi="Times New Roman" w:cs="Times New Roman"/>
                <w:b/>
                <w:bCs/>
                <w:sz w:val="20"/>
                <w:szCs w:val="20"/>
              </w:rPr>
              <w:t xml:space="preserve"> </w:t>
            </w:r>
            <w:r w:rsidRPr="002C0D64">
              <w:rPr>
                <w:rFonts w:ascii="Times New Roman" w:hAnsi="Times New Roman" w:cs="Times New Roman"/>
                <w:b/>
                <w:sz w:val="20"/>
                <w:szCs w:val="20"/>
              </w:rPr>
              <w:t xml:space="preserve">Evaluarea propunerilor de achiziție având ca obiect furnizori de servicii de </w:t>
            </w:r>
            <w:proofErr w:type="spellStart"/>
            <w:r w:rsidRPr="002C0D64">
              <w:rPr>
                <w:rFonts w:ascii="Times New Roman" w:hAnsi="Times New Roman" w:cs="Times New Roman"/>
                <w:b/>
                <w:sz w:val="20"/>
                <w:szCs w:val="20"/>
              </w:rPr>
              <w:t>criptoactive</w:t>
            </w:r>
            <w:proofErr w:type="spellEnd"/>
          </w:p>
          <w:p w14:paraId="581383ED" w14:textId="76CA35F9"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(1)</w:t>
            </w:r>
            <w:r w:rsidRPr="00FA394E">
              <w:rPr>
                <w:rFonts w:ascii="Times New Roman" w:hAnsi="Times New Roman" w:cs="Times New Roman"/>
                <w:sz w:val="20"/>
                <w:szCs w:val="20"/>
              </w:rPr>
              <w:tab/>
              <w:t xml:space="preserve">Orice persoană fizică sau juridică, sau astfel de persoane acționând individual sau concertat, care a decis să achiziționeze, direct sau indirect (denumită în continuare „achizitorul potențial”), o participație calificată în cadrul unui furnizor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sau să majoreze, direct sau indirect, o astfel de participație calificată, astfel încât proporția drepturilor de vot sau a capitalului deținut să fie de cel puțin 20 %, 30 % sau 50 % sau astfel încât furnizorul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să devină filiala sa, notifică în scris Comisia Națională, indicând valoarea participației vizate și informațiile necesare în temeiul cerințelor și/sau standardelor tehnice de reglementare adoptate de Comisia Națională în conformitate cu art. 77 alin. (4).</w:t>
            </w:r>
          </w:p>
          <w:p w14:paraId="0421D2F3"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(2)</w:t>
            </w:r>
            <w:r w:rsidRPr="00FA394E">
              <w:rPr>
                <w:rFonts w:ascii="Times New Roman" w:hAnsi="Times New Roman" w:cs="Times New Roman"/>
                <w:sz w:val="20"/>
                <w:szCs w:val="20"/>
              </w:rPr>
              <w:tab/>
              <w:t xml:space="preserve">Orice persoană fizică sau juridică care a decis să cedeze, direct sau indirect, o participație calificată în cadrul unui furnizor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înainte de a ceda participația respectivă, informează în scris Comisia Națională cu privire la decizia sa și indică valoarea participației respective. Persoana respectivă informează, de asemenea Comisia Națională atunci când decide să își reducă participația calificată, astfel încât proporția drepturilor de vot sau a </w:t>
            </w:r>
            <w:r w:rsidRPr="00FA394E">
              <w:rPr>
                <w:rFonts w:ascii="Times New Roman" w:hAnsi="Times New Roman" w:cs="Times New Roman"/>
                <w:sz w:val="20"/>
                <w:szCs w:val="20"/>
              </w:rPr>
              <w:lastRenderedPageBreak/>
              <w:t xml:space="preserve">capitalului deținut ar scădea sub 10 %, 20 %, 30 % sau 50 % ori astfel încât furnizorul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ar înceta să mai fie filiala persoanei menționate.</w:t>
            </w:r>
          </w:p>
          <w:p w14:paraId="20A667AE"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(3)</w:t>
            </w:r>
            <w:r w:rsidRPr="00FA394E">
              <w:rPr>
                <w:rFonts w:ascii="Times New Roman" w:hAnsi="Times New Roman" w:cs="Times New Roman"/>
                <w:sz w:val="20"/>
                <w:szCs w:val="20"/>
              </w:rPr>
              <w:tab/>
              <w:t xml:space="preserve"> Comisia Națională  transmite cu promptitudine și, în orice caz, în termen de două zile lucrătoare de la primirea unei notificări conform alin. (1) o confirmare scrisă de primire.</w:t>
            </w:r>
          </w:p>
          <w:p w14:paraId="2AE448EB" w14:textId="204CC4AE"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(4)</w:t>
            </w:r>
            <w:r w:rsidRPr="00FA394E">
              <w:rPr>
                <w:rFonts w:ascii="Times New Roman" w:hAnsi="Times New Roman" w:cs="Times New Roman"/>
                <w:sz w:val="20"/>
                <w:szCs w:val="20"/>
              </w:rPr>
              <w:tab/>
              <w:t>În termen de 60 de zile lucrătoare de la data confirmării scrise de primire menționate la alin. (3), Comisia Națională evaluează propunerea de achiziție menționată la alin. (1) și informațiile necesare în temeiul cerințelor și/sau standardelor tehnice de reglementare adoptate de Comisia Națională în conformitate cu art. 77 alin. (4). Atunci când confirmă primirea notificării Comisia Națională informează achizitorul potențial cu privire la data de expirare a perioadei de evaluare.</w:t>
            </w:r>
          </w:p>
          <w:p w14:paraId="3E851431" w14:textId="77777777" w:rsidR="00A84477" w:rsidRDefault="00A84477" w:rsidP="00A84477">
            <w:pPr>
              <w:tabs>
                <w:tab w:val="left" w:pos="261"/>
              </w:tabs>
              <w:rPr>
                <w:rFonts w:ascii="Times New Roman" w:hAnsi="Times New Roman" w:cs="Times New Roman"/>
                <w:sz w:val="20"/>
                <w:szCs w:val="20"/>
              </w:rPr>
            </w:pPr>
          </w:p>
          <w:p w14:paraId="32249036" w14:textId="77777777" w:rsidR="00A84477" w:rsidRPr="002C0D64" w:rsidRDefault="00A84477" w:rsidP="00A84477">
            <w:pPr>
              <w:tabs>
                <w:tab w:val="left" w:pos="261"/>
              </w:tabs>
              <w:rPr>
                <w:rFonts w:ascii="Times New Roman" w:hAnsi="Times New Roman" w:cs="Times New Roman"/>
                <w:sz w:val="20"/>
                <w:szCs w:val="20"/>
              </w:rPr>
            </w:pPr>
          </w:p>
          <w:p w14:paraId="12CE1685"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(5)</w:t>
            </w:r>
            <w:r w:rsidRPr="00FA394E">
              <w:rPr>
                <w:rFonts w:ascii="Times New Roman" w:hAnsi="Times New Roman" w:cs="Times New Roman"/>
                <w:sz w:val="20"/>
                <w:szCs w:val="20"/>
              </w:rPr>
              <w:tab/>
              <w:t xml:space="preserve">În scopul evaluării menționate la alin. (4), Comisia Națională consultă Serviciul Prevenirea </w:t>
            </w:r>
            <w:proofErr w:type="spellStart"/>
            <w:r w:rsidRPr="00FA394E">
              <w:rPr>
                <w:rFonts w:ascii="Times New Roman" w:hAnsi="Times New Roman" w:cs="Times New Roman"/>
                <w:sz w:val="20"/>
                <w:szCs w:val="20"/>
              </w:rPr>
              <w:t>şi</w:t>
            </w:r>
            <w:proofErr w:type="spellEnd"/>
            <w:r w:rsidRPr="00FA394E">
              <w:rPr>
                <w:rFonts w:ascii="Times New Roman" w:hAnsi="Times New Roman" w:cs="Times New Roman"/>
                <w:sz w:val="20"/>
                <w:szCs w:val="20"/>
              </w:rPr>
              <w:t xml:space="preserve"> Combaterea Spălării Banilor și ține seama în mod corespunzător de opiniile acestora.</w:t>
            </w:r>
          </w:p>
          <w:p w14:paraId="56438830" w14:textId="77777777" w:rsidR="00A84477" w:rsidRDefault="00A84477" w:rsidP="00A84477">
            <w:pPr>
              <w:tabs>
                <w:tab w:val="left" w:pos="261"/>
              </w:tabs>
              <w:rPr>
                <w:rFonts w:ascii="Times New Roman" w:hAnsi="Times New Roman" w:cs="Times New Roman"/>
                <w:sz w:val="20"/>
                <w:szCs w:val="20"/>
              </w:rPr>
            </w:pPr>
          </w:p>
          <w:p w14:paraId="7D772E09" w14:textId="77777777" w:rsidR="00A84477" w:rsidRPr="002C0D64" w:rsidRDefault="00A84477" w:rsidP="00A84477">
            <w:pPr>
              <w:tabs>
                <w:tab w:val="left" w:pos="261"/>
              </w:tabs>
              <w:rPr>
                <w:rFonts w:ascii="Times New Roman" w:hAnsi="Times New Roman" w:cs="Times New Roman"/>
                <w:sz w:val="20"/>
                <w:szCs w:val="20"/>
              </w:rPr>
            </w:pPr>
          </w:p>
          <w:p w14:paraId="01BF4E57" w14:textId="77777777" w:rsidR="00A84477" w:rsidRDefault="00A84477" w:rsidP="00A84477">
            <w:pPr>
              <w:tabs>
                <w:tab w:val="left" w:pos="261"/>
              </w:tabs>
              <w:rPr>
                <w:rFonts w:ascii="Times New Roman" w:hAnsi="Times New Roman" w:cs="Times New Roman"/>
                <w:sz w:val="20"/>
                <w:szCs w:val="20"/>
              </w:rPr>
            </w:pPr>
            <w:r w:rsidRPr="002C0D64">
              <w:rPr>
                <w:rFonts w:ascii="Times New Roman" w:hAnsi="Times New Roman" w:cs="Times New Roman"/>
                <w:sz w:val="20"/>
                <w:szCs w:val="20"/>
              </w:rPr>
              <w:t>(6)</w:t>
            </w:r>
            <w:r w:rsidRPr="002C0D64">
              <w:rPr>
                <w:rFonts w:ascii="Times New Roman" w:hAnsi="Times New Roman" w:cs="Times New Roman"/>
                <w:sz w:val="20"/>
                <w:szCs w:val="20"/>
              </w:rPr>
              <w:tab/>
              <w:t>La efectuarea evaluării menționate la alin. (4), Comisia Națională  este în drept să solicite de la achizitorul potențial orice informații suplimentare necesare pentru finalizarea evaluării. O astfel de solicitare se face înainte de finalizarea evaluării și, în orice caz, nu mai târziu de cea de a 50-a zi lucrătoare de la data confirmării scrise de primire menționate la alin. (3). Astfel de solicitări se fac în scris, precizându-se informațiile suplimentare necesare.</w:t>
            </w:r>
            <w:r>
              <w:rPr>
                <w:rFonts w:ascii="Times New Roman" w:hAnsi="Times New Roman" w:cs="Times New Roman"/>
                <w:sz w:val="20"/>
                <w:szCs w:val="20"/>
              </w:rPr>
              <w:t xml:space="preserve"> </w:t>
            </w:r>
          </w:p>
          <w:p w14:paraId="25ECD2E6" w14:textId="247398F2" w:rsidR="00A84477" w:rsidRDefault="00A84477" w:rsidP="00A84477">
            <w:pPr>
              <w:tabs>
                <w:tab w:val="left" w:pos="261"/>
              </w:tabs>
              <w:rPr>
                <w:rFonts w:ascii="Times New Roman" w:hAnsi="Times New Roman" w:cs="Times New Roman"/>
                <w:sz w:val="20"/>
                <w:szCs w:val="20"/>
              </w:rPr>
            </w:pPr>
            <w:r w:rsidRPr="002C0D64">
              <w:rPr>
                <w:rFonts w:ascii="Times New Roman" w:hAnsi="Times New Roman" w:cs="Times New Roman"/>
                <w:sz w:val="20"/>
                <w:szCs w:val="20"/>
              </w:rPr>
              <w:t xml:space="preserve">Comisia Națională  suspendă perioada de evaluare menționată la alin. (4) până când primește informațiile suplimentare necesare pentru finalizarea evaluării solicitate potrivit prezentului alineat. Durata suspendării nu poate depăși 20 de zile lucrătoare. Orice altă solicitare de către Comisia Națională a unor informații suplimentare sau a unor clarificări privind informațiile primite </w:t>
            </w:r>
            <w:r w:rsidRPr="002C0D64">
              <w:rPr>
                <w:rFonts w:ascii="Times New Roman" w:hAnsi="Times New Roman" w:cs="Times New Roman"/>
                <w:sz w:val="20"/>
                <w:szCs w:val="20"/>
              </w:rPr>
              <w:lastRenderedPageBreak/>
              <w:t>nu duce la o nouă suspendare a perioadei de evaluare.</w:t>
            </w:r>
          </w:p>
          <w:p w14:paraId="09637BC7" w14:textId="12226B3D" w:rsidR="00A84477" w:rsidRDefault="00A84477" w:rsidP="00A84477">
            <w:pPr>
              <w:tabs>
                <w:tab w:val="left" w:pos="261"/>
              </w:tabs>
              <w:rPr>
                <w:rFonts w:ascii="Times New Roman" w:hAnsi="Times New Roman" w:cs="Times New Roman"/>
                <w:sz w:val="20"/>
                <w:szCs w:val="20"/>
              </w:rPr>
            </w:pPr>
            <w:r w:rsidRPr="002C0D64">
              <w:rPr>
                <w:rFonts w:ascii="Times New Roman" w:hAnsi="Times New Roman" w:cs="Times New Roman"/>
                <w:sz w:val="20"/>
                <w:szCs w:val="20"/>
              </w:rPr>
              <w:t>Comisia Națională poate prelungi durata de suspendare menționată, cu până la 30 de zile lucrătoare, în cazul în care achizitorul potențial este situat în afara Republicii Moldova sau este reglementat de dreptul unei țări terțe.</w:t>
            </w:r>
          </w:p>
          <w:p w14:paraId="2CE92708" w14:textId="77777777" w:rsidR="00A84477" w:rsidRDefault="00A84477" w:rsidP="00A84477">
            <w:pPr>
              <w:tabs>
                <w:tab w:val="left" w:pos="261"/>
              </w:tabs>
              <w:rPr>
                <w:rFonts w:ascii="Times New Roman" w:hAnsi="Times New Roman" w:cs="Times New Roman"/>
                <w:sz w:val="20"/>
                <w:szCs w:val="20"/>
              </w:rPr>
            </w:pPr>
          </w:p>
          <w:p w14:paraId="489039F0" w14:textId="1FEB3AB6"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(7)</w:t>
            </w:r>
            <w:r w:rsidRPr="00FA394E">
              <w:rPr>
                <w:rFonts w:ascii="Times New Roman" w:hAnsi="Times New Roman" w:cs="Times New Roman"/>
                <w:sz w:val="20"/>
                <w:szCs w:val="20"/>
              </w:rPr>
              <w:tab/>
              <w:t xml:space="preserve"> În cazul în care, la finalizarea evaluării menționate la alin. (4) Comisia Națională decide să se opună propunerii de achiziție menționate la alin. (1), aceasta </w:t>
            </w:r>
            <w:r w:rsidR="008A28BA" w:rsidRPr="008A28BA">
              <w:rPr>
                <w:rFonts w:ascii="Times New Roman" w:hAnsi="Times New Roman" w:cs="Times New Roman"/>
                <w:sz w:val="20"/>
                <w:szCs w:val="20"/>
              </w:rPr>
              <w:t>adoptă o decizie motivată în scris, care se comunic</w:t>
            </w:r>
            <w:r w:rsidR="008A28BA">
              <w:rPr>
                <w:rFonts w:ascii="Times New Roman" w:hAnsi="Times New Roman" w:cs="Times New Roman"/>
                <w:sz w:val="20"/>
                <w:szCs w:val="20"/>
              </w:rPr>
              <w:t>e</w:t>
            </w:r>
            <w:r w:rsidR="008A28BA" w:rsidRPr="008A28BA" w:rsidDel="008A28BA">
              <w:rPr>
                <w:rFonts w:ascii="Times New Roman" w:hAnsi="Times New Roman" w:cs="Times New Roman"/>
                <w:sz w:val="20"/>
                <w:szCs w:val="20"/>
              </w:rPr>
              <w:t xml:space="preserve"> </w:t>
            </w:r>
            <w:r w:rsidRPr="00FA394E">
              <w:rPr>
                <w:rFonts w:ascii="Times New Roman" w:hAnsi="Times New Roman" w:cs="Times New Roman"/>
                <w:sz w:val="20"/>
                <w:szCs w:val="20"/>
              </w:rPr>
              <w:t xml:space="preserve">achizitorului potențial în termen de 5 zile lucrătoare </w:t>
            </w:r>
            <w:r w:rsidR="008A28BA" w:rsidRPr="008A28BA">
              <w:rPr>
                <w:rFonts w:ascii="Times New Roman" w:hAnsi="Times New Roman" w:cs="Times New Roman"/>
                <w:sz w:val="20"/>
                <w:szCs w:val="20"/>
              </w:rPr>
              <w:t xml:space="preserve">de la data adoptării, </w:t>
            </w:r>
            <w:r w:rsidRPr="00FA394E">
              <w:rPr>
                <w:rFonts w:ascii="Times New Roman" w:hAnsi="Times New Roman" w:cs="Times New Roman"/>
                <w:sz w:val="20"/>
                <w:szCs w:val="20"/>
              </w:rPr>
              <w:t xml:space="preserve">și, în orice caz, înainte de data </w:t>
            </w:r>
            <w:r w:rsidR="008A28BA" w:rsidRPr="008A28BA">
              <w:rPr>
                <w:rFonts w:ascii="Times New Roman" w:hAnsi="Times New Roman" w:cs="Times New Roman"/>
                <w:sz w:val="20"/>
                <w:szCs w:val="20"/>
              </w:rPr>
              <w:t xml:space="preserve">de expirare a perioadei de evaluare </w:t>
            </w:r>
            <w:r w:rsidRPr="00FA394E">
              <w:rPr>
                <w:rFonts w:ascii="Times New Roman" w:hAnsi="Times New Roman" w:cs="Times New Roman"/>
                <w:sz w:val="20"/>
                <w:szCs w:val="20"/>
              </w:rPr>
              <w:t>menționată la alin. (4),</w:t>
            </w:r>
            <w:r w:rsidR="008A28BA">
              <w:rPr>
                <w:rFonts w:ascii="Times New Roman" w:hAnsi="Times New Roman" w:cs="Times New Roman"/>
                <w:sz w:val="20"/>
                <w:szCs w:val="20"/>
              </w:rPr>
              <w:t xml:space="preserve"> care este</w:t>
            </w:r>
            <w:r w:rsidRPr="00FA394E">
              <w:rPr>
                <w:rFonts w:ascii="Times New Roman" w:hAnsi="Times New Roman" w:cs="Times New Roman"/>
                <w:sz w:val="20"/>
                <w:szCs w:val="20"/>
              </w:rPr>
              <w:t xml:space="preserve"> prelungită, dacă este cazul, cu termenele în conformitate cu alin. (6). </w:t>
            </w:r>
          </w:p>
          <w:p w14:paraId="600B9250" w14:textId="77777777" w:rsidR="00A84477"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(8)</w:t>
            </w:r>
            <w:r w:rsidRPr="00FA394E">
              <w:rPr>
                <w:rFonts w:ascii="Times New Roman" w:hAnsi="Times New Roman" w:cs="Times New Roman"/>
                <w:sz w:val="20"/>
                <w:szCs w:val="20"/>
              </w:rPr>
              <w:tab/>
              <w:t>În cazul în care Comisia Națională nu se opune propunerii de achiziție menționate la alin. (1) înainte de data menționată la alin. (4), prelungită, dacă este cazul, cu termenele în conformitate cu alin. (6), se consideră că propunerea de achiziție este aprobată.</w:t>
            </w:r>
          </w:p>
          <w:p w14:paraId="19430086" w14:textId="33C9982E" w:rsidR="00043044" w:rsidRPr="00FA394E" w:rsidRDefault="00A84477" w:rsidP="00A84477">
            <w:pPr>
              <w:tabs>
                <w:tab w:val="left" w:pos="261"/>
              </w:tabs>
              <w:rPr>
                <w:rFonts w:ascii="Times New Roman" w:hAnsi="Times New Roman" w:cs="Times New Roman"/>
                <w:sz w:val="20"/>
                <w:szCs w:val="20"/>
              </w:rPr>
            </w:pPr>
            <w:r w:rsidRPr="00FA394E">
              <w:rPr>
                <w:rFonts w:ascii="Times New Roman" w:hAnsi="Times New Roman" w:cs="Times New Roman"/>
                <w:sz w:val="20"/>
                <w:szCs w:val="20"/>
              </w:rPr>
              <w:t>(9)</w:t>
            </w:r>
            <w:r w:rsidRPr="00FA394E">
              <w:rPr>
                <w:rFonts w:ascii="Times New Roman" w:hAnsi="Times New Roman" w:cs="Times New Roman"/>
                <w:sz w:val="20"/>
                <w:szCs w:val="20"/>
              </w:rPr>
              <w:tab/>
              <w:t xml:space="preserve"> Comisia Națională  poate stabili o perioadă maximă de finalizare a propunerii de achiziție menționate la alin. (1) și poate prelungi perioada maximă respectivă, dacă este cazul.</w:t>
            </w:r>
          </w:p>
        </w:tc>
        <w:tc>
          <w:tcPr>
            <w:tcW w:w="2684" w:type="dxa"/>
          </w:tcPr>
          <w:p w14:paraId="3A77DEDC" w14:textId="6E3C495F" w:rsidR="00A84477" w:rsidRPr="00F338B3" w:rsidRDefault="00A84477" w:rsidP="00043044">
            <w:pPr>
              <w:rPr>
                <w:rFonts w:ascii="Times New Roman" w:hAnsi="Times New Roman" w:cs="Times New Roman"/>
                <w:b/>
                <w:bCs/>
                <w:sz w:val="20"/>
                <w:szCs w:val="20"/>
              </w:rPr>
            </w:pPr>
            <w:r w:rsidRPr="00F338B3">
              <w:rPr>
                <w:rFonts w:ascii="Times New Roman" w:hAnsi="Times New Roman" w:cs="Times New Roman"/>
                <w:b/>
                <w:bCs/>
                <w:sz w:val="20"/>
                <w:szCs w:val="20"/>
              </w:rPr>
              <w:lastRenderedPageBreak/>
              <w:t>Compatibil</w:t>
            </w:r>
          </w:p>
        </w:tc>
        <w:tc>
          <w:tcPr>
            <w:tcW w:w="3018" w:type="dxa"/>
          </w:tcPr>
          <w:p w14:paraId="4FD59126" w14:textId="77777777" w:rsidR="00A84477" w:rsidRPr="000B539E" w:rsidRDefault="00A84477" w:rsidP="00A84477">
            <w:pPr>
              <w:rPr>
                <w:rFonts w:ascii="Times New Roman" w:hAnsi="Times New Roman" w:cs="Times New Roman"/>
                <w:sz w:val="20"/>
                <w:szCs w:val="20"/>
              </w:rPr>
            </w:pPr>
          </w:p>
        </w:tc>
      </w:tr>
      <w:tr w:rsidR="00A84477" w:rsidRPr="000B539E" w14:paraId="48530F19" w14:textId="77777777" w:rsidTr="00B4511F">
        <w:trPr>
          <w:gridAfter w:val="1"/>
          <w:wAfter w:w="15" w:type="dxa"/>
        </w:trPr>
        <w:tc>
          <w:tcPr>
            <w:tcW w:w="4434" w:type="dxa"/>
            <w:gridSpan w:val="2"/>
          </w:tcPr>
          <w:p w14:paraId="6A56C21E" w14:textId="77777777" w:rsidR="00A84477" w:rsidRPr="000B539E" w:rsidRDefault="00A84477" w:rsidP="00A84477">
            <w:pPr>
              <w:rPr>
                <w:rFonts w:ascii="Times New Roman" w:hAnsi="Times New Roman" w:cs="Times New Roman"/>
                <w:i/>
                <w:iCs/>
                <w:sz w:val="20"/>
                <w:szCs w:val="20"/>
              </w:rPr>
            </w:pPr>
          </w:p>
        </w:tc>
        <w:tc>
          <w:tcPr>
            <w:tcW w:w="4318" w:type="dxa"/>
          </w:tcPr>
          <w:p w14:paraId="1D61DDC1" w14:textId="06DFB9E8" w:rsidR="00A84477" w:rsidRPr="00FA394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(10)</w:t>
            </w:r>
            <w:r>
              <w:rPr>
                <w:rFonts w:ascii="Times New Roman" w:hAnsi="Times New Roman" w:cs="Times New Roman"/>
                <w:sz w:val="20"/>
                <w:szCs w:val="20"/>
              </w:rPr>
              <w:t xml:space="preserve"> </w:t>
            </w:r>
            <w:r w:rsidRPr="00FA394E">
              <w:rPr>
                <w:rFonts w:ascii="Times New Roman" w:hAnsi="Times New Roman" w:cs="Times New Roman"/>
                <w:sz w:val="20"/>
                <w:szCs w:val="20"/>
              </w:rPr>
              <w:t xml:space="preserve">Prevederile prezentului articol nu se aplică în privința furnizorilor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menționați la art. 53 alin.(1) lit. b), în cazul în care toate aspectele legate de achizițiile aferent acestor entități sunt reglementate prin norme legislative speciale derogatorii de la prevederile prezentei legi.</w:t>
            </w:r>
          </w:p>
        </w:tc>
        <w:tc>
          <w:tcPr>
            <w:tcW w:w="2684" w:type="dxa"/>
          </w:tcPr>
          <w:p w14:paraId="4E84FB52" w14:textId="77777777" w:rsidR="00A84477" w:rsidRPr="000B539E" w:rsidRDefault="00A84477" w:rsidP="00A84477">
            <w:pPr>
              <w:rPr>
                <w:rFonts w:ascii="Times New Roman" w:hAnsi="Times New Roman" w:cs="Times New Roman"/>
                <w:sz w:val="20"/>
                <w:szCs w:val="20"/>
              </w:rPr>
            </w:pPr>
          </w:p>
        </w:tc>
        <w:tc>
          <w:tcPr>
            <w:tcW w:w="3018" w:type="dxa"/>
          </w:tcPr>
          <w:p w14:paraId="5EAA5A32" w14:textId="2A028EA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Prevederi cu specific național</w:t>
            </w:r>
            <w:r>
              <w:rPr>
                <w:rFonts w:ascii="Times New Roman" w:hAnsi="Times New Roman" w:cs="Times New Roman"/>
                <w:sz w:val="20"/>
                <w:szCs w:val="20"/>
              </w:rPr>
              <w:t xml:space="preserve">, introduse suplimentar în scopul </w:t>
            </w:r>
            <w:r w:rsidRPr="00945636">
              <w:rPr>
                <w:rFonts w:ascii="Times New Roman" w:hAnsi="Times New Roman" w:cs="Times New Roman"/>
                <w:sz w:val="20"/>
                <w:szCs w:val="20"/>
              </w:rPr>
              <w:t xml:space="preserve">evitării suprapunerilor normative și a conflictelor între </w:t>
            </w:r>
            <w:r>
              <w:rPr>
                <w:rFonts w:ascii="Times New Roman" w:hAnsi="Times New Roman" w:cs="Times New Roman"/>
                <w:sz w:val="20"/>
                <w:szCs w:val="20"/>
              </w:rPr>
              <w:t>normele</w:t>
            </w:r>
            <w:r w:rsidRPr="00945636">
              <w:rPr>
                <w:rFonts w:ascii="Times New Roman" w:hAnsi="Times New Roman" w:cs="Times New Roman"/>
                <w:sz w:val="20"/>
                <w:szCs w:val="20"/>
              </w:rPr>
              <w:t xml:space="preserve"> general</w:t>
            </w:r>
            <w:r>
              <w:rPr>
                <w:rFonts w:ascii="Times New Roman" w:hAnsi="Times New Roman" w:cs="Times New Roman"/>
                <w:sz w:val="20"/>
                <w:szCs w:val="20"/>
              </w:rPr>
              <w:t>e</w:t>
            </w:r>
            <w:r w:rsidRPr="00945636">
              <w:rPr>
                <w:rFonts w:ascii="Times New Roman" w:hAnsi="Times New Roman" w:cs="Times New Roman"/>
                <w:sz w:val="20"/>
                <w:szCs w:val="20"/>
              </w:rPr>
              <w:t xml:space="preserve"> </w:t>
            </w:r>
            <w:r>
              <w:rPr>
                <w:rFonts w:ascii="Times New Roman" w:hAnsi="Times New Roman" w:cs="Times New Roman"/>
                <w:sz w:val="20"/>
                <w:szCs w:val="20"/>
              </w:rPr>
              <w:t>aplicabile</w:t>
            </w:r>
            <w:r w:rsidRPr="00945636">
              <w:rPr>
                <w:rFonts w:ascii="Times New Roman" w:hAnsi="Times New Roman" w:cs="Times New Roman"/>
                <w:sz w:val="20"/>
                <w:szCs w:val="20"/>
              </w:rPr>
              <w:t xml:space="preserve"> pentru furnizorii de servicii de </w:t>
            </w:r>
            <w:proofErr w:type="spellStart"/>
            <w:r w:rsidRPr="00945636">
              <w:rPr>
                <w:rFonts w:ascii="Times New Roman" w:hAnsi="Times New Roman" w:cs="Times New Roman"/>
                <w:sz w:val="20"/>
                <w:szCs w:val="20"/>
              </w:rPr>
              <w:t>criptoactive</w:t>
            </w:r>
            <w:proofErr w:type="spellEnd"/>
            <w:r w:rsidRPr="00945636">
              <w:rPr>
                <w:rFonts w:ascii="Times New Roman" w:hAnsi="Times New Roman" w:cs="Times New Roman"/>
                <w:sz w:val="20"/>
                <w:szCs w:val="20"/>
              </w:rPr>
              <w:t xml:space="preserve"> și</w:t>
            </w:r>
            <w:r>
              <w:rPr>
                <w:rFonts w:ascii="Times New Roman" w:hAnsi="Times New Roman" w:cs="Times New Roman"/>
                <w:sz w:val="20"/>
                <w:szCs w:val="20"/>
              </w:rPr>
              <w:t xml:space="preserve"> normele speciale aplicabile</w:t>
            </w:r>
            <w:r w:rsidRPr="00945636">
              <w:rPr>
                <w:rFonts w:ascii="Times New Roman" w:hAnsi="Times New Roman" w:cs="Times New Roman"/>
                <w:sz w:val="20"/>
                <w:szCs w:val="20"/>
              </w:rPr>
              <w:t xml:space="preserve"> anumitor entități financiare reglementate.</w:t>
            </w:r>
          </w:p>
        </w:tc>
      </w:tr>
      <w:tr w:rsidR="00A84477" w:rsidRPr="000B539E" w14:paraId="1DBCC138" w14:textId="77777777" w:rsidTr="00B4511F">
        <w:trPr>
          <w:gridAfter w:val="1"/>
          <w:wAfter w:w="15" w:type="dxa"/>
        </w:trPr>
        <w:tc>
          <w:tcPr>
            <w:tcW w:w="4434" w:type="dxa"/>
            <w:gridSpan w:val="2"/>
          </w:tcPr>
          <w:p w14:paraId="4469C2D2"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84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Conținutul evaluării propunerilor de achiziție având ca obiect furnizori de servicii de </w:t>
            </w:r>
            <w:proofErr w:type="spellStart"/>
            <w:r w:rsidRPr="000B539E">
              <w:rPr>
                <w:rFonts w:ascii="Times New Roman" w:hAnsi="Times New Roman" w:cs="Times New Roman"/>
                <w:b/>
                <w:bCs/>
                <w:sz w:val="20"/>
                <w:szCs w:val="20"/>
              </w:rPr>
              <w:t>criptoactive</w:t>
            </w:r>
            <w:proofErr w:type="spellEnd"/>
          </w:p>
          <w:p w14:paraId="2863DD8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Atunci când efectuează evaluarea menționată la articolul 83 alineatul (4), autoritatea competentă evaluează adecvarea achizitorului potențial și soliditatea financiară a propunerii de achiziție </w:t>
            </w:r>
            <w:r w:rsidRPr="000B539E">
              <w:rPr>
                <w:rFonts w:ascii="Times New Roman" w:hAnsi="Times New Roman" w:cs="Times New Roman"/>
                <w:sz w:val="20"/>
                <w:szCs w:val="20"/>
              </w:rPr>
              <w:lastRenderedPageBreak/>
              <w:t>menționate la articolul 83 alineatul (1), pe baza tuturor criteriilor următoare:</w:t>
            </w:r>
          </w:p>
          <w:p w14:paraId="1A35C1A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reputația achizitorului potențial;</w:t>
            </w:r>
          </w:p>
          <w:p w14:paraId="1B53266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reputația, cunoștințele, competențele și experiența oricărei persoane care va conduce activitatea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urma propunerii de achiziție;</w:t>
            </w:r>
          </w:p>
          <w:p w14:paraId="5FF5AF4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soliditatea financiară a achizitorului potențial, în special în ceea ce privește tipul de activitate desfășurată și prevăzută a se desfășura în raport cu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vizat de propunerea de achiziție;</w:t>
            </w:r>
          </w:p>
          <w:p w14:paraId="6F526A3E" w14:textId="7F7A3D94"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 dacă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va fi în măsură să respecte și să continue să respecte dispozițiile de la</w:t>
            </w:r>
            <w:r>
              <w:rPr>
                <w:rFonts w:ascii="Times New Roman" w:hAnsi="Times New Roman" w:cs="Times New Roman"/>
                <w:sz w:val="20"/>
                <w:szCs w:val="20"/>
              </w:rPr>
              <w:t xml:space="preserve"> </w:t>
            </w:r>
            <w:r w:rsidRPr="000B539E">
              <w:rPr>
                <w:rFonts w:ascii="Times New Roman" w:hAnsi="Times New Roman" w:cs="Times New Roman"/>
                <w:sz w:val="20"/>
                <w:szCs w:val="20"/>
              </w:rPr>
              <w:t>prezentul titlu;</w:t>
            </w:r>
          </w:p>
          <w:p w14:paraId="47C2CDD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dacă există motive rezonabile de a suspecta că, în legătură cu propunerea de achiziție, este în curs sau a avut loc o faptă sau o tentativă de spălare de bani sau de finanțare a terorismului în înțelesul articolului 1 alineatul (3), respectiv alineatul (5) din Directiva (UE) 2015/849/CE sau că propunerea de achiziție ar putea crește riscul apariției unor asemenea fapte.</w:t>
            </w:r>
          </w:p>
          <w:p w14:paraId="175FEB7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Autoritatea competentă se poate opune propunerii de achiziție numai dacă există motive rezonabile în acest sens pe baza criteriilor prevăzute la alineatul (1) de la prezentul articol sau dacă informațiile furnizate în conformitate cu articolul 83 alineatul (4) sunt incomplete sau false.</w:t>
            </w:r>
          </w:p>
          <w:p w14:paraId="3CBF0C0C" w14:textId="75D89F7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Statele membre nu impun condiții prealabile în ceea ce privește cota de participație calificată care trebuie să fie achiziționată în temeiul prezentului regulament și nici nu permit autorităților lor competente să examineze propunerea de achiziție din punctul de vedere al nevoilor economice ale pieței.</w:t>
            </w:r>
          </w:p>
        </w:tc>
        <w:tc>
          <w:tcPr>
            <w:tcW w:w="4318" w:type="dxa"/>
          </w:tcPr>
          <w:p w14:paraId="56EC153E" w14:textId="1D89E7EE" w:rsidR="00A84477" w:rsidRPr="007E3006" w:rsidRDefault="00A84477" w:rsidP="00A84477">
            <w:pPr>
              <w:rPr>
                <w:rFonts w:ascii="Times New Roman" w:hAnsi="Times New Roman" w:cs="Times New Roman"/>
                <w:b/>
                <w:sz w:val="20"/>
                <w:szCs w:val="20"/>
              </w:rPr>
            </w:pPr>
            <w:r w:rsidRPr="007E3006">
              <w:rPr>
                <w:rFonts w:ascii="Times New Roman" w:hAnsi="Times New Roman" w:cs="Times New Roman"/>
                <w:b/>
                <w:sz w:val="20"/>
                <w:szCs w:val="20"/>
              </w:rPr>
              <w:lastRenderedPageBreak/>
              <w:t>Articolul 77.</w:t>
            </w:r>
            <w:r w:rsidRPr="007E3006">
              <w:rPr>
                <w:rFonts w:ascii="Times New Roman" w:hAnsi="Times New Roman" w:cs="Times New Roman"/>
                <w:b/>
                <w:bCs/>
                <w:sz w:val="20"/>
                <w:szCs w:val="20"/>
              </w:rPr>
              <w:t xml:space="preserve"> </w:t>
            </w:r>
            <w:r w:rsidRPr="007E3006">
              <w:rPr>
                <w:rFonts w:ascii="Times New Roman" w:hAnsi="Times New Roman" w:cs="Times New Roman"/>
                <w:b/>
                <w:sz w:val="20"/>
                <w:szCs w:val="20"/>
              </w:rPr>
              <w:t xml:space="preserve">Conținutul evaluării propunerilor de achiziție având ca obiect furnizori de servicii de </w:t>
            </w:r>
            <w:proofErr w:type="spellStart"/>
            <w:r w:rsidRPr="007E3006">
              <w:rPr>
                <w:rFonts w:ascii="Times New Roman" w:hAnsi="Times New Roman" w:cs="Times New Roman"/>
                <w:b/>
                <w:sz w:val="20"/>
                <w:szCs w:val="20"/>
              </w:rPr>
              <w:t>criptoactive</w:t>
            </w:r>
            <w:proofErr w:type="spellEnd"/>
          </w:p>
          <w:p w14:paraId="3F638D66" w14:textId="02C3B883"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(1)</w:t>
            </w:r>
            <w:r>
              <w:rPr>
                <w:rFonts w:ascii="Times New Roman" w:hAnsi="Times New Roman" w:cs="Times New Roman"/>
                <w:sz w:val="20"/>
                <w:szCs w:val="20"/>
              </w:rPr>
              <w:t xml:space="preserve"> </w:t>
            </w:r>
            <w:r w:rsidRPr="007E3006">
              <w:rPr>
                <w:rFonts w:ascii="Times New Roman" w:hAnsi="Times New Roman" w:cs="Times New Roman"/>
                <w:sz w:val="20"/>
                <w:szCs w:val="20"/>
              </w:rPr>
              <w:t xml:space="preserve">Atunci când efectuează evaluarea menționată la art. 76 alin. (4), Comisia Națională  evaluează adecvarea achizitorului potențial și soliditatea financiară a propunerii de achiziție menționate la </w:t>
            </w:r>
            <w:r w:rsidRPr="007E3006">
              <w:rPr>
                <w:rFonts w:ascii="Times New Roman" w:hAnsi="Times New Roman" w:cs="Times New Roman"/>
                <w:sz w:val="20"/>
                <w:szCs w:val="20"/>
              </w:rPr>
              <w:lastRenderedPageBreak/>
              <w:t>art. 76 alin. (1), pe baza tuturor criteriilor următoare:</w:t>
            </w:r>
          </w:p>
          <w:p w14:paraId="69344EB4" w14:textId="334EE99A"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a)</w:t>
            </w:r>
            <w:r>
              <w:rPr>
                <w:rFonts w:ascii="Times New Roman" w:hAnsi="Times New Roman" w:cs="Times New Roman"/>
                <w:sz w:val="20"/>
                <w:szCs w:val="20"/>
              </w:rPr>
              <w:t xml:space="preserve"> </w:t>
            </w:r>
            <w:r w:rsidRPr="007E3006">
              <w:rPr>
                <w:rFonts w:ascii="Times New Roman" w:hAnsi="Times New Roman" w:cs="Times New Roman"/>
                <w:sz w:val="20"/>
                <w:szCs w:val="20"/>
              </w:rPr>
              <w:t>reputația achizitorului potențial;</w:t>
            </w:r>
          </w:p>
          <w:p w14:paraId="16BC48A1" w14:textId="2F516FD4"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b)</w:t>
            </w:r>
            <w:r>
              <w:rPr>
                <w:rFonts w:ascii="Times New Roman" w:hAnsi="Times New Roman" w:cs="Times New Roman"/>
                <w:sz w:val="20"/>
                <w:szCs w:val="20"/>
              </w:rPr>
              <w:t xml:space="preserve"> </w:t>
            </w:r>
            <w:r w:rsidRPr="007E3006">
              <w:rPr>
                <w:rFonts w:ascii="Times New Roman" w:hAnsi="Times New Roman" w:cs="Times New Roman"/>
                <w:sz w:val="20"/>
                <w:szCs w:val="20"/>
              </w:rPr>
              <w:t xml:space="preserve">reputația, cunoștințele, competențele și experiența oricărei persoane care va conduce activitatea furnizorului de servicii de </w:t>
            </w:r>
            <w:proofErr w:type="spellStart"/>
            <w:r w:rsidRPr="007E3006">
              <w:rPr>
                <w:rFonts w:ascii="Times New Roman" w:hAnsi="Times New Roman" w:cs="Times New Roman"/>
                <w:sz w:val="20"/>
                <w:szCs w:val="20"/>
              </w:rPr>
              <w:t>criptoactive</w:t>
            </w:r>
            <w:proofErr w:type="spellEnd"/>
            <w:r w:rsidRPr="007E3006">
              <w:rPr>
                <w:rFonts w:ascii="Times New Roman" w:hAnsi="Times New Roman" w:cs="Times New Roman"/>
                <w:sz w:val="20"/>
                <w:szCs w:val="20"/>
              </w:rPr>
              <w:t xml:space="preserve"> în urma propunerii de achiziție;</w:t>
            </w:r>
          </w:p>
          <w:p w14:paraId="503AF7EB" w14:textId="308C324D"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c)</w:t>
            </w:r>
            <w:r>
              <w:rPr>
                <w:rFonts w:ascii="Times New Roman" w:hAnsi="Times New Roman" w:cs="Times New Roman"/>
                <w:sz w:val="20"/>
                <w:szCs w:val="20"/>
              </w:rPr>
              <w:t xml:space="preserve"> </w:t>
            </w:r>
            <w:r w:rsidRPr="007E3006">
              <w:rPr>
                <w:rFonts w:ascii="Times New Roman" w:hAnsi="Times New Roman" w:cs="Times New Roman"/>
                <w:sz w:val="20"/>
                <w:szCs w:val="20"/>
              </w:rPr>
              <w:t xml:space="preserve">soliditatea financiară a achizitorului potențial, în special în ceea ce privește tipul de activitate desfășurată și prevăzută a se desfășura în raport cu furnizorul de servicii de </w:t>
            </w:r>
            <w:proofErr w:type="spellStart"/>
            <w:r w:rsidRPr="007E3006">
              <w:rPr>
                <w:rFonts w:ascii="Times New Roman" w:hAnsi="Times New Roman" w:cs="Times New Roman"/>
                <w:sz w:val="20"/>
                <w:szCs w:val="20"/>
              </w:rPr>
              <w:t>criptoactive</w:t>
            </w:r>
            <w:proofErr w:type="spellEnd"/>
            <w:r w:rsidRPr="007E3006">
              <w:rPr>
                <w:rFonts w:ascii="Times New Roman" w:hAnsi="Times New Roman" w:cs="Times New Roman"/>
                <w:sz w:val="20"/>
                <w:szCs w:val="20"/>
              </w:rPr>
              <w:t xml:space="preserve"> vizat de propunerea de achiziție;</w:t>
            </w:r>
          </w:p>
          <w:p w14:paraId="0145CB64" w14:textId="4AFEFF6C" w:rsidR="00A84477" w:rsidRPr="007E3006"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d)</w:t>
            </w:r>
            <w:r>
              <w:rPr>
                <w:rFonts w:ascii="Times New Roman" w:hAnsi="Times New Roman" w:cs="Times New Roman"/>
                <w:sz w:val="20"/>
                <w:szCs w:val="20"/>
              </w:rPr>
              <w:t xml:space="preserve"> </w:t>
            </w:r>
            <w:r w:rsidRPr="007E3006">
              <w:rPr>
                <w:rFonts w:ascii="Times New Roman" w:hAnsi="Times New Roman" w:cs="Times New Roman"/>
                <w:sz w:val="20"/>
                <w:szCs w:val="20"/>
              </w:rPr>
              <w:t xml:space="preserve">dacă furnizorul de servicii de </w:t>
            </w:r>
            <w:proofErr w:type="spellStart"/>
            <w:r w:rsidRPr="007E3006">
              <w:rPr>
                <w:rFonts w:ascii="Times New Roman" w:hAnsi="Times New Roman" w:cs="Times New Roman"/>
                <w:sz w:val="20"/>
                <w:szCs w:val="20"/>
              </w:rPr>
              <w:t>criptoactive</w:t>
            </w:r>
            <w:proofErr w:type="spellEnd"/>
            <w:r w:rsidRPr="007E3006">
              <w:rPr>
                <w:rFonts w:ascii="Times New Roman" w:hAnsi="Times New Roman" w:cs="Times New Roman"/>
                <w:sz w:val="20"/>
                <w:szCs w:val="20"/>
              </w:rPr>
              <w:t xml:space="preserve"> va fi în măsură să respecte și să continue să respecte dispozițiile de la prezentul </w:t>
            </w:r>
            <w:r w:rsidR="0069679A">
              <w:rPr>
                <w:rFonts w:ascii="Times New Roman" w:hAnsi="Times New Roman" w:cs="Times New Roman"/>
                <w:sz w:val="20"/>
                <w:szCs w:val="20"/>
              </w:rPr>
              <w:t>capitol</w:t>
            </w:r>
            <w:r w:rsidRPr="007E3006">
              <w:rPr>
                <w:rFonts w:ascii="Times New Roman" w:hAnsi="Times New Roman" w:cs="Times New Roman"/>
                <w:sz w:val="20"/>
                <w:szCs w:val="20"/>
              </w:rPr>
              <w:t>;</w:t>
            </w:r>
          </w:p>
          <w:p w14:paraId="6D9866B6" w14:textId="7CA04542" w:rsidR="00A84477"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e)</w:t>
            </w:r>
            <w:r>
              <w:rPr>
                <w:rFonts w:ascii="Times New Roman" w:hAnsi="Times New Roman" w:cs="Times New Roman"/>
                <w:sz w:val="20"/>
                <w:szCs w:val="20"/>
              </w:rPr>
              <w:t xml:space="preserve"> </w:t>
            </w:r>
            <w:r w:rsidRPr="007E3006">
              <w:rPr>
                <w:rFonts w:ascii="Times New Roman" w:hAnsi="Times New Roman" w:cs="Times New Roman"/>
                <w:sz w:val="20"/>
                <w:szCs w:val="20"/>
              </w:rPr>
              <w:t xml:space="preserve">dacă există motive rezonabile de a suspecta că, în legătură cu propunerea de achiziție, este în curs sau a avut loc o faptă sau o tentativă de spălare de bani sau de finanțare a terorismului în </w:t>
            </w:r>
            <w:r w:rsidR="008A28BA" w:rsidRPr="008A28BA">
              <w:rPr>
                <w:rFonts w:ascii="Times New Roman" w:hAnsi="Times New Roman" w:cs="Times New Roman"/>
                <w:sz w:val="20"/>
                <w:szCs w:val="20"/>
              </w:rPr>
              <w:t xml:space="preserve">sensul prevăzut de legislația </w:t>
            </w:r>
            <w:r w:rsidR="00593D0E">
              <w:rPr>
                <w:rFonts w:ascii="Times New Roman" w:hAnsi="Times New Roman" w:cs="Times New Roman"/>
                <w:sz w:val="20"/>
                <w:szCs w:val="20"/>
              </w:rPr>
              <w:t>privind</w:t>
            </w:r>
            <w:r w:rsidR="008A28BA" w:rsidRPr="008A28BA">
              <w:rPr>
                <w:rFonts w:ascii="Times New Roman" w:hAnsi="Times New Roman" w:cs="Times New Roman"/>
                <w:sz w:val="20"/>
                <w:szCs w:val="20"/>
              </w:rPr>
              <w:t xml:space="preserve"> prevenirea și combaterea spălării banilor și finanțării terorismului </w:t>
            </w:r>
            <w:r w:rsidRPr="007E3006">
              <w:rPr>
                <w:rFonts w:ascii="Times New Roman" w:hAnsi="Times New Roman" w:cs="Times New Roman"/>
                <w:sz w:val="20"/>
                <w:szCs w:val="20"/>
              </w:rPr>
              <w:t>sau că propunerea de achiziție ar putea crește riscul apariției unor asemenea fapte.</w:t>
            </w:r>
          </w:p>
          <w:p w14:paraId="118D643F" w14:textId="77777777" w:rsidR="00A84477" w:rsidRPr="007E3006" w:rsidRDefault="00A84477" w:rsidP="00A84477">
            <w:pPr>
              <w:rPr>
                <w:rFonts w:ascii="Times New Roman" w:hAnsi="Times New Roman" w:cs="Times New Roman"/>
                <w:sz w:val="20"/>
                <w:szCs w:val="20"/>
              </w:rPr>
            </w:pPr>
          </w:p>
          <w:p w14:paraId="0AA9347B" w14:textId="2649347E" w:rsidR="00A84477"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(2)</w:t>
            </w:r>
            <w:r>
              <w:rPr>
                <w:rFonts w:ascii="Times New Roman" w:hAnsi="Times New Roman" w:cs="Times New Roman"/>
                <w:sz w:val="20"/>
                <w:szCs w:val="20"/>
              </w:rPr>
              <w:t xml:space="preserve"> </w:t>
            </w:r>
            <w:r w:rsidRPr="007E3006">
              <w:rPr>
                <w:rFonts w:ascii="Times New Roman" w:hAnsi="Times New Roman" w:cs="Times New Roman"/>
                <w:sz w:val="20"/>
                <w:szCs w:val="20"/>
              </w:rPr>
              <w:t>Comisia Națională se poate opune propunerii de achiziție numai dacă există motive rezonabile în acest sens pe baza criteriilor prevăzute la alin. (1) sau dacă informațiile furnizate în conformitate cu art. 76 alin. (4) sunt incomplete sau false.</w:t>
            </w:r>
          </w:p>
          <w:p w14:paraId="3A488546" w14:textId="77777777" w:rsidR="00A84477" w:rsidRPr="007E3006" w:rsidRDefault="00A84477" w:rsidP="00A84477">
            <w:pPr>
              <w:rPr>
                <w:rFonts w:ascii="Times New Roman" w:hAnsi="Times New Roman" w:cs="Times New Roman"/>
                <w:sz w:val="20"/>
                <w:szCs w:val="20"/>
              </w:rPr>
            </w:pPr>
          </w:p>
          <w:p w14:paraId="083DF564" w14:textId="0744C4FF" w:rsidR="00A84477" w:rsidRPr="000B539E"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(3)</w:t>
            </w:r>
            <w:r>
              <w:rPr>
                <w:rFonts w:ascii="Times New Roman" w:hAnsi="Times New Roman" w:cs="Times New Roman"/>
                <w:sz w:val="20"/>
                <w:szCs w:val="20"/>
              </w:rPr>
              <w:t xml:space="preserve"> </w:t>
            </w:r>
            <w:r w:rsidRPr="007E3006">
              <w:rPr>
                <w:rFonts w:ascii="Times New Roman" w:hAnsi="Times New Roman" w:cs="Times New Roman"/>
                <w:sz w:val="20"/>
                <w:szCs w:val="20"/>
              </w:rPr>
              <w:t>Comisia Națională  nu impune condiții prealabile în ceea ce privește cota de participație calificată care trebuie să fie achiziționată în temeiul prezentei legi și nici nu examinează propunerea de achiziție din punctul de vedere al nevoilor economice ale pieței.</w:t>
            </w:r>
          </w:p>
        </w:tc>
        <w:tc>
          <w:tcPr>
            <w:tcW w:w="2684" w:type="dxa"/>
          </w:tcPr>
          <w:p w14:paraId="4BFBA650" w14:textId="3EAC6DEE" w:rsidR="00A84477" w:rsidRPr="00043044" w:rsidRDefault="00A84477" w:rsidP="00043044">
            <w:pPr>
              <w:rPr>
                <w:rFonts w:ascii="Times New Roman" w:hAnsi="Times New Roman" w:cs="Times New Roman"/>
                <w:b/>
                <w:bCs/>
                <w:sz w:val="20"/>
                <w:szCs w:val="20"/>
              </w:rPr>
            </w:pPr>
            <w:r w:rsidRPr="00F338B3">
              <w:rPr>
                <w:rFonts w:ascii="Times New Roman" w:hAnsi="Times New Roman" w:cs="Times New Roman"/>
                <w:b/>
                <w:bCs/>
                <w:sz w:val="20"/>
                <w:szCs w:val="20"/>
              </w:rPr>
              <w:lastRenderedPageBreak/>
              <w:t>Compatibil</w:t>
            </w:r>
          </w:p>
        </w:tc>
        <w:tc>
          <w:tcPr>
            <w:tcW w:w="3018" w:type="dxa"/>
          </w:tcPr>
          <w:p w14:paraId="120E8FFB" w14:textId="77777777" w:rsidR="00A84477" w:rsidRPr="000B539E" w:rsidRDefault="00A84477" w:rsidP="00A84477">
            <w:pPr>
              <w:rPr>
                <w:rFonts w:ascii="Times New Roman" w:hAnsi="Times New Roman" w:cs="Times New Roman"/>
                <w:sz w:val="20"/>
                <w:szCs w:val="20"/>
              </w:rPr>
            </w:pPr>
          </w:p>
          <w:p w14:paraId="53B65B30" w14:textId="77777777" w:rsidR="00A84477" w:rsidRPr="000B539E" w:rsidRDefault="00A84477" w:rsidP="00A84477">
            <w:pPr>
              <w:rPr>
                <w:rFonts w:ascii="Times New Roman" w:hAnsi="Times New Roman" w:cs="Times New Roman"/>
                <w:sz w:val="20"/>
                <w:szCs w:val="20"/>
              </w:rPr>
            </w:pPr>
          </w:p>
          <w:p w14:paraId="15D51376" w14:textId="77777777" w:rsidR="00A84477" w:rsidRPr="000B539E" w:rsidRDefault="00A84477" w:rsidP="00A84477">
            <w:pPr>
              <w:rPr>
                <w:rFonts w:ascii="Times New Roman" w:hAnsi="Times New Roman" w:cs="Times New Roman"/>
                <w:sz w:val="20"/>
                <w:szCs w:val="20"/>
              </w:rPr>
            </w:pPr>
          </w:p>
          <w:p w14:paraId="2A58533C" w14:textId="77777777" w:rsidR="00A84477" w:rsidRPr="000B539E" w:rsidRDefault="00A84477" w:rsidP="00A84477">
            <w:pPr>
              <w:rPr>
                <w:rFonts w:ascii="Times New Roman" w:hAnsi="Times New Roman" w:cs="Times New Roman"/>
                <w:sz w:val="20"/>
                <w:szCs w:val="20"/>
              </w:rPr>
            </w:pPr>
          </w:p>
          <w:p w14:paraId="197DF592" w14:textId="77777777" w:rsidR="00A84477" w:rsidRPr="000B539E" w:rsidRDefault="00A84477" w:rsidP="00A84477">
            <w:pPr>
              <w:rPr>
                <w:rFonts w:ascii="Times New Roman" w:hAnsi="Times New Roman" w:cs="Times New Roman"/>
                <w:sz w:val="20"/>
                <w:szCs w:val="20"/>
              </w:rPr>
            </w:pPr>
          </w:p>
          <w:p w14:paraId="1042B48A" w14:textId="77777777" w:rsidR="00A84477" w:rsidRPr="000B539E" w:rsidRDefault="00A84477" w:rsidP="00A84477">
            <w:pPr>
              <w:rPr>
                <w:rFonts w:ascii="Times New Roman" w:hAnsi="Times New Roman" w:cs="Times New Roman"/>
                <w:sz w:val="20"/>
                <w:szCs w:val="20"/>
              </w:rPr>
            </w:pPr>
          </w:p>
          <w:p w14:paraId="6A14C515" w14:textId="77777777" w:rsidR="00A84477" w:rsidRPr="000B539E" w:rsidRDefault="00A84477" w:rsidP="00A84477">
            <w:pPr>
              <w:rPr>
                <w:rFonts w:ascii="Times New Roman" w:hAnsi="Times New Roman" w:cs="Times New Roman"/>
                <w:sz w:val="20"/>
                <w:szCs w:val="20"/>
              </w:rPr>
            </w:pPr>
          </w:p>
          <w:p w14:paraId="39D9A440" w14:textId="77777777" w:rsidR="00A84477" w:rsidRPr="000B539E" w:rsidRDefault="00A84477" w:rsidP="00A84477">
            <w:pPr>
              <w:rPr>
                <w:rFonts w:ascii="Times New Roman" w:hAnsi="Times New Roman" w:cs="Times New Roman"/>
                <w:sz w:val="20"/>
                <w:szCs w:val="20"/>
              </w:rPr>
            </w:pPr>
          </w:p>
          <w:p w14:paraId="6D7EFB1F" w14:textId="77777777" w:rsidR="00A84477" w:rsidRPr="000B539E" w:rsidRDefault="00A84477" w:rsidP="00A84477">
            <w:pPr>
              <w:rPr>
                <w:rFonts w:ascii="Times New Roman" w:hAnsi="Times New Roman" w:cs="Times New Roman"/>
                <w:sz w:val="20"/>
                <w:szCs w:val="20"/>
              </w:rPr>
            </w:pPr>
          </w:p>
          <w:p w14:paraId="3B74C63A" w14:textId="77777777" w:rsidR="00A84477" w:rsidRPr="000B539E" w:rsidRDefault="00A84477" w:rsidP="00A84477">
            <w:pPr>
              <w:rPr>
                <w:rFonts w:ascii="Times New Roman" w:hAnsi="Times New Roman" w:cs="Times New Roman"/>
                <w:sz w:val="20"/>
                <w:szCs w:val="20"/>
              </w:rPr>
            </w:pPr>
          </w:p>
          <w:p w14:paraId="09E5838E" w14:textId="77777777" w:rsidR="00A84477" w:rsidRPr="000B539E" w:rsidRDefault="00A84477" w:rsidP="00A84477">
            <w:pPr>
              <w:rPr>
                <w:rFonts w:ascii="Times New Roman" w:hAnsi="Times New Roman" w:cs="Times New Roman"/>
                <w:sz w:val="20"/>
                <w:szCs w:val="20"/>
              </w:rPr>
            </w:pPr>
          </w:p>
          <w:p w14:paraId="44F481F4" w14:textId="77777777" w:rsidR="00A84477" w:rsidRPr="000B539E" w:rsidRDefault="00A84477" w:rsidP="00A84477">
            <w:pPr>
              <w:rPr>
                <w:rFonts w:ascii="Times New Roman" w:hAnsi="Times New Roman" w:cs="Times New Roman"/>
                <w:sz w:val="20"/>
                <w:szCs w:val="20"/>
              </w:rPr>
            </w:pPr>
          </w:p>
          <w:p w14:paraId="732A3D49" w14:textId="77777777" w:rsidR="00A84477" w:rsidRPr="000B539E" w:rsidRDefault="00A84477" w:rsidP="00A84477">
            <w:pPr>
              <w:rPr>
                <w:rFonts w:ascii="Times New Roman" w:hAnsi="Times New Roman" w:cs="Times New Roman"/>
                <w:sz w:val="20"/>
                <w:szCs w:val="20"/>
              </w:rPr>
            </w:pPr>
          </w:p>
          <w:p w14:paraId="367E1CF2" w14:textId="77777777" w:rsidR="00A84477" w:rsidRPr="000B539E" w:rsidRDefault="00A84477" w:rsidP="00A84477">
            <w:pPr>
              <w:rPr>
                <w:rFonts w:ascii="Times New Roman" w:hAnsi="Times New Roman" w:cs="Times New Roman"/>
                <w:sz w:val="20"/>
                <w:szCs w:val="20"/>
              </w:rPr>
            </w:pPr>
          </w:p>
          <w:p w14:paraId="1F293A78" w14:textId="77777777" w:rsidR="00A84477" w:rsidRPr="000B539E" w:rsidRDefault="00A84477" w:rsidP="00A84477">
            <w:pPr>
              <w:rPr>
                <w:rFonts w:ascii="Times New Roman" w:hAnsi="Times New Roman" w:cs="Times New Roman"/>
                <w:sz w:val="20"/>
                <w:szCs w:val="20"/>
              </w:rPr>
            </w:pPr>
          </w:p>
          <w:p w14:paraId="0BB4DD2C" w14:textId="77777777" w:rsidR="00A84477" w:rsidRPr="000B539E" w:rsidRDefault="00A84477" w:rsidP="00A84477">
            <w:pPr>
              <w:rPr>
                <w:rFonts w:ascii="Times New Roman" w:hAnsi="Times New Roman" w:cs="Times New Roman"/>
                <w:sz w:val="20"/>
                <w:szCs w:val="20"/>
              </w:rPr>
            </w:pPr>
          </w:p>
          <w:p w14:paraId="349590B7" w14:textId="77777777" w:rsidR="00A84477" w:rsidRPr="000B539E" w:rsidRDefault="00A84477" w:rsidP="00A84477">
            <w:pPr>
              <w:rPr>
                <w:rFonts w:ascii="Times New Roman" w:hAnsi="Times New Roman" w:cs="Times New Roman"/>
                <w:sz w:val="20"/>
                <w:szCs w:val="20"/>
              </w:rPr>
            </w:pPr>
          </w:p>
          <w:p w14:paraId="68DD8B01" w14:textId="77777777" w:rsidR="00A84477" w:rsidRPr="000B539E" w:rsidRDefault="00A84477" w:rsidP="00A84477">
            <w:pPr>
              <w:rPr>
                <w:rFonts w:ascii="Times New Roman" w:hAnsi="Times New Roman" w:cs="Times New Roman"/>
                <w:sz w:val="20"/>
                <w:szCs w:val="20"/>
              </w:rPr>
            </w:pPr>
          </w:p>
          <w:p w14:paraId="162A8CFE" w14:textId="77777777" w:rsidR="00A84477" w:rsidRPr="000B539E" w:rsidRDefault="00A84477" w:rsidP="00A84477">
            <w:pPr>
              <w:rPr>
                <w:rFonts w:ascii="Times New Roman" w:hAnsi="Times New Roman" w:cs="Times New Roman"/>
                <w:sz w:val="20"/>
                <w:szCs w:val="20"/>
              </w:rPr>
            </w:pPr>
          </w:p>
          <w:p w14:paraId="796FA7C3" w14:textId="77777777" w:rsidR="00A84477" w:rsidRPr="000B539E" w:rsidRDefault="00A84477" w:rsidP="00A84477">
            <w:pPr>
              <w:rPr>
                <w:rFonts w:ascii="Times New Roman" w:hAnsi="Times New Roman" w:cs="Times New Roman"/>
                <w:sz w:val="20"/>
                <w:szCs w:val="20"/>
              </w:rPr>
            </w:pPr>
          </w:p>
          <w:p w14:paraId="7651BFEA" w14:textId="77777777" w:rsidR="00A84477" w:rsidRPr="000B539E" w:rsidRDefault="00A84477" w:rsidP="00A84477">
            <w:pPr>
              <w:rPr>
                <w:rFonts w:ascii="Times New Roman" w:hAnsi="Times New Roman" w:cs="Times New Roman"/>
                <w:sz w:val="20"/>
                <w:szCs w:val="20"/>
              </w:rPr>
            </w:pPr>
          </w:p>
          <w:p w14:paraId="393C68D2" w14:textId="77777777" w:rsidR="00A84477" w:rsidRPr="000B539E" w:rsidRDefault="00A84477" w:rsidP="00A84477">
            <w:pPr>
              <w:rPr>
                <w:rFonts w:ascii="Times New Roman" w:hAnsi="Times New Roman" w:cs="Times New Roman"/>
                <w:sz w:val="20"/>
                <w:szCs w:val="20"/>
              </w:rPr>
            </w:pPr>
          </w:p>
          <w:p w14:paraId="5D8E2105" w14:textId="77777777" w:rsidR="00A84477" w:rsidRPr="000B539E" w:rsidRDefault="00A84477" w:rsidP="00A84477">
            <w:pPr>
              <w:rPr>
                <w:rFonts w:ascii="Times New Roman" w:hAnsi="Times New Roman" w:cs="Times New Roman"/>
                <w:sz w:val="20"/>
                <w:szCs w:val="20"/>
              </w:rPr>
            </w:pPr>
          </w:p>
          <w:p w14:paraId="712A8BEC" w14:textId="6EB2C1A3" w:rsidR="00A84477" w:rsidRPr="000B539E" w:rsidRDefault="00A84477" w:rsidP="00043044">
            <w:pPr>
              <w:rPr>
                <w:rFonts w:ascii="Times New Roman" w:hAnsi="Times New Roman" w:cs="Times New Roman"/>
                <w:sz w:val="20"/>
                <w:szCs w:val="20"/>
              </w:rPr>
            </w:pPr>
            <w:r w:rsidRPr="00F338B3">
              <w:rPr>
                <w:rFonts w:ascii="Times New Roman" w:hAnsi="Times New Roman" w:cs="Times New Roman"/>
                <w:i/>
                <w:iCs/>
                <w:sz w:val="20"/>
                <w:szCs w:val="20"/>
              </w:rPr>
              <w:t>Notă:</w:t>
            </w:r>
            <w:r>
              <w:rPr>
                <w:rFonts w:ascii="Times New Roman" w:hAnsi="Times New Roman" w:cs="Times New Roman"/>
                <w:sz w:val="20"/>
                <w:szCs w:val="20"/>
              </w:rPr>
              <w:br/>
              <w:t>A</w:t>
            </w:r>
            <w:r w:rsidRPr="00847CF8">
              <w:rPr>
                <w:rFonts w:ascii="Times New Roman" w:hAnsi="Times New Roman" w:cs="Times New Roman"/>
                <w:sz w:val="20"/>
                <w:szCs w:val="20"/>
              </w:rPr>
              <w:t>ct</w:t>
            </w:r>
            <w:r>
              <w:rPr>
                <w:rFonts w:ascii="Times New Roman" w:hAnsi="Times New Roman" w:cs="Times New Roman"/>
                <w:sz w:val="20"/>
                <w:szCs w:val="20"/>
              </w:rPr>
              <w:t>ele</w:t>
            </w:r>
            <w:r w:rsidRPr="00847CF8">
              <w:rPr>
                <w:rFonts w:ascii="Times New Roman" w:hAnsi="Times New Roman" w:cs="Times New Roman"/>
                <w:sz w:val="20"/>
                <w:szCs w:val="20"/>
              </w:rPr>
              <w:t xml:space="preserve"> normativ</w:t>
            </w:r>
            <w:r>
              <w:rPr>
                <w:rFonts w:ascii="Times New Roman" w:hAnsi="Times New Roman" w:cs="Times New Roman"/>
                <w:sz w:val="20"/>
                <w:szCs w:val="20"/>
              </w:rPr>
              <w:t>e</w:t>
            </w:r>
            <w:r w:rsidRPr="00847CF8">
              <w:rPr>
                <w:rFonts w:ascii="Times New Roman" w:hAnsi="Times New Roman" w:cs="Times New Roman"/>
                <w:sz w:val="20"/>
                <w:szCs w:val="20"/>
              </w:rPr>
              <w:t xml:space="preserve"> național</w:t>
            </w:r>
            <w:r>
              <w:rPr>
                <w:rFonts w:ascii="Times New Roman" w:hAnsi="Times New Roman" w:cs="Times New Roman"/>
                <w:sz w:val="20"/>
                <w:szCs w:val="20"/>
              </w:rPr>
              <w:t>e la care se face referință la alin.(1) lit. e) sunt</w:t>
            </w:r>
            <w:r w:rsidRPr="00847CF8">
              <w:rPr>
                <w:rFonts w:ascii="Times New Roman" w:hAnsi="Times New Roman" w:cs="Times New Roman"/>
                <w:sz w:val="20"/>
                <w:szCs w:val="20"/>
              </w:rPr>
              <w:t xml:space="preserve"> în concordanță cu actele UE.</w:t>
            </w:r>
          </w:p>
        </w:tc>
      </w:tr>
      <w:tr w:rsidR="00A84477" w:rsidRPr="000B539E" w14:paraId="5B304F7A" w14:textId="77777777" w:rsidTr="00B4511F">
        <w:trPr>
          <w:gridAfter w:val="1"/>
          <w:wAfter w:w="15" w:type="dxa"/>
        </w:trPr>
        <w:tc>
          <w:tcPr>
            <w:tcW w:w="4434" w:type="dxa"/>
            <w:gridSpan w:val="2"/>
          </w:tcPr>
          <w:p w14:paraId="7A98147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(4) ESMA, în strânsă cooperare cu ABE, elaborează proiecte de standarde tehnice de reglementare pentru a specifica conținutul detaliat al informațiilor necesare pentru efectuarea evaluării menționate la articolul 83 alineatul (4) primul paragraf. Informațiile necesare trebuie să fie relevante pentru o evaluare prudențială, proporționale și adaptate la natura achizitorului potențial și a propunerii de achiziție menționate la articolul 83 alineatul (1).</w:t>
            </w:r>
          </w:p>
          <w:p w14:paraId="4D6974AE" w14:textId="55E545E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ESMA prezintă Comisiei proiectele de standarde tehnice de reglementare menționate la primul paragraf până la 30 iunie 2024.</w:t>
            </w:r>
          </w:p>
          <w:p w14:paraId="066E8CB8" w14:textId="61AE117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5A19198D" w14:textId="77777777" w:rsidR="00A84477" w:rsidRPr="000B539E" w:rsidRDefault="00A84477" w:rsidP="00A84477">
            <w:pPr>
              <w:rPr>
                <w:rFonts w:ascii="Times New Roman" w:hAnsi="Times New Roman" w:cs="Times New Roman"/>
                <w:sz w:val="20"/>
                <w:szCs w:val="20"/>
              </w:rPr>
            </w:pPr>
          </w:p>
        </w:tc>
        <w:tc>
          <w:tcPr>
            <w:tcW w:w="2684" w:type="dxa"/>
          </w:tcPr>
          <w:p w14:paraId="002E6FA6"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0FF62498" w14:textId="77777777" w:rsidR="00A84477" w:rsidRPr="00912752" w:rsidRDefault="00A84477" w:rsidP="00A84477">
            <w:pPr>
              <w:rPr>
                <w:rFonts w:ascii="Times New Roman" w:hAnsi="Times New Roman" w:cs="Times New Roman"/>
                <w:b/>
                <w:bCs/>
                <w:sz w:val="20"/>
                <w:szCs w:val="20"/>
              </w:rPr>
            </w:pPr>
          </w:p>
        </w:tc>
        <w:tc>
          <w:tcPr>
            <w:tcW w:w="3018" w:type="dxa"/>
          </w:tcPr>
          <w:p w14:paraId="1666AE38"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70E6A40C" w14:textId="6C36EE61"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B3262F3" w14:textId="77777777" w:rsidTr="00B4511F">
        <w:trPr>
          <w:gridAfter w:val="1"/>
          <w:wAfter w:w="15" w:type="dxa"/>
        </w:trPr>
        <w:tc>
          <w:tcPr>
            <w:tcW w:w="4434" w:type="dxa"/>
            <w:gridSpan w:val="2"/>
          </w:tcPr>
          <w:p w14:paraId="60F866E9" w14:textId="77777777" w:rsidR="00A84477" w:rsidRPr="000B539E" w:rsidRDefault="00A84477" w:rsidP="00A84477">
            <w:pPr>
              <w:rPr>
                <w:rFonts w:ascii="Times New Roman" w:hAnsi="Times New Roman" w:cs="Times New Roman"/>
                <w:sz w:val="20"/>
                <w:szCs w:val="20"/>
              </w:rPr>
            </w:pPr>
          </w:p>
        </w:tc>
        <w:tc>
          <w:tcPr>
            <w:tcW w:w="4318" w:type="dxa"/>
          </w:tcPr>
          <w:p w14:paraId="3490D09D" w14:textId="10116328" w:rsidR="00A84477" w:rsidRPr="00FA394E" w:rsidRDefault="00A84477" w:rsidP="00A84477">
            <w:pPr>
              <w:rPr>
                <w:rFonts w:ascii="Times New Roman" w:hAnsi="Times New Roman" w:cs="Times New Roman"/>
                <w:sz w:val="20"/>
                <w:szCs w:val="20"/>
              </w:rPr>
            </w:pPr>
            <w:r w:rsidRPr="007E3006">
              <w:rPr>
                <w:rFonts w:ascii="Times New Roman" w:hAnsi="Times New Roman" w:cs="Times New Roman"/>
                <w:sz w:val="20"/>
                <w:szCs w:val="20"/>
              </w:rPr>
              <w:t>(4)</w:t>
            </w:r>
            <w:r>
              <w:rPr>
                <w:rFonts w:ascii="Times New Roman" w:hAnsi="Times New Roman" w:cs="Times New Roman"/>
                <w:sz w:val="20"/>
                <w:szCs w:val="20"/>
              </w:rPr>
              <w:t xml:space="preserve"> </w:t>
            </w:r>
            <w:r w:rsidRPr="007E3006">
              <w:rPr>
                <w:rFonts w:ascii="Times New Roman" w:hAnsi="Times New Roman" w:cs="Times New Roman"/>
                <w:sz w:val="20"/>
                <w:szCs w:val="20"/>
              </w:rPr>
              <w:t xml:space="preserve">Comisia Națională adoptă </w:t>
            </w:r>
            <w:proofErr w:type="spellStart"/>
            <w:r w:rsidR="00593D0E" w:rsidRPr="00593D0E">
              <w:rPr>
                <w:rFonts w:ascii="Times New Roman" w:hAnsi="Times New Roman" w:cs="Times New Roman"/>
                <w:sz w:val="20"/>
                <w:szCs w:val="20"/>
              </w:rPr>
              <w:t>reglementareacte</w:t>
            </w:r>
            <w:proofErr w:type="spellEnd"/>
            <w:r w:rsidR="00593D0E" w:rsidRPr="00593D0E">
              <w:rPr>
                <w:rFonts w:ascii="Times New Roman" w:hAnsi="Times New Roman" w:cs="Times New Roman"/>
                <w:sz w:val="20"/>
                <w:szCs w:val="20"/>
              </w:rPr>
              <w:t xml:space="preserve"> normative de punere în aplicare a prezentei legi</w:t>
            </w:r>
            <w:r w:rsidRPr="007E3006">
              <w:rPr>
                <w:rFonts w:ascii="Times New Roman" w:hAnsi="Times New Roman" w:cs="Times New Roman"/>
                <w:sz w:val="20"/>
                <w:szCs w:val="20"/>
              </w:rPr>
              <w:t xml:space="preserve"> </w:t>
            </w:r>
            <w:r w:rsidR="00593D0E">
              <w:rPr>
                <w:rFonts w:ascii="Times New Roman" w:hAnsi="Times New Roman" w:cs="Times New Roman"/>
                <w:sz w:val="20"/>
                <w:szCs w:val="20"/>
              </w:rPr>
              <w:t>cu privire la</w:t>
            </w:r>
            <w:r w:rsidRPr="007E3006">
              <w:rPr>
                <w:rFonts w:ascii="Times New Roman" w:hAnsi="Times New Roman" w:cs="Times New Roman"/>
                <w:sz w:val="20"/>
                <w:szCs w:val="20"/>
              </w:rPr>
              <w:t xml:space="preserve"> stabilir</w:t>
            </w:r>
            <w:r w:rsidR="00593D0E">
              <w:rPr>
                <w:rFonts w:ascii="Times New Roman" w:hAnsi="Times New Roman" w:cs="Times New Roman"/>
                <w:sz w:val="20"/>
                <w:szCs w:val="20"/>
              </w:rPr>
              <w:t>ea</w:t>
            </w:r>
            <w:r w:rsidRPr="007E3006">
              <w:rPr>
                <w:rFonts w:ascii="Times New Roman" w:hAnsi="Times New Roman" w:cs="Times New Roman"/>
                <w:sz w:val="20"/>
                <w:szCs w:val="20"/>
              </w:rPr>
              <w:t xml:space="preserve"> cerințelor și/sau standardelor tehnice în ceea ce privește conținutul detaliat al informațiilor necesare pentru efectuarea evaluării menționate la art. 76 alin. (4). Informațiile necesare trebuie să fie relevante pentru o evaluare prudențială, proporționale și adaptate la natura achizitorului potențial și a propunerii de achiziție menționate la art. 76 alin. (1).</w:t>
            </w:r>
          </w:p>
        </w:tc>
        <w:tc>
          <w:tcPr>
            <w:tcW w:w="2684" w:type="dxa"/>
          </w:tcPr>
          <w:p w14:paraId="329FD3F4" w14:textId="77777777" w:rsidR="00A84477" w:rsidRPr="000B539E" w:rsidRDefault="00A84477" w:rsidP="00A84477">
            <w:pPr>
              <w:rPr>
                <w:rFonts w:ascii="Times New Roman" w:hAnsi="Times New Roman" w:cs="Times New Roman"/>
                <w:sz w:val="20"/>
                <w:szCs w:val="20"/>
              </w:rPr>
            </w:pPr>
          </w:p>
        </w:tc>
        <w:tc>
          <w:tcPr>
            <w:tcW w:w="3018" w:type="dxa"/>
          </w:tcPr>
          <w:p w14:paraId="7C574FE0" w14:textId="6595C0DB"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CA04421"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89304F8" w14:textId="4EA5498A" w:rsidR="00A84477" w:rsidRPr="0085616E" w:rsidRDefault="00CF3500" w:rsidP="00A84477">
            <w:pPr>
              <w:rPr>
                <w:rFonts w:ascii="Times New Roman" w:hAnsi="Times New Roman" w:cs="Times New Roman"/>
                <w:sz w:val="20"/>
                <w:szCs w:val="20"/>
                <w:lang w:val="ro-RO"/>
              </w:rPr>
            </w:pPr>
            <w:r w:rsidRPr="00AD5DF6">
              <w:rPr>
                <w:rFonts w:ascii="Times New Roman" w:hAnsi="Times New Roman" w:cs="Times New Roman"/>
                <w:sz w:val="20"/>
                <w:szCs w:val="20"/>
              </w:rPr>
              <w:t xml:space="preserve">CNPF urmează să transpună prin actele sale normative </w:t>
            </w:r>
            <w:r w:rsidRPr="00CF3500">
              <w:rPr>
                <w:rFonts w:ascii="Times New Roman" w:hAnsi="Times New Roman" w:cs="Times New Roman"/>
                <w:sz w:val="20"/>
                <w:szCs w:val="20"/>
              </w:rPr>
              <w:t>Regulamentul delegat (UE) 2025/414 al Comisiei</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A84477" w:rsidRPr="000B539E" w14:paraId="1B2EADF0" w14:textId="77777777" w:rsidTr="00B4511F">
        <w:trPr>
          <w:gridAfter w:val="1"/>
          <w:wAfter w:w="15" w:type="dxa"/>
        </w:trPr>
        <w:tc>
          <w:tcPr>
            <w:tcW w:w="4434" w:type="dxa"/>
            <w:gridSpan w:val="2"/>
          </w:tcPr>
          <w:p w14:paraId="4C6AC748" w14:textId="77777777" w:rsidR="00A84477" w:rsidRPr="000B539E" w:rsidRDefault="00A84477" w:rsidP="00A84477">
            <w:pPr>
              <w:rPr>
                <w:rFonts w:ascii="Times New Roman" w:hAnsi="Times New Roman" w:cs="Times New Roman"/>
                <w:sz w:val="20"/>
                <w:szCs w:val="20"/>
              </w:rPr>
            </w:pPr>
          </w:p>
        </w:tc>
        <w:tc>
          <w:tcPr>
            <w:tcW w:w="4318" w:type="dxa"/>
          </w:tcPr>
          <w:p w14:paraId="376BE2EF" w14:textId="586415FB" w:rsidR="00A84477" w:rsidRPr="000B539E" w:rsidRDefault="00A84477" w:rsidP="00A84477">
            <w:pPr>
              <w:rPr>
                <w:rFonts w:ascii="Times New Roman" w:hAnsi="Times New Roman" w:cs="Times New Roman"/>
                <w:sz w:val="20"/>
                <w:szCs w:val="20"/>
              </w:rPr>
            </w:pPr>
            <w:r w:rsidRPr="00FA394E">
              <w:rPr>
                <w:rFonts w:ascii="Times New Roman" w:hAnsi="Times New Roman" w:cs="Times New Roman"/>
                <w:sz w:val="20"/>
                <w:szCs w:val="20"/>
              </w:rPr>
              <w:t>(5)</w:t>
            </w:r>
            <w:r>
              <w:rPr>
                <w:rFonts w:ascii="Times New Roman" w:hAnsi="Times New Roman" w:cs="Times New Roman"/>
                <w:sz w:val="20"/>
                <w:szCs w:val="20"/>
              </w:rPr>
              <w:t xml:space="preserve"> </w:t>
            </w:r>
            <w:r w:rsidRPr="00FA394E">
              <w:rPr>
                <w:rFonts w:ascii="Times New Roman" w:hAnsi="Times New Roman" w:cs="Times New Roman"/>
                <w:sz w:val="20"/>
                <w:szCs w:val="20"/>
              </w:rPr>
              <w:t xml:space="preserve">Prevederile prezentului articol nu se aplică în privința furnizorilor de servicii de </w:t>
            </w:r>
            <w:proofErr w:type="spellStart"/>
            <w:r w:rsidRPr="00FA394E">
              <w:rPr>
                <w:rFonts w:ascii="Times New Roman" w:hAnsi="Times New Roman" w:cs="Times New Roman"/>
                <w:sz w:val="20"/>
                <w:szCs w:val="20"/>
              </w:rPr>
              <w:t>criptoactive</w:t>
            </w:r>
            <w:proofErr w:type="spellEnd"/>
            <w:r w:rsidRPr="00FA394E">
              <w:rPr>
                <w:rFonts w:ascii="Times New Roman" w:hAnsi="Times New Roman" w:cs="Times New Roman"/>
                <w:sz w:val="20"/>
                <w:szCs w:val="20"/>
              </w:rPr>
              <w:t xml:space="preserve"> menționați la art.53 alin.(1) lit. b), în cazul în care toate aspectele legate de evaluarea propunerilor de achiziție aferent acestor entități sunt reglementate prin norme legislative speciale derogatorii de la prevederile prezentei legi</w:t>
            </w:r>
            <w:r>
              <w:rPr>
                <w:rFonts w:ascii="Times New Roman" w:hAnsi="Times New Roman" w:cs="Times New Roman"/>
                <w:sz w:val="20"/>
                <w:szCs w:val="20"/>
              </w:rPr>
              <w:t>.</w:t>
            </w:r>
          </w:p>
        </w:tc>
        <w:tc>
          <w:tcPr>
            <w:tcW w:w="2684" w:type="dxa"/>
          </w:tcPr>
          <w:p w14:paraId="40EDB321" w14:textId="77777777" w:rsidR="00A84477" w:rsidRPr="000B539E" w:rsidRDefault="00A84477" w:rsidP="00A84477">
            <w:pPr>
              <w:rPr>
                <w:rFonts w:ascii="Times New Roman" w:hAnsi="Times New Roman" w:cs="Times New Roman"/>
                <w:sz w:val="20"/>
                <w:szCs w:val="20"/>
              </w:rPr>
            </w:pPr>
          </w:p>
        </w:tc>
        <w:tc>
          <w:tcPr>
            <w:tcW w:w="3018" w:type="dxa"/>
          </w:tcPr>
          <w:p w14:paraId="79FDDDB0" w14:textId="67BF25E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Prevederi cu specific național</w:t>
            </w:r>
            <w:r>
              <w:rPr>
                <w:rFonts w:ascii="Times New Roman" w:hAnsi="Times New Roman" w:cs="Times New Roman"/>
                <w:sz w:val="20"/>
                <w:szCs w:val="20"/>
              </w:rPr>
              <w:t xml:space="preserve">, introduse suplimentar în scopul </w:t>
            </w:r>
            <w:r w:rsidRPr="00945636">
              <w:rPr>
                <w:rFonts w:ascii="Times New Roman" w:hAnsi="Times New Roman" w:cs="Times New Roman"/>
                <w:sz w:val="20"/>
                <w:szCs w:val="20"/>
              </w:rPr>
              <w:t xml:space="preserve">evitării suprapunerilor normative și a conflictelor între </w:t>
            </w:r>
            <w:r>
              <w:rPr>
                <w:rFonts w:ascii="Times New Roman" w:hAnsi="Times New Roman" w:cs="Times New Roman"/>
                <w:sz w:val="20"/>
                <w:szCs w:val="20"/>
              </w:rPr>
              <w:t>normele</w:t>
            </w:r>
            <w:r w:rsidRPr="00945636">
              <w:rPr>
                <w:rFonts w:ascii="Times New Roman" w:hAnsi="Times New Roman" w:cs="Times New Roman"/>
                <w:sz w:val="20"/>
                <w:szCs w:val="20"/>
              </w:rPr>
              <w:t xml:space="preserve"> general</w:t>
            </w:r>
            <w:r>
              <w:rPr>
                <w:rFonts w:ascii="Times New Roman" w:hAnsi="Times New Roman" w:cs="Times New Roman"/>
                <w:sz w:val="20"/>
                <w:szCs w:val="20"/>
              </w:rPr>
              <w:t>e</w:t>
            </w:r>
            <w:r w:rsidRPr="00945636">
              <w:rPr>
                <w:rFonts w:ascii="Times New Roman" w:hAnsi="Times New Roman" w:cs="Times New Roman"/>
                <w:sz w:val="20"/>
                <w:szCs w:val="20"/>
              </w:rPr>
              <w:t xml:space="preserve"> </w:t>
            </w:r>
            <w:r>
              <w:rPr>
                <w:rFonts w:ascii="Times New Roman" w:hAnsi="Times New Roman" w:cs="Times New Roman"/>
                <w:sz w:val="20"/>
                <w:szCs w:val="20"/>
              </w:rPr>
              <w:t>aplicabile</w:t>
            </w:r>
            <w:r w:rsidRPr="00945636">
              <w:rPr>
                <w:rFonts w:ascii="Times New Roman" w:hAnsi="Times New Roman" w:cs="Times New Roman"/>
                <w:sz w:val="20"/>
                <w:szCs w:val="20"/>
              </w:rPr>
              <w:t xml:space="preserve"> pentru furnizorii de servicii de </w:t>
            </w:r>
            <w:proofErr w:type="spellStart"/>
            <w:r w:rsidRPr="00945636">
              <w:rPr>
                <w:rFonts w:ascii="Times New Roman" w:hAnsi="Times New Roman" w:cs="Times New Roman"/>
                <w:sz w:val="20"/>
                <w:szCs w:val="20"/>
              </w:rPr>
              <w:t>criptoactive</w:t>
            </w:r>
            <w:proofErr w:type="spellEnd"/>
            <w:r w:rsidRPr="00945636">
              <w:rPr>
                <w:rFonts w:ascii="Times New Roman" w:hAnsi="Times New Roman" w:cs="Times New Roman"/>
                <w:sz w:val="20"/>
                <w:szCs w:val="20"/>
              </w:rPr>
              <w:t xml:space="preserve"> și</w:t>
            </w:r>
            <w:r>
              <w:rPr>
                <w:rFonts w:ascii="Times New Roman" w:hAnsi="Times New Roman" w:cs="Times New Roman"/>
                <w:sz w:val="20"/>
                <w:szCs w:val="20"/>
              </w:rPr>
              <w:t xml:space="preserve"> normele speciale aplicabile</w:t>
            </w:r>
            <w:r w:rsidRPr="00945636">
              <w:rPr>
                <w:rFonts w:ascii="Times New Roman" w:hAnsi="Times New Roman" w:cs="Times New Roman"/>
                <w:sz w:val="20"/>
                <w:szCs w:val="20"/>
              </w:rPr>
              <w:t xml:space="preserve"> anumitor entități financiare reglementate.</w:t>
            </w:r>
          </w:p>
        </w:tc>
      </w:tr>
      <w:tr w:rsidR="00A84477" w:rsidRPr="000B539E" w14:paraId="4C1247B8" w14:textId="77777777" w:rsidTr="00B4511F">
        <w:trPr>
          <w:gridAfter w:val="1"/>
          <w:wAfter w:w="15" w:type="dxa"/>
        </w:trPr>
        <w:tc>
          <w:tcPr>
            <w:tcW w:w="4434" w:type="dxa"/>
            <w:gridSpan w:val="2"/>
          </w:tcPr>
          <w:p w14:paraId="75D93B9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CAPITOLUL 5</w:t>
            </w:r>
          </w:p>
          <w:p w14:paraId="2E9F2A14" w14:textId="29D0BBF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 xml:space="preserve">Furnizorii semnificativi de servicii de </w:t>
            </w:r>
            <w:proofErr w:type="spellStart"/>
            <w:r w:rsidRPr="000B539E">
              <w:rPr>
                <w:rFonts w:ascii="Times New Roman" w:hAnsi="Times New Roman" w:cs="Times New Roman"/>
                <w:b/>
                <w:bCs/>
                <w:sz w:val="20"/>
                <w:szCs w:val="20"/>
              </w:rPr>
              <w:t>criptoactive</w:t>
            </w:r>
            <w:proofErr w:type="spellEnd"/>
          </w:p>
        </w:tc>
        <w:tc>
          <w:tcPr>
            <w:tcW w:w="4318" w:type="dxa"/>
          </w:tcPr>
          <w:p w14:paraId="2B1E01B5" w14:textId="47C6F886" w:rsidR="00A84477" w:rsidRPr="000B539E" w:rsidRDefault="00A84477" w:rsidP="00A84477">
            <w:pPr>
              <w:rPr>
                <w:rFonts w:ascii="Times New Roman" w:hAnsi="Times New Roman" w:cs="Times New Roman"/>
                <w:sz w:val="20"/>
                <w:szCs w:val="20"/>
              </w:rPr>
            </w:pPr>
          </w:p>
        </w:tc>
        <w:tc>
          <w:tcPr>
            <w:tcW w:w="2684" w:type="dxa"/>
          </w:tcPr>
          <w:p w14:paraId="6991342D"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39343853" w14:textId="28449191" w:rsidR="00A84477" w:rsidRPr="00912752" w:rsidRDefault="00A84477" w:rsidP="00A84477">
            <w:pPr>
              <w:rPr>
                <w:rFonts w:ascii="Times New Roman" w:hAnsi="Times New Roman" w:cs="Times New Roman"/>
                <w:b/>
                <w:bCs/>
                <w:sz w:val="20"/>
                <w:szCs w:val="20"/>
              </w:rPr>
            </w:pPr>
          </w:p>
        </w:tc>
        <w:tc>
          <w:tcPr>
            <w:tcW w:w="3018" w:type="dxa"/>
          </w:tcPr>
          <w:p w14:paraId="0FC31501"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7023A663" w14:textId="7F939CD7"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45147F61" w14:textId="77777777" w:rsidTr="00B4511F">
        <w:trPr>
          <w:gridAfter w:val="1"/>
          <w:wAfter w:w="15" w:type="dxa"/>
        </w:trPr>
        <w:tc>
          <w:tcPr>
            <w:tcW w:w="4434" w:type="dxa"/>
            <w:gridSpan w:val="2"/>
          </w:tcPr>
          <w:p w14:paraId="4E53EEF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85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Identificarea furnizorilor semnificativi de servicii de </w:t>
            </w:r>
            <w:proofErr w:type="spellStart"/>
            <w:r w:rsidRPr="000B539E">
              <w:rPr>
                <w:rFonts w:ascii="Times New Roman" w:hAnsi="Times New Roman" w:cs="Times New Roman"/>
                <w:b/>
                <w:bCs/>
                <w:sz w:val="20"/>
                <w:szCs w:val="20"/>
              </w:rPr>
              <w:t>criptoactive</w:t>
            </w:r>
            <w:proofErr w:type="spellEnd"/>
          </w:p>
          <w:p w14:paraId="05026D6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considerat semnificativ dacă are în Uniune cel puțin 15 milioane de utilizatori activi, în medie, într-un an calendaristic, media fiind calculată ca media numărului zilnic de utilizatori activi pe parcursul anului calendaristic precedent.</w:t>
            </w:r>
          </w:p>
          <w:p w14:paraId="492B670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notifică autoritățile lor competente în termen de două luni de la momentul la care au ajuns la numărul de utilizatori activi astfel cum se prevede la alineatul (1). Dacă este de acord că pragul prevăzut la alineatul (1) este atins, autoritatea competentă notifică ESMA.</w:t>
            </w:r>
          </w:p>
          <w:p w14:paraId="211B446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Fără a aduce atingere responsabilităților autorităților competente în temeiul prezentului regulament, autoritățile competente din statele membre de origine furnizează consiliului supraveghetorilor ESMA actualizări anuale cu privire la următoarele evoluții în materie de supraveghere în ceea ce privește furnizorii semnificativi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E1B7E8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autorizațiile în curs sau încheiate, astfel cum se menționează la articolul 59;</w:t>
            </w:r>
          </w:p>
          <w:p w14:paraId="6FD2D95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procesele în curs sau încheiate de retragere a autorizațiilor, astfel cum se menționează la articolul 64;</w:t>
            </w:r>
          </w:p>
          <w:p w14:paraId="06E8AA9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exercitarea competențelor de supraveghere, astfel cum se prevede la articolul 94 alineatul (1) primul paragraf literele (b), (c), (e), (f), (g), (y) și (</w:t>
            </w:r>
            <w:proofErr w:type="spellStart"/>
            <w:r w:rsidRPr="000B539E">
              <w:rPr>
                <w:rFonts w:ascii="Times New Roman" w:hAnsi="Times New Roman" w:cs="Times New Roman"/>
                <w:sz w:val="20"/>
                <w:szCs w:val="20"/>
              </w:rPr>
              <w:t>aa</w:t>
            </w:r>
            <w:proofErr w:type="spellEnd"/>
            <w:r w:rsidRPr="000B539E">
              <w:rPr>
                <w:rFonts w:ascii="Times New Roman" w:hAnsi="Times New Roman" w:cs="Times New Roman"/>
                <w:sz w:val="20"/>
                <w:szCs w:val="20"/>
              </w:rPr>
              <w:t>).</w:t>
            </w:r>
          </w:p>
          <w:p w14:paraId="26E4F72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Autoritatea competentă din statul membru de origine poate furniza consiliului supraveghetorilor ESMA actualizări mai frecvente sau îi poate notifica înainte de orice decizie luată de către autoritatea competentă a statului membru de origine cu privire la primul paragraf litera (a), (b) sau (c).</w:t>
            </w:r>
          </w:p>
          <w:p w14:paraId="38EAC25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Informarea menționată la alineatul (3) al doilea paragraf poate fi urmată de un schimb de opinii în cadrul consiliului supraveghetorilor ESMA.</w:t>
            </w:r>
          </w:p>
          <w:p w14:paraId="1FB6A284" w14:textId="212EC419"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sz w:val="20"/>
                <w:szCs w:val="20"/>
              </w:rPr>
              <w:t>(5) După caz, ESMA poate face uz de competențele sale în temeiul articolelor 29, 30, 31 și 31b din Regulamentul (UE) nr. 1095/2010.</w:t>
            </w:r>
          </w:p>
        </w:tc>
        <w:tc>
          <w:tcPr>
            <w:tcW w:w="4318" w:type="dxa"/>
          </w:tcPr>
          <w:p w14:paraId="3C855834" w14:textId="77777777" w:rsidR="00A84477" w:rsidRPr="000B539E" w:rsidRDefault="00A84477" w:rsidP="00A84477">
            <w:pPr>
              <w:rPr>
                <w:rFonts w:ascii="Times New Roman" w:hAnsi="Times New Roman" w:cs="Times New Roman"/>
                <w:sz w:val="20"/>
                <w:szCs w:val="20"/>
              </w:rPr>
            </w:pPr>
          </w:p>
        </w:tc>
        <w:tc>
          <w:tcPr>
            <w:tcW w:w="2684" w:type="dxa"/>
          </w:tcPr>
          <w:p w14:paraId="536A61F1"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629589D9" w14:textId="51BCCF52" w:rsidR="00A84477" w:rsidRPr="00912752" w:rsidRDefault="00A84477" w:rsidP="00A84477">
            <w:pPr>
              <w:rPr>
                <w:rFonts w:ascii="Times New Roman" w:hAnsi="Times New Roman" w:cs="Times New Roman"/>
                <w:b/>
                <w:bCs/>
                <w:sz w:val="20"/>
                <w:szCs w:val="20"/>
              </w:rPr>
            </w:pPr>
          </w:p>
        </w:tc>
        <w:tc>
          <w:tcPr>
            <w:tcW w:w="3018" w:type="dxa"/>
          </w:tcPr>
          <w:p w14:paraId="77BD537A"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3B376E40" w14:textId="2A48D333"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EEE8F34" w14:textId="77777777" w:rsidTr="00B4511F">
        <w:trPr>
          <w:gridAfter w:val="1"/>
          <w:wAfter w:w="15" w:type="dxa"/>
        </w:trPr>
        <w:tc>
          <w:tcPr>
            <w:tcW w:w="4434" w:type="dxa"/>
            <w:gridSpan w:val="2"/>
          </w:tcPr>
          <w:p w14:paraId="6EC8064A"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b/>
                <w:bCs/>
                <w:sz w:val="20"/>
                <w:szCs w:val="20"/>
              </w:rPr>
              <w:t>TITLUL VI</w:t>
            </w:r>
          </w:p>
          <w:p w14:paraId="11DB9F6E" w14:textId="0AA63D5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lastRenderedPageBreak/>
              <w:t>PREVENIREA ȘI INTERZICEREA ABUZULUI DE PIAȚĂ CARE IMPLICĂ CRIPTOACTIVE</w:t>
            </w:r>
          </w:p>
        </w:tc>
        <w:tc>
          <w:tcPr>
            <w:tcW w:w="4318" w:type="dxa"/>
          </w:tcPr>
          <w:p w14:paraId="268D1BFD" w14:textId="3B5D22D7" w:rsidR="00A84477" w:rsidRPr="000B539E" w:rsidRDefault="0069679A"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CAPITOLUL</w:t>
            </w:r>
            <w:r w:rsidR="00A84477" w:rsidRPr="000B539E">
              <w:rPr>
                <w:rFonts w:ascii="Times New Roman" w:hAnsi="Times New Roman" w:cs="Times New Roman"/>
                <w:b/>
                <w:bCs/>
                <w:sz w:val="20"/>
                <w:szCs w:val="20"/>
              </w:rPr>
              <w:t xml:space="preserve"> VI</w:t>
            </w:r>
          </w:p>
          <w:p w14:paraId="317FF86F" w14:textId="0E776E6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lastRenderedPageBreak/>
              <w:t>PREVENIREA ȘI INTERZICEREA ABUZULUI DE PIAȚĂ CARE IMPLICĂ CRIPTOACTIVE</w:t>
            </w:r>
          </w:p>
        </w:tc>
        <w:tc>
          <w:tcPr>
            <w:tcW w:w="2684" w:type="dxa"/>
          </w:tcPr>
          <w:p w14:paraId="156A7A04" w14:textId="4AE7E8A7" w:rsidR="00A84477" w:rsidRPr="00C57E50" w:rsidRDefault="00A84477" w:rsidP="00A84477">
            <w:pPr>
              <w:rPr>
                <w:rFonts w:ascii="Times New Roman" w:hAnsi="Times New Roman" w:cs="Times New Roman"/>
                <w:b/>
                <w:bCs/>
                <w:sz w:val="20"/>
                <w:szCs w:val="20"/>
              </w:rPr>
            </w:pPr>
            <w:r w:rsidRPr="00C57E50">
              <w:rPr>
                <w:rFonts w:ascii="Times New Roman" w:hAnsi="Times New Roman" w:cs="Times New Roman"/>
                <w:b/>
                <w:bCs/>
                <w:sz w:val="20"/>
                <w:szCs w:val="20"/>
              </w:rPr>
              <w:lastRenderedPageBreak/>
              <w:t>Compatibil</w:t>
            </w:r>
          </w:p>
        </w:tc>
        <w:tc>
          <w:tcPr>
            <w:tcW w:w="3018" w:type="dxa"/>
          </w:tcPr>
          <w:p w14:paraId="5D3D8802" w14:textId="77777777" w:rsidR="00A84477" w:rsidRPr="000B539E" w:rsidRDefault="00A84477" w:rsidP="00A84477">
            <w:pPr>
              <w:rPr>
                <w:rFonts w:ascii="Times New Roman" w:hAnsi="Times New Roman" w:cs="Times New Roman"/>
                <w:sz w:val="20"/>
                <w:szCs w:val="20"/>
              </w:rPr>
            </w:pPr>
          </w:p>
        </w:tc>
      </w:tr>
      <w:tr w:rsidR="00A84477" w:rsidRPr="000B539E" w14:paraId="3A702BC0" w14:textId="77777777" w:rsidTr="00B4511F">
        <w:trPr>
          <w:gridAfter w:val="1"/>
          <w:wAfter w:w="15" w:type="dxa"/>
        </w:trPr>
        <w:tc>
          <w:tcPr>
            <w:tcW w:w="4434" w:type="dxa"/>
            <w:gridSpan w:val="2"/>
          </w:tcPr>
          <w:p w14:paraId="3546577C"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86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Domeniul de aplicare al normelor privind abuzul de piață</w:t>
            </w:r>
          </w:p>
          <w:p w14:paraId="66970F2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Prezentul titlu se aplică acțiunilor realizate de orice persoană în ceea ce privește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care sunt admise la tranzacționare sau pentru care s-a depus o cerere de admitere la tranzacționare.</w:t>
            </w:r>
          </w:p>
          <w:p w14:paraId="4C2C521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Prezentul titlu se aplică, de asemenea, oricărei tranzacții, ordin sau comportament care se referă la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menționate la alineatul (1), indiferent dacă tranzacția, ordinul sau comportamentul respectiv se desfășoară sau nu pe o platformă de tranzacționare.</w:t>
            </w:r>
          </w:p>
          <w:p w14:paraId="059ADF0A" w14:textId="5B55DB7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Prezentul titlu se aplică acțiunilor și omisiunilor, din Uniune și din țările terțe, referitoare la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menționate la alineatul (1).</w:t>
            </w:r>
          </w:p>
        </w:tc>
        <w:tc>
          <w:tcPr>
            <w:tcW w:w="4318" w:type="dxa"/>
          </w:tcPr>
          <w:p w14:paraId="1A816A48" w14:textId="77777777" w:rsidR="00A84477" w:rsidRPr="00C57E50" w:rsidRDefault="00A84477" w:rsidP="00A84477">
            <w:pPr>
              <w:tabs>
                <w:tab w:val="left" w:pos="261"/>
                <w:tab w:val="left" w:pos="1111"/>
              </w:tabs>
              <w:rPr>
                <w:rFonts w:ascii="Times New Roman" w:hAnsi="Times New Roman" w:cs="Times New Roman"/>
                <w:b/>
                <w:bCs/>
                <w:sz w:val="20"/>
                <w:szCs w:val="20"/>
              </w:rPr>
            </w:pPr>
            <w:r w:rsidRPr="00C57E50">
              <w:rPr>
                <w:rFonts w:ascii="Times New Roman" w:hAnsi="Times New Roman" w:cs="Times New Roman"/>
                <w:b/>
                <w:bCs/>
                <w:sz w:val="20"/>
                <w:szCs w:val="20"/>
              </w:rPr>
              <w:t>Articolul 78.</w:t>
            </w:r>
            <w:r w:rsidRPr="00C57E50">
              <w:rPr>
                <w:rFonts w:ascii="Times New Roman" w:hAnsi="Times New Roman" w:cs="Times New Roman"/>
                <w:b/>
                <w:bCs/>
                <w:sz w:val="20"/>
                <w:szCs w:val="20"/>
              </w:rPr>
              <w:tab/>
              <w:t>Domeniul de aplicare al normelor privind abuzul de piață</w:t>
            </w:r>
          </w:p>
          <w:p w14:paraId="71D7161C" w14:textId="0615B6CC"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 xml:space="preserve">Prezentul </w:t>
            </w:r>
            <w:r w:rsidR="0069679A">
              <w:rPr>
                <w:rFonts w:ascii="Times New Roman" w:hAnsi="Times New Roman" w:cs="Times New Roman"/>
                <w:sz w:val="20"/>
                <w:szCs w:val="20"/>
              </w:rPr>
              <w:t xml:space="preserve">capitol </w:t>
            </w:r>
            <w:r w:rsidRPr="002860E9">
              <w:rPr>
                <w:rFonts w:ascii="Times New Roman" w:hAnsi="Times New Roman" w:cs="Times New Roman"/>
                <w:sz w:val="20"/>
                <w:szCs w:val="20"/>
              </w:rPr>
              <w:t xml:space="preserve">se aplică acțiunilor realizate de orice persoană în ceea ce privește </w:t>
            </w:r>
            <w:proofErr w:type="spellStart"/>
            <w:r w:rsidRPr="002860E9">
              <w:rPr>
                <w:rFonts w:ascii="Times New Roman" w:hAnsi="Times New Roman" w:cs="Times New Roman"/>
                <w:sz w:val="20"/>
                <w:szCs w:val="20"/>
              </w:rPr>
              <w:t>criptoactivele</w:t>
            </w:r>
            <w:proofErr w:type="spellEnd"/>
            <w:r w:rsidRPr="002860E9">
              <w:rPr>
                <w:rFonts w:ascii="Times New Roman" w:hAnsi="Times New Roman" w:cs="Times New Roman"/>
                <w:sz w:val="20"/>
                <w:szCs w:val="20"/>
              </w:rPr>
              <w:t xml:space="preserve"> care sunt admise la tranzacționare</w:t>
            </w:r>
            <w:r w:rsidR="00593D0E">
              <w:t xml:space="preserve"> </w:t>
            </w:r>
            <w:r w:rsidR="00593D0E" w:rsidRPr="00593D0E">
              <w:rPr>
                <w:rFonts w:ascii="Times New Roman" w:hAnsi="Times New Roman" w:cs="Times New Roman"/>
                <w:sz w:val="20"/>
                <w:szCs w:val="20"/>
              </w:rPr>
              <w:t xml:space="preserve">pe o platformă de tranzacționare pentru </w:t>
            </w:r>
            <w:proofErr w:type="spellStart"/>
            <w:r w:rsidR="00593D0E" w:rsidRPr="00593D0E">
              <w:rPr>
                <w:rFonts w:ascii="Times New Roman" w:hAnsi="Times New Roman" w:cs="Times New Roman"/>
                <w:sz w:val="20"/>
                <w:szCs w:val="20"/>
              </w:rPr>
              <w:t>criptoactive</w:t>
            </w:r>
            <w:proofErr w:type="spellEnd"/>
            <w:r w:rsidR="00593D0E" w:rsidRPr="00593D0E">
              <w:rPr>
                <w:rFonts w:ascii="Times New Roman" w:hAnsi="Times New Roman" w:cs="Times New Roman"/>
                <w:sz w:val="20"/>
                <w:szCs w:val="20"/>
              </w:rPr>
              <w:t xml:space="preserve"> operată de un furnizor de servicii de </w:t>
            </w:r>
            <w:proofErr w:type="spellStart"/>
            <w:r w:rsidR="00593D0E" w:rsidRPr="00593D0E">
              <w:rPr>
                <w:rFonts w:ascii="Times New Roman" w:hAnsi="Times New Roman" w:cs="Times New Roman"/>
                <w:sz w:val="20"/>
                <w:szCs w:val="20"/>
              </w:rPr>
              <w:t>criptoactive</w:t>
            </w:r>
            <w:proofErr w:type="spellEnd"/>
            <w:r w:rsidR="00593D0E" w:rsidRPr="00593D0E">
              <w:rPr>
                <w:rFonts w:ascii="Times New Roman" w:hAnsi="Times New Roman" w:cs="Times New Roman"/>
                <w:sz w:val="20"/>
                <w:szCs w:val="20"/>
              </w:rPr>
              <w:t xml:space="preserve"> autorizat în Republica Moldova  </w:t>
            </w:r>
            <w:r w:rsidRPr="002860E9">
              <w:rPr>
                <w:rFonts w:ascii="Times New Roman" w:hAnsi="Times New Roman" w:cs="Times New Roman"/>
                <w:sz w:val="20"/>
                <w:szCs w:val="20"/>
              </w:rPr>
              <w:t>sau pentru care s-a depus o cerere de admitere la tranzacționare</w:t>
            </w:r>
            <w:r w:rsidR="00593D0E">
              <w:rPr>
                <w:rFonts w:ascii="Times New Roman" w:hAnsi="Times New Roman" w:cs="Times New Roman"/>
                <w:sz w:val="20"/>
                <w:szCs w:val="20"/>
              </w:rPr>
              <w:t xml:space="preserve"> </w:t>
            </w:r>
            <w:r w:rsidR="00593D0E" w:rsidRPr="00593D0E">
              <w:rPr>
                <w:rFonts w:ascii="Times New Roman" w:hAnsi="Times New Roman" w:cs="Times New Roman"/>
                <w:sz w:val="20"/>
                <w:szCs w:val="20"/>
              </w:rPr>
              <w:t>în conformitate cu prezenta lege</w:t>
            </w:r>
            <w:r w:rsidRPr="002860E9">
              <w:rPr>
                <w:rFonts w:ascii="Times New Roman" w:hAnsi="Times New Roman" w:cs="Times New Roman"/>
                <w:sz w:val="20"/>
                <w:szCs w:val="20"/>
              </w:rPr>
              <w:t>.</w:t>
            </w:r>
          </w:p>
          <w:p w14:paraId="637814B9" w14:textId="0B367088"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 xml:space="preserve">Prezentul </w:t>
            </w:r>
            <w:r w:rsidR="0069679A">
              <w:rPr>
                <w:rFonts w:ascii="Times New Roman" w:hAnsi="Times New Roman" w:cs="Times New Roman"/>
                <w:sz w:val="20"/>
                <w:szCs w:val="20"/>
              </w:rPr>
              <w:t>capitol</w:t>
            </w:r>
            <w:r w:rsidRPr="002860E9">
              <w:rPr>
                <w:rFonts w:ascii="Times New Roman" w:hAnsi="Times New Roman" w:cs="Times New Roman"/>
                <w:sz w:val="20"/>
                <w:szCs w:val="20"/>
              </w:rPr>
              <w:t xml:space="preserve"> se aplică, de asemenea, oricărei tranzacții, ordin sau comportament care se referă la </w:t>
            </w:r>
            <w:proofErr w:type="spellStart"/>
            <w:r w:rsidRPr="002860E9">
              <w:rPr>
                <w:rFonts w:ascii="Times New Roman" w:hAnsi="Times New Roman" w:cs="Times New Roman"/>
                <w:sz w:val="20"/>
                <w:szCs w:val="20"/>
              </w:rPr>
              <w:t>criptoactivele</w:t>
            </w:r>
            <w:proofErr w:type="spellEnd"/>
            <w:r w:rsidRPr="002860E9">
              <w:rPr>
                <w:rFonts w:ascii="Times New Roman" w:hAnsi="Times New Roman" w:cs="Times New Roman"/>
                <w:sz w:val="20"/>
                <w:szCs w:val="20"/>
              </w:rPr>
              <w:t xml:space="preserve"> menționate la alin. (1), indiferent dacă tranzacția, ordinul sau comportamentul respectiv se desfășoară sau nu pe o platformă de tranzacționare.</w:t>
            </w:r>
          </w:p>
          <w:p w14:paraId="216B2E3E" w14:textId="2422BDF3"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(3)</w:t>
            </w:r>
            <w:r w:rsidRPr="002860E9">
              <w:rPr>
                <w:rFonts w:ascii="Times New Roman" w:hAnsi="Times New Roman" w:cs="Times New Roman"/>
                <w:sz w:val="20"/>
                <w:szCs w:val="20"/>
              </w:rPr>
              <w:tab/>
              <w:t xml:space="preserve">Prezentul </w:t>
            </w:r>
            <w:r w:rsidR="0069679A">
              <w:rPr>
                <w:rFonts w:ascii="Times New Roman" w:hAnsi="Times New Roman" w:cs="Times New Roman"/>
                <w:sz w:val="20"/>
                <w:szCs w:val="20"/>
              </w:rPr>
              <w:t>capitol</w:t>
            </w:r>
            <w:r w:rsidRPr="002860E9">
              <w:rPr>
                <w:rFonts w:ascii="Times New Roman" w:hAnsi="Times New Roman" w:cs="Times New Roman"/>
                <w:sz w:val="20"/>
                <w:szCs w:val="20"/>
              </w:rPr>
              <w:t xml:space="preserve"> se aplică acțiunilor și omisiunilor, </w:t>
            </w:r>
            <w:r w:rsidR="00593D0E">
              <w:rPr>
                <w:rFonts w:ascii="Times New Roman" w:hAnsi="Times New Roman" w:cs="Times New Roman"/>
                <w:sz w:val="20"/>
                <w:szCs w:val="20"/>
              </w:rPr>
              <w:t>săvârșite în</w:t>
            </w:r>
            <w:r w:rsidR="00593D0E" w:rsidRPr="002860E9">
              <w:rPr>
                <w:rFonts w:ascii="Times New Roman" w:hAnsi="Times New Roman" w:cs="Times New Roman"/>
                <w:sz w:val="20"/>
                <w:szCs w:val="20"/>
              </w:rPr>
              <w:t xml:space="preserve"> </w:t>
            </w:r>
            <w:r w:rsidRPr="002860E9">
              <w:rPr>
                <w:rFonts w:ascii="Times New Roman" w:hAnsi="Times New Roman" w:cs="Times New Roman"/>
                <w:sz w:val="20"/>
                <w:szCs w:val="20"/>
              </w:rPr>
              <w:t xml:space="preserve">Republica Moldova </w:t>
            </w:r>
            <w:r w:rsidR="00593D0E" w:rsidRPr="00593D0E">
              <w:rPr>
                <w:rFonts w:ascii="Times New Roman" w:hAnsi="Times New Roman" w:cs="Times New Roman"/>
                <w:sz w:val="20"/>
                <w:szCs w:val="20"/>
              </w:rPr>
              <w:t xml:space="preserve">sau în afara acesteia, inclusiv </w:t>
            </w:r>
            <w:r w:rsidRPr="002860E9">
              <w:rPr>
                <w:rFonts w:ascii="Times New Roman" w:hAnsi="Times New Roman" w:cs="Times New Roman"/>
                <w:sz w:val="20"/>
                <w:szCs w:val="20"/>
              </w:rPr>
              <w:t xml:space="preserve">din alte state, referitoare la </w:t>
            </w:r>
            <w:proofErr w:type="spellStart"/>
            <w:r w:rsidRPr="002860E9">
              <w:rPr>
                <w:rFonts w:ascii="Times New Roman" w:hAnsi="Times New Roman" w:cs="Times New Roman"/>
                <w:sz w:val="20"/>
                <w:szCs w:val="20"/>
              </w:rPr>
              <w:t>criptoactivele</w:t>
            </w:r>
            <w:proofErr w:type="spellEnd"/>
            <w:r w:rsidRPr="002860E9">
              <w:rPr>
                <w:rFonts w:ascii="Times New Roman" w:hAnsi="Times New Roman" w:cs="Times New Roman"/>
                <w:sz w:val="20"/>
                <w:szCs w:val="20"/>
              </w:rPr>
              <w:t xml:space="preserve"> menționate la alin. (1)</w:t>
            </w:r>
            <w:r w:rsidR="00593D0E">
              <w:t xml:space="preserve"> </w:t>
            </w:r>
            <w:r w:rsidR="00593D0E" w:rsidRPr="00593D0E">
              <w:rPr>
                <w:rFonts w:ascii="Times New Roman" w:hAnsi="Times New Roman" w:cs="Times New Roman"/>
                <w:sz w:val="20"/>
                <w:szCs w:val="20"/>
              </w:rPr>
              <w:t xml:space="preserve">în măsura în care acestea prezintă o legătură cu piața </w:t>
            </w:r>
            <w:proofErr w:type="spellStart"/>
            <w:r w:rsidR="00593D0E" w:rsidRPr="00593D0E">
              <w:rPr>
                <w:rFonts w:ascii="Times New Roman" w:hAnsi="Times New Roman" w:cs="Times New Roman"/>
                <w:sz w:val="20"/>
                <w:szCs w:val="20"/>
              </w:rPr>
              <w:t>criptoactivelor</w:t>
            </w:r>
            <w:proofErr w:type="spellEnd"/>
            <w:r w:rsidR="00593D0E" w:rsidRPr="00593D0E">
              <w:rPr>
                <w:rFonts w:ascii="Times New Roman" w:hAnsi="Times New Roman" w:cs="Times New Roman"/>
                <w:sz w:val="20"/>
                <w:szCs w:val="20"/>
              </w:rPr>
              <w:t xml:space="preserve"> din Republica Moldova, inclusiv prin admiterea sau cererea de admitere la tranzacționare pe o platformă de tranzacționare pentru </w:t>
            </w:r>
            <w:proofErr w:type="spellStart"/>
            <w:r w:rsidR="00593D0E" w:rsidRPr="00593D0E">
              <w:rPr>
                <w:rFonts w:ascii="Times New Roman" w:hAnsi="Times New Roman" w:cs="Times New Roman"/>
                <w:sz w:val="20"/>
                <w:szCs w:val="20"/>
              </w:rPr>
              <w:t>criptoactive</w:t>
            </w:r>
            <w:proofErr w:type="spellEnd"/>
            <w:r w:rsidR="00593D0E" w:rsidRPr="00593D0E">
              <w:rPr>
                <w:rFonts w:ascii="Times New Roman" w:hAnsi="Times New Roman" w:cs="Times New Roman"/>
                <w:sz w:val="20"/>
                <w:szCs w:val="20"/>
              </w:rPr>
              <w:t xml:space="preserve"> operată de un furnizor de servicii de </w:t>
            </w:r>
            <w:proofErr w:type="spellStart"/>
            <w:r w:rsidR="00593D0E" w:rsidRPr="00593D0E">
              <w:rPr>
                <w:rFonts w:ascii="Times New Roman" w:hAnsi="Times New Roman" w:cs="Times New Roman"/>
                <w:sz w:val="20"/>
                <w:szCs w:val="20"/>
              </w:rPr>
              <w:t>criptoactive</w:t>
            </w:r>
            <w:proofErr w:type="spellEnd"/>
            <w:r w:rsidR="00593D0E" w:rsidRPr="00593D0E">
              <w:rPr>
                <w:rFonts w:ascii="Times New Roman" w:hAnsi="Times New Roman" w:cs="Times New Roman"/>
                <w:sz w:val="20"/>
                <w:szCs w:val="20"/>
              </w:rPr>
              <w:t xml:space="preserve"> autorizat în Republica Moldova, implicarea unui furnizor de servicii de </w:t>
            </w:r>
            <w:proofErr w:type="spellStart"/>
            <w:r w:rsidR="00593D0E" w:rsidRPr="00593D0E">
              <w:rPr>
                <w:rFonts w:ascii="Times New Roman" w:hAnsi="Times New Roman" w:cs="Times New Roman"/>
                <w:sz w:val="20"/>
                <w:szCs w:val="20"/>
              </w:rPr>
              <w:t>criptoactive</w:t>
            </w:r>
            <w:proofErr w:type="spellEnd"/>
            <w:r w:rsidR="00593D0E" w:rsidRPr="00593D0E">
              <w:rPr>
                <w:rFonts w:ascii="Times New Roman" w:hAnsi="Times New Roman" w:cs="Times New Roman"/>
                <w:sz w:val="20"/>
                <w:szCs w:val="20"/>
              </w:rPr>
              <w:t xml:space="preserve"> autorizat ori producerea unor efecte asupra deținătorilor, clienților sau integrității pieței </w:t>
            </w:r>
            <w:proofErr w:type="spellStart"/>
            <w:r w:rsidR="00593D0E" w:rsidRPr="00593D0E">
              <w:rPr>
                <w:rFonts w:ascii="Times New Roman" w:hAnsi="Times New Roman" w:cs="Times New Roman"/>
                <w:sz w:val="20"/>
                <w:szCs w:val="20"/>
              </w:rPr>
              <w:t>criptoactivelor</w:t>
            </w:r>
            <w:proofErr w:type="spellEnd"/>
            <w:r w:rsidR="00593D0E" w:rsidRPr="00593D0E">
              <w:rPr>
                <w:rFonts w:ascii="Times New Roman" w:hAnsi="Times New Roman" w:cs="Times New Roman"/>
                <w:sz w:val="20"/>
                <w:szCs w:val="20"/>
              </w:rPr>
              <w:t xml:space="preserve"> din Republica Moldova.</w:t>
            </w:r>
            <w:r w:rsidRPr="002860E9">
              <w:rPr>
                <w:rFonts w:ascii="Times New Roman" w:hAnsi="Times New Roman" w:cs="Times New Roman"/>
                <w:sz w:val="20"/>
                <w:szCs w:val="20"/>
              </w:rPr>
              <w:t>.</w:t>
            </w:r>
          </w:p>
        </w:tc>
        <w:tc>
          <w:tcPr>
            <w:tcW w:w="2684" w:type="dxa"/>
          </w:tcPr>
          <w:p w14:paraId="27D9CF6D" w14:textId="23D7D9CC" w:rsidR="00A84477" w:rsidRPr="00C57E50" w:rsidRDefault="00A84477" w:rsidP="00A84477">
            <w:pPr>
              <w:rPr>
                <w:rFonts w:ascii="Times New Roman" w:hAnsi="Times New Roman" w:cs="Times New Roman"/>
                <w:b/>
                <w:bCs/>
                <w:sz w:val="20"/>
                <w:szCs w:val="20"/>
              </w:rPr>
            </w:pPr>
            <w:r w:rsidRPr="00C57E50">
              <w:rPr>
                <w:rFonts w:ascii="Times New Roman" w:hAnsi="Times New Roman" w:cs="Times New Roman"/>
                <w:b/>
                <w:bCs/>
                <w:sz w:val="20"/>
                <w:szCs w:val="20"/>
              </w:rPr>
              <w:t>Compatibil</w:t>
            </w:r>
          </w:p>
        </w:tc>
        <w:tc>
          <w:tcPr>
            <w:tcW w:w="3018" w:type="dxa"/>
          </w:tcPr>
          <w:p w14:paraId="1D5882D0" w14:textId="77777777" w:rsidR="00593D0E" w:rsidRDefault="00593D0E" w:rsidP="00593D0E">
            <w:pPr>
              <w:rPr>
                <w:rFonts w:ascii="Times New Roman" w:hAnsi="Times New Roman" w:cs="Times New Roman"/>
                <w:sz w:val="20"/>
                <w:szCs w:val="20"/>
              </w:rPr>
            </w:pPr>
          </w:p>
          <w:p w14:paraId="63714AD4" w14:textId="77777777" w:rsidR="00593D0E" w:rsidRDefault="00593D0E" w:rsidP="00593D0E">
            <w:pPr>
              <w:rPr>
                <w:rFonts w:ascii="Times New Roman" w:hAnsi="Times New Roman" w:cs="Times New Roman"/>
                <w:sz w:val="20"/>
                <w:szCs w:val="20"/>
              </w:rPr>
            </w:pPr>
          </w:p>
          <w:p w14:paraId="6E890B17" w14:textId="77777777" w:rsidR="00593D0E" w:rsidRDefault="00593D0E" w:rsidP="00593D0E">
            <w:pPr>
              <w:rPr>
                <w:rFonts w:ascii="Times New Roman" w:hAnsi="Times New Roman" w:cs="Times New Roman"/>
                <w:sz w:val="20"/>
                <w:szCs w:val="20"/>
              </w:rPr>
            </w:pPr>
          </w:p>
          <w:p w14:paraId="2926C3C5" w14:textId="77777777" w:rsidR="00593D0E" w:rsidRDefault="00593D0E" w:rsidP="00593D0E">
            <w:pPr>
              <w:rPr>
                <w:rFonts w:ascii="Times New Roman" w:hAnsi="Times New Roman" w:cs="Times New Roman"/>
                <w:sz w:val="20"/>
                <w:szCs w:val="20"/>
              </w:rPr>
            </w:pPr>
          </w:p>
          <w:p w14:paraId="2CDF0D12" w14:textId="77777777" w:rsidR="00593D0E" w:rsidRDefault="00593D0E" w:rsidP="00593D0E">
            <w:pPr>
              <w:rPr>
                <w:rFonts w:ascii="Times New Roman" w:hAnsi="Times New Roman" w:cs="Times New Roman"/>
                <w:sz w:val="20"/>
                <w:szCs w:val="20"/>
              </w:rPr>
            </w:pPr>
          </w:p>
          <w:p w14:paraId="669B7598" w14:textId="77777777" w:rsidR="00593D0E" w:rsidRDefault="00593D0E" w:rsidP="00593D0E">
            <w:pPr>
              <w:rPr>
                <w:rFonts w:ascii="Times New Roman" w:hAnsi="Times New Roman" w:cs="Times New Roman"/>
                <w:sz w:val="20"/>
                <w:szCs w:val="20"/>
              </w:rPr>
            </w:pPr>
          </w:p>
          <w:p w14:paraId="66EBAC48" w14:textId="77777777" w:rsidR="00593D0E" w:rsidRDefault="00593D0E" w:rsidP="00593D0E">
            <w:pPr>
              <w:rPr>
                <w:rFonts w:ascii="Times New Roman" w:hAnsi="Times New Roman" w:cs="Times New Roman"/>
                <w:sz w:val="20"/>
                <w:szCs w:val="20"/>
              </w:rPr>
            </w:pPr>
          </w:p>
          <w:p w14:paraId="57145C22" w14:textId="77777777" w:rsidR="00593D0E" w:rsidRDefault="00593D0E" w:rsidP="00593D0E">
            <w:pPr>
              <w:rPr>
                <w:rFonts w:ascii="Times New Roman" w:hAnsi="Times New Roman" w:cs="Times New Roman"/>
                <w:sz w:val="20"/>
                <w:szCs w:val="20"/>
              </w:rPr>
            </w:pPr>
          </w:p>
          <w:p w14:paraId="2291E913" w14:textId="77777777" w:rsidR="00593D0E" w:rsidRDefault="00593D0E" w:rsidP="00593D0E">
            <w:pPr>
              <w:rPr>
                <w:rFonts w:ascii="Times New Roman" w:hAnsi="Times New Roman" w:cs="Times New Roman"/>
                <w:sz w:val="20"/>
                <w:szCs w:val="20"/>
              </w:rPr>
            </w:pPr>
          </w:p>
          <w:p w14:paraId="2A92EBF5" w14:textId="77777777" w:rsidR="00593D0E" w:rsidRDefault="00593D0E" w:rsidP="00593D0E">
            <w:pPr>
              <w:rPr>
                <w:rFonts w:ascii="Times New Roman" w:hAnsi="Times New Roman" w:cs="Times New Roman"/>
                <w:sz w:val="20"/>
                <w:szCs w:val="20"/>
              </w:rPr>
            </w:pPr>
          </w:p>
          <w:p w14:paraId="4FE0DD54" w14:textId="77777777" w:rsidR="00593D0E" w:rsidRDefault="00593D0E" w:rsidP="00593D0E">
            <w:pPr>
              <w:rPr>
                <w:rFonts w:ascii="Times New Roman" w:hAnsi="Times New Roman" w:cs="Times New Roman"/>
                <w:sz w:val="20"/>
                <w:szCs w:val="20"/>
              </w:rPr>
            </w:pPr>
          </w:p>
          <w:p w14:paraId="4E817F48" w14:textId="77777777" w:rsidR="00593D0E" w:rsidRDefault="00593D0E" w:rsidP="00593D0E">
            <w:pPr>
              <w:rPr>
                <w:rFonts w:ascii="Times New Roman" w:hAnsi="Times New Roman" w:cs="Times New Roman"/>
                <w:sz w:val="20"/>
                <w:szCs w:val="20"/>
              </w:rPr>
            </w:pPr>
          </w:p>
          <w:p w14:paraId="1D289284" w14:textId="77777777" w:rsidR="00593D0E" w:rsidRDefault="00593D0E" w:rsidP="00593D0E">
            <w:pPr>
              <w:rPr>
                <w:rFonts w:ascii="Times New Roman" w:hAnsi="Times New Roman" w:cs="Times New Roman"/>
                <w:sz w:val="20"/>
                <w:szCs w:val="20"/>
              </w:rPr>
            </w:pPr>
          </w:p>
          <w:p w14:paraId="50CC6067" w14:textId="77777777" w:rsidR="00593D0E" w:rsidRDefault="00593D0E" w:rsidP="00593D0E">
            <w:pPr>
              <w:rPr>
                <w:rFonts w:ascii="Times New Roman" w:hAnsi="Times New Roman" w:cs="Times New Roman"/>
                <w:sz w:val="20"/>
                <w:szCs w:val="20"/>
              </w:rPr>
            </w:pPr>
          </w:p>
          <w:p w14:paraId="0252365C" w14:textId="77777777" w:rsidR="00593D0E" w:rsidRDefault="00593D0E" w:rsidP="00593D0E">
            <w:pPr>
              <w:rPr>
                <w:rFonts w:ascii="Times New Roman" w:hAnsi="Times New Roman" w:cs="Times New Roman"/>
                <w:sz w:val="20"/>
                <w:szCs w:val="20"/>
              </w:rPr>
            </w:pPr>
          </w:p>
          <w:p w14:paraId="761F8089" w14:textId="77777777" w:rsidR="00593D0E" w:rsidRDefault="00593D0E" w:rsidP="00593D0E">
            <w:pPr>
              <w:rPr>
                <w:rFonts w:ascii="Times New Roman" w:hAnsi="Times New Roman" w:cs="Times New Roman"/>
                <w:sz w:val="20"/>
                <w:szCs w:val="20"/>
              </w:rPr>
            </w:pPr>
          </w:p>
          <w:p w14:paraId="50A2DCCF" w14:textId="77777777" w:rsidR="00593D0E" w:rsidRDefault="00593D0E" w:rsidP="00593D0E">
            <w:pPr>
              <w:rPr>
                <w:rFonts w:ascii="Times New Roman" w:hAnsi="Times New Roman" w:cs="Times New Roman"/>
                <w:sz w:val="20"/>
                <w:szCs w:val="20"/>
              </w:rPr>
            </w:pPr>
          </w:p>
          <w:p w14:paraId="6A28CE76" w14:textId="77777777" w:rsidR="00593D0E" w:rsidRDefault="00593D0E" w:rsidP="00593D0E">
            <w:pPr>
              <w:rPr>
                <w:rFonts w:ascii="Times New Roman" w:hAnsi="Times New Roman" w:cs="Times New Roman"/>
                <w:sz w:val="20"/>
                <w:szCs w:val="20"/>
              </w:rPr>
            </w:pPr>
          </w:p>
          <w:p w14:paraId="7D473E41" w14:textId="77777777" w:rsidR="00593D0E" w:rsidRDefault="00593D0E" w:rsidP="00593D0E">
            <w:pPr>
              <w:rPr>
                <w:rFonts w:ascii="Times New Roman" w:hAnsi="Times New Roman" w:cs="Times New Roman"/>
                <w:sz w:val="20"/>
                <w:szCs w:val="20"/>
              </w:rPr>
            </w:pPr>
          </w:p>
          <w:p w14:paraId="74CEBB89" w14:textId="79D1B630" w:rsidR="00593D0E" w:rsidRDefault="00593D0E" w:rsidP="00593D0E">
            <w:pPr>
              <w:rPr>
                <w:rFonts w:ascii="Times New Roman" w:hAnsi="Times New Roman" w:cs="Times New Roman"/>
                <w:sz w:val="20"/>
                <w:szCs w:val="20"/>
              </w:rPr>
            </w:pPr>
            <w:r>
              <w:rPr>
                <w:rFonts w:ascii="Times New Roman" w:hAnsi="Times New Roman" w:cs="Times New Roman"/>
                <w:sz w:val="20"/>
                <w:szCs w:val="20"/>
              </w:rPr>
              <w:t xml:space="preserve">Prevedere cu specific național </w:t>
            </w:r>
            <w:r w:rsidRPr="00DA73DB">
              <w:rPr>
                <w:rFonts w:ascii="Times New Roman" w:hAnsi="Times New Roman" w:cs="Times New Roman"/>
                <w:sz w:val="20"/>
                <w:szCs w:val="20"/>
              </w:rPr>
              <w:t xml:space="preserve">pentru claritate </w:t>
            </w:r>
            <w:r>
              <w:rPr>
                <w:rFonts w:ascii="Times New Roman" w:hAnsi="Times New Roman" w:cs="Times New Roman"/>
                <w:sz w:val="20"/>
                <w:szCs w:val="20"/>
              </w:rPr>
              <w:t>și previzibilitate.</w:t>
            </w:r>
          </w:p>
          <w:p w14:paraId="39FD6271" w14:textId="77777777" w:rsidR="00593D0E" w:rsidRPr="00A046F8" w:rsidRDefault="00593D0E" w:rsidP="00593D0E">
            <w:pPr>
              <w:rPr>
                <w:rFonts w:ascii="Times New Roman" w:hAnsi="Times New Roman" w:cs="Times New Roman"/>
                <w:sz w:val="20"/>
                <w:szCs w:val="20"/>
                <w:lang w:val="ro-RO"/>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4E5244DB" w14:textId="77777777" w:rsidR="00A84477" w:rsidRPr="000B539E" w:rsidRDefault="00A84477" w:rsidP="00A84477">
            <w:pPr>
              <w:rPr>
                <w:rFonts w:ascii="Times New Roman" w:hAnsi="Times New Roman" w:cs="Times New Roman"/>
                <w:sz w:val="20"/>
                <w:szCs w:val="20"/>
              </w:rPr>
            </w:pPr>
          </w:p>
        </w:tc>
      </w:tr>
      <w:tr w:rsidR="00A84477" w:rsidRPr="000B539E" w14:paraId="6573AA56" w14:textId="77777777" w:rsidTr="00B4511F">
        <w:trPr>
          <w:gridAfter w:val="1"/>
          <w:wAfter w:w="15" w:type="dxa"/>
        </w:trPr>
        <w:tc>
          <w:tcPr>
            <w:tcW w:w="4434" w:type="dxa"/>
            <w:gridSpan w:val="2"/>
          </w:tcPr>
          <w:p w14:paraId="5DAA3D7F" w14:textId="77777777" w:rsidR="00A84477" w:rsidRPr="000B539E" w:rsidRDefault="00A84477" w:rsidP="00A84477">
            <w:pPr>
              <w:rPr>
                <w:rFonts w:ascii="Times New Roman" w:hAnsi="Times New Roman" w:cs="Times New Roman"/>
                <w:i/>
                <w:iCs/>
                <w:sz w:val="20"/>
                <w:szCs w:val="20"/>
              </w:rPr>
            </w:pPr>
          </w:p>
        </w:tc>
        <w:tc>
          <w:tcPr>
            <w:tcW w:w="4318" w:type="dxa"/>
          </w:tcPr>
          <w:p w14:paraId="67062580" w14:textId="5262FAA4" w:rsidR="00A84477" w:rsidRPr="002860E9" w:rsidRDefault="00A84477" w:rsidP="00A84477">
            <w:pPr>
              <w:tabs>
                <w:tab w:val="left" w:pos="286"/>
              </w:tabs>
              <w:rPr>
                <w:rFonts w:ascii="Times New Roman" w:hAnsi="Times New Roman" w:cs="Times New Roman"/>
                <w:sz w:val="20"/>
                <w:szCs w:val="20"/>
              </w:rPr>
            </w:pPr>
          </w:p>
        </w:tc>
        <w:tc>
          <w:tcPr>
            <w:tcW w:w="2684" w:type="dxa"/>
          </w:tcPr>
          <w:p w14:paraId="71D97CB5" w14:textId="77777777" w:rsidR="00A84477" w:rsidRPr="000B539E" w:rsidRDefault="00A84477" w:rsidP="00A84477">
            <w:pPr>
              <w:rPr>
                <w:rFonts w:ascii="Times New Roman" w:hAnsi="Times New Roman" w:cs="Times New Roman"/>
                <w:sz w:val="20"/>
                <w:szCs w:val="20"/>
              </w:rPr>
            </w:pPr>
          </w:p>
        </w:tc>
        <w:tc>
          <w:tcPr>
            <w:tcW w:w="3018" w:type="dxa"/>
          </w:tcPr>
          <w:p w14:paraId="3F922A75" w14:textId="6DC4282E" w:rsidR="00A84477" w:rsidRPr="000B539E" w:rsidRDefault="00A84477" w:rsidP="00A84477">
            <w:pPr>
              <w:rPr>
                <w:rFonts w:ascii="Times New Roman" w:hAnsi="Times New Roman" w:cs="Times New Roman"/>
                <w:sz w:val="20"/>
                <w:szCs w:val="20"/>
              </w:rPr>
            </w:pPr>
            <w:r w:rsidRPr="00F16E9F">
              <w:rPr>
                <w:rFonts w:ascii="Times New Roman" w:hAnsi="Times New Roman" w:cs="Times New Roman"/>
                <w:sz w:val="20"/>
                <w:szCs w:val="20"/>
              </w:rPr>
              <w:t xml:space="preserve"> </w:t>
            </w:r>
          </w:p>
        </w:tc>
      </w:tr>
      <w:tr w:rsidR="00A84477" w:rsidRPr="000B539E" w14:paraId="2AC5DADE" w14:textId="77777777" w:rsidTr="00A56265">
        <w:trPr>
          <w:gridAfter w:val="1"/>
          <w:wAfter w:w="15" w:type="dxa"/>
          <w:trHeight w:val="2674"/>
        </w:trPr>
        <w:tc>
          <w:tcPr>
            <w:tcW w:w="4434" w:type="dxa"/>
            <w:gridSpan w:val="2"/>
          </w:tcPr>
          <w:p w14:paraId="4ED8A65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87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Informațiile privilegiate</w:t>
            </w:r>
          </w:p>
          <w:p w14:paraId="296595D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sensul prezentului regulament, următoarele tipuri de informații reprezintă informații privilegiate:</w:t>
            </w:r>
          </w:p>
          <w:p w14:paraId="3932290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informațiile cu caracter precis care nu au fost făcute publice, care se referă, în mod direct sau indirect, la unul sau mai mulți emitenți sau ofertanți ori la persoane care solicită admiterea la tranzacționare sau la unul sau mai multe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care, dacă ar fi făcute publice, ar fi susceptibile să influențeze în mod semnificativ prețul respectivelor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prețul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conex;</w:t>
            </w:r>
          </w:p>
          <w:p w14:paraId="545DD0A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în cazul persoanelor însărcinate cu executarea ordinelor referitoare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clienților, înseamnă, de asemenea, informații cu caracter precis transmise de un client și referitoare la ordinele în așteptare ale clientului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se referă, în mod direct sau indirect, la unul sau mai mulți emitenți sau ofertanți ori la persoane care solicită admiterea la tranzacționare sau la unul sau mai multe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care, dacă ar fi făcute publice, ar fi susceptibile să influențeze în mod semnificativ prețul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 sau prețul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conex.</w:t>
            </w:r>
          </w:p>
          <w:p w14:paraId="2E1A9D5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În sensul alineatului (1), se consideră că o informație are caracter precis dacă indică un ansamblu de circumstanțe existente sau despre care se poate estima în mod rezonabil că vor exista, un eveniment care a avut loc sau despre care se poate estima în mod rezonabil că va avea loc, în cazul în care este suficient de specifică pentru a se putea trage o concluzie în legătură cu efectul posibil al ansamblului respectiv de circumstanțe sau al evenimentului asupra prețurilor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În acest context, în cazul unui proces prelungit menit să producă sau care are ca rezultat anumite circumstanțe sau un anumit eveniment, respectivele circumstanțe viitoare sau respectivul eveniment viitor, precum și etapele intermediare ale acelui proces menit să producă sau să aibă drept rezultat respectivele circumstanțe viitoare sau</w:t>
            </w:r>
          </w:p>
          <w:p w14:paraId="4E11EF9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respectivul eveniment viitor pot fi privite ca informații precise.</w:t>
            </w:r>
          </w:p>
          <w:p w14:paraId="6C00576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(3) O etapă intermediară a unui proces prelungit este considerată informație privilegiată dacă prin ea însăși satisface criteriile aferente informațiilor privilegiate menționate la alineatul (2).</w:t>
            </w:r>
          </w:p>
          <w:p w14:paraId="45C0C10B" w14:textId="64258D7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În sensul alineatului (1), informații care, dacă ar fi făcute publice, ar fi susceptibile să influențeze semnificativ prețurile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înseamnă informații pe care un deținător rezonabil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ar fi susceptibil să le utilizeze ca parte a bazei deciziilor sale de investiții.</w:t>
            </w:r>
          </w:p>
        </w:tc>
        <w:tc>
          <w:tcPr>
            <w:tcW w:w="4318" w:type="dxa"/>
          </w:tcPr>
          <w:p w14:paraId="6C86EBD5" w14:textId="77777777" w:rsidR="00A84477" w:rsidRPr="00100478" w:rsidRDefault="00A84477" w:rsidP="00A84477">
            <w:pPr>
              <w:rPr>
                <w:rFonts w:ascii="Times New Roman" w:hAnsi="Times New Roman" w:cs="Times New Roman"/>
                <w:b/>
                <w:bCs/>
                <w:sz w:val="20"/>
                <w:szCs w:val="20"/>
              </w:rPr>
            </w:pPr>
            <w:r w:rsidRPr="00100478">
              <w:rPr>
                <w:rFonts w:ascii="Times New Roman" w:hAnsi="Times New Roman" w:cs="Times New Roman"/>
                <w:b/>
                <w:bCs/>
                <w:sz w:val="20"/>
                <w:szCs w:val="20"/>
              </w:rPr>
              <w:lastRenderedPageBreak/>
              <w:t>Articolul 79.</w:t>
            </w:r>
            <w:r w:rsidRPr="00100478">
              <w:rPr>
                <w:rFonts w:ascii="Times New Roman" w:hAnsi="Times New Roman" w:cs="Times New Roman"/>
                <w:b/>
                <w:bCs/>
                <w:sz w:val="20"/>
                <w:szCs w:val="20"/>
              </w:rPr>
              <w:tab/>
              <w:t>Informațiile privilegiate</w:t>
            </w:r>
          </w:p>
          <w:p w14:paraId="0F123DB2"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În sensul prezentei legi, următoarele tipuri de informații reprezintă informații privilegiate:</w:t>
            </w:r>
          </w:p>
          <w:p w14:paraId="49D59E1F"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 xml:space="preserve">informațiile cu caracter precis care nu au fost făcute publice, care se referă, în mod direct sau indirect, la unul sau mai mulți emitenți sau ofertanți ori la persoane care solicită admiterea la tranzacționare sau la unul sau mai multe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și care, dacă ar fi făcute publice, ar fi susceptibile să influențeze în mod semnificativ prețul respectivelor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sau prețul unui </w:t>
            </w:r>
            <w:proofErr w:type="spellStart"/>
            <w:r w:rsidRPr="002860E9">
              <w:rPr>
                <w:rFonts w:ascii="Times New Roman" w:hAnsi="Times New Roman" w:cs="Times New Roman"/>
                <w:sz w:val="20"/>
                <w:szCs w:val="20"/>
              </w:rPr>
              <w:t>criptoactiv</w:t>
            </w:r>
            <w:proofErr w:type="spellEnd"/>
            <w:r w:rsidRPr="002860E9">
              <w:rPr>
                <w:rFonts w:ascii="Times New Roman" w:hAnsi="Times New Roman" w:cs="Times New Roman"/>
                <w:sz w:val="20"/>
                <w:szCs w:val="20"/>
              </w:rPr>
              <w:t xml:space="preserve"> conex;</w:t>
            </w:r>
          </w:p>
          <w:p w14:paraId="231FD78A"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 xml:space="preserve">în cazul persoanelor însărcinate cu executarea ordinelor referitoare la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în numele clienților, înseamnă, de asemenea, informații cu caracter precis transmise de un client și referitoare la ordinele în așteptare ale clientului aferente </w:t>
            </w:r>
            <w:proofErr w:type="spellStart"/>
            <w:r w:rsidRPr="002860E9">
              <w:rPr>
                <w:rFonts w:ascii="Times New Roman" w:hAnsi="Times New Roman" w:cs="Times New Roman"/>
                <w:sz w:val="20"/>
                <w:szCs w:val="20"/>
              </w:rPr>
              <w:t>criptoactivelor</w:t>
            </w:r>
            <w:proofErr w:type="spellEnd"/>
            <w:r w:rsidRPr="002860E9">
              <w:rPr>
                <w:rFonts w:ascii="Times New Roman" w:hAnsi="Times New Roman" w:cs="Times New Roman"/>
                <w:sz w:val="20"/>
                <w:szCs w:val="20"/>
              </w:rPr>
              <w:t xml:space="preserve">, care se referă, în mod direct sau indirect, la unul sau mai mulți emitenți sau ofertanți ori la persoane care solicită admiterea la tranzacționare sau la unul sau mai multe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și care, dacă ar fi făcute publice, ar fi susceptibile să influențeze în mod semnificativ prețul </w:t>
            </w:r>
            <w:proofErr w:type="spellStart"/>
            <w:r w:rsidRPr="002860E9">
              <w:rPr>
                <w:rFonts w:ascii="Times New Roman" w:hAnsi="Times New Roman" w:cs="Times New Roman"/>
                <w:sz w:val="20"/>
                <w:szCs w:val="20"/>
              </w:rPr>
              <w:t>criptoactivelor</w:t>
            </w:r>
            <w:proofErr w:type="spellEnd"/>
            <w:r w:rsidRPr="002860E9">
              <w:rPr>
                <w:rFonts w:ascii="Times New Roman" w:hAnsi="Times New Roman" w:cs="Times New Roman"/>
                <w:sz w:val="20"/>
                <w:szCs w:val="20"/>
              </w:rPr>
              <w:t xml:space="preserve"> respective sau prețul unui </w:t>
            </w:r>
            <w:proofErr w:type="spellStart"/>
            <w:r w:rsidRPr="002860E9">
              <w:rPr>
                <w:rFonts w:ascii="Times New Roman" w:hAnsi="Times New Roman" w:cs="Times New Roman"/>
                <w:sz w:val="20"/>
                <w:szCs w:val="20"/>
              </w:rPr>
              <w:t>criptoactiv</w:t>
            </w:r>
            <w:proofErr w:type="spellEnd"/>
            <w:r w:rsidRPr="002860E9">
              <w:rPr>
                <w:rFonts w:ascii="Times New Roman" w:hAnsi="Times New Roman" w:cs="Times New Roman"/>
                <w:sz w:val="20"/>
                <w:szCs w:val="20"/>
              </w:rPr>
              <w:t xml:space="preserve"> conex.</w:t>
            </w:r>
          </w:p>
          <w:p w14:paraId="179C9F87"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 xml:space="preserve">În sensul alin. (1), se consideră că o informație are caracter precis dacă indică un ansamblu de circumstanțe existente sau despre care se poate estima în mod rezonabil că vor exista, un eveniment care a avut loc sau despre care se poate estima în mod rezonabil că va avea loc, în cazul în care este suficient de specifică pentru a se putea trage o concluzie în legătură cu efectul posibil al ansamblului respectiv de circumstanțe sau al evenimentului asupra prețurilor </w:t>
            </w:r>
            <w:proofErr w:type="spellStart"/>
            <w:r w:rsidRPr="002860E9">
              <w:rPr>
                <w:rFonts w:ascii="Times New Roman" w:hAnsi="Times New Roman" w:cs="Times New Roman"/>
                <w:sz w:val="20"/>
                <w:szCs w:val="20"/>
              </w:rPr>
              <w:t>criptoactivelor</w:t>
            </w:r>
            <w:proofErr w:type="spellEnd"/>
            <w:r w:rsidRPr="002860E9">
              <w:rPr>
                <w:rFonts w:ascii="Times New Roman" w:hAnsi="Times New Roman" w:cs="Times New Roman"/>
                <w:sz w:val="20"/>
                <w:szCs w:val="20"/>
              </w:rPr>
              <w:t>. În acest context, în cazul unui proces prelungit menit să producă sau care are ca rezultat anumite circumstanțe sau un anumit eveniment, respectivele circumstanțe viitoare sau respectivul eveniment viitor, precum și etapele intermediare ale acelui proces menit să producă sau să aibă drept rezultat respectivele circumstanțe viitoare sau respectivul eveniment viitor pot fi privite ca informații precise.</w:t>
            </w:r>
          </w:p>
          <w:p w14:paraId="6EA0C213" w14:textId="77777777" w:rsidR="00A84477" w:rsidRPr="002860E9"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lastRenderedPageBreak/>
              <w:t>(3)</w:t>
            </w:r>
            <w:r w:rsidRPr="002860E9">
              <w:rPr>
                <w:rFonts w:ascii="Times New Roman" w:hAnsi="Times New Roman" w:cs="Times New Roman"/>
                <w:sz w:val="20"/>
                <w:szCs w:val="20"/>
              </w:rPr>
              <w:tab/>
              <w:t>O etapă intermediară a unui proces prelungit este considerată informație privilegiată dacă prin ea însăși satisface criteriile aferente informațiilor privilegiate menționate la alin. (2).</w:t>
            </w:r>
          </w:p>
          <w:p w14:paraId="0EBA99D7" w14:textId="683F8D75" w:rsidR="00043044" w:rsidRPr="000B539E" w:rsidRDefault="00A84477" w:rsidP="00A84477">
            <w:pPr>
              <w:tabs>
                <w:tab w:val="left" w:pos="346"/>
              </w:tabs>
              <w:rPr>
                <w:rFonts w:ascii="Times New Roman" w:hAnsi="Times New Roman" w:cs="Times New Roman"/>
                <w:sz w:val="20"/>
                <w:szCs w:val="20"/>
              </w:rPr>
            </w:pPr>
            <w:r w:rsidRPr="002860E9">
              <w:rPr>
                <w:rFonts w:ascii="Times New Roman" w:hAnsi="Times New Roman" w:cs="Times New Roman"/>
                <w:sz w:val="20"/>
                <w:szCs w:val="20"/>
              </w:rPr>
              <w:t>(4)</w:t>
            </w:r>
            <w:r w:rsidRPr="002860E9">
              <w:rPr>
                <w:rFonts w:ascii="Times New Roman" w:hAnsi="Times New Roman" w:cs="Times New Roman"/>
                <w:sz w:val="20"/>
                <w:szCs w:val="20"/>
              </w:rPr>
              <w:tab/>
              <w:t xml:space="preserve">În sensul alin. (1), informații care, dacă ar fi făcute publice, ar fi susceptibile să influențeze semnificativ prețurile </w:t>
            </w:r>
            <w:proofErr w:type="spellStart"/>
            <w:r w:rsidRPr="002860E9">
              <w:rPr>
                <w:rFonts w:ascii="Times New Roman" w:hAnsi="Times New Roman" w:cs="Times New Roman"/>
                <w:sz w:val="20"/>
                <w:szCs w:val="20"/>
              </w:rPr>
              <w:t>criptoactivelor</w:t>
            </w:r>
            <w:proofErr w:type="spellEnd"/>
            <w:r w:rsidRPr="002860E9">
              <w:rPr>
                <w:rFonts w:ascii="Times New Roman" w:hAnsi="Times New Roman" w:cs="Times New Roman"/>
                <w:sz w:val="20"/>
                <w:szCs w:val="20"/>
              </w:rPr>
              <w:t xml:space="preserve"> înseamnă informații pe care un deținător rezonabil de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ar fi susceptibil să le utilizeze ca parte a bazei deciziilor sale de investiții.</w:t>
            </w:r>
          </w:p>
        </w:tc>
        <w:tc>
          <w:tcPr>
            <w:tcW w:w="2684" w:type="dxa"/>
          </w:tcPr>
          <w:p w14:paraId="27AC9497" w14:textId="3FB0C14D" w:rsidR="00A84477" w:rsidRPr="00100478" w:rsidRDefault="00A84477" w:rsidP="00A84477">
            <w:pPr>
              <w:rPr>
                <w:rFonts w:ascii="Times New Roman" w:hAnsi="Times New Roman" w:cs="Times New Roman"/>
                <w:b/>
                <w:bCs/>
                <w:sz w:val="20"/>
                <w:szCs w:val="20"/>
              </w:rPr>
            </w:pPr>
            <w:r w:rsidRPr="00100478">
              <w:rPr>
                <w:rFonts w:ascii="Times New Roman" w:hAnsi="Times New Roman" w:cs="Times New Roman"/>
                <w:b/>
                <w:bCs/>
                <w:sz w:val="20"/>
                <w:szCs w:val="20"/>
              </w:rPr>
              <w:lastRenderedPageBreak/>
              <w:t>Compatibil</w:t>
            </w:r>
          </w:p>
        </w:tc>
        <w:tc>
          <w:tcPr>
            <w:tcW w:w="3018" w:type="dxa"/>
          </w:tcPr>
          <w:p w14:paraId="32CEF3AC" w14:textId="77777777" w:rsidR="00A84477" w:rsidRPr="000B539E" w:rsidRDefault="00A84477" w:rsidP="00A84477">
            <w:pPr>
              <w:rPr>
                <w:rFonts w:ascii="Times New Roman" w:hAnsi="Times New Roman" w:cs="Times New Roman"/>
                <w:sz w:val="20"/>
                <w:szCs w:val="20"/>
              </w:rPr>
            </w:pPr>
          </w:p>
        </w:tc>
      </w:tr>
      <w:tr w:rsidR="00A84477" w:rsidRPr="000B539E" w14:paraId="68C002A7" w14:textId="77777777" w:rsidTr="00B4511F">
        <w:trPr>
          <w:gridAfter w:val="1"/>
          <w:wAfter w:w="15" w:type="dxa"/>
        </w:trPr>
        <w:tc>
          <w:tcPr>
            <w:tcW w:w="4434" w:type="dxa"/>
            <w:gridSpan w:val="2"/>
          </w:tcPr>
          <w:p w14:paraId="110CDC97" w14:textId="77777777" w:rsidR="00A84477"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88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Publicarea informațiilor privilegiate</w:t>
            </w:r>
          </w:p>
          <w:p w14:paraId="214B6D08" w14:textId="77777777" w:rsidR="00A84477" w:rsidRPr="000B539E" w:rsidRDefault="00A84477" w:rsidP="00A84477">
            <w:pPr>
              <w:rPr>
                <w:rFonts w:ascii="Times New Roman" w:hAnsi="Times New Roman" w:cs="Times New Roman"/>
                <w:sz w:val="20"/>
                <w:szCs w:val="20"/>
              </w:rPr>
            </w:pPr>
          </w:p>
          <w:p w14:paraId="691ABD6D" w14:textId="2E107AE0"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Emitenții, ofertanții și persoanele care solicită admiterea la tranzacționare publică de îndată ce este posibil informațiile privilegiate menționate la articolul 87 care îi privesc în mod direct, într-o manieră care permite accesul public rapid, precum și o evaluare publică completă, corectă și în timp util a informațiilor. Emitenții, ofertanții și persoanele care solicită admiterea la tranzacționare nu combină publicarea informațiilor privilegiate cu comercializarea propriilor activități. Emitenții, ofertanții și persoanele care solicită admiterea la tranzacționare publică și mențin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pentru o perioadă de cel puțin cinci ani, toate informațiile privilegiate pe care trebuie să le facă publice.</w:t>
            </w:r>
          </w:p>
          <w:p w14:paraId="376034FA" w14:textId="77777777" w:rsidR="00A84477" w:rsidRPr="000B539E" w:rsidRDefault="00A84477" w:rsidP="00A84477">
            <w:pPr>
              <w:rPr>
                <w:rFonts w:ascii="Times New Roman" w:hAnsi="Times New Roman" w:cs="Times New Roman"/>
                <w:sz w:val="20"/>
                <w:szCs w:val="20"/>
              </w:rPr>
            </w:pPr>
          </w:p>
          <w:p w14:paraId="707534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Emitenții, ofertanții și persoanele care solicită admiterea la tranzacționare pot amâna, pe propria răspundere, publicarea informațiilor privilegiate menționate la articolul 87, dacă sunt îndeplinite cumulativ condițiile următoare:</w:t>
            </w:r>
          </w:p>
          <w:p w14:paraId="7BB4848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publicarea imediată ar putea prejudicia interesele legitime ale emitenților, ale ofertanților sau ale persoanelor care solicită admiterea la tranzacționare;</w:t>
            </w:r>
          </w:p>
          <w:p w14:paraId="574D254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amânarea publicării nu este </w:t>
            </w:r>
          </w:p>
          <w:p w14:paraId="459C06E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susceptibilă să inducă în eroare publicul;</w:t>
            </w:r>
          </w:p>
          <w:p w14:paraId="0DC1E4A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emitenții, ofertanții sau persoanele care solicită admiterea la tranzacționare pot asigura confidențialitatea informațiilor respective.</w:t>
            </w:r>
          </w:p>
          <w:p w14:paraId="619BB799" w14:textId="565B47A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În cazul în care un emitent, un ofertant sau o persoană care solicită admiterea la tranzacționare a </w:t>
            </w:r>
            <w:r w:rsidRPr="000B539E">
              <w:rPr>
                <w:rFonts w:ascii="Times New Roman" w:hAnsi="Times New Roman" w:cs="Times New Roman"/>
                <w:sz w:val="20"/>
                <w:szCs w:val="20"/>
              </w:rPr>
              <w:lastRenderedPageBreak/>
              <w:t>amânat</w:t>
            </w:r>
            <w:r>
              <w:rPr>
                <w:rFonts w:ascii="Times New Roman" w:hAnsi="Times New Roman" w:cs="Times New Roman"/>
                <w:sz w:val="20"/>
                <w:szCs w:val="20"/>
              </w:rPr>
              <w:t xml:space="preserve"> </w:t>
            </w:r>
            <w:r w:rsidRPr="000B539E">
              <w:rPr>
                <w:rFonts w:ascii="Times New Roman" w:hAnsi="Times New Roman" w:cs="Times New Roman"/>
                <w:sz w:val="20"/>
                <w:szCs w:val="20"/>
              </w:rPr>
              <w:t>publicarea informațiilor privilegiate în temeiul alineatului (2), acesta informează autoritatea competentă că publicarea informațiilor a fost amânată și prezintă o explicație scrisă a modului în care au fost îndeplinite condițiile prevăzute la alineatul (2), imediat după ce informațiile sunt făcute publice. Ca alternativă, statele membre pot prevedea ca o astfel de explicație scrisă să fie furnizată numai la cererea autorității competente.</w:t>
            </w:r>
          </w:p>
        </w:tc>
        <w:tc>
          <w:tcPr>
            <w:tcW w:w="4318" w:type="dxa"/>
          </w:tcPr>
          <w:p w14:paraId="0CDA476B" w14:textId="77777777" w:rsidR="00A84477" w:rsidRPr="00100478" w:rsidRDefault="00A84477" w:rsidP="00A84477">
            <w:pPr>
              <w:tabs>
                <w:tab w:val="left" w:pos="1111"/>
              </w:tabs>
              <w:rPr>
                <w:rFonts w:ascii="Times New Roman" w:hAnsi="Times New Roman" w:cs="Times New Roman"/>
                <w:b/>
                <w:bCs/>
                <w:sz w:val="20"/>
                <w:szCs w:val="20"/>
              </w:rPr>
            </w:pPr>
            <w:r w:rsidRPr="00100478">
              <w:rPr>
                <w:rFonts w:ascii="Times New Roman" w:hAnsi="Times New Roman" w:cs="Times New Roman"/>
                <w:b/>
                <w:bCs/>
                <w:sz w:val="20"/>
                <w:szCs w:val="20"/>
              </w:rPr>
              <w:lastRenderedPageBreak/>
              <w:t>Articolul 80.</w:t>
            </w:r>
            <w:r w:rsidRPr="00100478">
              <w:rPr>
                <w:rFonts w:ascii="Times New Roman" w:hAnsi="Times New Roman" w:cs="Times New Roman"/>
                <w:b/>
                <w:bCs/>
                <w:sz w:val="20"/>
                <w:szCs w:val="20"/>
              </w:rPr>
              <w:tab/>
              <w:t>Publicarea informațiilor privilegiate</w:t>
            </w:r>
          </w:p>
          <w:p w14:paraId="2CF28F97" w14:textId="65A281B4"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Emitenții, ofertanții și persoanele care solicită admiterea la tranzacționare publică de îndată ce este posibil, fără întârziere nejustificată, informațiile privilegiate menționate la art. 79 care îi privesc în mod direct, într-o manieră care permite accesul public rapid, precum și o evaluare publică completă, corectă și în timp util a informațiilor. Emitenții, ofertanții și persoanele care solicită admiterea la tranzacționare nu combină publicarea informațiilor privilegiate cu comercializarea propriilor activități. Emitenții, ofertanții și persoanele care solicită admiterea la tranzacționare publică și mențin pe site-ul lor web, pentru o perioadă de cel puțin cinci ani, toate informațiile privilegiate pe care trebuie să le facă publice.</w:t>
            </w:r>
          </w:p>
          <w:p w14:paraId="707B64C7"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Emitenții, ofertanții și persoanele care solicită admiterea la tranzacționare pot amâna, pe propria răspundere, publicarea informațiilor privilegiate menționate la art. 79, dacă sunt îndeplinite cumulativ condițiile următoare:</w:t>
            </w:r>
          </w:p>
          <w:p w14:paraId="48D606BA"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publicarea imediată ar putea prejudicia interesele legitime ale emitenților, ale ofertanților sau ale persoanelor care solicită admiterea la tranzacționare;</w:t>
            </w:r>
          </w:p>
          <w:p w14:paraId="55CCDEB7"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amânarea publicării nu este susceptibilă să inducă în eroare publicul;</w:t>
            </w:r>
          </w:p>
          <w:p w14:paraId="2F8907D2"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emitenții, ofertanții sau persoanele care solicită admiterea la tranzacționare pot asigura confidențialitatea informațiilor respective.</w:t>
            </w:r>
          </w:p>
          <w:p w14:paraId="2DDF4DF6" w14:textId="7AAE6655"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lastRenderedPageBreak/>
              <w:t>(3)</w:t>
            </w:r>
            <w:r w:rsidRPr="002860E9">
              <w:rPr>
                <w:rFonts w:ascii="Times New Roman" w:hAnsi="Times New Roman" w:cs="Times New Roman"/>
                <w:sz w:val="20"/>
                <w:szCs w:val="20"/>
              </w:rPr>
              <w:tab/>
              <w:t>În cazul în care un emitent, un ofertant sau o persoană care solicită admiterea la tranzacționare a amânat publicarea informațiilor privilegiate în temeiul alin. (2), acesta informează Comisia Națională că publicarea informațiilor a fost amânată și prezintă o explicație scrisă a modului în care au fost îndeplinite condițiile prevăzute la alin. (2), imediat sau cel târziu până la sfârșitul următoarei zile lucrătoare, după ce informațiile sunt făcute publice.</w:t>
            </w:r>
          </w:p>
        </w:tc>
        <w:tc>
          <w:tcPr>
            <w:tcW w:w="2684" w:type="dxa"/>
          </w:tcPr>
          <w:p w14:paraId="6ABEA6FD" w14:textId="3EB6BAA4" w:rsidR="00A84477" w:rsidRPr="00043044" w:rsidRDefault="00A84477" w:rsidP="00043044">
            <w:pPr>
              <w:rPr>
                <w:rFonts w:ascii="Times New Roman" w:hAnsi="Times New Roman" w:cs="Times New Roman"/>
                <w:b/>
                <w:bCs/>
                <w:sz w:val="20"/>
                <w:szCs w:val="20"/>
              </w:rPr>
            </w:pPr>
            <w:r w:rsidRPr="00D258FF">
              <w:rPr>
                <w:rFonts w:ascii="Times New Roman" w:hAnsi="Times New Roman" w:cs="Times New Roman"/>
                <w:b/>
                <w:bCs/>
                <w:sz w:val="20"/>
                <w:szCs w:val="20"/>
              </w:rPr>
              <w:lastRenderedPageBreak/>
              <w:t>Compatibil</w:t>
            </w:r>
          </w:p>
        </w:tc>
        <w:tc>
          <w:tcPr>
            <w:tcW w:w="3018" w:type="dxa"/>
          </w:tcPr>
          <w:p w14:paraId="15534CC1" w14:textId="3368C027"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Notă: </w:t>
            </w:r>
            <w:r>
              <w:rPr>
                <w:rFonts w:ascii="Times New Roman" w:hAnsi="Times New Roman" w:cs="Times New Roman"/>
                <w:sz w:val="20"/>
                <w:szCs w:val="20"/>
              </w:rPr>
              <w:br/>
              <w:t xml:space="preserve">La alin.(1) a fost specificat suplimentar </w:t>
            </w:r>
            <w:r w:rsidRPr="00100478">
              <w:rPr>
                <w:rFonts w:ascii="Times New Roman" w:hAnsi="Times New Roman" w:cs="Times New Roman"/>
                <w:i/>
                <w:iCs/>
                <w:sz w:val="20"/>
                <w:szCs w:val="20"/>
              </w:rPr>
              <w:t>„fără întârziere nejustificată”</w:t>
            </w:r>
            <w:r>
              <w:rPr>
                <w:rFonts w:ascii="Times New Roman" w:hAnsi="Times New Roman" w:cs="Times New Roman"/>
                <w:i/>
                <w:iCs/>
                <w:sz w:val="20"/>
                <w:szCs w:val="20"/>
              </w:rPr>
              <w:t xml:space="preserve">, </w:t>
            </w:r>
            <w:r w:rsidRPr="00DA73DB">
              <w:rPr>
                <w:rFonts w:ascii="Times New Roman" w:hAnsi="Times New Roman" w:cs="Times New Roman"/>
                <w:sz w:val="20"/>
                <w:szCs w:val="20"/>
              </w:rPr>
              <w:t xml:space="preserve">pentru claritate </w:t>
            </w:r>
            <w:r>
              <w:rPr>
                <w:rFonts w:ascii="Times New Roman" w:hAnsi="Times New Roman" w:cs="Times New Roman"/>
                <w:sz w:val="20"/>
                <w:szCs w:val="20"/>
              </w:rPr>
              <w:t>și previzibilitate, pentru a menționa</w:t>
            </w:r>
            <w:r w:rsidRPr="00DA73DB">
              <w:rPr>
                <w:rFonts w:ascii="Times New Roman" w:hAnsi="Times New Roman" w:cs="Times New Roman"/>
                <w:sz w:val="20"/>
                <w:szCs w:val="20"/>
              </w:rPr>
              <w:t xml:space="preserve"> obligația emitentului de a publica informațiile privilegiate imediat ce acestea sunt disponibile, permițând totodată un interval minim necesar pentru verificarea exactității și pregătirea publicării informației.</w:t>
            </w:r>
          </w:p>
          <w:p w14:paraId="18C77DD7" w14:textId="6297D246"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Nu contravine</w:t>
            </w:r>
            <w:r w:rsidRPr="00A046F8">
              <w:rPr>
                <w:rFonts w:ascii="Times New Roman" w:hAnsi="Times New Roman" w:cs="Times New Roman"/>
                <w:sz w:val="20"/>
                <w:szCs w:val="20"/>
                <w:lang w:val="ro-RO"/>
              </w:rPr>
              <w:t xml:space="preserve"> obiectul</w:t>
            </w:r>
            <w:r>
              <w:rPr>
                <w:rFonts w:ascii="Times New Roman" w:hAnsi="Times New Roman" w:cs="Times New Roman"/>
                <w:sz w:val="20"/>
                <w:szCs w:val="20"/>
                <w:lang w:val="ro-RO"/>
              </w:rPr>
              <w:t>ui</w:t>
            </w:r>
            <w:r w:rsidRPr="00A046F8">
              <w:rPr>
                <w:rFonts w:ascii="Times New Roman" w:hAnsi="Times New Roman" w:cs="Times New Roman"/>
                <w:sz w:val="20"/>
                <w:szCs w:val="20"/>
                <w:lang w:val="ro-RO"/>
              </w:rPr>
              <w:t xml:space="preserve">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25A26EF" w14:textId="2D5C109F" w:rsidR="00A84477" w:rsidRPr="000B539E" w:rsidRDefault="00A84477" w:rsidP="00A84477">
            <w:pPr>
              <w:rPr>
                <w:rFonts w:ascii="Times New Roman" w:hAnsi="Times New Roman" w:cs="Times New Roman"/>
                <w:sz w:val="20"/>
                <w:szCs w:val="20"/>
              </w:rPr>
            </w:pPr>
          </w:p>
        </w:tc>
      </w:tr>
      <w:tr w:rsidR="00A84477" w:rsidRPr="000B539E" w14:paraId="41B29E7D" w14:textId="77777777" w:rsidTr="00B4511F">
        <w:trPr>
          <w:gridAfter w:val="1"/>
          <w:wAfter w:w="15" w:type="dxa"/>
        </w:trPr>
        <w:tc>
          <w:tcPr>
            <w:tcW w:w="4434" w:type="dxa"/>
            <w:gridSpan w:val="2"/>
          </w:tcPr>
          <w:p w14:paraId="0BC3FED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Pentru a asigura condiții uniforme de aplicare a prezentului articol, ESMA elaborează proiecte de standarde tehnice de punere în aplicare pentru a stabili mijloacele tehnice privind:</w:t>
            </w:r>
          </w:p>
          <w:p w14:paraId="1F506180" w14:textId="07CB195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publicarea adecvată a informațiilor privilegiate, astfel cum se menționează la alineatul (1); și</w:t>
            </w:r>
          </w:p>
          <w:p w14:paraId="7E398ABD" w14:textId="5B82738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amânarea publicării informațiilor privilegiate, astfel cum se menționează la alineatele (2) și (3).</w:t>
            </w:r>
          </w:p>
          <w:p w14:paraId="008C6FF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428847E1" w14:textId="26B13C84"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013A65A6" w14:textId="77777777" w:rsidR="00A84477" w:rsidRPr="002860E9" w:rsidRDefault="00A84477" w:rsidP="00A84477">
            <w:pPr>
              <w:rPr>
                <w:rFonts w:ascii="Times New Roman" w:hAnsi="Times New Roman" w:cs="Times New Roman"/>
                <w:sz w:val="20"/>
                <w:szCs w:val="20"/>
              </w:rPr>
            </w:pPr>
          </w:p>
        </w:tc>
        <w:tc>
          <w:tcPr>
            <w:tcW w:w="2684" w:type="dxa"/>
          </w:tcPr>
          <w:p w14:paraId="1F33974C" w14:textId="77777777" w:rsidR="00A84477" w:rsidRPr="00912752" w:rsidRDefault="00A84477" w:rsidP="00A84477">
            <w:pPr>
              <w:rPr>
                <w:rFonts w:ascii="Times New Roman" w:hAnsi="Times New Roman" w:cs="Times New Roman"/>
                <w:b/>
                <w:bCs/>
                <w:sz w:val="20"/>
                <w:szCs w:val="20"/>
              </w:rPr>
            </w:pPr>
            <w:r w:rsidRPr="00912752">
              <w:rPr>
                <w:rFonts w:ascii="Times New Roman" w:hAnsi="Times New Roman" w:cs="Times New Roman"/>
                <w:b/>
                <w:bCs/>
                <w:sz w:val="20"/>
                <w:szCs w:val="20"/>
              </w:rPr>
              <w:t>Prevederi UE neaplicabile</w:t>
            </w:r>
          </w:p>
          <w:p w14:paraId="193FFD1A" w14:textId="77777777" w:rsidR="00A84477" w:rsidRPr="00912752" w:rsidRDefault="00A84477" w:rsidP="00A84477">
            <w:pPr>
              <w:rPr>
                <w:rFonts w:ascii="Times New Roman" w:hAnsi="Times New Roman" w:cs="Times New Roman"/>
                <w:b/>
                <w:bCs/>
                <w:sz w:val="20"/>
                <w:szCs w:val="20"/>
              </w:rPr>
            </w:pPr>
          </w:p>
          <w:p w14:paraId="385A3BCA" w14:textId="77777777" w:rsidR="00A84477" w:rsidRPr="00912752" w:rsidRDefault="00A84477" w:rsidP="00A84477">
            <w:pPr>
              <w:rPr>
                <w:rFonts w:ascii="Times New Roman" w:hAnsi="Times New Roman" w:cs="Times New Roman"/>
                <w:b/>
                <w:bCs/>
                <w:sz w:val="20"/>
                <w:szCs w:val="20"/>
              </w:rPr>
            </w:pPr>
          </w:p>
        </w:tc>
        <w:tc>
          <w:tcPr>
            <w:tcW w:w="3018" w:type="dxa"/>
          </w:tcPr>
          <w:p w14:paraId="4018E5C3"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78B48DD8" w14:textId="380F86A6"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2F181C44" w14:textId="77777777" w:rsidTr="00B4511F">
        <w:trPr>
          <w:gridAfter w:val="1"/>
          <w:wAfter w:w="15" w:type="dxa"/>
        </w:trPr>
        <w:tc>
          <w:tcPr>
            <w:tcW w:w="4434" w:type="dxa"/>
            <w:gridSpan w:val="2"/>
          </w:tcPr>
          <w:p w14:paraId="73841CC1" w14:textId="77777777" w:rsidR="00A84477" w:rsidRPr="000B539E" w:rsidRDefault="00A84477" w:rsidP="00A84477">
            <w:pPr>
              <w:rPr>
                <w:rFonts w:ascii="Times New Roman" w:hAnsi="Times New Roman" w:cs="Times New Roman"/>
                <w:i/>
                <w:iCs/>
                <w:sz w:val="20"/>
                <w:szCs w:val="20"/>
              </w:rPr>
            </w:pPr>
          </w:p>
        </w:tc>
        <w:tc>
          <w:tcPr>
            <w:tcW w:w="4318" w:type="dxa"/>
          </w:tcPr>
          <w:p w14:paraId="7BCCC612" w14:textId="3DCFFE8D" w:rsidR="00A84477" w:rsidRPr="002860E9" w:rsidRDefault="00A84477" w:rsidP="00A84477">
            <w:pPr>
              <w:tabs>
                <w:tab w:val="left" w:pos="316"/>
              </w:tabs>
              <w:rPr>
                <w:rFonts w:ascii="Times New Roman" w:hAnsi="Times New Roman" w:cs="Times New Roman"/>
                <w:sz w:val="20"/>
                <w:szCs w:val="20"/>
              </w:rPr>
            </w:pPr>
            <w:r w:rsidRPr="002860E9">
              <w:rPr>
                <w:rFonts w:ascii="Times New Roman" w:hAnsi="Times New Roman" w:cs="Times New Roman"/>
                <w:sz w:val="20"/>
                <w:szCs w:val="20"/>
              </w:rPr>
              <w:t>(4)</w:t>
            </w:r>
            <w:r w:rsidRPr="002860E9">
              <w:rPr>
                <w:rFonts w:ascii="Times New Roman" w:hAnsi="Times New Roman" w:cs="Times New Roman"/>
                <w:sz w:val="20"/>
                <w:szCs w:val="20"/>
              </w:rPr>
              <w:tab/>
              <w:t xml:space="preserve">Pentru a asigura condiții uniforme de aplicare a prezentului articol, Comisia Națională adoptă acte normative de punere în aplicare, </w:t>
            </w:r>
            <w:r w:rsidR="00BC37E4">
              <w:rPr>
                <w:rFonts w:ascii="Times New Roman" w:hAnsi="Times New Roman" w:cs="Times New Roman"/>
                <w:sz w:val="20"/>
                <w:szCs w:val="20"/>
              </w:rPr>
              <w:t>cu privire la</w:t>
            </w:r>
            <w:r w:rsidRPr="002860E9">
              <w:rPr>
                <w:rFonts w:ascii="Times New Roman" w:hAnsi="Times New Roman" w:cs="Times New Roman"/>
                <w:sz w:val="20"/>
                <w:szCs w:val="20"/>
              </w:rPr>
              <w:t xml:space="preserve"> stabilir</w:t>
            </w:r>
            <w:r w:rsidR="00BC37E4">
              <w:rPr>
                <w:rFonts w:ascii="Times New Roman" w:hAnsi="Times New Roman" w:cs="Times New Roman"/>
                <w:sz w:val="20"/>
                <w:szCs w:val="20"/>
              </w:rPr>
              <w:t>ea</w:t>
            </w:r>
            <w:r w:rsidRPr="002860E9">
              <w:rPr>
                <w:rFonts w:ascii="Times New Roman" w:hAnsi="Times New Roman" w:cs="Times New Roman"/>
                <w:sz w:val="20"/>
                <w:szCs w:val="20"/>
              </w:rPr>
              <w:t xml:space="preserve"> cerințelor și/sau standardelor tehnice în ceea ce privește mijloacele tehnice privind:</w:t>
            </w:r>
          </w:p>
          <w:p w14:paraId="79D78CF5" w14:textId="77777777" w:rsidR="00A84477" w:rsidRPr="002860E9" w:rsidRDefault="00A84477" w:rsidP="00A84477">
            <w:pPr>
              <w:tabs>
                <w:tab w:val="left" w:pos="316"/>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publicarea adecvată a informațiilor privilegiate, astfel cum se menționează la alin. (1); și</w:t>
            </w:r>
          </w:p>
          <w:p w14:paraId="2E500AC1" w14:textId="452B59A8" w:rsidR="00A84477" w:rsidRPr="002860E9" w:rsidRDefault="00A84477" w:rsidP="00A84477">
            <w:pPr>
              <w:tabs>
                <w:tab w:val="left" w:pos="316"/>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amânarea publicării informațiilor privilegiate, astfel cum se menționează la alin. (2) și (3).</w:t>
            </w:r>
          </w:p>
        </w:tc>
        <w:tc>
          <w:tcPr>
            <w:tcW w:w="2684" w:type="dxa"/>
          </w:tcPr>
          <w:p w14:paraId="4FB964A8" w14:textId="77777777" w:rsidR="00A84477" w:rsidRPr="000B539E" w:rsidRDefault="00A84477" w:rsidP="00A84477">
            <w:pPr>
              <w:rPr>
                <w:rFonts w:ascii="Times New Roman" w:hAnsi="Times New Roman" w:cs="Times New Roman"/>
                <w:sz w:val="20"/>
                <w:szCs w:val="20"/>
              </w:rPr>
            </w:pPr>
          </w:p>
        </w:tc>
        <w:tc>
          <w:tcPr>
            <w:tcW w:w="3018" w:type="dxa"/>
          </w:tcPr>
          <w:p w14:paraId="3CDC107C" w14:textId="58B89C8E"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61714C72"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6575301" w14:textId="79AA06BD" w:rsidR="00A84477" w:rsidRPr="000B539E" w:rsidRDefault="004A4D05" w:rsidP="00A84477">
            <w:pPr>
              <w:rPr>
                <w:rFonts w:ascii="Times New Roman" w:hAnsi="Times New Roman" w:cs="Times New Roman"/>
                <w:sz w:val="20"/>
                <w:szCs w:val="20"/>
              </w:rPr>
            </w:pPr>
            <w:r w:rsidRPr="00AD5DF6">
              <w:rPr>
                <w:rFonts w:ascii="Times New Roman" w:hAnsi="Times New Roman" w:cs="Times New Roman"/>
                <w:sz w:val="20"/>
                <w:szCs w:val="20"/>
              </w:rPr>
              <w:t xml:space="preserve">CNPF urmează să transpună prin actele sale normative </w:t>
            </w:r>
            <w:r w:rsidRPr="004A4D05">
              <w:rPr>
                <w:rFonts w:ascii="Times New Roman" w:hAnsi="Times New Roman" w:cs="Times New Roman"/>
                <w:sz w:val="20"/>
                <w:szCs w:val="20"/>
              </w:rPr>
              <w:t xml:space="preserve">Regulamentul de punere </w:t>
            </w:r>
            <w:r>
              <w:rPr>
                <w:rFonts w:ascii="Times New Roman" w:hAnsi="Times New Roman" w:cs="Times New Roman"/>
                <w:sz w:val="20"/>
                <w:szCs w:val="20"/>
              </w:rPr>
              <w:t>î</w:t>
            </w:r>
            <w:r w:rsidRPr="004A4D05">
              <w:rPr>
                <w:rFonts w:ascii="Times New Roman" w:hAnsi="Times New Roman" w:cs="Times New Roman"/>
                <w:sz w:val="20"/>
                <w:szCs w:val="20"/>
              </w:rPr>
              <w:t>n aplicare (UE) 2024/2861 al Comisiei</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xml:space="preserve">. 1.2: Competitivitatea sectorului de afaceri, Reforma 1.5.12-16: </w:t>
            </w:r>
            <w:r w:rsidRPr="00AD5DF6">
              <w:rPr>
                <w:rFonts w:ascii="Times New Roman" w:hAnsi="Times New Roman" w:cs="Times New Roman"/>
                <w:sz w:val="20"/>
                <w:szCs w:val="20"/>
              </w:rPr>
              <w:lastRenderedPageBreak/>
              <w:t>Dezvoltarea industriei și a serviciilor, Anexa 1, măsura nr. 1-4-14), este iunie 2027.</w:t>
            </w:r>
          </w:p>
        </w:tc>
      </w:tr>
      <w:tr w:rsidR="00A84477" w:rsidRPr="000B539E" w14:paraId="75E2CB54" w14:textId="77777777" w:rsidTr="00B4511F">
        <w:trPr>
          <w:gridAfter w:val="1"/>
          <w:wAfter w:w="15" w:type="dxa"/>
        </w:trPr>
        <w:tc>
          <w:tcPr>
            <w:tcW w:w="4434" w:type="dxa"/>
            <w:gridSpan w:val="2"/>
          </w:tcPr>
          <w:p w14:paraId="3B55CC5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89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utilizării abuzive a informațiilor privilegiate</w:t>
            </w:r>
          </w:p>
          <w:p w14:paraId="658C1D1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În sensul prezentului regulament, se consideră că utilizarea abuzivă a informațiilor privilegiate are loc atunci când o persoană deține informații privilegiate și utilizează informațiile respective pentru a achiziționa sau a ceda, în nume propriu sau în numele unui terț, în mod direct sau indirect,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la care se referă informațiile respective.</w:t>
            </w:r>
          </w:p>
          <w:p w14:paraId="4B44B0C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Utilizarea informațiilor privilegiate prin anularea sau modificarea unui ordin privind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la care se referă informațiile, în cazul în care ordinul a fost emis înainte ca persoana în cauză să cunoască informațiile privilegiate, se consideră de asemenea ca fiind utilizare abuzivă a informațiilor privilegiate. Utilizarea informațiilor privilegiate include și depunerea, modificarea sau retragerea unei oferte de către o persoană în nume propriu sau în numele unui terț.</w:t>
            </w:r>
          </w:p>
          <w:p w14:paraId="253EAFB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Nicio persoană nu trebuie să participe sau să încerce să participe la practici de utilizare abuzivă a informațiilor privilegiate și nici nu trebuie să utilizeze informații privilegiate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a dobândi sau a ceda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respective, în mod direct sau indirect, în nume propriu sau în numele unui terț. Nicio persoană nu trebuie să recomande altei persoane să participe la practici de utilizare abuzivă a informațiilor privilegiate sau să determine o altă persoană să participe la utilizarea abuzivă a informațiilor privilegiate.</w:t>
            </w:r>
          </w:p>
          <w:p w14:paraId="70E6D44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Nicio persoană care deține informații privilegiate cu privire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trebuie ca, pe baza informațiilor privilegiate respective, să recomande altei persoane sau să determine altă persoană:</w:t>
            </w:r>
          </w:p>
          <w:p w14:paraId="626A330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să achiziționeze sau să cedeze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respective; sau</w:t>
            </w:r>
          </w:p>
          <w:p w14:paraId="1F349D5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să anuleze sau să modifice un ordin asociat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w:t>
            </w:r>
          </w:p>
          <w:p w14:paraId="4084C78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Utilizarea unei recomandări sau a unei acțiuni de incitare prevăzute la alineatul (3) este considerată </w:t>
            </w:r>
            <w:r w:rsidRPr="000B539E">
              <w:rPr>
                <w:rFonts w:ascii="Times New Roman" w:hAnsi="Times New Roman" w:cs="Times New Roman"/>
                <w:sz w:val="20"/>
                <w:szCs w:val="20"/>
              </w:rPr>
              <w:lastRenderedPageBreak/>
              <w:t>utilizare abuzivă a informațiilor privilegiate în înțelesul prezentului articol, în cazul în care persoana care utilizează recomandarea sau dă curs acțiunii de incitare știe sau ar trebui să știe că se bazează pe informații privilegiate.</w:t>
            </w:r>
          </w:p>
          <w:p w14:paraId="40E682D8" w14:textId="77777777" w:rsidR="00A84477" w:rsidRPr="000B539E" w:rsidRDefault="00A84477" w:rsidP="00A84477">
            <w:pPr>
              <w:rPr>
                <w:rFonts w:ascii="Times New Roman" w:hAnsi="Times New Roman" w:cs="Times New Roman"/>
                <w:sz w:val="20"/>
                <w:szCs w:val="20"/>
              </w:rPr>
            </w:pPr>
          </w:p>
          <w:p w14:paraId="6636704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Prezentul articol se aplică oricărei persoane care deține informații privilegiate ca urmare a faptului că:</w:t>
            </w:r>
          </w:p>
          <w:p w14:paraId="7B7C74D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este membru al organelor administrative, de conducere sau de supraveghere ale emitentului, ofertantului sau persoanei care solicită admiterea la tranzacționare;</w:t>
            </w:r>
          </w:p>
          <w:p w14:paraId="709BB9A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deține o participație în capitalul emitentului, al ofertantului sau al persoanei care solicită admiterea la tranzacționare;</w:t>
            </w:r>
          </w:p>
          <w:p w14:paraId="212EB34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are acces la informații prin ocuparea unui loc de muncă sau exercitarea unei profesii sau a unei funcții sau în legătură cu rolul său în tehnologia registrelor distribuite sau în tehnologii similare; sau</w:t>
            </w:r>
          </w:p>
          <w:p w14:paraId="17A19D9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este implicat în activități infracționale.</w:t>
            </w:r>
          </w:p>
          <w:p w14:paraId="2E28678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Prezentul articol se aplică, de asemenea, oricărei persoane care este în posesia unor informații privilegiate în alte împrejurări decât cele menționate la primul paragraf, dacă persoana în cauză știe sau ar trebui să știe că sunt informații privilegiate.</w:t>
            </w:r>
          </w:p>
          <w:p w14:paraId="66D90EAB" w14:textId="5F196C0E"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În cazul în care persoana menționată la alineatul (1) este o persoană juridică, prezentul articol se aplică, în conformitate cu dreptul intern, persoanelor fizice care participă la decizia de a efectua achiziția, cedarea, anularea sau modificarea unui ordin în numele persoanei juridice în cauză.</w:t>
            </w:r>
          </w:p>
        </w:tc>
        <w:tc>
          <w:tcPr>
            <w:tcW w:w="4318" w:type="dxa"/>
          </w:tcPr>
          <w:p w14:paraId="069D2818" w14:textId="2073AE00"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Articolul 81.Interzicerea utilizării abuzive a informațiilor privilegiate</w:t>
            </w:r>
          </w:p>
          <w:p w14:paraId="5617E234"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 xml:space="preserve">În sensul prezentei legi, se consideră că utilizarea abuzivă a informațiilor privilegiate are loc atunci când o persoană deține informații privilegiate și utilizează informațiile respective pentru a achiziționa sau a ceda, în nume propriu sau în numele unui terț, în mod direct sau indirect,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la care se referă informațiile respective. Utilizarea informațiilor privilegiate prin anularea sau modificarea unui ordin privind un </w:t>
            </w:r>
            <w:proofErr w:type="spellStart"/>
            <w:r w:rsidRPr="002860E9">
              <w:rPr>
                <w:rFonts w:ascii="Times New Roman" w:hAnsi="Times New Roman" w:cs="Times New Roman"/>
                <w:sz w:val="20"/>
                <w:szCs w:val="20"/>
              </w:rPr>
              <w:t>criptoactiv</w:t>
            </w:r>
            <w:proofErr w:type="spellEnd"/>
            <w:r w:rsidRPr="002860E9">
              <w:rPr>
                <w:rFonts w:ascii="Times New Roman" w:hAnsi="Times New Roman" w:cs="Times New Roman"/>
                <w:sz w:val="20"/>
                <w:szCs w:val="20"/>
              </w:rPr>
              <w:t xml:space="preserve"> la care se referă informațiile, în cazul în care ordinul a fost emis înainte ca persoana în cauză să cunoască informațiile privilegiate, se consideră de asemenea ca fiind utilizare abuzivă a informațiilor privilegiate. Utilizarea informațiilor privilegiate include și depunerea, modificarea sau retragerea unei oferte de către o persoană în nume propriu sau în numele unui terț.</w:t>
            </w:r>
          </w:p>
          <w:p w14:paraId="6D4DDBA6"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 xml:space="preserve">Nicio persoană nu trebuie să participe sau să încerce să participe la practici de utilizare abuzivă a informațiilor privilegiate și nici nu trebuie să utilizeze informații privilegiate cu privire la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pentru a dobândi sau a ceda </w:t>
            </w:r>
            <w:proofErr w:type="spellStart"/>
            <w:r w:rsidRPr="002860E9">
              <w:rPr>
                <w:rFonts w:ascii="Times New Roman" w:hAnsi="Times New Roman" w:cs="Times New Roman"/>
                <w:sz w:val="20"/>
                <w:szCs w:val="20"/>
              </w:rPr>
              <w:t>criptoactivele</w:t>
            </w:r>
            <w:proofErr w:type="spellEnd"/>
            <w:r w:rsidRPr="002860E9">
              <w:rPr>
                <w:rFonts w:ascii="Times New Roman" w:hAnsi="Times New Roman" w:cs="Times New Roman"/>
                <w:sz w:val="20"/>
                <w:szCs w:val="20"/>
              </w:rPr>
              <w:t xml:space="preserve"> respective, în mod direct sau indirect, în nume propriu sau în numele unui terț. Nicio persoană nu trebuie să recomande altei persoane să participe la practici de utilizare abuzivă a informațiilor privilegiate sau să determine o altă persoană să participe la utilizarea abuzivă a informațiilor privilegiate.</w:t>
            </w:r>
          </w:p>
          <w:p w14:paraId="5EF06BAF"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(3)</w:t>
            </w:r>
            <w:r w:rsidRPr="002860E9">
              <w:rPr>
                <w:rFonts w:ascii="Times New Roman" w:hAnsi="Times New Roman" w:cs="Times New Roman"/>
                <w:sz w:val="20"/>
                <w:szCs w:val="20"/>
              </w:rPr>
              <w:tab/>
              <w:t xml:space="preserve">Nicio persoană care deține informații privilegiate cu privire la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nu trebuie ca, pe baza informațiilor privilegiate respective, să recomande altei persoane sau să determine altă persoană:</w:t>
            </w:r>
          </w:p>
          <w:p w14:paraId="4860067E"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 xml:space="preserve">să achiziționeze sau să cedeze </w:t>
            </w:r>
            <w:proofErr w:type="spellStart"/>
            <w:r w:rsidRPr="002860E9">
              <w:rPr>
                <w:rFonts w:ascii="Times New Roman" w:hAnsi="Times New Roman" w:cs="Times New Roman"/>
                <w:sz w:val="20"/>
                <w:szCs w:val="20"/>
              </w:rPr>
              <w:t>criptoactivele</w:t>
            </w:r>
            <w:proofErr w:type="spellEnd"/>
            <w:r w:rsidRPr="002860E9">
              <w:rPr>
                <w:rFonts w:ascii="Times New Roman" w:hAnsi="Times New Roman" w:cs="Times New Roman"/>
                <w:sz w:val="20"/>
                <w:szCs w:val="20"/>
              </w:rPr>
              <w:t xml:space="preserve"> respective; sau</w:t>
            </w:r>
          </w:p>
          <w:p w14:paraId="26E5FB86"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 xml:space="preserve">să anuleze sau să modifice un ordin asociat </w:t>
            </w:r>
            <w:proofErr w:type="spellStart"/>
            <w:r w:rsidRPr="002860E9">
              <w:rPr>
                <w:rFonts w:ascii="Times New Roman" w:hAnsi="Times New Roman" w:cs="Times New Roman"/>
                <w:sz w:val="20"/>
                <w:szCs w:val="20"/>
              </w:rPr>
              <w:t>criptoactivelor</w:t>
            </w:r>
            <w:proofErr w:type="spellEnd"/>
            <w:r w:rsidRPr="002860E9">
              <w:rPr>
                <w:rFonts w:ascii="Times New Roman" w:hAnsi="Times New Roman" w:cs="Times New Roman"/>
                <w:sz w:val="20"/>
                <w:szCs w:val="20"/>
              </w:rPr>
              <w:t xml:space="preserve"> respective.</w:t>
            </w:r>
          </w:p>
          <w:p w14:paraId="5FEEFECC"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lastRenderedPageBreak/>
              <w:t>(4)</w:t>
            </w:r>
            <w:r w:rsidRPr="002860E9">
              <w:rPr>
                <w:rFonts w:ascii="Times New Roman" w:hAnsi="Times New Roman" w:cs="Times New Roman"/>
                <w:sz w:val="20"/>
                <w:szCs w:val="20"/>
              </w:rPr>
              <w:tab/>
              <w:t>Utilizarea unei recomandări sau a unei acțiuni de incitare prevăzute la alin. (3) este considerată utilizare abuzivă a informațiilor privilegiate în înțelesul prezentului articol, în cazul în care persoana care utilizează recomandarea sau dă curs acțiunii de incitare știe sau ar trebui să știe că se bazează pe informații privilegiate.</w:t>
            </w:r>
          </w:p>
          <w:p w14:paraId="6EB1BE02"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(5)</w:t>
            </w:r>
            <w:r w:rsidRPr="002860E9">
              <w:rPr>
                <w:rFonts w:ascii="Times New Roman" w:hAnsi="Times New Roman" w:cs="Times New Roman"/>
                <w:sz w:val="20"/>
                <w:szCs w:val="20"/>
              </w:rPr>
              <w:tab/>
              <w:t>Prezentul articol se aplică oricărei persoane care deține informații privilegiate ca urmare a faptului că:</w:t>
            </w:r>
          </w:p>
          <w:p w14:paraId="33D35421"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este membru al organelor administrative, de conducere sau de supraveghere ale emitentului, ofertantului sau persoanei care solicită admiterea la tranzacționare;</w:t>
            </w:r>
          </w:p>
          <w:p w14:paraId="4D4F4423"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deține o participație în capitalul emitentului, al ofertantului sau al persoanei care solicită admiterea la tranzacționare;</w:t>
            </w:r>
          </w:p>
          <w:p w14:paraId="74F5DDDC" w14:textId="685E8872"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 xml:space="preserve">are acces la informații prin ocuparea unui loc de muncă sau exercitarea unei profesii sau a unei funcții sau în legătură cu rolul său în tehnologia registrelor distribuite sau în tehnologii </w:t>
            </w:r>
            <w:proofErr w:type="spellStart"/>
            <w:r w:rsidRPr="002860E9">
              <w:rPr>
                <w:rFonts w:ascii="Times New Roman" w:hAnsi="Times New Roman" w:cs="Times New Roman"/>
                <w:sz w:val="20"/>
                <w:szCs w:val="20"/>
              </w:rPr>
              <w:t>similare;sau</w:t>
            </w:r>
            <w:proofErr w:type="spellEnd"/>
          </w:p>
          <w:p w14:paraId="174D3763"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d)</w:t>
            </w:r>
            <w:r w:rsidRPr="002860E9">
              <w:rPr>
                <w:rFonts w:ascii="Times New Roman" w:hAnsi="Times New Roman" w:cs="Times New Roman"/>
                <w:sz w:val="20"/>
                <w:szCs w:val="20"/>
              </w:rPr>
              <w:tab/>
              <w:t>este implicat în activități infracționale.</w:t>
            </w:r>
          </w:p>
          <w:p w14:paraId="08528B30"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Prezentul articol se aplică, de asemenea, oricărei persoane care este în posesia unor informații privilegiate în alte împrejurări decât cele enumerate la lit. a)- d), dacă persoana în cauză știe sau ar trebui să știe că sunt informații privilegiate.</w:t>
            </w:r>
          </w:p>
          <w:p w14:paraId="3014B055" w14:textId="6B8AD831" w:rsidR="00A84477" w:rsidRPr="000B539E"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(6)</w:t>
            </w:r>
            <w:r w:rsidRPr="002860E9">
              <w:rPr>
                <w:rFonts w:ascii="Times New Roman" w:hAnsi="Times New Roman" w:cs="Times New Roman"/>
                <w:sz w:val="20"/>
                <w:szCs w:val="20"/>
              </w:rPr>
              <w:tab/>
              <w:t>În cazul în care persoana menționată la alin. (1) este o persoană juridică, prezentul articol se aplică, în conformitate cu cadrul legal, persoanelor fizice care participă la decizia de a efectua achiziția, cedarea, anularea sau modificarea unui ordin în numele persoanei juridice în cauză.</w:t>
            </w:r>
          </w:p>
        </w:tc>
        <w:tc>
          <w:tcPr>
            <w:tcW w:w="2684" w:type="dxa"/>
          </w:tcPr>
          <w:p w14:paraId="24BD6A2C" w14:textId="289B4C01"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Compatibil</w:t>
            </w:r>
          </w:p>
        </w:tc>
        <w:tc>
          <w:tcPr>
            <w:tcW w:w="3018" w:type="dxa"/>
          </w:tcPr>
          <w:p w14:paraId="17959301" w14:textId="68BF9AED" w:rsidR="00A84477" w:rsidRPr="000B539E" w:rsidRDefault="00A84477" w:rsidP="00A84477">
            <w:pPr>
              <w:rPr>
                <w:rFonts w:ascii="Times New Roman" w:hAnsi="Times New Roman" w:cs="Times New Roman"/>
                <w:sz w:val="20"/>
                <w:szCs w:val="20"/>
              </w:rPr>
            </w:pPr>
          </w:p>
        </w:tc>
      </w:tr>
      <w:tr w:rsidR="00A84477" w:rsidRPr="000B539E" w14:paraId="416137E3" w14:textId="77777777" w:rsidTr="00B4511F">
        <w:trPr>
          <w:gridAfter w:val="1"/>
          <w:wAfter w:w="15" w:type="dxa"/>
        </w:trPr>
        <w:tc>
          <w:tcPr>
            <w:tcW w:w="4434" w:type="dxa"/>
            <w:gridSpan w:val="2"/>
          </w:tcPr>
          <w:p w14:paraId="46B78D9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90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divulgării neautorizate a informațiilor privilegiate</w:t>
            </w:r>
          </w:p>
          <w:p w14:paraId="0ABE952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Nicio persoană care deține informații privilegiate nu trebuie să divulge în mod neautorizat astfel de informații niciunei alte persoane, cu excepția cazului în care divulgarea se face în exercitarea normală a sarcinilor de serviciu, a profesiei sau a funcției.</w:t>
            </w:r>
          </w:p>
          <w:p w14:paraId="044EDADE" w14:textId="4C6D73E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Divulgarea ulterioară a recomandărilor sau a acțiunilor de incitare menționate la articolul 89 alineatul (4) se consideră divulgare neautorizată de informații privilegiate, în cazul în care persoana </w:t>
            </w:r>
            <w:r w:rsidRPr="000B539E">
              <w:rPr>
                <w:rFonts w:ascii="Times New Roman" w:hAnsi="Times New Roman" w:cs="Times New Roman"/>
                <w:sz w:val="20"/>
                <w:szCs w:val="20"/>
              </w:rPr>
              <w:lastRenderedPageBreak/>
              <w:t>care divulgă recomandările sau acțiunile de incitare știe sau ar trebui să știe că ele se bazează pe informații privilegiate.</w:t>
            </w:r>
          </w:p>
        </w:tc>
        <w:tc>
          <w:tcPr>
            <w:tcW w:w="4318" w:type="dxa"/>
          </w:tcPr>
          <w:p w14:paraId="06988C18" w14:textId="1B4553CB"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Articolul 82.Interzicerea divulgării neautorizate a informațiilor privilegiate</w:t>
            </w:r>
          </w:p>
          <w:p w14:paraId="2543250D" w14:textId="4DAC5B5A" w:rsidR="00A84477" w:rsidRPr="002860E9" w:rsidRDefault="00A84477" w:rsidP="00A84477">
            <w:pPr>
              <w:rPr>
                <w:rFonts w:ascii="Times New Roman" w:hAnsi="Times New Roman" w:cs="Times New Roman"/>
                <w:sz w:val="20"/>
                <w:szCs w:val="20"/>
              </w:rPr>
            </w:pPr>
            <w:r w:rsidRPr="002860E9">
              <w:rPr>
                <w:rFonts w:ascii="Times New Roman" w:hAnsi="Times New Roman" w:cs="Times New Roman"/>
                <w:sz w:val="20"/>
                <w:szCs w:val="20"/>
              </w:rPr>
              <w:t>(1)Nicio persoană care deține informații privilegiate nu trebuie să divulge în mod neautorizat astfel de informații niciunei alte persoane, cu excepția cazului în care divulgarea se face în exercitarea normală a sarcinilor de serviciu, a profesiei sau a funcției.</w:t>
            </w:r>
          </w:p>
          <w:p w14:paraId="602F204F" w14:textId="6307D070" w:rsidR="00A84477" w:rsidRPr="000B539E" w:rsidRDefault="00A84477" w:rsidP="00A84477">
            <w:pPr>
              <w:rPr>
                <w:rFonts w:ascii="Times New Roman" w:hAnsi="Times New Roman" w:cs="Times New Roman"/>
                <w:sz w:val="20"/>
                <w:szCs w:val="20"/>
              </w:rPr>
            </w:pPr>
            <w:r w:rsidRPr="002860E9">
              <w:rPr>
                <w:rFonts w:ascii="Times New Roman" w:hAnsi="Times New Roman" w:cs="Times New Roman"/>
                <w:sz w:val="20"/>
                <w:szCs w:val="20"/>
              </w:rPr>
              <w:t xml:space="preserve">(2)Divulgarea ulterioară a recomandărilor sau a acțiunilor de incitare menționate la art. 81 alin. (4) se consideră divulgare neautorizată de informații privilegiate, în cazul în care persoana care divulgă </w:t>
            </w:r>
            <w:r w:rsidRPr="002860E9">
              <w:rPr>
                <w:rFonts w:ascii="Times New Roman" w:hAnsi="Times New Roman" w:cs="Times New Roman"/>
                <w:sz w:val="20"/>
                <w:szCs w:val="20"/>
              </w:rPr>
              <w:lastRenderedPageBreak/>
              <w:t>recomandările sau acțiunile de incitare știe sau ar trebui să știe că ele se bazează pe informații privilegiate.</w:t>
            </w:r>
          </w:p>
        </w:tc>
        <w:tc>
          <w:tcPr>
            <w:tcW w:w="2684" w:type="dxa"/>
          </w:tcPr>
          <w:p w14:paraId="0AF7503E" w14:textId="0702AFA0"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Compatibil</w:t>
            </w:r>
          </w:p>
        </w:tc>
        <w:tc>
          <w:tcPr>
            <w:tcW w:w="3018" w:type="dxa"/>
          </w:tcPr>
          <w:p w14:paraId="185503AA" w14:textId="77777777" w:rsidR="00A84477" w:rsidRPr="000B539E" w:rsidRDefault="00A84477" w:rsidP="00A84477">
            <w:pPr>
              <w:rPr>
                <w:rFonts w:ascii="Times New Roman" w:hAnsi="Times New Roman" w:cs="Times New Roman"/>
                <w:sz w:val="20"/>
                <w:szCs w:val="20"/>
              </w:rPr>
            </w:pPr>
          </w:p>
        </w:tc>
      </w:tr>
      <w:tr w:rsidR="00A84477" w:rsidRPr="000B539E" w14:paraId="5BBC8360" w14:textId="77777777" w:rsidTr="00B4511F">
        <w:trPr>
          <w:gridAfter w:val="1"/>
          <w:wAfter w:w="15" w:type="dxa"/>
        </w:trPr>
        <w:tc>
          <w:tcPr>
            <w:tcW w:w="4434" w:type="dxa"/>
            <w:gridSpan w:val="2"/>
          </w:tcPr>
          <w:p w14:paraId="7761BAE1"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Interzicerea manipulării pieței</w:t>
            </w:r>
          </w:p>
          <w:p w14:paraId="7B4B4CB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Nicio persoană nu trebuie să se implice sau să încerce să se implice în activități de manipulare a pieței.</w:t>
            </w:r>
          </w:p>
          <w:p w14:paraId="12CACF7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sensul prezentului regulament, manipularea pieței include următoarele tipuri de activități:</w:t>
            </w:r>
          </w:p>
          <w:p w14:paraId="0984D62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cu excepția cazului în care sunt efectuate din motive legitime, efectuarea unei tranzacții, plasarea unui ordin de tranzacționare sau orice alt comportament care:</w:t>
            </w:r>
          </w:p>
          <w:p w14:paraId="48176CA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 oferă sau poate oferi semnale false sau înșelătoare în legătură cu oferta, cererea sau prețul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w:t>
            </w:r>
          </w:p>
          <w:p w14:paraId="393E60D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(ii) fixează sau poate fixa prețul unuia sau mai multor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la un nivel anormal sau artificial;</w:t>
            </w:r>
          </w:p>
          <w:p w14:paraId="2916ADD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efectuarea unei tranzacții, plasarea unui ordin de tranzacționare sau orice altă activitate sau comportament care influențează sau poate influența prețul unuia sau mai multor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prin recurgerea la un procedeu fictiv sau la orice altă formă de înșelăciune sau artificiu;</w:t>
            </w:r>
          </w:p>
          <w:p w14:paraId="631293A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difuzarea de informații prin mijloace de comunicare în masă, inclusiv prin internet sau prin orice alte mijloace, care oferă sau poate oferi semnale false sau înșelătoare în legătură cu oferta, cererea sau prețul unuia sau mai multor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care fixează sau poate fixa prețul unuia sau mai multor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la un nivel anormal sau artificial, inclusiv răspândirea de zvonuri, în contextul în care persoana care s-a implicat în difuzarea informațiilor știa sau trebuia să știe că informațiile sunt false sau înșelătoare.</w:t>
            </w:r>
          </w:p>
          <w:p w14:paraId="5AB7C1DD" w14:textId="77777777" w:rsidR="00A84477" w:rsidRDefault="00A84477" w:rsidP="00A84477">
            <w:pPr>
              <w:rPr>
                <w:rFonts w:ascii="Times New Roman" w:hAnsi="Times New Roman" w:cs="Times New Roman"/>
                <w:sz w:val="20"/>
                <w:szCs w:val="20"/>
              </w:rPr>
            </w:pPr>
          </w:p>
          <w:p w14:paraId="1BF76918" w14:textId="77777777" w:rsidR="00A84477" w:rsidRPr="000B539E" w:rsidRDefault="00A84477" w:rsidP="00A84477">
            <w:pPr>
              <w:rPr>
                <w:rFonts w:ascii="Times New Roman" w:hAnsi="Times New Roman" w:cs="Times New Roman"/>
                <w:sz w:val="20"/>
                <w:szCs w:val="20"/>
              </w:rPr>
            </w:pPr>
          </w:p>
          <w:p w14:paraId="569524B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Următoarele comportamente sunt considerate, printre altele, manipulare a pieței:</w:t>
            </w:r>
          </w:p>
          <w:p w14:paraId="32AE23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asigurarea unei poziții dominante în raport cu oferta sau cererea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care are sau este probabil să aibă drept efect stabilirea directă sau indirectă a prețului de cumpărare sau de vânzare sau </w:t>
            </w:r>
            <w:r w:rsidRPr="000B539E">
              <w:rPr>
                <w:rFonts w:ascii="Times New Roman" w:hAnsi="Times New Roman" w:cs="Times New Roman"/>
                <w:sz w:val="20"/>
                <w:szCs w:val="20"/>
              </w:rPr>
              <w:lastRenderedPageBreak/>
              <w:t>crearea ori posibilitatea de creare a altor condiții inechitabile de tranzacționare;</w:t>
            </w:r>
          </w:p>
          <w:p w14:paraId="16F8CF6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plasarea de ordine pe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inclusiv anularea sau modificarea acestora, prin orice mijloc disponibil de tranzacționare, având unul dintre efectele menționate la alineatul (2) litera (a), prin:</w:t>
            </w:r>
          </w:p>
          <w:p w14:paraId="62396A9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 întreruperea sau întârzierea funcționării platformei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implicarea în orice activitate care poate avea acest efect;</w:t>
            </w:r>
          </w:p>
          <w:p w14:paraId="4FBA602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(ii) crearea de condiții în care devine mai dificil pentru alte persoane să identifice ordinele reale de pe platforma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implicarea în orice activitate care poate avea acest efect, inclusiv prin introducerea de ordine care duc la destabilizarea funcționării normale a platformei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C08388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(iii) crearea unui semnal fals sau înșelător cu privire la oferta, cererea sau prețul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în special prin introducerea de ordine pentru a iniția sau accentua o tendință sau implicarea în orice activitate care poate avea acest efect;</w:t>
            </w:r>
          </w:p>
          <w:p w14:paraId="03A8D008" w14:textId="226C490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faptul de a profita de accesul ocazional sau regulat la mijloacele de comunicare în masă tradiționale sau electronice pentru a emite o opinie asupra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după ce, în prealabil, s-a adoptat o poziție asupra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și de a profita ulterior de pe urma impactului opiniilor exprimate asupra prețului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fără a fi făcut concomitent public, într-un mod corect și concret, conflictul de interese în cauză.</w:t>
            </w:r>
          </w:p>
        </w:tc>
        <w:tc>
          <w:tcPr>
            <w:tcW w:w="4318" w:type="dxa"/>
          </w:tcPr>
          <w:p w14:paraId="2528BB65" w14:textId="3DD44722"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Articolul 83.Interzicerea manipulării pieței</w:t>
            </w:r>
          </w:p>
          <w:p w14:paraId="26A9CA30"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(1)</w:t>
            </w:r>
            <w:r w:rsidRPr="002860E9">
              <w:rPr>
                <w:rFonts w:ascii="Times New Roman" w:hAnsi="Times New Roman" w:cs="Times New Roman"/>
                <w:sz w:val="20"/>
                <w:szCs w:val="20"/>
              </w:rPr>
              <w:tab/>
              <w:t>Nicio persoană nu trebuie să se implice sau să încerce să se implice în activități de manipulare a pieței.</w:t>
            </w:r>
          </w:p>
          <w:p w14:paraId="5ABE6BA0"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În sensul prezentei legi, manipularea pieței include următoarele tipuri de activități:</w:t>
            </w:r>
          </w:p>
          <w:p w14:paraId="5633D14F"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cu excepția cazului în care sunt efectuate din motive legitime, efectuarea unei tranzacții, plasarea unui ordin de tranzacționare sau orice alt comportament care:</w:t>
            </w:r>
          </w:p>
          <w:p w14:paraId="1CF1AB07"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(i)</w:t>
            </w:r>
            <w:r w:rsidRPr="002860E9">
              <w:rPr>
                <w:rFonts w:ascii="Times New Roman" w:hAnsi="Times New Roman" w:cs="Times New Roman"/>
                <w:sz w:val="20"/>
                <w:szCs w:val="20"/>
              </w:rPr>
              <w:tab/>
              <w:t xml:space="preserve">oferă sau poate oferi semnale false sau înșelătoare în legătură cu oferta, cererea sau prețul unui </w:t>
            </w:r>
            <w:proofErr w:type="spellStart"/>
            <w:r w:rsidRPr="002860E9">
              <w:rPr>
                <w:rFonts w:ascii="Times New Roman" w:hAnsi="Times New Roman" w:cs="Times New Roman"/>
                <w:sz w:val="20"/>
                <w:szCs w:val="20"/>
              </w:rPr>
              <w:t>criptoactiv</w:t>
            </w:r>
            <w:proofErr w:type="spellEnd"/>
            <w:r w:rsidRPr="002860E9">
              <w:rPr>
                <w:rFonts w:ascii="Times New Roman" w:hAnsi="Times New Roman" w:cs="Times New Roman"/>
                <w:sz w:val="20"/>
                <w:szCs w:val="20"/>
              </w:rPr>
              <w:t>;</w:t>
            </w:r>
          </w:p>
          <w:p w14:paraId="7E3AF186"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(ii)</w:t>
            </w:r>
            <w:r w:rsidRPr="002860E9">
              <w:rPr>
                <w:rFonts w:ascii="Times New Roman" w:hAnsi="Times New Roman" w:cs="Times New Roman"/>
                <w:sz w:val="20"/>
                <w:szCs w:val="20"/>
              </w:rPr>
              <w:tab/>
              <w:t xml:space="preserve">fixează sau poate fixa prețul unuia sau mai multor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la un nivel anormal sau artificial;</w:t>
            </w:r>
          </w:p>
          <w:p w14:paraId="3650948C"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 xml:space="preserve">efectuarea unei tranzacții, plasarea unui ordin de tranzacționare sau orice altă activitate sau comportament care influențează sau poate influența prețul unuia sau mai multor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prin recurgerea la un procedeu fictiv sau la orice altă formă de înșelăciune sau acțiune dolosivă (artificiu);</w:t>
            </w:r>
          </w:p>
          <w:p w14:paraId="4C5F83DE" w14:textId="77777777" w:rsidR="00A84477" w:rsidRPr="002860E9" w:rsidRDefault="00A84477" w:rsidP="00A84477">
            <w:pPr>
              <w:tabs>
                <w:tab w:val="left" w:pos="261"/>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 xml:space="preserve">difuzarea de informații prin mijloace de comunicare în masă, inclusiv prin internet sau prin orice alte mijloace, care oferă sau poate oferi semnale false sau înșelătoare în legătură cu oferta, cererea sau prețul unuia sau mai multor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sau care fixează sau poate fixa prețul unuia sau mai multor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la un nivel anormal sau artificial, inclusiv răspândirea de zvonuri, în contextul în care persoana care s-a implicat în difuzarea informațiilor știa sau trebuia să știe că informațiile sunt false sau înșelătoare.</w:t>
            </w:r>
          </w:p>
          <w:p w14:paraId="0752C0A8"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(3)</w:t>
            </w:r>
            <w:r w:rsidRPr="002860E9">
              <w:rPr>
                <w:rFonts w:ascii="Times New Roman" w:hAnsi="Times New Roman" w:cs="Times New Roman"/>
                <w:sz w:val="20"/>
                <w:szCs w:val="20"/>
              </w:rPr>
              <w:tab/>
              <w:t>Următoarele comportamente sunt considerate, printre altele, manipulare a pieței:</w:t>
            </w:r>
          </w:p>
          <w:p w14:paraId="0CB59AD1"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 xml:space="preserve">asigurarea unei poziții dominante în raport cu oferta sau cererea unui </w:t>
            </w:r>
            <w:proofErr w:type="spellStart"/>
            <w:r w:rsidRPr="002860E9">
              <w:rPr>
                <w:rFonts w:ascii="Times New Roman" w:hAnsi="Times New Roman" w:cs="Times New Roman"/>
                <w:sz w:val="20"/>
                <w:szCs w:val="20"/>
              </w:rPr>
              <w:t>criptoactiv</w:t>
            </w:r>
            <w:proofErr w:type="spellEnd"/>
            <w:r w:rsidRPr="002860E9">
              <w:rPr>
                <w:rFonts w:ascii="Times New Roman" w:hAnsi="Times New Roman" w:cs="Times New Roman"/>
                <w:sz w:val="20"/>
                <w:szCs w:val="20"/>
              </w:rPr>
              <w:t>, care are sau este probabil să aibă drept efect stabilirea directă sau indirectă a prețului de cumpărare sau de vânzare sau crearea ori posibilitatea de creare a altor condiții inechitabile de tranzacționare;</w:t>
            </w:r>
          </w:p>
          <w:p w14:paraId="2E00F6BB" w14:textId="6F653C7D"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lastRenderedPageBreak/>
              <w:t>b)</w:t>
            </w:r>
            <w:r w:rsidRPr="002860E9">
              <w:rPr>
                <w:rFonts w:ascii="Times New Roman" w:hAnsi="Times New Roman" w:cs="Times New Roman"/>
                <w:sz w:val="20"/>
                <w:szCs w:val="20"/>
              </w:rPr>
              <w:tab/>
              <w:t xml:space="preserve">plasarea de ordine pe o platformă de tranzacționare pentru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inclusiv anularea sau modificarea acestora, prin orice mijloc disponibil de tranzacționare, având unul dintre efectele menționate la alin. (2) lit. a), prin:</w:t>
            </w:r>
          </w:p>
          <w:p w14:paraId="76061D40"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(i)</w:t>
            </w:r>
            <w:r w:rsidRPr="002860E9">
              <w:rPr>
                <w:rFonts w:ascii="Times New Roman" w:hAnsi="Times New Roman" w:cs="Times New Roman"/>
                <w:sz w:val="20"/>
                <w:szCs w:val="20"/>
              </w:rPr>
              <w:tab/>
              <w:t xml:space="preserve">întreruperea sau întârzierea funcționării platformei de tranzacționare pentru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sau implicarea în orice activitate care poate avea acest efect;</w:t>
            </w:r>
          </w:p>
          <w:p w14:paraId="639D1EBA"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(ii)</w:t>
            </w:r>
            <w:r w:rsidRPr="002860E9">
              <w:rPr>
                <w:rFonts w:ascii="Times New Roman" w:hAnsi="Times New Roman" w:cs="Times New Roman"/>
                <w:sz w:val="20"/>
                <w:szCs w:val="20"/>
              </w:rPr>
              <w:tab/>
              <w:t xml:space="preserve">crearea de condiții în care devine mai dificil pentru alte persoane să identifice ordinele reale de pe platforma de tranzacționare pentru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sau implicarea în orice activitate care poate avea acest efect, inclusiv prin introducerea de ordine care duc la destabilizarea funcționării normale a platformei de tranzacționare pentru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w:t>
            </w:r>
          </w:p>
          <w:p w14:paraId="1DB0B6CA" w14:textId="77777777" w:rsidR="00A84477" w:rsidRPr="002860E9"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(iii)</w:t>
            </w:r>
            <w:r w:rsidRPr="002860E9">
              <w:rPr>
                <w:rFonts w:ascii="Times New Roman" w:hAnsi="Times New Roman" w:cs="Times New Roman"/>
                <w:sz w:val="20"/>
                <w:szCs w:val="20"/>
              </w:rPr>
              <w:tab/>
              <w:t xml:space="preserve">crearea unui semnal fals sau înșelător cu privire la oferta, cererea sau prețul unui </w:t>
            </w:r>
            <w:proofErr w:type="spellStart"/>
            <w:r w:rsidRPr="002860E9">
              <w:rPr>
                <w:rFonts w:ascii="Times New Roman" w:hAnsi="Times New Roman" w:cs="Times New Roman"/>
                <w:sz w:val="20"/>
                <w:szCs w:val="20"/>
              </w:rPr>
              <w:t>criptoactiv</w:t>
            </w:r>
            <w:proofErr w:type="spellEnd"/>
            <w:r w:rsidRPr="002860E9">
              <w:rPr>
                <w:rFonts w:ascii="Times New Roman" w:hAnsi="Times New Roman" w:cs="Times New Roman"/>
                <w:sz w:val="20"/>
                <w:szCs w:val="20"/>
              </w:rPr>
              <w:t>, în special prin introducerea de ordine pentru a iniția sau accentua o tendință sau implicarea în orice activitate care poate avea acest efect;</w:t>
            </w:r>
          </w:p>
          <w:p w14:paraId="7E41722F" w14:textId="2AA97F03" w:rsidR="00A84477" w:rsidRPr="000B539E" w:rsidRDefault="00A84477" w:rsidP="00A84477">
            <w:pPr>
              <w:tabs>
                <w:tab w:val="left" w:pos="271"/>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 xml:space="preserve">faptul de a profita de accesul ocazional sau regulat la mijloacele de comunicare în masă tradiționale sau electronice pentru a emite o opinie asupra unui </w:t>
            </w:r>
            <w:proofErr w:type="spellStart"/>
            <w:r w:rsidRPr="002860E9">
              <w:rPr>
                <w:rFonts w:ascii="Times New Roman" w:hAnsi="Times New Roman" w:cs="Times New Roman"/>
                <w:sz w:val="20"/>
                <w:szCs w:val="20"/>
              </w:rPr>
              <w:t>criptoactiv</w:t>
            </w:r>
            <w:proofErr w:type="spellEnd"/>
            <w:r w:rsidRPr="002860E9">
              <w:rPr>
                <w:rFonts w:ascii="Times New Roman" w:hAnsi="Times New Roman" w:cs="Times New Roman"/>
                <w:sz w:val="20"/>
                <w:szCs w:val="20"/>
              </w:rPr>
              <w:t xml:space="preserve">, după ce, în prealabil, s-a adoptat o poziție asupra </w:t>
            </w:r>
            <w:proofErr w:type="spellStart"/>
            <w:r w:rsidRPr="002860E9">
              <w:rPr>
                <w:rFonts w:ascii="Times New Roman" w:hAnsi="Times New Roman" w:cs="Times New Roman"/>
                <w:sz w:val="20"/>
                <w:szCs w:val="20"/>
              </w:rPr>
              <w:t>criptoactivului</w:t>
            </w:r>
            <w:proofErr w:type="spellEnd"/>
            <w:r w:rsidRPr="002860E9">
              <w:rPr>
                <w:rFonts w:ascii="Times New Roman" w:hAnsi="Times New Roman" w:cs="Times New Roman"/>
                <w:sz w:val="20"/>
                <w:szCs w:val="20"/>
              </w:rPr>
              <w:t xml:space="preserve"> respectiv, și de a profita ulterior de pe urma impactului opiniilor exprimate asupra prețului </w:t>
            </w:r>
            <w:proofErr w:type="spellStart"/>
            <w:r w:rsidRPr="002860E9">
              <w:rPr>
                <w:rFonts w:ascii="Times New Roman" w:hAnsi="Times New Roman" w:cs="Times New Roman"/>
                <w:sz w:val="20"/>
                <w:szCs w:val="20"/>
              </w:rPr>
              <w:t>criptoactivului</w:t>
            </w:r>
            <w:proofErr w:type="spellEnd"/>
            <w:r w:rsidRPr="002860E9">
              <w:rPr>
                <w:rFonts w:ascii="Times New Roman" w:hAnsi="Times New Roman" w:cs="Times New Roman"/>
                <w:sz w:val="20"/>
                <w:szCs w:val="20"/>
              </w:rPr>
              <w:t xml:space="preserve"> respectiv, fără a fi făcut concomitent public, într-un mod corect și concret, conflictul de interese în cauză.</w:t>
            </w:r>
          </w:p>
        </w:tc>
        <w:tc>
          <w:tcPr>
            <w:tcW w:w="2684" w:type="dxa"/>
          </w:tcPr>
          <w:p w14:paraId="2FC66684" w14:textId="7F5C9BE1"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Compatibil</w:t>
            </w:r>
          </w:p>
        </w:tc>
        <w:tc>
          <w:tcPr>
            <w:tcW w:w="3018" w:type="dxa"/>
          </w:tcPr>
          <w:p w14:paraId="640B4FE6" w14:textId="77777777" w:rsidR="00A84477" w:rsidRPr="000B539E" w:rsidRDefault="00A84477" w:rsidP="00A84477">
            <w:pPr>
              <w:rPr>
                <w:rFonts w:ascii="Times New Roman" w:hAnsi="Times New Roman" w:cs="Times New Roman"/>
                <w:sz w:val="20"/>
                <w:szCs w:val="20"/>
              </w:rPr>
            </w:pPr>
          </w:p>
        </w:tc>
      </w:tr>
      <w:tr w:rsidR="00A84477" w:rsidRPr="000B539E" w14:paraId="082013DF" w14:textId="77777777" w:rsidTr="00B4511F">
        <w:trPr>
          <w:gridAfter w:val="1"/>
          <w:wAfter w:w="15" w:type="dxa"/>
        </w:trPr>
        <w:tc>
          <w:tcPr>
            <w:tcW w:w="4434" w:type="dxa"/>
            <w:gridSpan w:val="2"/>
          </w:tcPr>
          <w:p w14:paraId="6EBFCE8D"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Prevenirea și detectarea abuzului de piață</w:t>
            </w:r>
          </w:p>
          <w:p w14:paraId="6B19CA53" w14:textId="01ED87A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Orice persoană care pregătește sau execută cu titlu profesional tranzacții cu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dispune de mecanisme, sisteme și proceduri eficace pentru a preveni și detecta abuzul de piață. Persoana respectivă este supusă normelor de notificare ale statului membru în care este înregistrată sau în care își are sediul central sau, în cazul unei sucursale, a statului membru în care este situată sucursala și raportează fără întârziere autorității competente a statului membru respectiv orice suspiciune rezonabilă cu privire la un ordin sau o tranzacție, </w:t>
            </w:r>
            <w:r w:rsidRPr="000B539E">
              <w:rPr>
                <w:rFonts w:ascii="Times New Roman" w:hAnsi="Times New Roman" w:cs="Times New Roman"/>
                <w:sz w:val="20"/>
                <w:szCs w:val="20"/>
              </w:rPr>
              <w:lastRenderedPageBreak/>
              <w:t>inclusiv orice anulare sau modificare a acestora, precum și alte aspecte ale funcționării tehnologiei registrelor distribuite, cum ar fi mecanismul de consens, în cazul în care ar putea exista circumstanțe care să indice faptul că un abuz de piață a fost comis, este în curs de a fi comis sau este probabil să fie comis.</w:t>
            </w:r>
          </w:p>
        </w:tc>
        <w:tc>
          <w:tcPr>
            <w:tcW w:w="4318" w:type="dxa"/>
          </w:tcPr>
          <w:p w14:paraId="2E4ED07B" w14:textId="437A59A3" w:rsidR="00A84477" w:rsidRPr="00C401BB" w:rsidRDefault="00A84477" w:rsidP="00A84477">
            <w:pPr>
              <w:rPr>
                <w:rFonts w:ascii="Times New Roman" w:hAnsi="Times New Roman" w:cs="Times New Roman"/>
                <w:b/>
                <w:bCs/>
                <w:sz w:val="20"/>
                <w:szCs w:val="20"/>
              </w:rPr>
            </w:pPr>
            <w:r w:rsidRPr="00C401BB">
              <w:rPr>
                <w:rFonts w:ascii="Times New Roman" w:hAnsi="Times New Roman" w:cs="Times New Roman"/>
                <w:b/>
                <w:bCs/>
                <w:sz w:val="20"/>
                <w:szCs w:val="20"/>
              </w:rPr>
              <w:lastRenderedPageBreak/>
              <w:t>Articolul 84.Prevenirea și detectarea abuzului de piață</w:t>
            </w:r>
          </w:p>
          <w:p w14:paraId="20A0C27F" w14:textId="3757164F" w:rsidR="00A84477" w:rsidRPr="002860E9" w:rsidRDefault="00A84477" w:rsidP="00A84477">
            <w:pPr>
              <w:rPr>
                <w:rFonts w:ascii="Times New Roman" w:hAnsi="Times New Roman" w:cs="Times New Roman"/>
                <w:sz w:val="20"/>
                <w:szCs w:val="20"/>
              </w:rPr>
            </w:pPr>
            <w:r w:rsidRPr="002860E9">
              <w:rPr>
                <w:rFonts w:ascii="Times New Roman" w:hAnsi="Times New Roman" w:cs="Times New Roman"/>
                <w:sz w:val="20"/>
                <w:szCs w:val="20"/>
              </w:rPr>
              <w:t xml:space="preserve">(1) Orice persoană care pregătește sau execută cu titlu profesional tranzacții cu </w:t>
            </w:r>
            <w:proofErr w:type="spellStart"/>
            <w:r w:rsidRPr="002860E9">
              <w:rPr>
                <w:rFonts w:ascii="Times New Roman" w:hAnsi="Times New Roman" w:cs="Times New Roman"/>
                <w:sz w:val="20"/>
                <w:szCs w:val="20"/>
              </w:rPr>
              <w:t>criptoactive</w:t>
            </w:r>
            <w:proofErr w:type="spellEnd"/>
            <w:r w:rsidRPr="002860E9">
              <w:rPr>
                <w:rFonts w:ascii="Times New Roman" w:hAnsi="Times New Roman" w:cs="Times New Roman"/>
                <w:sz w:val="20"/>
                <w:szCs w:val="20"/>
              </w:rPr>
              <w:t xml:space="preserve"> dispune de mecanisme, sisteme și proceduri eficace pentru a preveni și detecta abuzul de piață. Persoana respectivă este supusă normelor de notificare și raportează Comisiei Naționale, imediat,  fără întârzieri nejustificate,  orice suspiciune rezonabilă cu privire la un ordin sau o tranzacție, inclusiv orice anulare sau modificare a acestora, precum și alte aspecte ale funcționării tehnologiei registrelor distribuite, cum ar fi mecanismul de consens, în </w:t>
            </w:r>
            <w:r w:rsidRPr="002860E9">
              <w:rPr>
                <w:rFonts w:ascii="Times New Roman" w:hAnsi="Times New Roman" w:cs="Times New Roman"/>
                <w:sz w:val="20"/>
                <w:szCs w:val="20"/>
              </w:rPr>
              <w:lastRenderedPageBreak/>
              <w:t>cazul în care ar putea exista circumstanțe care să indice faptul că un abuz de piață a fost comis, este în curs de a fi comis sau este probabil să fie comis.</w:t>
            </w:r>
          </w:p>
          <w:p w14:paraId="5773B954" w14:textId="24CD0910" w:rsidR="00A84477" w:rsidRPr="002860E9" w:rsidRDefault="00A84477" w:rsidP="00A84477">
            <w:pPr>
              <w:rPr>
                <w:rFonts w:ascii="Times New Roman" w:hAnsi="Times New Roman" w:cs="Times New Roman"/>
                <w:sz w:val="20"/>
                <w:szCs w:val="20"/>
              </w:rPr>
            </w:pPr>
          </w:p>
        </w:tc>
        <w:tc>
          <w:tcPr>
            <w:tcW w:w="2684" w:type="dxa"/>
          </w:tcPr>
          <w:p w14:paraId="0D99AA01" w14:textId="56B70292" w:rsidR="00A84477" w:rsidRPr="000B539E" w:rsidRDefault="00A84477" w:rsidP="00043044">
            <w:pPr>
              <w:rPr>
                <w:rFonts w:ascii="Times New Roman" w:hAnsi="Times New Roman" w:cs="Times New Roman"/>
                <w:sz w:val="20"/>
                <w:szCs w:val="20"/>
              </w:rPr>
            </w:pPr>
            <w:r w:rsidRPr="00C401BB">
              <w:rPr>
                <w:rFonts w:ascii="Times New Roman" w:hAnsi="Times New Roman" w:cs="Times New Roman"/>
                <w:b/>
                <w:bCs/>
                <w:sz w:val="20"/>
                <w:szCs w:val="20"/>
              </w:rPr>
              <w:lastRenderedPageBreak/>
              <w:t>Compatibil</w:t>
            </w:r>
          </w:p>
        </w:tc>
        <w:tc>
          <w:tcPr>
            <w:tcW w:w="3018" w:type="dxa"/>
          </w:tcPr>
          <w:p w14:paraId="4D7E358B" w14:textId="750E1746" w:rsidR="00A84477" w:rsidRPr="000B539E" w:rsidRDefault="00A84477" w:rsidP="00043044">
            <w:pPr>
              <w:rPr>
                <w:rFonts w:ascii="Times New Roman" w:hAnsi="Times New Roman" w:cs="Times New Roman"/>
                <w:sz w:val="20"/>
                <w:szCs w:val="20"/>
              </w:rPr>
            </w:pPr>
          </w:p>
        </w:tc>
      </w:tr>
      <w:tr w:rsidR="00A84477" w:rsidRPr="000B539E" w14:paraId="17FD5B0B" w14:textId="77777777" w:rsidTr="00B4511F">
        <w:trPr>
          <w:gridAfter w:val="1"/>
          <w:wAfter w:w="15" w:type="dxa"/>
        </w:trPr>
        <w:tc>
          <w:tcPr>
            <w:tcW w:w="4434" w:type="dxa"/>
            <w:gridSpan w:val="2"/>
          </w:tcPr>
          <w:p w14:paraId="7C878FDE" w14:textId="634121C5" w:rsidR="00A84477" w:rsidRPr="000B539E" w:rsidRDefault="00A84477" w:rsidP="00A84477">
            <w:pPr>
              <w:rPr>
                <w:rFonts w:ascii="Times New Roman" w:hAnsi="Times New Roman" w:cs="Times New Roman"/>
                <w:sz w:val="20"/>
                <w:szCs w:val="20"/>
              </w:rPr>
            </w:pPr>
            <w:r w:rsidRPr="00C401BB">
              <w:rPr>
                <w:rFonts w:ascii="Times New Roman" w:hAnsi="Times New Roman" w:cs="Times New Roman"/>
                <w:sz w:val="20"/>
                <w:szCs w:val="20"/>
              </w:rPr>
              <w:t>Autoritățile competente care primesc informații privind ordinele sau tranzacțiile suspecte transmit imediat aceste informații autorităților competente ale platformelor de tranzacționare în cauză.</w:t>
            </w:r>
          </w:p>
        </w:tc>
        <w:tc>
          <w:tcPr>
            <w:tcW w:w="4318" w:type="dxa"/>
          </w:tcPr>
          <w:p w14:paraId="77A73AEB" w14:textId="77777777" w:rsidR="00A84477" w:rsidRPr="000B539E" w:rsidRDefault="00A84477" w:rsidP="00A84477">
            <w:pPr>
              <w:rPr>
                <w:rFonts w:ascii="Times New Roman" w:hAnsi="Times New Roman" w:cs="Times New Roman"/>
                <w:b/>
                <w:bCs/>
                <w:sz w:val="20"/>
                <w:szCs w:val="20"/>
              </w:rPr>
            </w:pPr>
          </w:p>
        </w:tc>
        <w:tc>
          <w:tcPr>
            <w:tcW w:w="2684" w:type="dxa"/>
          </w:tcPr>
          <w:p w14:paraId="2C24230D" w14:textId="77777777" w:rsidR="00A84477" w:rsidRPr="0099338E" w:rsidRDefault="00A84477" w:rsidP="00A84477">
            <w:pPr>
              <w:rPr>
                <w:rFonts w:ascii="Times New Roman" w:hAnsi="Times New Roman" w:cs="Times New Roman"/>
                <w:b/>
                <w:bCs/>
                <w:sz w:val="20"/>
                <w:szCs w:val="20"/>
              </w:rPr>
            </w:pPr>
            <w:r w:rsidRPr="0099338E">
              <w:rPr>
                <w:rFonts w:ascii="Times New Roman" w:hAnsi="Times New Roman" w:cs="Times New Roman"/>
                <w:b/>
                <w:bCs/>
                <w:sz w:val="20"/>
                <w:szCs w:val="20"/>
              </w:rPr>
              <w:t>Prevederi UE neaplicabile</w:t>
            </w:r>
          </w:p>
          <w:p w14:paraId="658C5290" w14:textId="77777777" w:rsidR="00A84477" w:rsidRPr="0099338E" w:rsidRDefault="00A84477" w:rsidP="00A84477">
            <w:pPr>
              <w:rPr>
                <w:rFonts w:ascii="Times New Roman" w:hAnsi="Times New Roman" w:cs="Times New Roman"/>
                <w:b/>
                <w:bCs/>
                <w:sz w:val="20"/>
                <w:szCs w:val="20"/>
              </w:rPr>
            </w:pPr>
          </w:p>
        </w:tc>
        <w:tc>
          <w:tcPr>
            <w:tcW w:w="3018" w:type="dxa"/>
          </w:tcPr>
          <w:p w14:paraId="5C69BAE4"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53484EA1" w14:textId="77A55503" w:rsidR="00E87B9A"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D6A5119" w14:textId="77777777" w:rsidTr="00B4511F">
        <w:trPr>
          <w:gridAfter w:val="1"/>
          <w:wAfter w:w="15" w:type="dxa"/>
        </w:trPr>
        <w:tc>
          <w:tcPr>
            <w:tcW w:w="4434" w:type="dxa"/>
            <w:gridSpan w:val="2"/>
          </w:tcPr>
          <w:p w14:paraId="44A01B9B" w14:textId="75877B2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ESMA elaborează proiecte de standarde tehnice de reglementare pentru a detalia:</w:t>
            </w:r>
          </w:p>
          <w:p w14:paraId="09D8DC5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mecanismele, sistemele și procedurile adecvate care să permită persoanelor să respecte alineatul (1);</w:t>
            </w:r>
          </w:p>
          <w:p w14:paraId="5F8A945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modelul care trebuie utilizat de către persoane pentru a respecta alineatul (1);</w:t>
            </w:r>
          </w:p>
          <w:p w14:paraId="626A463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pentru situațiile de abuz de piață </w:t>
            </w:r>
          </w:p>
          <w:p w14:paraId="2214A0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cu caracter transfrontalier, proceduri de coordonare între autoritățile competente relevante pentru detectarea și sancționarea abuzului de piață.</w:t>
            </w:r>
          </w:p>
          <w:p w14:paraId="74B06E7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decembrie 2024.</w:t>
            </w:r>
          </w:p>
          <w:p w14:paraId="6A017AC2" w14:textId="2F8B8FAC"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sz w:val="20"/>
                <w:szCs w:val="20"/>
              </w:rPr>
              <w:t>(3) Pentru a asigura coerența practicilor în materie de supraveghere în temeiul prezentului articol, până la 30 iunie 2025, ESMA emite ghiduri în conformitate cu articolul 16 din Regulamentul (UE) nr. 1095/2010 privind practicile de supraveghere ale autorităților competente pentru a preveni și a detecta abuzul de piață, dacă acestea nu sunt deja acoperite de standardele tehnice de reglementare menționate la alineatul (2).</w:t>
            </w:r>
          </w:p>
        </w:tc>
        <w:tc>
          <w:tcPr>
            <w:tcW w:w="4318" w:type="dxa"/>
          </w:tcPr>
          <w:p w14:paraId="55CF4C53" w14:textId="77777777" w:rsidR="00A84477" w:rsidRPr="000B539E" w:rsidRDefault="00A84477" w:rsidP="00A84477">
            <w:pPr>
              <w:rPr>
                <w:rFonts w:ascii="Times New Roman" w:hAnsi="Times New Roman" w:cs="Times New Roman"/>
                <w:b/>
                <w:bCs/>
                <w:sz w:val="20"/>
                <w:szCs w:val="20"/>
              </w:rPr>
            </w:pPr>
          </w:p>
        </w:tc>
        <w:tc>
          <w:tcPr>
            <w:tcW w:w="2684" w:type="dxa"/>
          </w:tcPr>
          <w:p w14:paraId="4DA9D237" w14:textId="77777777" w:rsidR="00A84477" w:rsidRPr="0099338E" w:rsidRDefault="00A84477" w:rsidP="00A84477">
            <w:pPr>
              <w:rPr>
                <w:rFonts w:ascii="Times New Roman" w:hAnsi="Times New Roman" w:cs="Times New Roman"/>
                <w:b/>
                <w:bCs/>
                <w:sz w:val="20"/>
                <w:szCs w:val="20"/>
              </w:rPr>
            </w:pPr>
            <w:r w:rsidRPr="0099338E">
              <w:rPr>
                <w:rFonts w:ascii="Times New Roman" w:hAnsi="Times New Roman" w:cs="Times New Roman"/>
                <w:b/>
                <w:bCs/>
                <w:sz w:val="20"/>
                <w:szCs w:val="20"/>
              </w:rPr>
              <w:t>Prevederi UE neaplicabile</w:t>
            </w:r>
          </w:p>
          <w:p w14:paraId="0CB002EB" w14:textId="77777777" w:rsidR="00A84477" w:rsidRPr="0099338E" w:rsidRDefault="00A84477" w:rsidP="00A84477">
            <w:pPr>
              <w:rPr>
                <w:rFonts w:ascii="Times New Roman" w:hAnsi="Times New Roman" w:cs="Times New Roman"/>
                <w:b/>
                <w:bCs/>
                <w:sz w:val="20"/>
                <w:szCs w:val="20"/>
              </w:rPr>
            </w:pPr>
          </w:p>
        </w:tc>
        <w:tc>
          <w:tcPr>
            <w:tcW w:w="3018" w:type="dxa"/>
          </w:tcPr>
          <w:p w14:paraId="72FD2C9C"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576CA106" w14:textId="5EAEF668"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14D2EC51" w14:textId="77777777" w:rsidTr="00B4511F">
        <w:trPr>
          <w:gridAfter w:val="1"/>
          <w:wAfter w:w="15" w:type="dxa"/>
        </w:trPr>
        <w:tc>
          <w:tcPr>
            <w:tcW w:w="4434" w:type="dxa"/>
            <w:gridSpan w:val="2"/>
          </w:tcPr>
          <w:p w14:paraId="3CA0F24C" w14:textId="77777777" w:rsidR="00A84477" w:rsidRPr="000B539E" w:rsidRDefault="00A84477" w:rsidP="00A84477">
            <w:pPr>
              <w:rPr>
                <w:rFonts w:ascii="Times New Roman" w:hAnsi="Times New Roman" w:cs="Times New Roman"/>
                <w:b/>
                <w:bCs/>
                <w:sz w:val="20"/>
                <w:szCs w:val="20"/>
              </w:rPr>
            </w:pPr>
          </w:p>
        </w:tc>
        <w:tc>
          <w:tcPr>
            <w:tcW w:w="4318" w:type="dxa"/>
          </w:tcPr>
          <w:p w14:paraId="422A6795" w14:textId="2186372F" w:rsidR="00A84477" w:rsidRPr="002860E9" w:rsidRDefault="00A84477" w:rsidP="00A84477">
            <w:pPr>
              <w:tabs>
                <w:tab w:val="left" w:pos="255"/>
              </w:tabs>
              <w:rPr>
                <w:rFonts w:ascii="Times New Roman" w:hAnsi="Times New Roman" w:cs="Times New Roman"/>
                <w:sz w:val="20"/>
                <w:szCs w:val="20"/>
              </w:rPr>
            </w:pPr>
            <w:r w:rsidRPr="002860E9">
              <w:rPr>
                <w:rFonts w:ascii="Times New Roman" w:hAnsi="Times New Roman" w:cs="Times New Roman"/>
                <w:sz w:val="20"/>
                <w:szCs w:val="20"/>
              </w:rPr>
              <w:t>(2)</w:t>
            </w:r>
            <w:r w:rsidRPr="002860E9">
              <w:rPr>
                <w:rFonts w:ascii="Times New Roman" w:hAnsi="Times New Roman" w:cs="Times New Roman"/>
                <w:sz w:val="20"/>
                <w:szCs w:val="20"/>
              </w:rPr>
              <w:tab/>
              <w:t xml:space="preserve">Comisia Națională adoptă </w:t>
            </w:r>
            <w:r w:rsidR="00BC37E4" w:rsidRPr="00BC37E4">
              <w:rPr>
                <w:rFonts w:ascii="Times New Roman" w:hAnsi="Times New Roman" w:cs="Times New Roman"/>
                <w:sz w:val="20"/>
                <w:szCs w:val="20"/>
              </w:rPr>
              <w:t>acte normative de punere în aplicare a prezentei legi,</w:t>
            </w:r>
            <w:r w:rsidRPr="002860E9">
              <w:rPr>
                <w:rFonts w:ascii="Times New Roman" w:hAnsi="Times New Roman" w:cs="Times New Roman"/>
                <w:sz w:val="20"/>
                <w:szCs w:val="20"/>
              </w:rPr>
              <w:t>, privind cerințele și/sau standardele tehnice care detaliază  cel puțin:</w:t>
            </w:r>
          </w:p>
          <w:p w14:paraId="6FD49CF0" w14:textId="77777777" w:rsidR="00A84477" w:rsidRPr="002860E9" w:rsidRDefault="00A84477" w:rsidP="00A84477">
            <w:pPr>
              <w:tabs>
                <w:tab w:val="left" w:pos="255"/>
              </w:tabs>
              <w:rPr>
                <w:rFonts w:ascii="Times New Roman" w:hAnsi="Times New Roman" w:cs="Times New Roman"/>
                <w:sz w:val="20"/>
                <w:szCs w:val="20"/>
              </w:rPr>
            </w:pPr>
            <w:r w:rsidRPr="002860E9">
              <w:rPr>
                <w:rFonts w:ascii="Times New Roman" w:hAnsi="Times New Roman" w:cs="Times New Roman"/>
                <w:sz w:val="20"/>
                <w:szCs w:val="20"/>
              </w:rPr>
              <w:t>a)</w:t>
            </w:r>
            <w:r w:rsidRPr="002860E9">
              <w:rPr>
                <w:rFonts w:ascii="Times New Roman" w:hAnsi="Times New Roman" w:cs="Times New Roman"/>
                <w:sz w:val="20"/>
                <w:szCs w:val="20"/>
              </w:rPr>
              <w:tab/>
              <w:t>mecanismele, sistemele și procedurile adecvate care să permită persoanelor să respecte alin. (1);</w:t>
            </w:r>
          </w:p>
          <w:p w14:paraId="4A958CE9" w14:textId="77777777" w:rsidR="00A84477" w:rsidRPr="002860E9" w:rsidRDefault="00A84477" w:rsidP="00A84477">
            <w:pPr>
              <w:tabs>
                <w:tab w:val="left" w:pos="255"/>
              </w:tabs>
              <w:rPr>
                <w:rFonts w:ascii="Times New Roman" w:hAnsi="Times New Roman" w:cs="Times New Roman"/>
                <w:sz w:val="20"/>
                <w:szCs w:val="20"/>
              </w:rPr>
            </w:pPr>
            <w:r w:rsidRPr="002860E9">
              <w:rPr>
                <w:rFonts w:ascii="Times New Roman" w:hAnsi="Times New Roman" w:cs="Times New Roman"/>
                <w:sz w:val="20"/>
                <w:szCs w:val="20"/>
              </w:rPr>
              <w:t>b)</w:t>
            </w:r>
            <w:r w:rsidRPr="002860E9">
              <w:rPr>
                <w:rFonts w:ascii="Times New Roman" w:hAnsi="Times New Roman" w:cs="Times New Roman"/>
                <w:sz w:val="20"/>
                <w:szCs w:val="20"/>
              </w:rPr>
              <w:tab/>
              <w:t>modelul care trebuie utilizat de către persoane pentru a respecta alin. (1);</w:t>
            </w:r>
          </w:p>
          <w:p w14:paraId="057C2EA5" w14:textId="1EE26105" w:rsidR="00A84477" w:rsidRPr="00C401BB" w:rsidRDefault="00A84477" w:rsidP="00A84477">
            <w:pPr>
              <w:tabs>
                <w:tab w:val="left" w:pos="255"/>
              </w:tabs>
              <w:rPr>
                <w:rFonts w:ascii="Times New Roman" w:hAnsi="Times New Roman" w:cs="Times New Roman"/>
                <w:sz w:val="20"/>
                <w:szCs w:val="20"/>
              </w:rPr>
            </w:pPr>
            <w:r w:rsidRPr="002860E9">
              <w:rPr>
                <w:rFonts w:ascii="Times New Roman" w:hAnsi="Times New Roman" w:cs="Times New Roman"/>
                <w:sz w:val="20"/>
                <w:szCs w:val="20"/>
              </w:rPr>
              <w:t>c)</w:t>
            </w:r>
            <w:r w:rsidRPr="002860E9">
              <w:rPr>
                <w:rFonts w:ascii="Times New Roman" w:hAnsi="Times New Roman" w:cs="Times New Roman"/>
                <w:sz w:val="20"/>
                <w:szCs w:val="20"/>
              </w:rPr>
              <w:tab/>
              <w:t xml:space="preserve">pentru situațiile de abuz de piață cu caracter transfrontalier, proceduri de coordonare între autoritățile competente și autoritățile relevante din </w:t>
            </w:r>
            <w:r w:rsidRPr="002860E9">
              <w:rPr>
                <w:rFonts w:ascii="Times New Roman" w:hAnsi="Times New Roman" w:cs="Times New Roman"/>
                <w:sz w:val="20"/>
                <w:szCs w:val="20"/>
              </w:rPr>
              <w:lastRenderedPageBreak/>
              <w:t>alte state pentru detectarea și sancționarea abuzului de piață.</w:t>
            </w:r>
          </w:p>
        </w:tc>
        <w:tc>
          <w:tcPr>
            <w:tcW w:w="2684" w:type="dxa"/>
          </w:tcPr>
          <w:p w14:paraId="08162C0A" w14:textId="77777777" w:rsidR="00A84477" w:rsidRPr="000B539E" w:rsidRDefault="00A84477" w:rsidP="00A84477">
            <w:pPr>
              <w:rPr>
                <w:rFonts w:ascii="Times New Roman" w:hAnsi="Times New Roman" w:cs="Times New Roman"/>
                <w:sz w:val="20"/>
                <w:szCs w:val="20"/>
              </w:rPr>
            </w:pPr>
          </w:p>
        </w:tc>
        <w:tc>
          <w:tcPr>
            <w:tcW w:w="3018" w:type="dxa"/>
          </w:tcPr>
          <w:p w14:paraId="67AE7540" w14:textId="608D3480"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AD50798"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55A422AB" w14:textId="217B8D4C" w:rsidR="00A84477" w:rsidRPr="00C401BB" w:rsidRDefault="00F77949" w:rsidP="00A84477">
            <w:pPr>
              <w:rPr>
                <w:rFonts w:ascii="Times New Roman" w:hAnsi="Times New Roman" w:cs="Times New Roman"/>
                <w:sz w:val="20"/>
                <w:szCs w:val="20"/>
                <w:lang w:val="ro-RO"/>
              </w:rPr>
            </w:pPr>
            <w:r w:rsidRPr="00AD5DF6">
              <w:rPr>
                <w:rFonts w:ascii="Times New Roman" w:hAnsi="Times New Roman" w:cs="Times New Roman"/>
                <w:sz w:val="20"/>
                <w:szCs w:val="20"/>
              </w:rPr>
              <w:t xml:space="preserve">CNPF urmează să transpună prin actele sale normative </w:t>
            </w:r>
            <w:r w:rsidRPr="00F77949">
              <w:rPr>
                <w:rFonts w:ascii="Times New Roman" w:hAnsi="Times New Roman" w:cs="Times New Roman"/>
                <w:sz w:val="20"/>
                <w:szCs w:val="20"/>
              </w:rPr>
              <w:t>Regulamentul delegat (UE) 2025/885 al Comisiei</w:t>
            </w:r>
            <w:r w:rsidRPr="00AD5DF6">
              <w:rPr>
                <w:rFonts w:ascii="Times New Roman" w:hAnsi="Times New Roman" w:cs="Times New Roman"/>
                <w:sz w:val="20"/>
                <w:szCs w:val="20"/>
              </w:rPr>
              <w:t xml:space="preserve">. Termenul de implementare conform acțiunii </w:t>
            </w:r>
            <w:r w:rsidRPr="00AD5DF6">
              <w:rPr>
                <w:rFonts w:ascii="Times New Roman" w:hAnsi="Times New Roman" w:cs="Times New Roman"/>
                <w:sz w:val="20"/>
                <w:szCs w:val="20"/>
              </w:rPr>
              <w:lastRenderedPageBreak/>
              <w:t xml:space="preserve">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A84477" w:rsidRPr="000B539E" w14:paraId="43DE9516" w14:textId="77777777" w:rsidTr="00B4511F">
        <w:trPr>
          <w:gridAfter w:val="1"/>
          <w:wAfter w:w="15" w:type="dxa"/>
        </w:trPr>
        <w:tc>
          <w:tcPr>
            <w:tcW w:w="4434" w:type="dxa"/>
            <w:gridSpan w:val="2"/>
          </w:tcPr>
          <w:p w14:paraId="1F64F421"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TITLUL VII</w:t>
            </w:r>
          </w:p>
          <w:p w14:paraId="77A3BC53" w14:textId="7EF65706"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AUTORITĂȚILE COMPETENTE, ABE ȘI ESMA</w:t>
            </w:r>
          </w:p>
        </w:tc>
        <w:tc>
          <w:tcPr>
            <w:tcW w:w="4318" w:type="dxa"/>
          </w:tcPr>
          <w:p w14:paraId="7402F497" w14:textId="3780724D" w:rsidR="00A84477" w:rsidRPr="000B539E" w:rsidRDefault="0069679A" w:rsidP="00A84477">
            <w:pPr>
              <w:rPr>
                <w:rFonts w:ascii="Times New Roman" w:hAnsi="Times New Roman" w:cs="Times New Roman"/>
                <w:b/>
                <w:bCs/>
                <w:sz w:val="20"/>
                <w:szCs w:val="20"/>
              </w:rPr>
            </w:pPr>
            <w:r>
              <w:rPr>
                <w:rFonts w:ascii="Times New Roman" w:hAnsi="Times New Roman" w:cs="Times New Roman"/>
                <w:b/>
                <w:bCs/>
                <w:sz w:val="20"/>
                <w:szCs w:val="20"/>
              </w:rPr>
              <w:t>CAPITOLUL</w:t>
            </w:r>
            <w:r w:rsidR="00A84477" w:rsidRPr="000B539E">
              <w:rPr>
                <w:rFonts w:ascii="Times New Roman" w:hAnsi="Times New Roman" w:cs="Times New Roman"/>
                <w:b/>
                <w:bCs/>
                <w:sz w:val="20"/>
                <w:szCs w:val="20"/>
              </w:rPr>
              <w:t xml:space="preserve"> VII</w:t>
            </w:r>
          </w:p>
          <w:p w14:paraId="5F7CBC47" w14:textId="306E377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AUTORITĂȚILE COMPETENTE</w:t>
            </w:r>
          </w:p>
        </w:tc>
        <w:tc>
          <w:tcPr>
            <w:tcW w:w="2684" w:type="dxa"/>
          </w:tcPr>
          <w:p w14:paraId="4F4FE102" w14:textId="0F53D9A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Parțial compatibil</w:t>
            </w:r>
          </w:p>
        </w:tc>
        <w:tc>
          <w:tcPr>
            <w:tcW w:w="3018" w:type="dxa"/>
          </w:tcPr>
          <w:p w14:paraId="030584F6" w14:textId="1ED2BA2F" w:rsidR="00A84477" w:rsidRPr="000B539E" w:rsidRDefault="00A84477" w:rsidP="00A84477">
            <w:pPr>
              <w:rPr>
                <w:rFonts w:ascii="Times New Roman" w:hAnsi="Times New Roman" w:cs="Times New Roman"/>
                <w:sz w:val="20"/>
                <w:szCs w:val="20"/>
              </w:rPr>
            </w:pPr>
          </w:p>
        </w:tc>
      </w:tr>
      <w:tr w:rsidR="00A84477" w:rsidRPr="000B539E" w14:paraId="3515693E" w14:textId="77777777" w:rsidTr="00B4511F">
        <w:trPr>
          <w:gridAfter w:val="1"/>
          <w:wAfter w:w="15" w:type="dxa"/>
        </w:trPr>
        <w:tc>
          <w:tcPr>
            <w:tcW w:w="4434" w:type="dxa"/>
            <w:gridSpan w:val="2"/>
          </w:tcPr>
          <w:p w14:paraId="7064138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CAPITOLUL 1</w:t>
            </w:r>
          </w:p>
          <w:p w14:paraId="21667710" w14:textId="4A4F489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Competențele autorităților competente și cooperarea dintre autoritățile competente, ABE și ESMA</w:t>
            </w:r>
          </w:p>
        </w:tc>
        <w:tc>
          <w:tcPr>
            <w:tcW w:w="4318" w:type="dxa"/>
          </w:tcPr>
          <w:p w14:paraId="2CE295BC" w14:textId="443C4D81" w:rsidR="00A84477" w:rsidRPr="000B539E" w:rsidRDefault="0069679A" w:rsidP="00A84477">
            <w:pPr>
              <w:rPr>
                <w:rFonts w:ascii="Times New Roman" w:hAnsi="Times New Roman" w:cs="Times New Roman"/>
                <w:sz w:val="20"/>
                <w:szCs w:val="20"/>
              </w:rPr>
            </w:pPr>
            <w:r>
              <w:rPr>
                <w:rFonts w:ascii="Times New Roman" w:hAnsi="Times New Roman" w:cs="Times New Roman"/>
                <w:sz w:val="20"/>
                <w:szCs w:val="20"/>
              </w:rPr>
              <w:t>Secțiunea</w:t>
            </w:r>
            <w:r w:rsidR="00A84477" w:rsidRPr="000B539E">
              <w:rPr>
                <w:rFonts w:ascii="Times New Roman" w:hAnsi="Times New Roman" w:cs="Times New Roman"/>
                <w:sz w:val="20"/>
                <w:szCs w:val="20"/>
              </w:rPr>
              <w:t xml:space="preserve"> 1</w:t>
            </w:r>
          </w:p>
          <w:p w14:paraId="72F271A8" w14:textId="0B972531"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b/>
                <w:bCs/>
                <w:sz w:val="20"/>
                <w:szCs w:val="20"/>
              </w:rPr>
              <w:t>Competențele autorităților competente și cooperarea dintre autoritățile competente</w:t>
            </w:r>
          </w:p>
        </w:tc>
        <w:tc>
          <w:tcPr>
            <w:tcW w:w="2684" w:type="dxa"/>
          </w:tcPr>
          <w:p w14:paraId="59FF39DC" w14:textId="365D5D3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Parțial compatibil</w:t>
            </w:r>
          </w:p>
        </w:tc>
        <w:tc>
          <w:tcPr>
            <w:tcW w:w="3018" w:type="dxa"/>
          </w:tcPr>
          <w:p w14:paraId="64A14045" w14:textId="77777777" w:rsidR="00A84477" w:rsidRPr="000B539E" w:rsidRDefault="00A84477" w:rsidP="00A84477">
            <w:pPr>
              <w:rPr>
                <w:rFonts w:ascii="Times New Roman" w:hAnsi="Times New Roman" w:cs="Times New Roman"/>
                <w:sz w:val="20"/>
                <w:szCs w:val="20"/>
              </w:rPr>
            </w:pPr>
          </w:p>
        </w:tc>
      </w:tr>
      <w:tr w:rsidR="00A84477" w:rsidRPr="000B539E" w14:paraId="4DDEEC9E" w14:textId="77777777" w:rsidTr="00B4511F">
        <w:trPr>
          <w:gridAfter w:val="1"/>
          <w:wAfter w:w="15" w:type="dxa"/>
        </w:trPr>
        <w:tc>
          <w:tcPr>
            <w:tcW w:w="4434" w:type="dxa"/>
            <w:gridSpan w:val="2"/>
          </w:tcPr>
          <w:p w14:paraId="422E3CD0"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Autoritățile competente</w:t>
            </w:r>
          </w:p>
          <w:p w14:paraId="02DFC9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Statele membre desemnează autoritățile competente responsabile cu îndeplinirea funcțiilor și sarcinilor prevăzute în prezentul regulament. </w:t>
            </w:r>
          </w:p>
          <w:p w14:paraId="020AD1A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Statele membre notifică ABE și ESMA cu privire la respectivele autorități competente.</w:t>
            </w:r>
          </w:p>
          <w:p w14:paraId="14DE9A75" w14:textId="0C92074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cazul în care desemnează mai multe autorități competente în temeiul alineatului (1), statele membre stabilesc sarcinile fiecărei autorități și desemnează o autoritate competentă ca punct unic de contact pentru cooperarea administrativă transfrontalieră între autoritățile competente, precum și cu ABE și ESMA. Statele membre pot desemna un punct unic de contact diferit pentru fiecare dintre tipurile respective de cooperare administrativă.</w:t>
            </w:r>
          </w:p>
        </w:tc>
        <w:tc>
          <w:tcPr>
            <w:tcW w:w="4318" w:type="dxa"/>
          </w:tcPr>
          <w:p w14:paraId="3AD846C8" w14:textId="77777777" w:rsidR="00A84477" w:rsidRPr="000B539E" w:rsidRDefault="00A84477" w:rsidP="00A84477">
            <w:pPr>
              <w:tabs>
                <w:tab w:val="left" w:pos="255"/>
              </w:tabs>
              <w:rPr>
                <w:rFonts w:ascii="Times New Roman" w:hAnsi="Times New Roman" w:cs="Times New Roman"/>
                <w:sz w:val="20"/>
                <w:szCs w:val="20"/>
              </w:rPr>
            </w:pPr>
          </w:p>
        </w:tc>
        <w:tc>
          <w:tcPr>
            <w:tcW w:w="2684" w:type="dxa"/>
          </w:tcPr>
          <w:p w14:paraId="145415BA" w14:textId="49EAB8AC" w:rsidR="00A84477" w:rsidRPr="0099338E" w:rsidRDefault="00A84477" w:rsidP="00A84477">
            <w:pPr>
              <w:rPr>
                <w:rFonts w:ascii="Times New Roman" w:hAnsi="Times New Roman" w:cs="Times New Roman"/>
                <w:b/>
                <w:bCs/>
                <w:sz w:val="20"/>
                <w:szCs w:val="20"/>
              </w:rPr>
            </w:pPr>
            <w:r w:rsidRPr="0099338E">
              <w:rPr>
                <w:rFonts w:ascii="Times New Roman" w:hAnsi="Times New Roman" w:cs="Times New Roman"/>
                <w:b/>
                <w:bCs/>
                <w:sz w:val="20"/>
                <w:szCs w:val="20"/>
              </w:rPr>
              <w:t xml:space="preserve">Prevederi </w:t>
            </w:r>
            <w:r>
              <w:rPr>
                <w:rFonts w:ascii="Times New Roman" w:hAnsi="Times New Roman" w:cs="Times New Roman"/>
                <w:b/>
                <w:bCs/>
                <w:sz w:val="20"/>
                <w:szCs w:val="20"/>
              </w:rPr>
              <w:t>neaplicabile</w:t>
            </w:r>
          </w:p>
          <w:p w14:paraId="16203D0D" w14:textId="77777777" w:rsidR="00A84477" w:rsidRPr="0099338E" w:rsidRDefault="00A84477" w:rsidP="00A84477">
            <w:pPr>
              <w:rPr>
                <w:rFonts w:ascii="Times New Roman" w:hAnsi="Times New Roman" w:cs="Times New Roman"/>
                <w:b/>
                <w:bCs/>
                <w:sz w:val="20"/>
                <w:szCs w:val="20"/>
              </w:rPr>
            </w:pPr>
          </w:p>
        </w:tc>
        <w:tc>
          <w:tcPr>
            <w:tcW w:w="3018" w:type="dxa"/>
          </w:tcPr>
          <w:p w14:paraId="6DD2DFC1" w14:textId="3FE55DDF" w:rsidR="00A84477" w:rsidRPr="0099338E" w:rsidRDefault="00A84477" w:rsidP="00A84477">
            <w:pPr>
              <w:rPr>
                <w:rFonts w:ascii="Times New Roman" w:hAnsi="Times New Roman" w:cs="Times New Roman"/>
                <w:sz w:val="20"/>
                <w:szCs w:val="20"/>
              </w:rPr>
            </w:pPr>
            <w:r w:rsidRPr="0099338E">
              <w:rPr>
                <w:rFonts w:ascii="Times New Roman" w:hAnsi="Times New Roman" w:cs="Times New Roman"/>
                <w:sz w:val="20"/>
                <w:szCs w:val="20"/>
              </w:rPr>
              <w:t>Prevederi lăsate la discreția statelor UE.</w:t>
            </w:r>
          </w:p>
        </w:tc>
      </w:tr>
      <w:tr w:rsidR="00A84477" w:rsidRPr="000B539E" w14:paraId="7157E423" w14:textId="77777777" w:rsidTr="00B4511F">
        <w:trPr>
          <w:gridAfter w:val="1"/>
          <w:wAfter w:w="15" w:type="dxa"/>
        </w:trPr>
        <w:tc>
          <w:tcPr>
            <w:tcW w:w="4434" w:type="dxa"/>
            <w:gridSpan w:val="2"/>
          </w:tcPr>
          <w:p w14:paraId="6750C414" w14:textId="2A6D3490" w:rsidR="00A84477" w:rsidRPr="000B539E" w:rsidRDefault="00A84477" w:rsidP="00A84477">
            <w:pPr>
              <w:rPr>
                <w:rFonts w:ascii="Times New Roman" w:hAnsi="Times New Roman" w:cs="Times New Roman"/>
                <w:b/>
                <w:bCs/>
                <w:sz w:val="20"/>
                <w:szCs w:val="20"/>
              </w:rPr>
            </w:pPr>
          </w:p>
        </w:tc>
        <w:tc>
          <w:tcPr>
            <w:tcW w:w="4318" w:type="dxa"/>
          </w:tcPr>
          <w:p w14:paraId="38B93BA0" w14:textId="77777777" w:rsidR="00A84477" w:rsidRPr="00CB554A" w:rsidRDefault="00A84477" w:rsidP="00A84477">
            <w:pPr>
              <w:tabs>
                <w:tab w:val="left" w:pos="1105"/>
              </w:tabs>
              <w:rPr>
                <w:rFonts w:ascii="Times New Roman" w:hAnsi="Times New Roman" w:cs="Times New Roman"/>
                <w:b/>
                <w:bCs/>
                <w:sz w:val="20"/>
                <w:szCs w:val="20"/>
              </w:rPr>
            </w:pPr>
            <w:r w:rsidRPr="00CB554A">
              <w:rPr>
                <w:rFonts w:ascii="Times New Roman" w:hAnsi="Times New Roman" w:cs="Times New Roman"/>
                <w:b/>
                <w:bCs/>
                <w:sz w:val="20"/>
                <w:szCs w:val="20"/>
              </w:rPr>
              <w:t>Articolul 85.</w:t>
            </w:r>
            <w:r w:rsidRPr="00CB554A">
              <w:rPr>
                <w:rFonts w:ascii="Times New Roman" w:hAnsi="Times New Roman" w:cs="Times New Roman"/>
                <w:b/>
                <w:bCs/>
                <w:sz w:val="20"/>
                <w:szCs w:val="20"/>
              </w:rPr>
              <w:tab/>
              <w:t>Autoritățile competente</w:t>
            </w:r>
          </w:p>
          <w:p w14:paraId="35313A80"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(1)</w:t>
            </w:r>
            <w:r w:rsidRPr="00DC3912">
              <w:rPr>
                <w:rFonts w:ascii="Times New Roman" w:hAnsi="Times New Roman" w:cs="Times New Roman"/>
                <w:sz w:val="20"/>
                <w:szCs w:val="20"/>
              </w:rPr>
              <w:tab/>
              <w:t xml:space="preserve">Autoritățile publice responsabile cu îndeplinirea atribuțiilor de reglementare, autorizare și de supraveghere în privința ofertanților, a persoanelor care solicită admiterea la tranzacționare a </w:t>
            </w:r>
            <w:proofErr w:type="spellStart"/>
            <w:r w:rsidRPr="00DC3912">
              <w:rPr>
                <w:rFonts w:ascii="Times New Roman" w:hAnsi="Times New Roman" w:cs="Times New Roman"/>
                <w:sz w:val="20"/>
                <w:szCs w:val="20"/>
              </w:rPr>
              <w:t>criptoactivelor</w:t>
            </w:r>
            <w:proofErr w:type="spellEnd"/>
            <w:r w:rsidRPr="00DC3912">
              <w:rPr>
                <w:rFonts w:ascii="Times New Roman" w:hAnsi="Times New Roman" w:cs="Times New Roman"/>
                <w:sz w:val="20"/>
                <w:szCs w:val="20"/>
              </w:rPr>
              <w:t xml:space="preserve">, altele decât </w:t>
            </w:r>
            <w:proofErr w:type="spellStart"/>
            <w:r w:rsidRPr="00DC3912">
              <w:rPr>
                <w:rFonts w:ascii="Times New Roman" w:hAnsi="Times New Roman" w:cs="Times New Roman"/>
                <w:sz w:val="20"/>
                <w:szCs w:val="20"/>
              </w:rPr>
              <w:t>tokenurile</w:t>
            </w:r>
            <w:proofErr w:type="spellEnd"/>
            <w:r w:rsidRPr="00DC3912">
              <w:rPr>
                <w:rFonts w:ascii="Times New Roman" w:hAnsi="Times New Roman" w:cs="Times New Roman"/>
                <w:sz w:val="20"/>
                <w:szCs w:val="20"/>
              </w:rPr>
              <w:t xml:space="preserve"> raportate la active și </w:t>
            </w:r>
            <w:proofErr w:type="spellStart"/>
            <w:r w:rsidRPr="00DC3912">
              <w:rPr>
                <w:rFonts w:ascii="Times New Roman" w:hAnsi="Times New Roman" w:cs="Times New Roman"/>
                <w:sz w:val="20"/>
                <w:szCs w:val="20"/>
              </w:rPr>
              <w:t>tokenurile</w:t>
            </w:r>
            <w:proofErr w:type="spellEnd"/>
            <w:r w:rsidRPr="00DC3912">
              <w:rPr>
                <w:rFonts w:ascii="Times New Roman" w:hAnsi="Times New Roman" w:cs="Times New Roman"/>
                <w:sz w:val="20"/>
                <w:szCs w:val="20"/>
              </w:rPr>
              <w:t xml:space="preserve"> de monedă electronică, a emitenților de </w:t>
            </w:r>
            <w:proofErr w:type="spellStart"/>
            <w:r w:rsidRPr="00DC3912">
              <w:rPr>
                <w:rFonts w:ascii="Times New Roman" w:hAnsi="Times New Roman" w:cs="Times New Roman"/>
                <w:sz w:val="20"/>
                <w:szCs w:val="20"/>
              </w:rPr>
              <w:t>tokenuri</w:t>
            </w:r>
            <w:proofErr w:type="spellEnd"/>
            <w:r w:rsidRPr="00DC3912">
              <w:rPr>
                <w:rFonts w:ascii="Times New Roman" w:hAnsi="Times New Roman" w:cs="Times New Roman"/>
                <w:sz w:val="20"/>
                <w:szCs w:val="20"/>
              </w:rPr>
              <w:t xml:space="preserve"> raportate la active, a emitenților de </w:t>
            </w:r>
            <w:proofErr w:type="spellStart"/>
            <w:r w:rsidRPr="00DC3912">
              <w:rPr>
                <w:rFonts w:ascii="Times New Roman" w:hAnsi="Times New Roman" w:cs="Times New Roman"/>
                <w:sz w:val="20"/>
                <w:szCs w:val="20"/>
              </w:rPr>
              <w:t>tokenuri</w:t>
            </w:r>
            <w:proofErr w:type="spellEnd"/>
            <w:r w:rsidRPr="00DC3912">
              <w:rPr>
                <w:rFonts w:ascii="Times New Roman" w:hAnsi="Times New Roman" w:cs="Times New Roman"/>
                <w:sz w:val="20"/>
                <w:szCs w:val="20"/>
              </w:rPr>
              <w:t xml:space="preserve"> de monedă electronică sau a furnizorilor de servicii de </w:t>
            </w:r>
            <w:proofErr w:type="spellStart"/>
            <w:r w:rsidRPr="00DC3912">
              <w:rPr>
                <w:rFonts w:ascii="Times New Roman" w:hAnsi="Times New Roman" w:cs="Times New Roman"/>
                <w:sz w:val="20"/>
                <w:szCs w:val="20"/>
              </w:rPr>
              <w:t>criptoactive</w:t>
            </w:r>
            <w:proofErr w:type="spellEnd"/>
            <w:r w:rsidRPr="00DC3912">
              <w:rPr>
                <w:rFonts w:ascii="Times New Roman" w:hAnsi="Times New Roman" w:cs="Times New Roman"/>
                <w:sz w:val="20"/>
                <w:szCs w:val="20"/>
              </w:rPr>
              <w:t xml:space="preserve"> conform prevederilor prezentei legi </w:t>
            </w:r>
            <w:proofErr w:type="spellStart"/>
            <w:r w:rsidRPr="00DC3912">
              <w:rPr>
                <w:rFonts w:ascii="Times New Roman" w:hAnsi="Times New Roman" w:cs="Times New Roman"/>
                <w:sz w:val="20"/>
                <w:szCs w:val="20"/>
              </w:rPr>
              <w:t>şi</w:t>
            </w:r>
            <w:proofErr w:type="spellEnd"/>
            <w:r w:rsidRPr="00DC3912">
              <w:rPr>
                <w:rFonts w:ascii="Times New Roman" w:hAnsi="Times New Roman" w:cs="Times New Roman"/>
                <w:sz w:val="20"/>
                <w:szCs w:val="20"/>
              </w:rPr>
              <w:t xml:space="preserve"> a actelor normative emise în vederea executării </w:t>
            </w:r>
            <w:r w:rsidRPr="00DC3912">
              <w:rPr>
                <w:rFonts w:ascii="Times New Roman" w:hAnsi="Times New Roman" w:cs="Times New Roman"/>
                <w:sz w:val="20"/>
                <w:szCs w:val="20"/>
              </w:rPr>
              <w:lastRenderedPageBreak/>
              <w:t>legii sunt  Comisia Națională a Pieței Financiare și Banca Națională a Moldovei (denumite separat- autoritate competentă, iar în comun - autorități competente).</w:t>
            </w:r>
          </w:p>
          <w:p w14:paraId="7FCEDD97"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(2)</w:t>
            </w:r>
            <w:r w:rsidRPr="00DC3912">
              <w:rPr>
                <w:rFonts w:ascii="Times New Roman" w:hAnsi="Times New Roman" w:cs="Times New Roman"/>
                <w:sz w:val="20"/>
                <w:szCs w:val="20"/>
              </w:rPr>
              <w:tab/>
              <w:t>În exercitarea atribuțiilor și împuternicirilor sale stabilite de prezenta lege, Comisia Națională este responsabilă în raport cu persoanele juridice sau entitățile financiare în ceea ce privește desfășurarea oricăreia dintre următoarele activități:</w:t>
            </w:r>
          </w:p>
          <w:p w14:paraId="3E17F4A0"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a)</w:t>
            </w:r>
            <w:r w:rsidRPr="00DC3912">
              <w:rPr>
                <w:rFonts w:ascii="Times New Roman" w:hAnsi="Times New Roman" w:cs="Times New Roman"/>
                <w:sz w:val="20"/>
                <w:szCs w:val="20"/>
              </w:rPr>
              <w:tab/>
              <w:t xml:space="preserve">emitere de </w:t>
            </w:r>
            <w:proofErr w:type="spellStart"/>
            <w:r w:rsidRPr="00DC3912">
              <w:rPr>
                <w:rFonts w:ascii="Times New Roman" w:hAnsi="Times New Roman" w:cs="Times New Roman"/>
                <w:sz w:val="20"/>
                <w:szCs w:val="20"/>
              </w:rPr>
              <w:t>criptoactive</w:t>
            </w:r>
            <w:proofErr w:type="spellEnd"/>
            <w:r w:rsidRPr="00DC3912">
              <w:rPr>
                <w:rFonts w:ascii="Times New Roman" w:hAnsi="Times New Roman" w:cs="Times New Roman"/>
                <w:sz w:val="20"/>
                <w:szCs w:val="20"/>
              </w:rPr>
              <w:t xml:space="preserve">, altele decât </w:t>
            </w:r>
            <w:proofErr w:type="spellStart"/>
            <w:r w:rsidRPr="00DC3912">
              <w:rPr>
                <w:rFonts w:ascii="Times New Roman" w:hAnsi="Times New Roman" w:cs="Times New Roman"/>
                <w:sz w:val="20"/>
                <w:szCs w:val="20"/>
              </w:rPr>
              <w:t>tokenurile</w:t>
            </w:r>
            <w:proofErr w:type="spellEnd"/>
            <w:r w:rsidRPr="00DC3912">
              <w:rPr>
                <w:rFonts w:ascii="Times New Roman" w:hAnsi="Times New Roman" w:cs="Times New Roman"/>
                <w:sz w:val="20"/>
                <w:szCs w:val="20"/>
              </w:rPr>
              <w:t xml:space="preserve"> raportate la active și </w:t>
            </w:r>
            <w:proofErr w:type="spellStart"/>
            <w:r w:rsidRPr="00DC3912">
              <w:rPr>
                <w:rFonts w:ascii="Times New Roman" w:hAnsi="Times New Roman" w:cs="Times New Roman"/>
                <w:sz w:val="20"/>
                <w:szCs w:val="20"/>
              </w:rPr>
              <w:t>tokenurile</w:t>
            </w:r>
            <w:proofErr w:type="spellEnd"/>
            <w:r w:rsidRPr="00DC3912">
              <w:rPr>
                <w:rFonts w:ascii="Times New Roman" w:hAnsi="Times New Roman" w:cs="Times New Roman"/>
                <w:sz w:val="20"/>
                <w:szCs w:val="20"/>
              </w:rPr>
              <w:t xml:space="preserve"> de monedă electronică;</w:t>
            </w:r>
          </w:p>
          <w:p w14:paraId="381060E3"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b)</w:t>
            </w:r>
            <w:r w:rsidRPr="00DC3912">
              <w:rPr>
                <w:rFonts w:ascii="Times New Roman" w:hAnsi="Times New Roman" w:cs="Times New Roman"/>
                <w:sz w:val="20"/>
                <w:szCs w:val="20"/>
              </w:rPr>
              <w:tab/>
              <w:t xml:space="preserve">oferta publică și/sau admiterea la tranzacționare a </w:t>
            </w:r>
            <w:proofErr w:type="spellStart"/>
            <w:r w:rsidRPr="00DC3912">
              <w:rPr>
                <w:rFonts w:ascii="Times New Roman" w:hAnsi="Times New Roman" w:cs="Times New Roman"/>
                <w:sz w:val="20"/>
                <w:szCs w:val="20"/>
              </w:rPr>
              <w:t>criptoactivelor</w:t>
            </w:r>
            <w:proofErr w:type="spellEnd"/>
            <w:r w:rsidRPr="00DC3912">
              <w:rPr>
                <w:rFonts w:ascii="Times New Roman" w:hAnsi="Times New Roman" w:cs="Times New Roman"/>
                <w:sz w:val="20"/>
                <w:szCs w:val="20"/>
              </w:rPr>
              <w:t xml:space="preserve">, altele decât </w:t>
            </w:r>
            <w:proofErr w:type="spellStart"/>
            <w:r w:rsidRPr="00DC3912">
              <w:rPr>
                <w:rFonts w:ascii="Times New Roman" w:hAnsi="Times New Roman" w:cs="Times New Roman"/>
                <w:sz w:val="20"/>
                <w:szCs w:val="20"/>
              </w:rPr>
              <w:t>tokenurile</w:t>
            </w:r>
            <w:proofErr w:type="spellEnd"/>
            <w:r w:rsidRPr="00DC3912">
              <w:rPr>
                <w:rFonts w:ascii="Times New Roman" w:hAnsi="Times New Roman" w:cs="Times New Roman"/>
                <w:sz w:val="20"/>
                <w:szCs w:val="20"/>
              </w:rPr>
              <w:t xml:space="preserve"> raportate la active sau </w:t>
            </w:r>
            <w:proofErr w:type="spellStart"/>
            <w:r w:rsidRPr="00DC3912">
              <w:rPr>
                <w:rFonts w:ascii="Times New Roman" w:hAnsi="Times New Roman" w:cs="Times New Roman"/>
                <w:sz w:val="20"/>
                <w:szCs w:val="20"/>
              </w:rPr>
              <w:t>tokenurile</w:t>
            </w:r>
            <w:proofErr w:type="spellEnd"/>
            <w:r w:rsidRPr="00DC3912">
              <w:rPr>
                <w:rFonts w:ascii="Times New Roman" w:hAnsi="Times New Roman" w:cs="Times New Roman"/>
                <w:sz w:val="20"/>
                <w:szCs w:val="20"/>
              </w:rPr>
              <w:t xml:space="preserve"> de monedă electronică;</w:t>
            </w:r>
          </w:p>
          <w:p w14:paraId="6761B83C"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c)</w:t>
            </w:r>
            <w:r w:rsidRPr="00DC3912">
              <w:rPr>
                <w:rFonts w:ascii="Times New Roman" w:hAnsi="Times New Roman" w:cs="Times New Roman"/>
                <w:sz w:val="20"/>
                <w:szCs w:val="20"/>
              </w:rPr>
              <w:tab/>
              <w:t xml:space="preserve">emiterea de </w:t>
            </w:r>
            <w:proofErr w:type="spellStart"/>
            <w:r w:rsidRPr="00DC3912">
              <w:rPr>
                <w:rFonts w:ascii="Times New Roman" w:hAnsi="Times New Roman" w:cs="Times New Roman"/>
                <w:sz w:val="20"/>
                <w:szCs w:val="20"/>
              </w:rPr>
              <w:t>tokenuri</w:t>
            </w:r>
            <w:proofErr w:type="spellEnd"/>
            <w:r w:rsidRPr="00DC3912">
              <w:rPr>
                <w:rFonts w:ascii="Times New Roman" w:hAnsi="Times New Roman" w:cs="Times New Roman"/>
                <w:sz w:val="20"/>
                <w:szCs w:val="20"/>
              </w:rPr>
              <w:t xml:space="preserve"> raportate la active;</w:t>
            </w:r>
          </w:p>
          <w:p w14:paraId="2AE5B27C" w14:textId="77777777" w:rsidR="00A84477" w:rsidRPr="00DC3912" w:rsidRDefault="00A84477" w:rsidP="00A84477">
            <w:pPr>
              <w:tabs>
                <w:tab w:val="left" w:pos="255"/>
                <w:tab w:val="left" w:pos="284"/>
              </w:tabs>
              <w:rPr>
                <w:rFonts w:ascii="Times New Roman" w:hAnsi="Times New Roman" w:cs="Times New Roman"/>
                <w:sz w:val="20"/>
                <w:szCs w:val="20"/>
              </w:rPr>
            </w:pPr>
            <w:r w:rsidRPr="00DC3912">
              <w:rPr>
                <w:rFonts w:ascii="Times New Roman" w:hAnsi="Times New Roman" w:cs="Times New Roman"/>
                <w:sz w:val="20"/>
                <w:szCs w:val="20"/>
              </w:rPr>
              <w:t>d)</w:t>
            </w:r>
            <w:r w:rsidRPr="00DC3912">
              <w:rPr>
                <w:rFonts w:ascii="Times New Roman" w:hAnsi="Times New Roman" w:cs="Times New Roman"/>
                <w:sz w:val="20"/>
                <w:szCs w:val="20"/>
              </w:rPr>
              <w:tab/>
              <w:t xml:space="preserve">oferta publică și/sau admiterea la tranzacționare de </w:t>
            </w:r>
            <w:proofErr w:type="spellStart"/>
            <w:r w:rsidRPr="00DC3912">
              <w:rPr>
                <w:rFonts w:ascii="Times New Roman" w:hAnsi="Times New Roman" w:cs="Times New Roman"/>
                <w:sz w:val="20"/>
                <w:szCs w:val="20"/>
              </w:rPr>
              <w:t>tokenuri</w:t>
            </w:r>
            <w:proofErr w:type="spellEnd"/>
            <w:r w:rsidRPr="00DC3912">
              <w:rPr>
                <w:rFonts w:ascii="Times New Roman" w:hAnsi="Times New Roman" w:cs="Times New Roman"/>
                <w:sz w:val="20"/>
                <w:szCs w:val="20"/>
              </w:rPr>
              <w:t xml:space="preserve"> raportate la active;</w:t>
            </w:r>
          </w:p>
          <w:p w14:paraId="48FD0CF9" w14:textId="77777777" w:rsidR="00A84477" w:rsidRPr="00DC3912" w:rsidRDefault="00A84477" w:rsidP="00A84477">
            <w:pPr>
              <w:tabs>
                <w:tab w:val="left" w:pos="255"/>
                <w:tab w:val="left" w:pos="284"/>
              </w:tabs>
              <w:rPr>
                <w:rFonts w:ascii="Times New Roman" w:hAnsi="Times New Roman" w:cs="Times New Roman"/>
                <w:sz w:val="20"/>
                <w:szCs w:val="20"/>
              </w:rPr>
            </w:pPr>
            <w:r w:rsidRPr="00DC3912">
              <w:rPr>
                <w:rFonts w:ascii="Times New Roman" w:hAnsi="Times New Roman" w:cs="Times New Roman"/>
                <w:sz w:val="20"/>
                <w:szCs w:val="20"/>
              </w:rPr>
              <w:t>e)</w:t>
            </w:r>
            <w:r w:rsidRPr="00DC3912">
              <w:rPr>
                <w:rFonts w:ascii="Times New Roman" w:hAnsi="Times New Roman" w:cs="Times New Roman"/>
                <w:sz w:val="20"/>
                <w:szCs w:val="20"/>
              </w:rPr>
              <w:tab/>
              <w:t xml:space="preserve">furnizarea de servicii de </w:t>
            </w:r>
            <w:proofErr w:type="spellStart"/>
            <w:r w:rsidRPr="00DC3912">
              <w:rPr>
                <w:rFonts w:ascii="Times New Roman" w:hAnsi="Times New Roman" w:cs="Times New Roman"/>
                <w:sz w:val="20"/>
                <w:szCs w:val="20"/>
              </w:rPr>
              <w:t>criptoactive</w:t>
            </w:r>
            <w:proofErr w:type="spellEnd"/>
            <w:r w:rsidRPr="00DC3912">
              <w:rPr>
                <w:rFonts w:ascii="Times New Roman" w:hAnsi="Times New Roman" w:cs="Times New Roman"/>
                <w:sz w:val="20"/>
                <w:szCs w:val="20"/>
              </w:rPr>
              <w:t>;</w:t>
            </w:r>
          </w:p>
          <w:p w14:paraId="2EE782B3"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f)</w:t>
            </w:r>
            <w:r w:rsidRPr="00DC3912">
              <w:rPr>
                <w:rFonts w:ascii="Times New Roman" w:hAnsi="Times New Roman" w:cs="Times New Roman"/>
                <w:sz w:val="20"/>
                <w:szCs w:val="20"/>
              </w:rPr>
              <w:tab/>
              <w:t xml:space="preserve">prevenirea și detectarea abuzului de piață care implică </w:t>
            </w:r>
            <w:proofErr w:type="spellStart"/>
            <w:r w:rsidRPr="00DC3912">
              <w:rPr>
                <w:rFonts w:ascii="Times New Roman" w:hAnsi="Times New Roman" w:cs="Times New Roman"/>
                <w:sz w:val="20"/>
                <w:szCs w:val="20"/>
              </w:rPr>
              <w:t>criptoactive</w:t>
            </w:r>
            <w:proofErr w:type="spellEnd"/>
            <w:r w:rsidRPr="00DC3912">
              <w:rPr>
                <w:rFonts w:ascii="Times New Roman" w:hAnsi="Times New Roman" w:cs="Times New Roman"/>
                <w:sz w:val="20"/>
                <w:szCs w:val="20"/>
              </w:rPr>
              <w:t>.</w:t>
            </w:r>
          </w:p>
          <w:p w14:paraId="028DE97E"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(3)</w:t>
            </w:r>
            <w:r w:rsidRPr="00DC3912">
              <w:rPr>
                <w:rFonts w:ascii="Times New Roman" w:hAnsi="Times New Roman" w:cs="Times New Roman"/>
                <w:sz w:val="20"/>
                <w:szCs w:val="20"/>
              </w:rPr>
              <w:tab/>
              <w:t>În exercitarea atribuțiilor și împuternicirilor sale stabilite de prezenta lege, Banca Națională este responsabilă în raport cu instituțiile de credit și instituțiile emitente de monedă electronică în ceea ce privește desfășurarea oricăreia dintre următoarele activități:</w:t>
            </w:r>
          </w:p>
          <w:p w14:paraId="19433FCC"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a)</w:t>
            </w:r>
            <w:r w:rsidRPr="00DC3912">
              <w:rPr>
                <w:rFonts w:ascii="Times New Roman" w:hAnsi="Times New Roman" w:cs="Times New Roman"/>
                <w:sz w:val="20"/>
                <w:szCs w:val="20"/>
              </w:rPr>
              <w:tab/>
              <w:t xml:space="preserve">emiterea de </w:t>
            </w:r>
            <w:proofErr w:type="spellStart"/>
            <w:r w:rsidRPr="00DC3912">
              <w:rPr>
                <w:rFonts w:ascii="Times New Roman" w:hAnsi="Times New Roman" w:cs="Times New Roman"/>
                <w:sz w:val="20"/>
                <w:szCs w:val="20"/>
              </w:rPr>
              <w:t>tokenuri</w:t>
            </w:r>
            <w:proofErr w:type="spellEnd"/>
            <w:r w:rsidRPr="00DC3912">
              <w:rPr>
                <w:rFonts w:ascii="Times New Roman" w:hAnsi="Times New Roman" w:cs="Times New Roman"/>
                <w:sz w:val="20"/>
                <w:szCs w:val="20"/>
              </w:rPr>
              <w:t xml:space="preserve"> de monedă electronică;</w:t>
            </w:r>
          </w:p>
          <w:p w14:paraId="43F3315B"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b)</w:t>
            </w:r>
            <w:r w:rsidRPr="00DC3912">
              <w:rPr>
                <w:rFonts w:ascii="Times New Roman" w:hAnsi="Times New Roman" w:cs="Times New Roman"/>
                <w:sz w:val="20"/>
                <w:szCs w:val="20"/>
              </w:rPr>
              <w:tab/>
              <w:t xml:space="preserve">oferta publică și/sau admiterea la tranzacționare de </w:t>
            </w:r>
            <w:proofErr w:type="spellStart"/>
            <w:r w:rsidRPr="00DC3912">
              <w:rPr>
                <w:rFonts w:ascii="Times New Roman" w:hAnsi="Times New Roman" w:cs="Times New Roman"/>
                <w:sz w:val="20"/>
                <w:szCs w:val="20"/>
              </w:rPr>
              <w:t>tokenuri</w:t>
            </w:r>
            <w:proofErr w:type="spellEnd"/>
            <w:r w:rsidRPr="00DC3912">
              <w:rPr>
                <w:rFonts w:ascii="Times New Roman" w:hAnsi="Times New Roman" w:cs="Times New Roman"/>
                <w:sz w:val="20"/>
                <w:szCs w:val="20"/>
              </w:rPr>
              <w:t xml:space="preserve"> de monedă electronică emise de către acestea;</w:t>
            </w:r>
          </w:p>
          <w:p w14:paraId="63B93C09" w14:textId="5F02EDEE"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(4)</w:t>
            </w:r>
            <w:r w:rsidRPr="00DC3912">
              <w:rPr>
                <w:rFonts w:ascii="Times New Roman" w:hAnsi="Times New Roman" w:cs="Times New Roman"/>
                <w:sz w:val="20"/>
                <w:szCs w:val="20"/>
              </w:rPr>
              <w:tab/>
              <w:t>Pe lângă atribuțiile prevăzute la alin. (3), Banca Națională îndeplinește responsabilitățile care îi revin potrivit prevederilor prezentei legi, în calitate de bancă centrală în temeiul Legii nr. 548</w:t>
            </w:r>
            <w:r w:rsidR="0069679A">
              <w:rPr>
                <w:rFonts w:ascii="Times New Roman" w:hAnsi="Times New Roman" w:cs="Times New Roman"/>
                <w:sz w:val="20"/>
                <w:szCs w:val="20"/>
              </w:rPr>
              <w:t>/</w:t>
            </w:r>
            <w:r w:rsidRPr="00DC3912">
              <w:rPr>
                <w:rFonts w:ascii="Times New Roman" w:hAnsi="Times New Roman" w:cs="Times New Roman"/>
                <w:sz w:val="20"/>
                <w:szCs w:val="20"/>
              </w:rPr>
              <w:t xml:space="preserve">1995 cu privire la Banca </w:t>
            </w:r>
            <w:proofErr w:type="spellStart"/>
            <w:r w:rsidRPr="00DC3912">
              <w:rPr>
                <w:rFonts w:ascii="Times New Roman" w:hAnsi="Times New Roman" w:cs="Times New Roman"/>
                <w:sz w:val="20"/>
                <w:szCs w:val="20"/>
              </w:rPr>
              <w:t>Naţională</w:t>
            </w:r>
            <w:proofErr w:type="spellEnd"/>
            <w:r w:rsidRPr="00DC3912">
              <w:rPr>
                <w:rFonts w:ascii="Times New Roman" w:hAnsi="Times New Roman" w:cs="Times New Roman"/>
                <w:sz w:val="20"/>
                <w:szCs w:val="20"/>
              </w:rPr>
              <w:t xml:space="preserve"> a Moldovei, în calitate de autoritate de rezoluție în temeiul Legii nr. 232/2016, și autoritate de supraveghere prudențială în temeiul Legii nr. 202/2017, în raport cu o instituție de credit în sensul art. 3 alin.(1) pct.29 din prezenta lege.</w:t>
            </w:r>
          </w:p>
          <w:p w14:paraId="54410627" w14:textId="77777777" w:rsidR="00A84477" w:rsidRPr="00DC3912" w:rsidRDefault="00A84477" w:rsidP="00A84477">
            <w:pPr>
              <w:tabs>
                <w:tab w:val="left" w:pos="255"/>
              </w:tabs>
              <w:rPr>
                <w:rFonts w:ascii="Times New Roman" w:hAnsi="Times New Roman" w:cs="Times New Roman"/>
                <w:sz w:val="20"/>
                <w:szCs w:val="20"/>
              </w:rPr>
            </w:pPr>
            <w:r w:rsidRPr="00DC3912">
              <w:rPr>
                <w:rFonts w:ascii="Times New Roman" w:hAnsi="Times New Roman" w:cs="Times New Roman"/>
                <w:sz w:val="20"/>
                <w:szCs w:val="20"/>
              </w:rPr>
              <w:t>(5)</w:t>
            </w:r>
            <w:r w:rsidRPr="00DC3912">
              <w:rPr>
                <w:rFonts w:ascii="Times New Roman" w:hAnsi="Times New Roman" w:cs="Times New Roman"/>
                <w:sz w:val="20"/>
                <w:szCs w:val="20"/>
              </w:rPr>
              <w:tab/>
              <w:t xml:space="preserve">În aplicarea art. 93 alin. (2) din Regulamentul (UE) 2023/1114, Comisia Națională este desemnată punct unic de contact pentru cooperarea cu Autoritatea Europeană pentru Valori Mobiliare </w:t>
            </w:r>
            <w:r w:rsidRPr="00DC3912">
              <w:rPr>
                <w:rFonts w:ascii="Times New Roman" w:hAnsi="Times New Roman" w:cs="Times New Roman"/>
                <w:sz w:val="20"/>
                <w:szCs w:val="20"/>
              </w:rPr>
              <w:lastRenderedPageBreak/>
              <w:t>și Piețe (ESMA) și, totodată, pentru cooperarea transfrontalieră cu alte autorități competente pentru activitățile desfășurate de tipul celor prevăzute la alin. (2).</w:t>
            </w:r>
          </w:p>
          <w:p w14:paraId="30D788DD" w14:textId="77777777" w:rsidR="00A84477" w:rsidRDefault="00A84477" w:rsidP="00043044">
            <w:pPr>
              <w:tabs>
                <w:tab w:val="left" w:pos="255"/>
              </w:tabs>
              <w:rPr>
                <w:rFonts w:ascii="Times New Roman" w:hAnsi="Times New Roman" w:cs="Times New Roman"/>
                <w:sz w:val="20"/>
                <w:szCs w:val="20"/>
              </w:rPr>
            </w:pPr>
            <w:r w:rsidRPr="00DC3912">
              <w:rPr>
                <w:rFonts w:ascii="Times New Roman" w:hAnsi="Times New Roman" w:cs="Times New Roman"/>
                <w:sz w:val="20"/>
                <w:szCs w:val="20"/>
              </w:rPr>
              <w:t>(6)</w:t>
            </w:r>
            <w:r w:rsidRPr="00DC3912">
              <w:rPr>
                <w:rFonts w:ascii="Times New Roman" w:hAnsi="Times New Roman" w:cs="Times New Roman"/>
                <w:sz w:val="20"/>
                <w:szCs w:val="20"/>
              </w:rPr>
              <w:tab/>
              <w:t>În aplicarea art. 93 alin. (2) din Regulamentul (UE) 2023/1114, Banca Națională este desemnată punct unic de contact pentru cooperarea cu Autoritatea Bancară Europeană (ABE) și, totodată, pentru cooperarea transfrontalieră cu alte autorități competente în ceea ce privește activitățile de tipul celor prevăzute la alin. (3).</w:t>
            </w:r>
          </w:p>
          <w:p w14:paraId="6742581F" w14:textId="77777777" w:rsidR="00BC35DD" w:rsidRPr="00BC35DD" w:rsidRDefault="00BC35DD" w:rsidP="00BC35DD">
            <w:pPr>
              <w:tabs>
                <w:tab w:val="left" w:pos="255"/>
              </w:tabs>
              <w:rPr>
                <w:rFonts w:ascii="Times New Roman" w:hAnsi="Times New Roman" w:cs="Times New Roman"/>
                <w:sz w:val="20"/>
                <w:szCs w:val="20"/>
              </w:rPr>
            </w:pPr>
            <w:r w:rsidRPr="00BC35DD">
              <w:rPr>
                <w:rFonts w:ascii="Times New Roman" w:hAnsi="Times New Roman" w:cs="Times New Roman"/>
                <w:sz w:val="20"/>
                <w:szCs w:val="20"/>
              </w:rPr>
              <w:t>(7)</w:t>
            </w:r>
            <w:r w:rsidRPr="00BC35DD">
              <w:rPr>
                <w:rFonts w:ascii="Times New Roman" w:hAnsi="Times New Roman" w:cs="Times New Roman"/>
                <w:sz w:val="20"/>
                <w:szCs w:val="20"/>
              </w:rPr>
              <w:tab/>
              <w:t xml:space="preserve">În aplicarea prevederilor art. 99 din Regulamentul (UE) 2023/1114, actele normative cu putere de lege </w:t>
            </w:r>
            <w:proofErr w:type="spellStart"/>
            <w:r w:rsidRPr="00BC35DD">
              <w:rPr>
                <w:rFonts w:ascii="Times New Roman" w:hAnsi="Times New Roman" w:cs="Times New Roman"/>
                <w:sz w:val="20"/>
                <w:szCs w:val="20"/>
              </w:rPr>
              <w:t>şi</w:t>
            </w:r>
            <w:proofErr w:type="spellEnd"/>
            <w:r w:rsidRPr="00BC35DD">
              <w:rPr>
                <w:rFonts w:ascii="Times New Roman" w:hAnsi="Times New Roman" w:cs="Times New Roman"/>
                <w:sz w:val="20"/>
                <w:szCs w:val="20"/>
              </w:rPr>
              <w:t xml:space="preserve"> actele normative de punere în aplicare a Regulamentului (UE) 2023/1114 emise de autoritățile competente, inclusiv orice dispoziții relevante de drept penal, se transmit de către Comisia Națională sau Banca Națională în funcție de atribuțiile fiecărei autorități conform alin. (2) și (3) pentru a notifica ESMA, respectiv ABE. Autoritățile competente notifică fără întârziere ABE și ESMA orice eventuală modificare ulterioară a acestora.</w:t>
            </w:r>
          </w:p>
          <w:p w14:paraId="773B8901" w14:textId="77777777" w:rsidR="00BC35DD" w:rsidRPr="00BC35DD" w:rsidRDefault="00BC35DD" w:rsidP="00BC35DD">
            <w:pPr>
              <w:tabs>
                <w:tab w:val="left" w:pos="255"/>
              </w:tabs>
              <w:rPr>
                <w:rFonts w:ascii="Times New Roman" w:hAnsi="Times New Roman" w:cs="Times New Roman"/>
                <w:sz w:val="20"/>
                <w:szCs w:val="20"/>
              </w:rPr>
            </w:pPr>
            <w:r w:rsidRPr="00BC35DD">
              <w:rPr>
                <w:rFonts w:ascii="Times New Roman" w:hAnsi="Times New Roman" w:cs="Times New Roman"/>
                <w:sz w:val="20"/>
                <w:szCs w:val="20"/>
              </w:rPr>
              <w:t>(8)</w:t>
            </w:r>
            <w:r w:rsidRPr="00BC35DD">
              <w:rPr>
                <w:rFonts w:ascii="Times New Roman" w:hAnsi="Times New Roman" w:cs="Times New Roman"/>
                <w:sz w:val="20"/>
                <w:szCs w:val="20"/>
              </w:rPr>
              <w:tab/>
              <w:t>În aplicarea prevederilor art. 115 din Regulamentul (UE) 2023/1114, Comisia Națională transmite anual către ESMA informații agregate privind toate sancțiunile și alte măsuri impuse în conformitate cu art. 111 din Regulamentul (UE) 2023/1114.</w:t>
            </w:r>
          </w:p>
          <w:p w14:paraId="207F2AA1" w14:textId="4203F335" w:rsidR="008C7F4D" w:rsidRPr="00DC3912" w:rsidRDefault="00BC35DD" w:rsidP="00BC35DD">
            <w:pPr>
              <w:tabs>
                <w:tab w:val="left" w:pos="255"/>
              </w:tabs>
              <w:rPr>
                <w:rFonts w:ascii="Times New Roman" w:hAnsi="Times New Roman" w:cs="Times New Roman"/>
                <w:sz w:val="20"/>
                <w:szCs w:val="20"/>
              </w:rPr>
            </w:pPr>
            <w:r w:rsidRPr="00BC35DD">
              <w:rPr>
                <w:rFonts w:ascii="Times New Roman" w:hAnsi="Times New Roman" w:cs="Times New Roman"/>
                <w:sz w:val="20"/>
                <w:szCs w:val="20"/>
              </w:rPr>
              <w:t>(9)</w:t>
            </w:r>
            <w:r w:rsidRPr="00BC35DD">
              <w:rPr>
                <w:rFonts w:ascii="Times New Roman" w:hAnsi="Times New Roman" w:cs="Times New Roman"/>
                <w:sz w:val="20"/>
                <w:szCs w:val="20"/>
              </w:rPr>
              <w:tab/>
              <w:t>În aplicarea prevederilor art. 115 din Regulamentul (UE) 2023/1114, Banca Națională transmite anual către ABE informații agregate privind toate sancțiunile și alte măsuri impuse în conformitate cu art. 111 din Regulamentul (UE) 2023/1114.</w:t>
            </w:r>
          </w:p>
        </w:tc>
        <w:tc>
          <w:tcPr>
            <w:tcW w:w="2684" w:type="dxa"/>
          </w:tcPr>
          <w:p w14:paraId="49932387" w14:textId="3065336D" w:rsidR="00A84477" w:rsidRPr="000B539E" w:rsidRDefault="00A84477" w:rsidP="00043044">
            <w:pPr>
              <w:rPr>
                <w:rFonts w:ascii="Times New Roman" w:hAnsi="Times New Roman" w:cs="Times New Roman"/>
                <w:sz w:val="20"/>
                <w:szCs w:val="20"/>
              </w:rPr>
            </w:pPr>
          </w:p>
        </w:tc>
        <w:tc>
          <w:tcPr>
            <w:tcW w:w="3018" w:type="dxa"/>
          </w:tcPr>
          <w:p w14:paraId="4735D71E" w14:textId="1267E92F"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F9A0504" w14:textId="7F69A0AA" w:rsidR="00A84477" w:rsidRPr="000B539E" w:rsidRDefault="00A84477" w:rsidP="00043044">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12424706" w14:textId="77777777" w:rsidTr="00B4511F">
        <w:trPr>
          <w:gridAfter w:val="1"/>
          <w:wAfter w:w="15" w:type="dxa"/>
        </w:trPr>
        <w:tc>
          <w:tcPr>
            <w:tcW w:w="4434" w:type="dxa"/>
            <w:gridSpan w:val="2"/>
          </w:tcPr>
          <w:p w14:paraId="55629CBC" w14:textId="7B18B794" w:rsidR="00A84477" w:rsidRPr="00CB554A" w:rsidRDefault="00A84477" w:rsidP="00A84477">
            <w:pPr>
              <w:rPr>
                <w:rFonts w:ascii="Times New Roman" w:hAnsi="Times New Roman" w:cs="Times New Roman"/>
                <w:b/>
                <w:bCs/>
                <w:i/>
                <w:iCs/>
                <w:sz w:val="20"/>
                <w:szCs w:val="20"/>
              </w:rPr>
            </w:pPr>
            <w:r w:rsidRPr="00CB554A">
              <w:rPr>
                <w:rFonts w:ascii="Times New Roman" w:hAnsi="Times New Roman" w:cs="Times New Roman"/>
                <w:sz w:val="20"/>
                <w:szCs w:val="20"/>
              </w:rPr>
              <w:lastRenderedPageBreak/>
              <w:t>(3) ESMA publică pe website-</w:t>
            </w:r>
            <w:proofErr w:type="spellStart"/>
            <w:r w:rsidRPr="00CB554A">
              <w:rPr>
                <w:rFonts w:ascii="Times New Roman" w:hAnsi="Times New Roman" w:cs="Times New Roman"/>
                <w:sz w:val="20"/>
                <w:szCs w:val="20"/>
              </w:rPr>
              <w:t>ul</w:t>
            </w:r>
            <w:proofErr w:type="spellEnd"/>
            <w:r w:rsidRPr="00CB554A">
              <w:rPr>
                <w:rFonts w:ascii="Times New Roman" w:hAnsi="Times New Roman" w:cs="Times New Roman"/>
                <w:sz w:val="20"/>
                <w:szCs w:val="20"/>
              </w:rPr>
              <w:t xml:space="preserve"> său lista autorităților competente desemnate în conformitate cu alineatele (1) și (2).</w:t>
            </w:r>
          </w:p>
        </w:tc>
        <w:tc>
          <w:tcPr>
            <w:tcW w:w="4318" w:type="dxa"/>
          </w:tcPr>
          <w:p w14:paraId="4323BB47" w14:textId="77777777" w:rsidR="00A84477" w:rsidRPr="005216B3" w:rsidRDefault="00A84477" w:rsidP="00A84477">
            <w:pPr>
              <w:rPr>
                <w:rFonts w:ascii="Times New Roman" w:hAnsi="Times New Roman" w:cs="Times New Roman"/>
                <w:sz w:val="20"/>
                <w:szCs w:val="20"/>
              </w:rPr>
            </w:pPr>
          </w:p>
        </w:tc>
        <w:tc>
          <w:tcPr>
            <w:tcW w:w="2684" w:type="dxa"/>
          </w:tcPr>
          <w:p w14:paraId="7E479BA1" w14:textId="77777777" w:rsidR="00A84477" w:rsidRPr="00043044" w:rsidRDefault="00A84477" w:rsidP="00A84477">
            <w:pPr>
              <w:rPr>
                <w:rFonts w:ascii="Times New Roman" w:hAnsi="Times New Roman" w:cs="Times New Roman"/>
                <w:b/>
                <w:bCs/>
                <w:sz w:val="20"/>
                <w:szCs w:val="20"/>
              </w:rPr>
            </w:pPr>
            <w:r w:rsidRPr="00043044">
              <w:rPr>
                <w:rFonts w:ascii="Times New Roman" w:hAnsi="Times New Roman" w:cs="Times New Roman"/>
                <w:b/>
                <w:bCs/>
                <w:sz w:val="20"/>
                <w:szCs w:val="20"/>
              </w:rPr>
              <w:t>Prevederi UE neaplicabile</w:t>
            </w:r>
          </w:p>
          <w:p w14:paraId="4CD46A9C" w14:textId="77777777" w:rsidR="00A84477" w:rsidRPr="00043044" w:rsidRDefault="00A84477" w:rsidP="00A84477">
            <w:pPr>
              <w:rPr>
                <w:rFonts w:ascii="Times New Roman" w:hAnsi="Times New Roman" w:cs="Times New Roman"/>
                <w:b/>
                <w:bCs/>
                <w:sz w:val="20"/>
                <w:szCs w:val="20"/>
              </w:rPr>
            </w:pPr>
          </w:p>
        </w:tc>
        <w:tc>
          <w:tcPr>
            <w:tcW w:w="3018" w:type="dxa"/>
          </w:tcPr>
          <w:p w14:paraId="0045C478"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0C0AB805" w14:textId="0F8EF176"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1C8CBE6" w14:textId="77777777" w:rsidTr="00B4511F">
        <w:trPr>
          <w:gridAfter w:val="1"/>
          <w:wAfter w:w="15" w:type="dxa"/>
        </w:trPr>
        <w:tc>
          <w:tcPr>
            <w:tcW w:w="4434" w:type="dxa"/>
            <w:gridSpan w:val="2"/>
          </w:tcPr>
          <w:p w14:paraId="31DCFFB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94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Competențele autorităților competente</w:t>
            </w:r>
          </w:p>
          <w:p w14:paraId="064B9A2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Pentru a-și îndeplini atribuțiile care le revin în temeiul titlurilor II-VI din prezentul regulament, autoritățile competente dispun, conform dreptului </w:t>
            </w:r>
            <w:r w:rsidRPr="000B539E">
              <w:rPr>
                <w:rFonts w:ascii="Times New Roman" w:hAnsi="Times New Roman" w:cs="Times New Roman"/>
                <w:sz w:val="20"/>
                <w:szCs w:val="20"/>
              </w:rPr>
              <w:lastRenderedPageBreak/>
              <w:t>intern, de cel puțin de următoarele competențe de supraveghere și de investigare:</w:t>
            </w:r>
          </w:p>
          <w:p w14:paraId="0A0538B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solicite oricărei persoane să furnizeze informațiile și documentele pe care autoritățile competente consideră că ar putea fi relevante pentru îndeplinirea sarcinilor lor;</w:t>
            </w:r>
          </w:p>
          <w:p w14:paraId="0A82F91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să suspende sau să solicite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suspende furnizarea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timp de cel mult 30 de zile lucrătoare consecutive, de fiecare dată când au motive întemeiate să suspecteze încălcarea prezentului regulament;</w:t>
            </w:r>
          </w:p>
          <w:p w14:paraId="5D9BDDC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să interzică furnizarea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cazul în care constată că a fost încălcat prezentul regulament;</w:t>
            </w:r>
          </w:p>
          <w:p w14:paraId="1385F3B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(d) să prezinte sau să solicite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prezinte toate informațiile semnificative care ar putea avea un efect asupra furnizării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cauză, pentru a asigura protecția intereselor clienților, în special ale deținătorilor de retail, sau buna funcționare a pieței;</w:t>
            </w:r>
          </w:p>
          <w:p w14:paraId="14E259F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 să facă public faptul că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nu își îndeplinește obligațiile;</w:t>
            </w:r>
          </w:p>
          <w:p w14:paraId="4AA226F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(f) să suspende sau să solicite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suspende furnizarea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cazul în care autoritățile competente consideră că situația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de așa natură încât furnizarea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ar prejudicia interesele clienților, în special ale deținătorilor de retail;</w:t>
            </w:r>
          </w:p>
          <w:p w14:paraId="49BD50C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(g) să impună transferul contractelor existente unui alt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cazul în care autorizația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este retrasă în conformitate cu articolul 64, sub rezerva acordului clienților și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căruia urmează să îi fie </w:t>
            </w:r>
          </w:p>
          <w:p w14:paraId="7ECFEE7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transferate contractele;</w:t>
            </w:r>
          </w:p>
          <w:p w14:paraId="09FBB90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(h) în cazul în care există motive </w:t>
            </w:r>
          </w:p>
          <w:p w14:paraId="18F5EFC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pentru a presupune că o persoană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fără autorizație, să dispună încetarea imediată a activității fără avertizare prealabilă sau impunerea unui termen pentru încetare;</w:t>
            </w:r>
          </w:p>
          <w:p w14:paraId="2DFC5B8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(i) să solicite ofertanților, persoanelor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să își modifice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să își modifice din nou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în cazul în care constată că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nu conține informațiile prevăzute la articolul 6, 19 sau 51;</w:t>
            </w:r>
          </w:p>
          <w:p w14:paraId="4550AA7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(j) să solicite ofertanților, persoanelor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să își modifice comunicările cu caracter publicitar în cazul în care constată că comunicările cu acestea nu respectă cerințele prevăzute la articolul 7, 29 sau 53 din </w:t>
            </w:r>
          </w:p>
          <w:p w14:paraId="42A7FE8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prezentul regulament;</w:t>
            </w:r>
          </w:p>
          <w:p w14:paraId="41DB76F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(k) să solicite ofertanților, persoanelor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să includă informații suplimentare în cărțile 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atunci când acest lucru este necesar pentru stabilitatea financiară sau pentru protecția intereselor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ale deținătorilor de retail;</w:t>
            </w:r>
          </w:p>
          <w:p w14:paraId="1B6F2B2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(l) să suspende o ofertă publică sau o admitere la tranzacționare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timp de cel mult 30 de zile lucrătoare consecutive, de fiecare dată când au motive întemeiate să suspecteze încălcarea prezentului regulament;</w:t>
            </w:r>
          </w:p>
          <w:p w14:paraId="12D87AE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(m) să interzică o ofertă publică sau o admitere la tranzacționare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cazul în care constată încălcarea prezentului regulament sau au motive întemeiate să suspecteze că acesta va fi încălcat;</w:t>
            </w:r>
          </w:p>
          <w:p w14:paraId="15F0893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(n) să suspende sau să solicite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suspende tranzacționarea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pentru o perioadă de cel mult 30 de zile lucrătoare consecutive, de fiecare dată când au motive întemeiate să suspecteze </w:t>
            </w:r>
          </w:p>
          <w:p w14:paraId="47CC3EB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încălcarea prezentului regulament;</w:t>
            </w:r>
          </w:p>
          <w:p w14:paraId="018F06D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(o) să interzică tranzacționarea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cazul în care constată încălcarea prezentului regulament sau au motive întemeiate să suspecteze că acesta va fi încălcat;</w:t>
            </w:r>
          </w:p>
          <w:p w14:paraId="6706327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 să suspende sau să interzică comunicările cu caracter publicitar în cazul în care au motive întemeiate să suspecteze că prezentul regulament a fost încălcat;</w:t>
            </w:r>
          </w:p>
          <w:p w14:paraId="73CA8FD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(q) să solicite ofertanților, persoanelor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sau furnizorilor relevanți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w:t>
            </w:r>
          </w:p>
          <w:p w14:paraId="3CFE030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înceteze sau să suspende comunicările cu caracter publicitar timp de cel mult 30 de zile lucrătoare consecutive, de fiecare dată când au motive întemeiate să suspecteze încălcarea prezentului regulament;</w:t>
            </w:r>
          </w:p>
          <w:p w14:paraId="77C6F33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(r) să facă public faptul că un ofertant, o persoană care solicită admiterea la tranzacționare 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sau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nu își îndeplinește obligațiile;</w:t>
            </w:r>
          </w:p>
          <w:p w14:paraId="266C7BD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(s) să prezinte sau să solicite ofertantului, persoanei care solicită admiterea la tranzacționare 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sau emitentului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să prezinte toate informațiile semnificative care ar putea avea un efect asupra evaluării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oferit publicului sau admis la tranzacționare, pentru a asigura protecția intereselor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ale deținătorilor de retail, sau buna funcționare a pieței;</w:t>
            </w:r>
          </w:p>
          <w:p w14:paraId="2AD897D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(t) să suspende sau să solicite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relevant care operează platforma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suspende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de la tranzacționare, în cazul în care consideră că situația ofertantului, a persoanei care solicită admiterea la tranzacționare 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sau a emitentului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este de așa natură încât tranzacționarea ar prejudicia interesele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ale deținătorilor de retail;</w:t>
            </w:r>
          </w:p>
          <w:p w14:paraId="0D8995DD" w14:textId="0B1A43E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(u) atunci când există motive pentru a presupune că o persoană emite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fără autorizație sau că o persoană oferă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solicită admiterea la tranzacționare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fără a fi notificat o carte albă pentru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respective în conformitate cu articolul 8, să dispună încetarea imediată a activității fără avertizare prealabilă sau impunerea unui termen pentru încetare;</w:t>
            </w:r>
          </w:p>
          <w:p w14:paraId="7247008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(v) să ia orice tip de măsuri pentru a se asigura că un ofertant sau o persoană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respectă prezentul regulament, inclusiv să solicite încetarea oricărei practici sau comportament pe care autoritățile competente îl consideră contrar prezentului regulament;</w:t>
            </w:r>
          </w:p>
          <w:p w14:paraId="28ECDCB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(w) să efectueze inspecții sau investigații la fața locului în alte locații decât reședințele private ale persoanelor fizice și, în acest scop, să pătrundă în incinte pentru a avea acces la documente și la alte date sub orice formă;</w:t>
            </w:r>
          </w:p>
          <w:p w14:paraId="21DC3B0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(x) să </w:t>
            </w:r>
            <w:proofErr w:type="spellStart"/>
            <w:r w:rsidRPr="000B539E">
              <w:rPr>
                <w:rFonts w:ascii="Times New Roman" w:hAnsi="Times New Roman" w:cs="Times New Roman"/>
                <w:sz w:val="20"/>
                <w:szCs w:val="20"/>
              </w:rPr>
              <w:t>externalizeze</w:t>
            </w:r>
            <w:proofErr w:type="spellEnd"/>
            <w:r w:rsidRPr="000B539E">
              <w:rPr>
                <w:rFonts w:ascii="Times New Roman" w:hAnsi="Times New Roman" w:cs="Times New Roman"/>
                <w:sz w:val="20"/>
                <w:szCs w:val="20"/>
              </w:rPr>
              <w:t xml:space="preserve"> verificările sau investigațiile către auditori sau experți;</w:t>
            </w:r>
          </w:p>
          <w:p w14:paraId="56F49EB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(y) să solicite îndepărtarea unei persoane fizice din organul de conducere al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179F87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(z) să solicite oricărei persoane să ia </w:t>
            </w:r>
          </w:p>
          <w:p w14:paraId="3F3D141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măsuri pentru a-și reduce poziția sau expunerea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537A42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w:t>
            </w:r>
            <w:proofErr w:type="spellStart"/>
            <w:r w:rsidRPr="000B539E">
              <w:rPr>
                <w:rFonts w:ascii="Times New Roman" w:hAnsi="Times New Roman" w:cs="Times New Roman"/>
                <w:sz w:val="20"/>
                <w:szCs w:val="20"/>
              </w:rPr>
              <w:t>aa</w:t>
            </w:r>
            <w:proofErr w:type="spellEnd"/>
            <w:r w:rsidRPr="000B539E">
              <w:rPr>
                <w:rFonts w:ascii="Times New Roman" w:hAnsi="Times New Roman" w:cs="Times New Roman"/>
                <w:sz w:val="20"/>
                <w:szCs w:val="20"/>
              </w:rPr>
              <w:t xml:space="preserve">) în cazul în care nu sunt disponibile alte mijloace eficace pentru a pune capăt încălcării prezentului regulament și pentru a evita riscul unor prejudicii grave aduse intereselor clienților sau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să ia toate măsurile necesare, inclusiv solicitând unui terț sau unei autorități publice să pună în aplicare astfel de măsuri, pentru:</w:t>
            </w:r>
          </w:p>
          <w:p w14:paraId="62A202A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 a elimina conținutul unei interfețe online sau a restricționa accesul la aceasta sau pentru a dispune afișarea</w:t>
            </w:r>
          </w:p>
          <w:p w14:paraId="7C4D86C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explicită a unui avertisment către clienți și deținătorii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momentul în care aceștia accesează interfața online;</w:t>
            </w:r>
          </w:p>
          <w:p w14:paraId="7E48084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(ii) a dispune ca un furnizor de servicii de găzduire să elimine, să dezactiveze sau să restricționeze accesul la o interfață online; sau</w:t>
            </w:r>
          </w:p>
          <w:p w14:paraId="2C727F5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(iii) a dispune ca registrele de domenii sau operatorii de registre de domenii să șteargă un nume de domeniu complet calificat și a permite autorității competente în </w:t>
            </w:r>
          </w:p>
          <w:p w14:paraId="3F8BBD5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cauză să îl înregistreze;</w:t>
            </w:r>
          </w:p>
          <w:p w14:paraId="6EEA934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w:t>
            </w:r>
            <w:proofErr w:type="spellStart"/>
            <w:r w:rsidRPr="000B539E">
              <w:rPr>
                <w:rFonts w:ascii="Times New Roman" w:hAnsi="Times New Roman" w:cs="Times New Roman"/>
                <w:sz w:val="20"/>
                <w:szCs w:val="20"/>
              </w:rPr>
              <w:t>ab</w:t>
            </w:r>
            <w:proofErr w:type="spellEnd"/>
            <w:r w:rsidRPr="000B539E">
              <w:rPr>
                <w:rFonts w:ascii="Times New Roman" w:hAnsi="Times New Roman" w:cs="Times New Roman"/>
                <w:sz w:val="20"/>
                <w:szCs w:val="20"/>
              </w:rPr>
              <w:t xml:space="preserve">) să solicite emitentului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în conformitate cu articolul 23 alineatul (4), cu articolul 24 alineatul (3) sau cu articolul 58 alineatul (3), să introducă o valoare nominală minimă sau să </w:t>
            </w:r>
          </w:p>
          <w:p w14:paraId="7BCAFD62" w14:textId="299C0440" w:rsidR="00A84477" w:rsidRPr="000B539E" w:rsidRDefault="00A84477" w:rsidP="00043044">
            <w:pPr>
              <w:rPr>
                <w:rFonts w:ascii="Times New Roman" w:hAnsi="Times New Roman" w:cs="Times New Roman"/>
                <w:sz w:val="20"/>
                <w:szCs w:val="20"/>
              </w:rPr>
            </w:pPr>
            <w:r w:rsidRPr="000B539E">
              <w:rPr>
                <w:rFonts w:ascii="Times New Roman" w:hAnsi="Times New Roman" w:cs="Times New Roman"/>
                <w:sz w:val="20"/>
                <w:szCs w:val="20"/>
              </w:rPr>
              <w:t>limiteze volumul emis.</w:t>
            </w:r>
          </w:p>
        </w:tc>
        <w:tc>
          <w:tcPr>
            <w:tcW w:w="4318" w:type="dxa"/>
          </w:tcPr>
          <w:p w14:paraId="2D861D8E" w14:textId="592DA008" w:rsidR="00A84477" w:rsidRPr="00CB554A" w:rsidRDefault="00A84477" w:rsidP="00A84477">
            <w:pPr>
              <w:tabs>
                <w:tab w:val="left" w:pos="255"/>
              </w:tabs>
              <w:rPr>
                <w:rFonts w:ascii="Times New Roman" w:hAnsi="Times New Roman" w:cs="Times New Roman"/>
                <w:b/>
                <w:bCs/>
                <w:sz w:val="20"/>
                <w:szCs w:val="20"/>
              </w:rPr>
            </w:pPr>
            <w:r w:rsidRPr="00CB554A">
              <w:rPr>
                <w:rFonts w:ascii="Times New Roman" w:hAnsi="Times New Roman" w:cs="Times New Roman"/>
                <w:b/>
                <w:bCs/>
                <w:sz w:val="20"/>
                <w:szCs w:val="20"/>
              </w:rPr>
              <w:lastRenderedPageBreak/>
              <w:t>Articolul 86.Competențele autorităților competente</w:t>
            </w:r>
          </w:p>
          <w:p w14:paraId="0D289B11" w14:textId="708D3099"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 xml:space="preserve">(1) Pentru a-și îndeplini atribuțiile care îi revin în temeiul </w:t>
            </w:r>
            <w:r w:rsidR="0069679A">
              <w:rPr>
                <w:rFonts w:ascii="Times New Roman" w:hAnsi="Times New Roman" w:cs="Times New Roman"/>
                <w:sz w:val="20"/>
                <w:szCs w:val="20"/>
              </w:rPr>
              <w:t>capitolelor</w:t>
            </w:r>
            <w:r w:rsidRPr="005216B3">
              <w:rPr>
                <w:rFonts w:ascii="Times New Roman" w:hAnsi="Times New Roman" w:cs="Times New Roman"/>
                <w:sz w:val="20"/>
                <w:szCs w:val="20"/>
              </w:rPr>
              <w:t xml:space="preserve"> II, III, V și VI din prezenta lege, Comisia Națională, deține următoarele </w:t>
            </w:r>
            <w:r w:rsidRPr="005216B3">
              <w:rPr>
                <w:rFonts w:ascii="Times New Roman" w:hAnsi="Times New Roman" w:cs="Times New Roman"/>
                <w:sz w:val="20"/>
                <w:szCs w:val="20"/>
              </w:rPr>
              <w:lastRenderedPageBreak/>
              <w:t>competențe de supraveghere, de investigare și de control:</w:t>
            </w:r>
          </w:p>
          <w:p w14:paraId="69D1A3C7"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să solicite oricărei persoane să furnizeze informațiile și documentele pe care Comisia Națională consideră că ar putea fi relevante pentru îndeplinirea sarcinilor sale;</w:t>
            </w:r>
          </w:p>
          <w:p w14:paraId="2A8509DF"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să suspende sau să solicite unui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suspende furnizarea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timp de cel mult 30 de zile lucrătoare consecutive, de fiecare dată când au motive întemeiate să suspecteze încălcarea prezentei legi;</w:t>
            </w:r>
          </w:p>
          <w:p w14:paraId="4CD87E29"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 xml:space="preserve">să interzică furnizarea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cazul în care constată că a fost încălcată prezenta lege și/sau actele normative emise pentru punerea în aplicare a prezentei legi;</w:t>
            </w:r>
          </w:p>
          <w:p w14:paraId="286CD60B"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d)</w:t>
            </w:r>
            <w:r w:rsidRPr="005216B3">
              <w:rPr>
                <w:rFonts w:ascii="Times New Roman" w:hAnsi="Times New Roman" w:cs="Times New Roman"/>
                <w:sz w:val="20"/>
                <w:szCs w:val="20"/>
              </w:rPr>
              <w:tab/>
              <w:t xml:space="preserve">să dezvăluie sau să solicite unui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dezvăluie sau să prezinte  toate informațiile semnificative care ar putea avea un efect asupra furnizării serviciilor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cauză, pentru a asigura protecția intereselor clienților, în special ale deținătorilor de retail, sau buna funcționare a pieței;</w:t>
            </w:r>
          </w:p>
          <w:p w14:paraId="725C3417"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e)</w:t>
            </w:r>
            <w:r w:rsidRPr="005216B3">
              <w:rPr>
                <w:rFonts w:ascii="Times New Roman" w:hAnsi="Times New Roman" w:cs="Times New Roman"/>
                <w:sz w:val="20"/>
                <w:szCs w:val="20"/>
              </w:rPr>
              <w:tab/>
              <w:t xml:space="preserve">să facă public faptul că un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nu își îndeplinește obligațiile;</w:t>
            </w:r>
          </w:p>
          <w:p w14:paraId="56475D3A"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f)</w:t>
            </w:r>
            <w:r w:rsidRPr="005216B3">
              <w:rPr>
                <w:rFonts w:ascii="Times New Roman" w:hAnsi="Times New Roman" w:cs="Times New Roman"/>
                <w:sz w:val="20"/>
                <w:szCs w:val="20"/>
              </w:rPr>
              <w:tab/>
              <w:t xml:space="preserve">să suspende sau să solicite unui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suspende furnizarea serviciilor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cazul în care Comisia Națională consideră că situația furnizorului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este de așa natură încât furnizarea serviciilor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ar prejudicia interesele clienților, în special ale deținătorilor de retail;</w:t>
            </w:r>
          </w:p>
          <w:p w14:paraId="0AD0521D"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g)</w:t>
            </w:r>
            <w:r w:rsidRPr="005216B3">
              <w:rPr>
                <w:rFonts w:ascii="Times New Roman" w:hAnsi="Times New Roman" w:cs="Times New Roman"/>
                <w:sz w:val="20"/>
                <w:szCs w:val="20"/>
              </w:rPr>
              <w:tab/>
              <w:t xml:space="preserve">să impună transferul contractelor existente unui alt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cazul în care autorizația furnizorului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este retrasă în conformitate cu art. 58, sub rezerva acordului clienților și al furnizorului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căruia urmează să îi fie transferate contractele;</w:t>
            </w:r>
          </w:p>
          <w:p w14:paraId="74EAE66B"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h)</w:t>
            </w:r>
            <w:r w:rsidRPr="005216B3">
              <w:rPr>
                <w:rFonts w:ascii="Times New Roman" w:hAnsi="Times New Roman" w:cs="Times New Roman"/>
                <w:sz w:val="20"/>
                <w:szCs w:val="20"/>
              </w:rPr>
              <w:tab/>
              <w:t xml:space="preserve">în cazul în care există motive pentru a presupune că o persoană furnizează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fără autorizație, să dispună încetarea imediată a activității fără avertizare prealabilă sau impunerea unui termen pentru încetare;</w:t>
            </w:r>
          </w:p>
          <w:p w14:paraId="72968670"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lastRenderedPageBreak/>
              <w:t>i)</w:t>
            </w:r>
            <w:r w:rsidRPr="005216B3">
              <w:rPr>
                <w:rFonts w:ascii="Times New Roman" w:hAnsi="Times New Roman" w:cs="Times New Roman"/>
                <w:sz w:val="20"/>
                <w:szCs w:val="20"/>
              </w:rPr>
              <w:tab/>
              <w:t xml:space="preserve">să solicite ofertanților, persoanelor care solicită admiterea la tranzacționare 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sau emitenților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raportate la active să își modifice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sau să își modifice din nou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modificată, în cazul în care constată că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sau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modificată nu conține informațiile prevăzute la art. 6, 19;</w:t>
            </w:r>
          </w:p>
          <w:p w14:paraId="13B0625D"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j)</w:t>
            </w:r>
            <w:r w:rsidRPr="005216B3">
              <w:rPr>
                <w:rFonts w:ascii="Times New Roman" w:hAnsi="Times New Roman" w:cs="Times New Roman"/>
                <w:sz w:val="20"/>
                <w:szCs w:val="20"/>
              </w:rPr>
              <w:tab/>
              <w:t xml:space="preserve">să solicite ofertanților, persoanelor care solicită admiterea la tranzacționare 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sau emitenților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raportate la active să își modifice comunicările cu caracter publicitar în cazul în care constată că comunicările cu acestea nu respectă cerințele prevăzute la art. 7, 29;</w:t>
            </w:r>
          </w:p>
          <w:p w14:paraId="70BA3E02"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k)</w:t>
            </w:r>
            <w:r w:rsidRPr="005216B3">
              <w:rPr>
                <w:rFonts w:ascii="Times New Roman" w:hAnsi="Times New Roman" w:cs="Times New Roman"/>
                <w:sz w:val="20"/>
                <w:szCs w:val="20"/>
              </w:rPr>
              <w:tab/>
              <w:t xml:space="preserve">să solicite ofertanților, persoanelor care solicită admiterea la tranzacționare 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sau emitenților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raportate la active să includă informații suplimentare în cărțile lor albe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atunci când acest lucru este necesar pentru stabilitatea financiară sau pentru protecția intereselor deținătorilor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în special ale deținătorilor de retail;</w:t>
            </w:r>
          </w:p>
          <w:p w14:paraId="33E9C3B8"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l)</w:t>
            </w:r>
            <w:r w:rsidRPr="005216B3">
              <w:rPr>
                <w:rFonts w:ascii="Times New Roman" w:hAnsi="Times New Roman" w:cs="Times New Roman"/>
                <w:sz w:val="20"/>
                <w:szCs w:val="20"/>
              </w:rPr>
              <w:tab/>
              <w:t xml:space="preserve">să suspende o ofertă publică sau o admitere la tranzacționare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timp de cel mult 30 de zile lucrătoare consecutive, de fiecare dată când Comisia Națională are motive întemeiate să suspecteze încălcarea prezentei legi;</w:t>
            </w:r>
          </w:p>
          <w:p w14:paraId="2A064063"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m)</w:t>
            </w:r>
            <w:r w:rsidRPr="005216B3">
              <w:rPr>
                <w:rFonts w:ascii="Times New Roman" w:hAnsi="Times New Roman" w:cs="Times New Roman"/>
                <w:sz w:val="20"/>
                <w:szCs w:val="20"/>
              </w:rPr>
              <w:tab/>
              <w:t xml:space="preserve">să interzică o ofertă publică sau o admitere la tranzacționare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cazul în care Comisia Națională constată încălcarea prezentei legi sau au motive întemeiate să suspecteze că aceasta va fi încălcată;</w:t>
            </w:r>
          </w:p>
          <w:p w14:paraId="4CE0E7F0"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n)</w:t>
            </w:r>
            <w:r w:rsidRPr="005216B3">
              <w:rPr>
                <w:rFonts w:ascii="Times New Roman" w:hAnsi="Times New Roman" w:cs="Times New Roman"/>
                <w:sz w:val="20"/>
                <w:szCs w:val="20"/>
              </w:rPr>
              <w:tab/>
              <w:t xml:space="preserve">să suspende sau să solicite unui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care operează o platformă de tranzacționare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suspende tranzacționarea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pentru o perioadă de cel mult 30 de zile lucrătoare consecutive, de fiecare dată când Comisia Națională are motive întemeiate să suspecteze încălcarea prezentei legi;</w:t>
            </w:r>
          </w:p>
          <w:p w14:paraId="6B2EB116"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o)</w:t>
            </w:r>
            <w:r w:rsidRPr="005216B3">
              <w:rPr>
                <w:rFonts w:ascii="Times New Roman" w:hAnsi="Times New Roman" w:cs="Times New Roman"/>
                <w:sz w:val="20"/>
                <w:szCs w:val="20"/>
              </w:rPr>
              <w:tab/>
              <w:t xml:space="preserve">să interzică tranzacționarea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pe o platformă de tranzacționare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cazul în care Comisia Națională constată încălcarea prezentei legi sau are motive întemeiate să suspecteze că aceasta va fi încălcată;</w:t>
            </w:r>
          </w:p>
          <w:p w14:paraId="794C7D18"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lastRenderedPageBreak/>
              <w:t>p)</w:t>
            </w:r>
            <w:r w:rsidRPr="005216B3">
              <w:rPr>
                <w:rFonts w:ascii="Times New Roman" w:hAnsi="Times New Roman" w:cs="Times New Roman"/>
                <w:sz w:val="20"/>
                <w:szCs w:val="20"/>
              </w:rPr>
              <w:tab/>
              <w:t xml:space="preserve">să suspende sau să interzică comunicările cu caracter publicitar în cazul în care Comisia Națională </w:t>
            </w:r>
            <w:proofErr w:type="spellStart"/>
            <w:r w:rsidRPr="005216B3">
              <w:rPr>
                <w:rFonts w:ascii="Times New Roman" w:hAnsi="Times New Roman" w:cs="Times New Roman"/>
                <w:sz w:val="20"/>
                <w:szCs w:val="20"/>
              </w:rPr>
              <w:t>areu</w:t>
            </w:r>
            <w:proofErr w:type="spellEnd"/>
            <w:r w:rsidRPr="005216B3">
              <w:rPr>
                <w:rFonts w:ascii="Times New Roman" w:hAnsi="Times New Roman" w:cs="Times New Roman"/>
                <w:sz w:val="20"/>
                <w:szCs w:val="20"/>
              </w:rPr>
              <w:t xml:space="preserve"> motive întemeiate să suspecteze că prezenta lege a fost încălcată;</w:t>
            </w:r>
          </w:p>
          <w:p w14:paraId="0667F556"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q)</w:t>
            </w:r>
            <w:r w:rsidRPr="005216B3">
              <w:rPr>
                <w:rFonts w:ascii="Times New Roman" w:hAnsi="Times New Roman" w:cs="Times New Roman"/>
                <w:sz w:val="20"/>
                <w:szCs w:val="20"/>
              </w:rPr>
              <w:tab/>
              <w:t xml:space="preserve">să solicite ofertanților, persoanelor care solicită admiterea la tranzacționare 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emitenților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raportate la active sau furnizorilor relevanți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înceteze sau să suspende comunicările cu caracter publicitar timp de cel mult 30 de zile lucrătoare consecutive, de fiecare dată când Comisia Națională are motive întemeiate să suspecteze încălcarea prezentei legi;</w:t>
            </w:r>
          </w:p>
          <w:p w14:paraId="5D3BA235"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r)</w:t>
            </w:r>
            <w:r w:rsidRPr="005216B3">
              <w:rPr>
                <w:rFonts w:ascii="Times New Roman" w:hAnsi="Times New Roman" w:cs="Times New Roman"/>
                <w:sz w:val="20"/>
                <w:szCs w:val="20"/>
              </w:rPr>
              <w:tab/>
              <w:t xml:space="preserve">să facă public faptul că un ofertant, o persoană care solicită admiterea la tranzacționare a unui </w:t>
            </w:r>
            <w:proofErr w:type="spellStart"/>
            <w:r w:rsidRPr="005216B3">
              <w:rPr>
                <w:rFonts w:ascii="Times New Roman" w:hAnsi="Times New Roman" w:cs="Times New Roman"/>
                <w:sz w:val="20"/>
                <w:szCs w:val="20"/>
              </w:rPr>
              <w:t>criptoactiv</w:t>
            </w:r>
            <w:proofErr w:type="spellEnd"/>
            <w:r w:rsidRPr="005216B3">
              <w:rPr>
                <w:rFonts w:ascii="Times New Roman" w:hAnsi="Times New Roman" w:cs="Times New Roman"/>
                <w:sz w:val="20"/>
                <w:szCs w:val="20"/>
              </w:rPr>
              <w:t xml:space="preserve"> sau un emitent al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raportat la active nu își îndeplinește obligațiile;</w:t>
            </w:r>
          </w:p>
          <w:p w14:paraId="53CAAD69"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s)</w:t>
            </w:r>
            <w:r w:rsidRPr="005216B3">
              <w:rPr>
                <w:rFonts w:ascii="Times New Roman" w:hAnsi="Times New Roman" w:cs="Times New Roman"/>
                <w:sz w:val="20"/>
                <w:szCs w:val="20"/>
              </w:rPr>
              <w:tab/>
              <w:t xml:space="preserve">să dezvăluie sau să solicite ofertantului, persoanei care solicită admiterea la tranzacționare a unui </w:t>
            </w:r>
            <w:proofErr w:type="spellStart"/>
            <w:r w:rsidRPr="005216B3">
              <w:rPr>
                <w:rFonts w:ascii="Times New Roman" w:hAnsi="Times New Roman" w:cs="Times New Roman"/>
                <w:sz w:val="20"/>
                <w:szCs w:val="20"/>
              </w:rPr>
              <w:t>criptoactiv</w:t>
            </w:r>
            <w:proofErr w:type="spellEnd"/>
            <w:r w:rsidRPr="005216B3">
              <w:rPr>
                <w:rFonts w:ascii="Times New Roman" w:hAnsi="Times New Roman" w:cs="Times New Roman"/>
                <w:sz w:val="20"/>
                <w:szCs w:val="20"/>
              </w:rPr>
              <w:t xml:space="preserve"> sau emitentului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raportat la active să dezvăluie sau să prezinte toate informațiile semnificative care ar putea avea un efect asupra evaluării </w:t>
            </w:r>
            <w:proofErr w:type="spellStart"/>
            <w:r w:rsidRPr="005216B3">
              <w:rPr>
                <w:rFonts w:ascii="Times New Roman" w:hAnsi="Times New Roman" w:cs="Times New Roman"/>
                <w:sz w:val="20"/>
                <w:szCs w:val="20"/>
              </w:rPr>
              <w:t>criptoactivului</w:t>
            </w:r>
            <w:proofErr w:type="spellEnd"/>
            <w:r w:rsidRPr="005216B3">
              <w:rPr>
                <w:rFonts w:ascii="Times New Roman" w:hAnsi="Times New Roman" w:cs="Times New Roman"/>
                <w:sz w:val="20"/>
                <w:szCs w:val="20"/>
              </w:rPr>
              <w:t xml:space="preserve"> oferit publicului sau admis la tranzacționare, pentru a asigura protecția intereselor deținătorilor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în special ale deținătorilor de retail, sau buna funcționare a pieței;</w:t>
            </w:r>
          </w:p>
          <w:p w14:paraId="216B6D0A" w14:textId="34FFC46A"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t)</w:t>
            </w:r>
            <w:r w:rsidRPr="005216B3">
              <w:rPr>
                <w:rFonts w:ascii="Times New Roman" w:hAnsi="Times New Roman" w:cs="Times New Roman"/>
                <w:sz w:val="20"/>
                <w:szCs w:val="20"/>
              </w:rPr>
              <w:tab/>
              <w:t xml:space="preserve">să suspende sau să solicite furnizorului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relevant care operează platforma de tranzacționare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suspende </w:t>
            </w:r>
            <w:proofErr w:type="spellStart"/>
            <w:r w:rsidRPr="005216B3">
              <w:rPr>
                <w:rFonts w:ascii="Times New Roman" w:hAnsi="Times New Roman" w:cs="Times New Roman"/>
                <w:sz w:val="20"/>
                <w:szCs w:val="20"/>
              </w:rPr>
              <w:t>criptoactivele</w:t>
            </w:r>
            <w:proofErr w:type="spellEnd"/>
            <w:r w:rsidRPr="005216B3">
              <w:rPr>
                <w:rFonts w:ascii="Times New Roman" w:hAnsi="Times New Roman" w:cs="Times New Roman"/>
                <w:sz w:val="20"/>
                <w:szCs w:val="20"/>
              </w:rPr>
              <w:t xml:space="preserve"> de la tranzacționare, în cazul în care </w:t>
            </w:r>
            <w:r w:rsidR="00867F4B">
              <w:rPr>
                <w:rFonts w:ascii="Times New Roman" w:hAnsi="Times New Roman" w:cs="Times New Roman"/>
                <w:sz w:val="20"/>
                <w:szCs w:val="20"/>
              </w:rPr>
              <w:t>constată</w:t>
            </w:r>
            <w:r w:rsidR="00867F4B" w:rsidRPr="005216B3">
              <w:rPr>
                <w:rFonts w:ascii="Times New Roman" w:hAnsi="Times New Roman" w:cs="Times New Roman"/>
                <w:sz w:val="20"/>
                <w:szCs w:val="20"/>
              </w:rPr>
              <w:t xml:space="preserve"> </w:t>
            </w:r>
            <w:r w:rsidRPr="005216B3">
              <w:rPr>
                <w:rFonts w:ascii="Times New Roman" w:hAnsi="Times New Roman" w:cs="Times New Roman"/>
                <w:sz w:val="20"/>
                <w:szCs w:val="20"/>
              </w:rPr>
              <w:t xml:space="preserve">că situația ofertantului, a persoanei care solicită admiterea la tranzacționare a unui </w:t>
            </w:r>
            <w:proofErr w:type="spellStart"/>
            <w:r w:rsidRPr="005216B3">
              <w:rPr>
                <w:rFonts w:ascii="Times New Roman" w:hAnsi="Times New Roman" w:cs="Times New Roman"/>
                <w:sz w:val="20"/>
                <w:szCs w:val="20"/>
              </w:rPr>
              <w:t>criptoactiv</w:t>
            </w:r>
            <w:proofErr w:type="spellEnd"/>
            <w:r w:rsidRPr="005216B3">
              <w:rPr>
                <w:rFonts w:ascii="Times New Roman" w:hAnsi="Times New Roman" w:cs="Times New Roman"/>
                <w:sz w:val="20"/>
                <w:szCs w:val="20"/>
              </w:rPr>
              <w:t xml:space="preserve"> sau a emitentului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raportat la active sau al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este de așa natură încât tranzacționarea ar prejudicia interesele deținătorilor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în special ale deținătorilor de retail;</w:t>
            </w:r>
          </w:p>
          <w:p w14:paraId="3142CE95"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u)</w:t>
            </w:r>
            <w:r w:rsidRPr="005216B3">
              <w:rPr>
                <w:rFonts w:ascii="Times New Roman" w:hAnsi="Times New Roman" w:cs="Times New Roman"/>
                <w:sz w:val="20"/>
                <w:szCs w:val="20"/>
              </w:rPr>
              <w:tab/>
              <w:t xml:space="preserve">atunci când există motive pentru a presupune că o persoană emite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raportate la active fără autorizație sau că o persoană oferă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sau solicită admiterea la tranzacționare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altele decât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raportate la active sau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raportate la active fără a fi notificat o carte albă pentru </w:t>
            </w:r>
            <w:proofErr w:type="spellStart"/>
            <w:r w:rsidRPr="005216B3">
              <w:rPr>
                <w:rFonts w:ascii="Times New Roman" w:hAnsi="Times New Roman" w:cs="Times New Roman"/>
                <w:sz w:val="20"/>
                <w:szCs w:val="20"/>
              </w:rPr>
              <w:lastRenderedPageBreak/>
              <w:t>criptoactivele</w:t>
            </w:r>
            <w:proofErr w:type="spellEnd"/>
            <w:r w:rsidRPr="005216B3">
              <w:rPr>
                <w:rFonts w:ascii="Times New Roman" w:hAnsi="Times New Roman" w:cs="Times New Roman"/>
                <w:sz w:val="20"/>
                <w:szCs w:val="20"/>
              </w:rPr>
              <w:t xml:space="preserve"> respective în conformitate cu art. 8, 17, 18, să dispună încetarea imediată a activității fără avertizare prealabilă sau impunerea unui termen pentru încetare;</w:t>
            </w:r>
          </w:p>
          <w:p w14:paraId="6AFBFB93"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v)</w:t>
            </w:r>
            <w:r w:rsidRPr="005216B3">
              <w:rPr>
                <w:rFonts w:ascii="Times New Roman" w:hAnsi="Times New Roman" w:cs="Times New Roman"/>
                <w:sz w:val="20"/>
                <w:szCs w:val="20"/>
              </w:rPr>
              <w:tab/>
              <w:t xml:space="preserve">să ia orice tip de măsuri rezonabile prevăzute de prezenta lege pentru a se asigura că un ofertant sau o persoană care solicită admiterea la tranzacționare 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un emitent al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raportat la active sau un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respectă prezenta lege, inclusiv să solicite încetarea oricărei practici sau comportament pe care Comisia Națională le consideră contrar prezentei legi;</w:t>
            </w:r>
          </w:p>
          <w:p w14:paraId="5FEF2140"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w)</w:t>
            </w:r>
            <w:r w:rsidRPr="005216B3">
              <w:rPr>
                <w:rFonts w:ascii="Times New Roman" w:hAnsi="Times New Roman" w:cs="Times New Roman"/>
                <w:sz w:val="20"/>
                <w:szCs w:val="20"/>
              </w:rPr>
              <w:tab/>
              <w:t xml:space="preserve">să efectueze controale, inspecții sau investigații la fața locului în alte locații decât reședințele private ale persoanelor fizice și, în acest scop, să intre în sedii sau încăperi pentru a avea acces la informații, la documente și la alte date sub orice formă sau la sistemele informaționale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de a solicita prezentarea de informații din bazele de date aferente, pentru a verifica respectarea prevederilor prezentei legi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ale actelor normative ale Comisiei Naționale;</w:t>
            </w:r>
          </w:p>
          <w:p w14:paraId="73DB6EFC"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x)</w:t>
            </w:r>
            <w:r w:rsidRPr="005216B3">
              <w:rPr>
                <w:rFonts w:ascii="Times New Roman" w:hAnsi="Times New Roman" w:cs="Times New Roman"/>
                <w:sz w:val="20"/>
                <w:szCs w:val="20"/>
              </w:rPr>
              <w:tab/>
              <w:t>să numească sau să atragă în cadrul controalelor, inspecțiilor sau investigațiilor exercitate auditori sau experți externi, inclusiv persoane juridice specializate;</w:t>
            </w:r>
          </w:p>
          <w:p w14:paraId="443DB87A"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y)</w:t>
            </w:r>
            <w:r w:rsidRPr="005216B3">
              <w:rPr>
                <w:rFonts w:ascii="Times New Roman" w:hAnsi="Times New Roman" w:cs="Times New Roman"/>
                <w:sz w:val="20"/>
                <w:szCs w:val="20"/>
              </w:rPr>
              <w:tab/>
              <w:t xml:space="preserve">să solicite îndepărtarea unei persoane fizice din organul de conducere al unui emitent al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raportat la active sau al unui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w:t>
            </w:r>
          </w:p>
          <w:p w14:paraId="0EDAEEC6"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z)</w:t>
            </w:r>
            <w:r w:rsidRPr="005216B3">
              <w:rPr>
                <w:rFonts w:ascii="Times New Roman" w:hAnsi="Times New Roman" w:cs="Times New Roman"/>
                <w:sz w:val="20"/>
                <w:szCs w:val="20"/>
              </w:rPr>
              <w:tab/>
              <w:t xml:space="preserve">să solicite oricărei persoane relevante în temeiul prezentei legi să ia măsuri pentru a-și reduce poziția sau expunerea la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w:t>
            </w:r>
          </w:p>
          <w:p w14:paraId="0006DC3A" w14:textId="77777777" w:rsidR="00A84477" w:rsidRPr="005216B3" w:rsidRDefault="00A84477" w:rsidP="00A84477">
            <w:pPr>
              <w:tabs>
                <w:tab w:val="left" w:pos="255"/>
                <w:tab w:val="left" w:pos="397"/>
              </w:tabs>
              <w:rPr>
                <w:rFonts w:ascii="Times New Roman" w:hAnsi="Times New Roman" w:cs="Times New Roman"/>
                <w:sz w:val="20"/>
                <w:szCs w:val="20"/>
              </w:rPr>
            </w:pPr>
            <w:proofErr w:type="spellStart"/>
            <w:r w:rsidRPr="005216B3">
              <w:rPr>
                <w:rFonts w:ascii="Times New Roman" w:hAnsi="Times New Roman" w:cs="Times New Roman"/>
                <w:sz w:val="20"/>
                <w:szCs w:val="20"/>
              </w:rPr>
              <w:t>aa</w:t>
            </w:r>
            <w:proofErr w:type="spellEnd"/>
            <w:r w:rsidRPr="005216B3">
              <w:rPr>
                <w:rFonts w:ascii="Times New Roman" w:hAnsi="Times New Roman" w:cs="Times New Roman"/>
                <w:sz w:val="20"/>
                <w:szCs w:val="20"/>
              </w:rPr>
              <w:t>)</w:t>
            </w:r>
            <w:r w:rsidRPr="005216B3">
              <w:rPr>
                <w:rFonts w:ascii="Times New Roman" w:hAnsi="Times New Roman" w:cs="Times New Roman"/>
                <w:sz w:val="20"/>
                <w:szCs w:val="20"/>
              </w:rPr>
              <w:tab/>
              <w:t xml:space="preserve">în cazul în care nu sunt disponibile alte mijloace eficace pentru a pune capăt încălcării prezentei legi și pentru a evita riscul unor prejudicii grave aduse intereselor clienților sau deținătorilor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să ia toate măsurile necesare, inclusiv solicitând unui terț sau unei autorități publice să pună în aplicare astfel de măsuri, pentru:</w:t>
            </w:r>
          </w:p>
          <w:p w14:paraId="223B5CB0"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w:t>
            </w:r>
            <w:r w:rsidRPr="005216B3">
              <w:rPr>
                <w:rFonts w:ascii="Times New Roman" w:hAnsi="Times New Roman" w:cs="Times New Roman"/>
                <w:sz w:val="20"/>
                <w:szCs w:val="20"/>
              </w:rPr>
              <w:tab/>
              <w:t xml:space="preserve">a elimina conținutul unei interfețe online sau a restricționa accesul la aceasta sau pentru a dispune afișarea explicită a unui avertisment către clienți și </w:t>
            </w:r>
            <w:r w:rsidRPr="005216B3">
              <w:rPr>
                <w:rFonts w:ascii="Times New Roman" w:hAnsi="Times New Roman" w:cs="Times New Roman"/>
                <w:sz w:val="20"/>
                <w:szCs w:val="20"/>
              </w:rPr>
              <w:lastRenderedPageBreak/>
              <w:t xml:space="preserve">deținătorii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momentul în care aceștia accesează interfața online;</w:t>
            </w:r>
          </w:p>
          <w:p w14:paraId="5A5F8795"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(ii)</w:t>
            </w:r>
            <w:r w:rsidRPr="005216B3">
              <w:rPr>
                <w:rFonts w:ascii="Times New Roman" w:hAnsi="Times New Roman" w:cs="Times New Roman"/>
                <w:sz w:val="20"/>
                <w:szCs w:val="20"/>
              </w:rPr>
              <w:tab/>
              <w:t>a dispune ca un furnizor de servicii de găzduire să elimine, să dezactiveze sau să restricționeze accesul la o interfață online; sau</w:t>
            </w:r>
          </w:p>
          <w:p w14:paraId="1DE136B9"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(iii)</w:t>
            </w:r>
            <w:r w:rsidRPr="005216B3">
              <w:rPr>
                <w:rFonts w:ascii="Times New Roman" w:hAnsi="Times New Roman" w:cs="Times New Roman"/>
                <w:sz w:val="20"/>
                <w:szCs w:val="20"/>
              </w:rPr>
              <w:tab/>
              <w:t>a dispune ca registrele de domenii sau operatorii de registre de domenii să șteargă un nume de domeniu complet calificat și a permite Comisiei Naționale să îl înregistreze;</w:t>
            </w:r>
          </w:p>
          <w:p w14:paraId="63FD17A5" w14:textId="77777777" w:rsidR="00A84477" w:rsidRPr="005216B3" w:rsidRDefault="00A84477" w:rsidP="00A84477">
            <w:pPr>
              <w:tabs>
                <w:tab w:val="left" w:pos="255"/>
                <w:tab w:val="left" w:pos="397"/>
              </w:tabs>
              <w:rPr>
                <w:rFonts w:ascii="Times New Roman" w:hAnsi="Times New Roman" w:cs="Times New Roman"/>
                <w:sz w:val="20"/>
                <w:szCs w:val="20"/>
              </w:rPr>
            </w:pPr>
            <w:proofErr w:type="spellStart"/>
            <w:r w:rsidRPr="005216B3">
              <w:rPr>
                <w:rFonts w:ascii="Times New Roman" w:hAnsi="Times New Roman" w:cs="Times New Roman"/>
                <w:sz w:val="20"/>
                <w:szCs w:val="20"/>
              </w:rPr>
              <w:t>ab</w:t>
            </w:r>
            <w:proofErr w:type="spellEnd"/>
            <w:r w:rsidRPr="005216B3">
              <w:rPr>
                <w:rFonts w:ascii="Times New Roman" w:hAnsi="Times New Roman" w:cs="Times New Roman"/>
                <w:sz w:val="20"/>
                <w:szCs w:val="20"/>
              </w:rPr>
              <w:t>)</w:t>
            </w:r>
            <w:r w:rsidRPr="005216B3">
              <w:rPr>
                <w:rFonts w:ascii="Times New Roman" w:hAnsi="Times New Roman" w:cs="Times New Roman"/>
                <w:sz w:val="20"/>
                <w:szCs w:val="20"/>
              </w:rPr>
              <w:tab/>
              <w:t xml:space="preserve">să solicite emitentului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raportat la active, în conformitate cu art. 23 alin. (4), cu art. 24 alin. (3), să introducă o valoare nominală minimă sau să limiteze volumul emis.</w:t>
            </w:r>
          </w:p>
          <w:p w14:paraId="7F80F6DE" w14:textId="2B7AAA5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 xml:space="preserve">Pentru a-și îndeplini atribuțiile care îi revin în temeiul </w:t>
            </w:r>
            <w:r w:rsidR="00F96006">
              <w:rPr>
                <w:rFonts w:ascii="Times New Roman" w:hAnsi="Times New Roman" w:cs="Times New Roman"/>
                <w:sz w:val="20"/>
                <w:szCs w:val="20"/>
              </w:rPr>
              <w:t>capitolului</w:t>
            </w:r>
            <w:r w:rsidRPr="005216B3">
              <w:rPr>
                <w:rFonts w:ascii="Times New Roman" w:hAnsi="Times New Roman" w:cs="Times New Roman"/>
                <w:sz w:val="20"/>
                <w:szCs w:val="20"/>
              </w:rPr>
              <w:t xml:space="preserve"> IV din prezenta lege, Banca Națională, deține următoarele competențe de supraveghere și de control:</w:t>
            </w:r>
          </w:p>
          <w:p w14:paraId="118BB25D"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să solicite oricărei persoane să furnizeze informațiile și documentele pe care Banca Națională consideră că ar putea fi relevante pentru îndeplinirea sarcinilor sale;</w:t>
            </w:r>
          </w:p>
          <w:p w14:paraId="37465C3F"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să solicite ofertanților, persoanelor care solicită admiterea la tranzacționare sau emitenților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să își modifice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de tipul </w:t>
            </w:r>
            <w:proofErr w:type="spellStart"/>
            <w:r w:rsidRPr="005216B3">
              <w:rPr>
                <w:rFonts w:ascii="Times New Roman" w:hAnsi="Times New Roman" w:cs="Times New Roman"/>
                <w:sz w:val="20"/>
                <w:szCs w:val="20"/>
              </w:rPr>
              <w:t>tokenurilor</w:t>
            </w:r>
            <w:proofErr w:type="spellEnd"/>
            <w:r w:rsidRPr="005216B3">
              <w:rPr>
                <w:rFonts w:ascii="Times New Roman" w:hAnsi="Times New Roman" w:cs="Times New Roman"/>
                <w:sz w:val="20"/>
                <w:szCs w:val="20"/>
              </w:rPr>
              <w:t xml:space="preserve"> de monedă electronică sau să își modifice din nou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de tipul </w:t>
            </w:r>
            <w:proofErr w:type="spellStart"/>
            <w:r w:rsidRPr="005216B3">
              <w:rPr>
                <w:rFonts w:ascii="Times New Roman" w:hAnsi="Times New Roman" w:cs="Times New Roman"/>
                <w:sz w:val="20"/>
                <w:szCs w:val="20"/>
              </w:rPr>
              <w:t>tokenurilor</w:t>
            </w:r>
            <w:proofErr w:type="spellEnd"/>
            <w:r w:rsidRPr="005216B3">
              <w:rPr>
                <w:rFonts w:ascii="Times New Roman" w:hAnsi="Times New Roman" w:cs="Times New Roman"/>
                <w:sz w:val="20"/>
                <w:szCs w:val="20"/>
              </w:rPr>
              <w:t xml:space="preserve"> de monedă electronică modificată, în cazul în care constată că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de tipul </w:t>
            </w:r>
            <w:proofErr w:type="spellStart"/>
            <w:r w:rsidRPr="005216B3">
              <w:rPr>
                <w:rFonts w:ascii="Times New Roman" w:hAnsi="Times New Roman" w:cs="Times New Roman"/>
                <w:sz w:val="20"/>
                <w:szCs w:val="20"/>
              </w:rPr>
              <w:t>tokenurilor</w:t>
            </w:r>
            <w:proofErr w:type="spellEnd"/>
            <w:r w:rsidRPr="005216B3">
              <w:rPr>
                <w:rFonts w:ascii="Times New Roman" w:hAnsi="Times New Roman" w:cs="Times New Roman"/>
                <w:sz w:val="20"/>
                <w:szCs w:val="20"/>
              </w:rPr>
              <w:t xml:space="preserve"> de monedă electronică sau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de tipul </w:t>
            </w:r>
            <w:proofErr w:type="spellStart"/>
            <w:r w:rsidRPr="005216B3">
              <w:rPr>
                <w:rFonts w:ascii="Times New Roman" w:hAnsi="Times New Roman" w:cs="Times New Roman"/>
                <w:sz w:val="20"/>
                <w:szCs w:val="20"/>
              </w:rPr>
              <w:t>tokenurilor</w:t>
            </w:r>
            <w:proofErr w:type="spellEnd"/>
            <w:r w:rsidRPr="005216B3">
              <w:rPr>
                <w:rFonts w:ascii="Times New Roman" w:hAnsi="Times New Roman" w:cs="Times New Roman"/>
                <w:sz w:val="20"/>
                <w:szCs w:val="20"/>
              </w:rPr>
              <w:t xml:space="preserve"> de monedă electronică modificată nu conține informațiile prevăzute la art. 48;</w:t>
            </w:r>
          </w:p>
          <w:p w14:paraId="214DBB2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 xml:space="preserve">să solicite ofertanților, persoanelor care solicită admiterea la tranzacționare a </w:t>
            </w:r>
            <w:proofErr w:type="spellStart"/>
            <w:r w:rsidRPr="005216B3">
              <w:rPr>
                <w:rFonts w:ascii="Times New Roman" w:hAnsi="Times New Roman" w:cs="Times New Roman"/>
                <w:sz w:val="20"/>
                <w:szCs w:val="20"/>
              </w:rPr>
              <w:t>tokenului</w:t>
            </w:r>
            <w:proofErr w:type="spellEnd"/>
            <w:r w:rsidRPr="005216B3">
              <w:rPr>
                <w:rFonts w:ascii="Times New Roman" w:hAnsi="Times New Roman" w:cs="Times New Roman"/>
                <w:sz w:val="20"/>
                <w:szCs w:val="20"/>
              </w:rPr>
              <w:t xml:space="preserve"> de monedă electronică sau emitenților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să își modifice comunicările cu caracter publicitar în cazul în care Banca Națională constată că comunicările cu acestea nu respectă cerințele prevăzute la art. 50;</w:t>
            </w:r>
          </w:p>
          <w:p w14:paraId="3E11679D"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d)</w:t>
            </w:r>
            <w:r w:rsidRPr="005216B3">
              <w:rPr>
                <w:rFonts w:ascii="Times New Roman" w:hAnsi="Times New Roman" w:cs="Times New Roman"/>
                <w:sz w:val="20"/>
                <w:szCs w:val="20"/>
              </w:rPr>
              <w:tab/>
              <w:t xml:space="preserve">să solicite ofertanților, persoanelor care solicită admiterea la tranzacționare a </w:t>
            </w:r>
            <w:proofErr w:type="spellStart"/>
            <w:r w:rsidRPr="005216B3">
              <w:rPr>
                <w:rFonts w:ascii="Times New Roman" w:hAnsi="Times New Roman" w:cs="Times New Roman"/>
                <w:sz w:val="20"/>
                <w:szCs w:val="20"/>
              </w:rPr>
              <w:t>tokenului</w:t>
            </w:r>
            <w:proofErr w:type="spellEnd"/>
            <w:r w:rsidRPr="005216B3">
              <w:rPr>
                <w:rFonts w:ascii="Times New Roman" w:hAnsi="Times New Roman" w:cs="Times New Roman"/>
                <w:sz w:val="20"/>
                <w:szCs w:val="20"/>
              </w:rPr>
              <w:t xml:space="preserve"> de monedă electronică sau emitenților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să includă informații suplimentare în cărțile lor albe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de tipul </w:t>
            </w:r>
            <w:proofErr w:type="spellStart"/>
            <w:r w:rsidRPr="005216B3">
              <w:rPr>
                <w:rFonts w:ascii="Times New Roman" w:hAnsi="Times New Roman" w:cs="Times New Roman"/>
                <w:sz w:val="20"/>
                <w:szCs w:val="20"/>
              </w:rPr>
              <w:lastRenderedPageBreak/>
              <w:t>tokenurilor</w:t>
            </w:r>
            <w:proofErr w:type="spellEnd"/>
            <w:r w:rsidRPr="005216B3">
              <w:rPr>
                <w:rFonts w:ascii="Times New Roman" w:hAnsi="Times New Roman" w:cs="Times New Roman"/>
                <w:sz w:val="20"/>
                <w:szCs w:val="20"/>
              </w:rPr>
              <w:t xml:space="preserve"> de monedă electronică, atunci când acest lucru este necesar pentru stabilitatea financiară sau pentru protecția intereselor deținătorilor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în special ale deținătorilor de retail;</w:t>
            </w:r>
          </w:p>
          <w:p w14:paraId="3CC0BE7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e)</w:t>
            </w:r>
            <w:r w:rsidRPr="005216B3">
              <w:rPr>
                <w:rFonts w:ascii="Times New Roman" w:hAnsi="Times New Roman" w:cs="Times New Roman"/>
                <w:sz w:val="20"/>
                <w:szCs w:val="20"/>
              </w:rPr>
              <w:tab/>
              <w:t xml:space="preserve">să suspende o ofertă publică sau o admitere la tranzacționare a </w:t>
            </w:r>
            <w:proofErr w:type="spellStart"/>
            <w:r w:rsidRPr="005216B3">
              <w:rPr>
                <w:rFonts w:ascii="Times New Roman" w:hAnsi="Times New Roman" w:cs="Times New Roman"/>
                <w:sz w:val="20"/>
                <w:szCs w:val="20"/>
              </w:rPr>
              <w:t>tokenului</w:t>
            </w:r>
            <w:proofErr w:type="spellEnd"/>
            <w:r w:rsidRPr="005216B3">
              <w:rPr>
                <w:rFonts w:ascii="Times New Roman" w:hAnsi="Times New Roman" w:cs="Times New Roman"/>
                <w:sz w:val="20"/>
                <w:szCs w:val="20"/>
              </w:rPr>
              <w:t xml:space="preserve"> de monedă electronică timp de cel mult 30 de zile lucrătoare consecutive, de fiecare dată când Banca Națională are motive întemeiate să suspecteze încălcarea prezentei legi;</w:t>
            </w:r>
          </w:p>
          <w:p w14:paraId="49579932"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f)</w:t>
            </w:r>
            <w:r w:rsidRPr="005216B3">
              <w:rPr>
                <w:rFonts w:ascii="Times New Roman" w:hAnsi="Times New Roman" w:cs="Times New Roman"/>
                <w:sz w:val="20"/>
                <w:szCs w:val="20"/>
              </w:rPr>
              <w:tab/>
              <w:t xml:space="preserve">să interzică o ofertă publică sau o admitere la tranzacționare a </w:t>
            </w:r>
            <w:proofErr w:type="spellStart"/>
            <w:r w:rsidRPr="005216B3">
              <w:rPr>
                <w:rFonts w:ascii="Times New Roman" w:hAnsi="Times New Roman" w:cs="Times New Roman"/>
                <w:sz w:val="20"/>
                <w:szCs w:val="20"/>
              </w:rPr>
              <w:t>tokenului</w:t>
            </w:r>
            <w:proofErr w:type="spellEnd"/>
            <w:r w:rsidRPr="005216B3">
              <w:rPr>
                <w:rFonts w:ascii="Times New Roman" w:hAnsi="Times New Roman" w:cs="Times New Roman"/>
                <w:sz w:val="20"/>
                <w:szCs w:val="20"/>
              </w:rPr>
              <w:t xml:space="preserve"> de monedă electronică în cazul în care Banca Națională constată încălcarea prezentei legi sau are motive întemeiate să suspecteze că aceasta va fi încălcată;</w:t>
            </w:r>
          </w:p>
          <w:p w14:paraId="409CF552"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g)</w:t>
            </w:r>
            <w:r w:rsidRPr="005216B3">
              <w:rPr>
                <w:rFonts w:ascii="Times New Roman" w:hAnsi="Times New Roman" w:cs="Times New Roman"/>
                <w:sz w:val="20"/>
                <w:szCs w:val="20"/>
              </w:rPr>
              <w:tab/>
              <w:t xml:space="preserve">să suspende sau să solicite unui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relevant care operează o platformă de tranzacționare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suspende tranzacționarea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pentru o perioadă de cel mult 30 de zile lucrătoare consecutive, de fiecare dată când Banca Națională are motive întemeiate să suspecteze încălcarea prezentei legi;</w:t>
            </w:r>
          </w:p>
          <w:p w14:paraId="607C22AE"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h)</w:t>
            </w:r>
            <w:r w:rsidRPr="005216B3">
              <w:rPr>
                <w:rFonts w:ascii="Times New Roman" w:hAnsi="Times New Roman" w:cs="Times New Roman"/>
                <w:sz w:val="20"/>
                <w:szCs w:val="20"/>
              </w:rPr>
              <w:tab/>
              <w:t xml:space="preserve">să interzică tranzacționarea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pe o platformă de tranzacționare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cazul în care Banca Națională constată încălcarea prezentei legi sau are motive întemeiate să suspecteze că aceasta va fi încălcată;</w:t>
            </w:r>
          </w:p>
          <w:p w14:paraId="154B4987"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i)</w:t>
            </w:r>
            <w:r w:rsidRPr="005216B3">
              <w:rPr>
                <w:rFonts w:ascii="Times New Roman" w:hAnsi="Times New Roman" w:cs="Times New Roman"/>
                <w:sz w:val="20"/>
                <w:szCs w:val="20"/>
              </w:rPr>
              <w:tab/>
              <w:t xml:space="preserve">să suspende sau să interzică comunicările cu caracter publicitar cu privire la un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în cazul în care Banca Națională are motive întemeiate să suspecteze că prezenta lege a fost încălcată;</w:t>
            </w:r>
          </w:p>
          <w:p w14:paraId="04506B21"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j)</w:t>
            </w:r>
            <w:r w:rsidRPr="005216B3">
              <w:rPr>
                <w:rFonts w:ascii="Times New Roman" w:hAnsi="Times New Roman" w:cs="Times New Roman"/>
                <w:sz w:val="20"/>
                <w:szCs w:val="20"/>
              </w:rPr>
              <w:tab/>
              <w:t xml:space="preserve">să solicite ofertanților, persoanelor care solicită admiterea la tranzacționare, emitenților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sau furnizorilor relevanți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înceteze sau să suspende comunicările cu caracter publicitar cu privire la un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timp de cel mult 30 de zile lucrătoare consecutive, de fiecare dată când Banca Națională are motive întemeiate să suspecteze încălcarea prezentei legi;</w:t>
            </w:r>
          </w:p>
          <w:p w14:paraId="1C2A957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k)</w:t>
            </w:r>
            <w:r w:rsidRPr="005216B3">
              <w:rPr>
                <w:rFonts w:ascii="Times New Roman" w:hAnsi="Times New Roman" w:cs="Times New Roman"/>
                <w:sz w:val="20"/>
                <w:szCs w:val="20"/>
              </w:rPr>
              <w:tab/>
              <w:t xml:space="preserve">să facă public faptul că un ofertant, o persoană care solicită admiterea la tranzacționare a unui </w:t>
            </w:r>
            <w:proofErr w:type="spellStart"/>
            <w:r w:rsidRPr="005216B3">
              <w:rPr>
                <w:rFonts w:ascii="Times New Roman" w:hAnsi="Times New Roman" w:cs="Times New Roman"/>
                <w:sz w:val="20"/>
                <w:szCs w:val="20"/>
              </w:rPr>
              <w:lastRenderedPageBreak/>
              <w:t>token</w:t>
            </w:r>
            <w:proofErr w:type="spellEnd"/>
            <w:r w:rsidRPr="005216B3">
              <w:rPr>
                <w:rFonts w:ascii="Times New Roman" w:hAnsi="Times New Roman" w:cs="Times New Roman"/>
                <w:sz w:val="20"/>
                <w:szCs w:val="20"/>
              </w:rPr>
              <w:t xml:space="preserve"> de monedă electronică sau un emitent al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nu își îndeplinește obligațiile;</w:t>
            </w:r>
          </w:p>
          <w:p w14:paraId="28B51D8C"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l)</w:t>
            </w:r>
            <w:r w:rsidRPr="005216B3">
              <w:rPr>
                <w:rFonts w:ascii="Times New Roman" w:hAnsi="Times New Roman" w:cs="Times New Roman"/>
                <w:sz w:val="20"/>
                <w:szCs w:val="20"/>
              </w:rPr>
              <w:tab/>
              <w:t xml:space="preserve">să dezvăluie sau să solicite ofertantului, persoanei care solicită admiterea la tranzacționare a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sau emitentului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să dezvăluie sau să prezinte toate informațiile semnificative care ar putea avea un efect asupra evaluării </w:t>
            </w:r>
            <w:proofErr w:type="spellStart"/>
            <w:r w:rsidRPr="005216B3">
              <w:rPr>
                <w:rFonts w:ascii="Times New Roman" w:hAnsi="Times New Roman" w:cs="Times New Roman"/>
                <w:sz w:val="20"/>
                <w:szCs w:val="20"/>
              </w:rPr>
              <w:t>tokenului</w:t>
            </w:r>
            <w:proofErr w:type="spellEnd"/>
            <w:r w:rsidRPr="005216B3">
              <w:rPr>
                <w:rFonts w:ascii="Times New Roman" w:hAnsi="Times New Roman" w:cs="Times New Roman"/>
                <w:sz w:val="20"/>
                <w:szCs w:val="20"/>
              </w:rPr>
              <w:t xml:space="preserve"> de monedă electronică oferit publicului sau admis la tranzacționare, pentru a asigura protecția intereselor deținătorilor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în special ale deținătorilor de retail, sau buna funcționare a pieței;</w:t>
            </w:r>
          </w:p>
          <w:p w14:paraId="473B4E7D" w14:textId="531EF524"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m)</w:t>
            </w:r>
            <w:r w:rsidRPr="005216B3">
              <w:rPr>
                <w:rFonts w:ascii="Times New Roman" w:hAnsi="Times New Roman" w:cs="Times New Roman"/>
                <w:sz w:val="20"/>
                <w:szCs w:val="20"/>
              </w:rPr>
              <w:tab/>
              <w:t xml:space="preserve">să suspende sau să solicite furnizorului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relevant care operează platforma de tranzacționare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să suspende </w:t>
            </w:r>
            <w:proofErr w:type="spellStart"/>
            <w:r w:rsidRPr="005216B3">
              <w:rPr>
                <w:rFonts w:ascii="Times New Roman" w:hAnsi="Times New Roman" w:cs="Times New Roman"/>
                <w:sz w:val="20"/>
                <w:szCs w:val="20"/>
              </w:rPr>
              <w:t>tokenul</w:t>
            </w:r>
            <w:proofErr w:type="spellEnd"/>
            <w:r w:rsidRPr="005216B3">
              <w:rPr>
                <w:rFonts w:ascii="Times New Roman" w:hAnsi="Times New Roman" w:cs="Times New Roman"/>
                <w:sz w:val="20"/>
                <w:szCs w:val="20"/>
              </w:rPr>
              <w:t xml:space="preserve"> de monedă electronică de la tranzacționare, în cazul în care </w:t>
            </w:r>
            <w:r w:rsidR="00867F4B">
              <w:rPr>
                <w:rFonts w:ascii="Times New Roman" w:hAnsi="Times New Roman" w:cs="Times New Roman"/>
                <w:sz w:val="20"/>
                <w:szCs w:val="20"/>
              </w:rPr>
              <w:t>constată</w:t>
            </w:r>
            <w:r w:rsidR="00867F4B" w:rsidRPr="005216B3">
              <w:rPr>
                <w:rFonts w:ascii="Times New Roman" w:hAnsi="Times New Roman" w:cs="Times New Roman"/>
                <w:sz w:val="20"/>
                <w:szCs w:val="20"/>
              </w:rPr>
              <w:t xml:space="preserve"> </w:t>
            </w:r>
            <w:r w:rsidRPr="005216B3">
              <w:rPr>
                <w:rFonts w:ascii="Times New Roman" w:hAnsi="Times New Roman" w:cs="Times New Roman"/>
                <w:sz w:val="20"/>
                <w:szCs w:val="20"/>
              </w:rPr>
              <w:t xml:space="preserve">că situația emitentului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este de așa natură încât tranzacționarea ar prejudicia interesele deținătorilor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în special ale deținătorilor de retail;</w:t>
            </w:r>
          </w:p>
          <w:p w14:paraId="493EE7F4"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n)</w:t>
            </w:r>
            <w:r w:rsidRPr="005216B3">
              <w:rPr>
                <w:rFonts w:ascii="Times New Roman" w:hAnsi="Times New Roman" w:cs="Times New Roman"/>
                <w:sz w:val="20"/>
                <w:szCs w:val="20"/>
              </w:rPr>
              <w:tab/>
              <w:t xml:space="preserve">atunci când există motive pentru a presupune că o persoană emite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fără autorizație sau că o persoană oferă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sau solicită admiterea la tranzacționare de </w:t>
            </w:r>
            <w:proofErr w:type="spellStart"/>
            <w:r w:rsidRPr="005216B3">
              <w:rPr>
                <w:rFonts w:ascii="Times New Roman" w:hAnsi="Times New Roman" w:cs="Times New Roman"/>
                <w:sz w:val="20"/>
                <w:szCs w:val="20"/>
              </w:rPr>
              <w:t>tokenuri</w:t>
            </w:r>
            <w:proofErr w:type="spellEnd"/>
            <w:r w:rsidRPr="005216B3">
              <w:rPr>
                <w:rFonts w:ascii="Times New Roman" w:hAnsi="Times New Roman" w:cs="Times New Roman"/>
                <w:sz w:val="20"/>
                <w:szCs w:val="20"/>
              </w:rPr>
              <w:t xml:space="preserve"> de monedă electronică, fără a fi notificat o carte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de tipul </w:t>
            </w:r>
            <w:proofErr w:type="spellStart"/>
            <w:r w:rsidRPr="005216B3">
              <w:rPr>
                <w:rFonts w:ascii="Times New Roman" w:hAnsi="Times New Roman" w:cs="Times New Roman"/>
                <w:sz w:val="20"/>
                <w:szCs w:val="20"/>
              </w:rPr>
              <w:t>tokenurilor</w:t>
            </w:r>
            <w:proofErr w:type="spellEnd"/>
            <w:r w:rsidRPr="005216B3">
              <w:rPr>
                <w:rFonts w:ascii="Times New Roman" w:hAnsi="Times New Roman" w:cs="Times New Roman"/>
                <w:sz w:val="20"/>
                <w:szCs w:val="20"/>
              </w:rPr>
              <w:t xml:space="preserve"> de monedă electronică respective în conformitate cu articolul art. 45, să dispună încetarea imediată a activității fără avertizare prealabilă sau impunerea unui termen pentru încetare;</w:t>
            </w:r>
          </w:p>
          <w:p w14:paraId="0D554D9E"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o)</w:t>
            </w:r>
            <w:r w:rsidRPr="005216B3">
              <w:rPr>
                <w:rFonts w:ascii="Times New Roman" w:hAnsi="Times New Roman" w:cs="Times New Roman"/>
                <w:sz w:val="20"/>
                <w:szCs w:val="20"/>
              </w:rPr>
              <w:tab/>
              <w:t xml:space="preserve">să ia orice tip de măsuri rezonabile prevăzute de prezenta lege pentru a se asigura că un ofertant sau o persoană care solicită admiterea la tranzacționare a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un emitent al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sau un furnizor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cu privire la un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 respectă prezenta lege, inclusiv să solicite încetarea oricărei practici sau comportament pe care Banca Națională le consideră contrar prezentei legi;</w:t>
            </w:r>
          </w:p>
          <w:p w14:paraId="1C8F4EF0"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lastRenderedPageBreak/>
              <w:t>p)</w:t>
            </w:r>
            <w:r w:rsidRPr="005216B3">
              <w:rPr>
                <w:rFonts w:ascii="Times New Roman" w:hAnsi="Times New Roman" w:cs="Times New Roman"/>
                <w:sz w:val="20"/>
                <w:szCs w:val="20"/>
              </w:rPr>
              <w:tab/>
              <w:t xml:space="preserve">să efectueze controale, inspecții la fața locului în alte locații decât reședințele private ale persoanelor fizice și, în acest scop, să intre în sedii sau încăperi pentru a avea acces la informații, la documente și la alte date sub orice formă sau la sistemele informaționale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de a solicita prezentarea de informații din bazele de date aferente, pentru a verifica respectarea prevederilor prezentei legi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ale actelor normative ale Băncii Naționale;</w:t>
            </w:r>
          </w:p>
          <w:p w14:paraId="40D40AEE"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q)</w:t>
            </w:r>
            <w:r w:rsidRPr="005216B3">
              <w:rPr>
                <w:rFonts w:ascii="Times New Roman" w:hAnsi="Times New Roman" w:cs="Times New Roman"/>
                <w:sz w:val="20"/>
                <w:szCs w:val="20"/>
              </w:rPr>
              <w:tab/>
              <w:t>să numească sau să atragă în cadrul controalelor, inspecțiilor exercitate auditori sau experți externi, inclusiv persoane juridice specializate;</w:t>
            </w:r>
          </w:p>
          <w:p w14:paraId="21B419B7"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r)</w:t>
            </w:r>
            <w:r w:rsidRPr="005216B3">
              <w:rPr>
                <w:rFonts w:ascii="Times New Roman" w:hAnsi="Times New Roman" w:cs="Times New Roman"/>
                <w:sz w:val="20"/>
                <w:szCs w:val="20"/>
              </w:rPr>
              <w:tab/>
              <w:t xml:space="preserve">să solicite îndepărtarea unei persoane fizice din organul de conducere al unui emitent al unui </w:t>
            </w:r>
            <w:proofErr w:type="spellStart"/>
            <w:r w:rsidRPr="005216B3">
              <w:rPr>
                <w:rFonts w:ascii="Times New Roman" w:hAnsi="Times New Roman" w:cs="Times New Roman"/>
                <w:sz w:val="20"/>
                <w:szCs w:val="20"/>
              </w:rPr>
              <w:t>token</w:t>
            </w:r>
            <w:proofErr w:type="spellEnd"/>
            <w:r w:rsidRPr="005216B3">
              <w:rPr>
                <w:rFonts w:ascii="Times New Roman" w:hAnsi="Times New Roman" w:cs="Times New Roman"/>
                <w:sz w:val="20"/>
                <w:szCs w:val="20"/>
              </w:rPr>
              <w:t xml:space="preserve"> de monedă electronică;</w:t>
            </w:r>
          </w:p>
          <w:p w14:paraId="154B3F60"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s)</w:t>
            </w:r>
            <w:r w:rsidRPr="005216B3">
              <w:rPr>
                <w:rFonts w:ascii="Times New Roman" w:hAnsi="Times New Roman" w:cs="Times New Roman"/>
                <w:sz w:val="20"/>
                <w:szCs w:val="20"/>
              </w:rPr>
              <w:tab/>
              <w:t xml:space="preserve">să solicite oricărei persoane relevante în temeiul prezentei legi să ia măsuri pentru a-și reduce poziția sau expunerea la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w:t>
            </w:r>
          </w:p>
          <w:p w14:paraId="02CAFAB4"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t)</w:t>
            </w:r>
            <w:r w:rsidRPr="005216B3">
              <w:rPr>
                <w:rFonts w:ascii="Times New Roman" w:hAnsi="Times New Roman" w:cs="Times New Roman"/>
                <w:sz w:val="20"/>
                <w:szCs w:val="20"/>
              </w:rPr>
              <w:tab/>
              <w:t xml:space="preserve">în cazul în care nu sunt disponibile alte mijloace eficace pentru a pune capăt încălcării prezentei legi și pentru a evita riscul unor prejudicii grave aduse intereselor clienților sau deținătorilor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să ia toate măsurile necesare, inclusiv solicitând unui terț sau unei autorități publice să pună în aplicare astfel de măsuri, pentru:</w:t>
            </w:r>
          </w:p>
          <w:p w14:paraId="4000810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(i)</w:t>
            </w:r>
            <w:r w:rsidRPr="005216B3">
              <w:rPr>
                <w:rFonts w:ascii="Times New Roman" w:hAnsi="Times New Roman" w:cs="Times New Roman"/>
                <w:sz w:val="20"/>
                <w:szCs w:val="20"/>
              </w:rPr>
              <w:tab/>
              <w:t xml:space="preserve">a elimina conținutul unei interfețe online sau a restricționa accesul la aceasta sau pentru a dispune afișarea explicită a unui avertisment către clienți și deținătorii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momentul în care aceștia accesează interfața online;</w:t>
            </w:r>
          </w:p>
          <w:p w14:paraId="6E633892" w14:textId="77777777" w:rsidR="00A84477" w:rsidRPr="005216B3"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(ii)</w:t>
            </w:r>
            <w:r w:rsidRPr="005216B3">
              <w:rPr>
                <w:rFonts w:ascii="Times New Roman" w:hAnsi="Times New Roman" w:cs="Times New Roman"/>
                <w:sz w:val="20"/>
                <w:szCs w:val="20"/>
              </w:rPr>
              <w:tab/>
              <w:t>a dispune ca un furnizor de servicii de găzduire să elimine, să dezactiveze sau să restricționeze accesul la o interfață online; sau</w:t>
            </w:r>
          </w:p>
          <w:p w14:paraId="356786E6" w14:textId="5907B1CF" w:rsidR="00A84477" w:rsidRPr="000B539E" w:rsidRDefault="00A84477" w:rsidP="00A84477">
            <w:pPr>
              <w:tabs>
                <w:tab w:val="left" w:pos="255"/>
                <w:tab w:val="left" w:pos="397"/>
              </w:tabs>
              <w:rPr>
                <w:rFonts w:ascii="Times New Roman" w:hAnsi="Times New Roman" w:cs="Times New Roman"/>
                <w:sz w:val="20"/>
                <w:szCs w:val="20"/>
              </w:rPr>
            </w:pPr>
            <w:r w:rsidRPr="005216B3">
              <w:rPr>
                <w:rFonts w:ascii="Times New Roman" w:hAnsi="Times New Roman" w:cs="Times New Roman"/>
                <w:sz w:val="20"/>
                <w:szCs w:val="20"/>
              </w:rPr>
              <w:t>(iii)</w:t>
            </w:r>
            <w:r w:rsidRPr="005216B3">
              <w:rPr>
                <w:rFonts w:ascii="Times New Roman" w:hAnsi="Times New Roman" w:cs="Times New Roman"/>
                <w:sz w:val="20"/>
                <w:szCs w:val="20"/>
              </w:rPr>
              <w:tab/>
              <w:t>a dispune ca registrele de domenii sau operatorii de registre de domenii să șteargă un nume de domeniu complet calificat și a permite Băncii Naționale să îl înregistreze;</w:t>
            </w:r>
          </w:p>
        </w:tc>
        <w:tc>
          <w:tcPr>
            <w:tcW w:w="2684" w:type="dxa"/>
          </w:tcPr>
          <w:p w14:paraId="5FAEF2F4" w14:textId="764FE4BE" w:rsidR="00A84477" w:rsidRPr="00043044" w:rsidRDefault="00043044" w:rsidP="00043044">
            <w:pPr>
              <w:rPr>
                <w:rFonts w:ascii="Times New Roman" w:hAnsi="Times New Roman" w:cs="Times New Roman"/>
                <w:b/>
                <w:bCs/>
                <w:sz w:val="20"/>
                <w:szCs w:val="20"/>
              </w:rPr>
            </w:pPr>
            <w:r w:rsidRPr="00043044">
              <w:rPr>
                <w:rFonts w:ascii="Times New Roman" w:hAnsi="Times New Roman" w:cs="Times New Roman"/>
                <w:b/>
                <w:bCs/>
                <w:sz w:val="20"/>
                <w:szCs w:val="20"/>
              </w:rPr>
              <w:lastRenderedPageBreak/>
              <w:t>Parțial compatibil</w:t>
            </w:r>
          </w:p>
        </w:tc>
        <w:tc>
          <w:tcPr>
            <w:tcW w:w="3018" w:type="dxa"/>
          </w:tcPr>
          <w:p w14:paraId="50994E90" w14:textId="77777777" w:rsidR="00993F64" w:rsidRPr="005E7238" w:rsidRDefault="00993F64" w:rsidP="00993F64">
            <w:pPr>
              <w:rPr>
                <w:rFonts w:ascii="Times New Roman" w:hAnsi="Times New Roman" w:cs="Times New Roman"/>
                <w:i/>
                <w:iCs/>
                <w:sz w:val="20"/>
                <w:szCs w:val="20"/>
              </w:rPr>
            </w:pPr>
            <w:r w:rsidRPr="005E7238">
              <w:rPr>
                <w:rFonts w:ascii="Times New Roman" w:hAnsi="Times New Roman" w:cs="Times New Roman"/>
                <w:i/>
                <w:iCs/>
                <w:sz w:val="20"/>
                <w:szCs w:val="20"/>
              </w:rPr>
              <w:t>Notă:</w:t>
            </w:r>
          </w:p>
          <w:p w14:paraId="6CC7BD5E" w14:textId="77777777" w:rsidR="00993F64" w:rsidRDefault="00993F64" w:rsidP="00993F64">
            <w:pPr>
              <w:rPr>
                <w:rFonts w:ascii="Times New Roman" w:hAnsi="Times New Roman" w:cs="Times New Roman"/>
                <w:sz w:val="20"/>
                <w:szCs w:val="20"/>
              </w:rPr>
            </w:pPr>
            <w:r>
              <w:rPr>
                <w:rFonts w:ascii="Times New Roman" w:hAnsi="Times New Roman" w:cs="Times New Roman"/>
                <w:sz w:val="20"/>
                <w:szCs w:val="20"/>
              </w:rPr>
              <w:t xml:space="preserve">Aliniatul (1) al art. 94 din Regulamentul </w:t>
            </w:r>
            <w:proofErr w:type="spellStart"/>
            <w:r>
              <w:rPr>
                <w:rFonts w:ascii="Times New Roman" w:hAnsi="Times New Roman" w:cs="Times New Roman"/>
                <w:sz w:val="20"/>
                <w:szCs w:val="20"/>
              </w:rPr>
              <w:t>MiCA</w:t>
            </w:r>
            <w:proofErr w:type="spellEnd"/>
            <w:r>
              <w:rPr>
                <w:rFonts w:ascii="Times New Roman" w:hAnsi="Times New Roman" w:cs="Times New Roman"/>
                <w:sz w:val="20"/>
                <w:szCs w:val="20"/>
              </w:rPr>
              <w:t xml:space="preserve"> a fost transpus în alin.(1) și (2) a proiectului de Lege, care reflectă </w:t>
            </w:r>
            <w:r>
              <w:rPr>
                <w:rFonts w:ascii="Times New Roman" w:hAnsi="Times New Roman" w:cs="Times New Roman"/>
                <w:sz w:val="20"/>
                <w:szCs w:val="20"/>
              </w:rPr>
              <w:lastRenderedPageBreak/>
              <w:t>separat competentele autorităților competente CNPF și BNM.</w:t>
            </w:r>
          </w:p>
          <w:p w14:paraId="6A0C27DB" w14:textId="77777777" w:rsidR="00993F64" w:rsidRDefault="00993F64" w:rsidP="00993F64">
            <w:pPr>
              <w:rPr>
                <w:rFonts w:ascii="Times New Roman" w:hAnsi="Times New Roman" w:cs="Times New Roman"/>
                <w:sz w:val="20"/>
                <w:szCs w:val="20"/>
              </w:rPr>
            </w:pPr>
          </w:p>
          <w:p w14:paraId="411B3B99" w14:textId="7BB9BFA9" w:rsidR="00993F64" w:rsidRDefault="00993F64" w:rsidP="00993F64">
            <w:pPr>
              <w:rPr>
                <w:rFonts w:ascii="Times New Roman" w:hAnsi="Times New Roman" w:cs="Times New Roman"/>
                <w:sz w:val="20"/>
                <w:szCs w:val="20"/>
              </w:rPr>
            </w:pPr>
          </w:p>
          <w:p w14:paraId="5AE388BE" w14:textId="79FA4438" w:rsidR="00A84477" w:rsidRPr="000B539E" w:rsidRDefault="00993F64" w:rsidP="00A84477">
            <w:pPr>
              <w:rPr>
                <w:rFonts w:ascii="Times New Roman" w:hAnsi="Times New Roman" w:cs="Times New Roman"/>
                <w:sz w:val="20"/>
                <w:szCs w:val="20"/>
              </w:rPr>
            </w:pPr>
            <w:r>
              <w:rPr>
                <w:rFonts w:ascii="Times New Roman" w:hAnsi="Times New Roman" w:cs="Times New Roman"/>
                <w:sz w:val="20"/>
                <w:szCs w:val="20"/>
              </w:rPr>
              <w:t xml:space="preserve">Prevederile </w:t>
            </w:r>
            <w:r w:rsidR="00A84477">
              <w:rPr>
                <w:rFonts w:ascii="Times New Roman" w:hAnsi="Times New Roman" w:cs="Times New Roman"/>
                <w:sz w:val="20"/>
                <w:szCs w:val="20"/>
              </w:rPr>
              <w:t>alin.(1) lit.(</w:t>
            </w:r>
            <w:proofErr w:type="spellStart"/>
            <w:r w:rsidR="00A84477">
              <w:rPr>
                <w:rFonts w:ascii="Times New Roman" w:hAnsi="Times New Roman" w:cs="Times New Roman"/>
                <w:sz w:val="20"/>
                <w:szCs w:val="20"/>
              </w:rPr>
              <w:t>ab</w:t>
            </w:r>
            <w:proofErr w:type="spellEnd"/>
            <w:r w:rsidR="00A84477">
              <w:rPr>
                <w:rFonts w:ascii="Times New Roman" w:hAnsi="Times New Roman" w:cs="Times New Roman"/>
                <w:sz w:val="20"/>
                <w:szCs w:val="20"/>
              </w:rPr>
              <w:t>) al art.94</w:t>
            </w:r>
            <w:r>
              <w:rPr>
                <w:rFonts w:ascii="Times New Roman" w:hAnsi="Times New Roman" w:cs="Times New Roman"/>
                <w:sz w:val="20"/>
                <w:szCs w:val="20"/>
              </w:rPr>
              <w:t xml:space="preserve"> nu vor fi transpuse</w:t>
            </w:r>
            <w:r w:rsidR="00A84477">
              <w:rPr>
                <w:rFonts w:ascii="Times New Roman" w:hAnsi="Times New Roman" w:cs="Times New Roman"/>
                <w:sz w:val="20"/>
                <w:szCs w:val="20"/>
              </w:rPr>
              <w:t xml:space="preserve">, </w:t>
            </w:r>
            <w:r>
              <w:rPr>
                <w:rFonts w:ascii="Times New Roman" w:hAnsi="Times New Roman" w:cs="Times New Roman"/>
                <w:sz w:val="20"/>
                <w:szCs w:val="20"/>
              </w:rPr>
              <w:t xml:space="preserve">pentru că </w:t>
            </w:r>
            <w:r w:rsidRPr="003D6559">
              <w:rPr>
                <w:rFonts w:ascii="Times New Roman" w:hAnsi="Times New Roman" w:cs="Times New Roman"/>
                <w:i/>
                <w:iCs/>
                <w:sz w:val="20"/>
                <w:szCs w:val="20"/>
              </w:rPr>
              <w:t>”art.58 alineatul (3)”</w:t>
            </w:r>
            <w:r>
              <w:rPr>
                <w:rFonts w:ascii="Times New Roman" w:hAnsi="Times New Roman" w:cs="Times New Roman"/>
                <w:sz w:val="20"/>
                <w:szCs w:val="20"/>
              </w:rPr>
              <w:t xml:space="preserve"> care se referă la </w:t>
            </w:r>
            <w:proofErr w:type="spellStart"/>
            <w:r w:rsidRPr="00705044">
              <w:rPr>
                <w:rFonts w:ascii="Times New Roman" w:hAnsi="Times New Roman" w:cs="Times New Roman"/>
                <w:sz w:val="20"/>
                <w:szCs w:val="20"/>
              </w:rPr>
              <w:t>tokenuri</w:t>
            </w:r>
            <w:proofErr w:type="spellEnd"/>
            <w:r w:rsidRPr="00705044">
              <w:rPr>
                <w:rFonts w:ascii="Times New Roman" w:hAnsi="Times New Roman" w:cs="Times New Roman"/>
                <w:sz w:val="20"/>
                <w:szCs w:val="20"/>
              </w:rPr>
              <w:t xml:space="preserve"> de monedă electronică semnificative</w:t>
            </w:r>
            <w:r>
              <w:rPr>
                <w:rFonts w:ascii="Times New Roman" w:hAnsi="Times New Roman" w:cs="Times New Roman"/>
                <w:sz w:val="20"/>
                <w:szCs w:val="20"/>
              </w:rPr>
              <w:t xml:space="preserve"> </w:t>
            </w:r>
            <w:r w:rsidR="00A84477">
              <w:rPr>
                <w:rFonts w:ascii="Times New Roman" w:hAnsi="Times New Roman" w:cs="Times New Roman"/>
                <w:sz w:val="20"/>
                <w:szCs w:val="20"/>
              </w:rPr>
              <w:t>nu este transpus prin proiectul de Lege.</w:t>
            </w:r>
          </w:p>
          <w:p w14:paraId="75E90A43" w14:textId="77777777" w:rsidR="00A84477" w:rsidRPr="000B539E" w:rsidRDefault="00A84477" w:rsidP="00A84477">
            <w:pPr>
              <w:rPr>
                <w:rFonts w:ascii="Times New Roman" w:hAnsi="Times New Roman" w:cs="Times New Roman"/>
                <w:sz w:val="20"/>
                <w:szCs w:val="20"/>
              </w:rPr>
            </w:pPr>
          </w:p>
          <w:p w14:paraId="2C7AFA53" w14:textId="6DF177B5" w:rsidR="00A84477" w:rsidRPr="000B539E" w:rsidRDefault="00A84477" w:rsidP="00043044">
            <w:pPr>
              <w:rPr>
                <w:rFonts w:ascii="Times New Roman" w:hAnsi="Times New Roman" w:cs="Times New Roman"/>
                <w:sz w:val="20"/>
                <w:szCs w:val="20"/>
              </w:rPr>
            </w:pPr>
          </w:p>
        </w:tc>
      </w:tr>
      <w:tr w:rsidR="00A84477" w:rsidRPr="000B539E" w14:paraId="2765AA95" w14:textId="77777777" w:rsidTr="00B4511F">
        <w:trPr>
          <w:gridAfter w:val="1"/>
          <w:wAfter w:w="15" w:type="dxa"/>
        </w:trPr>
        <w:tc>
          <w:tcPr>
            <w:tcW w:w="4434" w:type="dxa"/>
            <w:gridSpan w:val="2"/>
          </w:tcPr>
          <w:p w14:paraId="774A2867"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lastRenderedPageBreak/>
              <w:t xml:space="preserve">(2) Competențele de supraveghere și de investigare exercitate în legătură cu ofertanții, persoanele care solicită admiterea la tranzacționare, emitenții și furnizorii de servicii de </w:t>
            </w:r>
            <w:proofErr w:type="spellStart"/>
            <w:r w:rsidRPr="00F931C2">
              <w:rPr>
                <w:rFonts w:ascii="Times New Roman" w:hAnsi="Times New Roman" w:cs="Times New Roman"/>
                <w:sz w:val="20"/>
                <w:szCs w:val="20"/>
              </w:rPr>
              <w:t>criptoactive</w:t>
            </w:r>
            <w:proofErr w:type="spellEnd"/>
            <w:r w:rsidRPr="00F931C2">
              <w:rPr>
                <w:rFonts w:ascii="Times New Roman" w:hAnsi="Times New Roman" w:cs="Times New Roman"/>
                <w:sz w:val="20"/>
                <w:szCs w:val="20"/>
              </w:rPr>
              <w:t xml:space="preserve"> nu aduc atingere competențelor conferite acelorași sau altor </w:t>
            </w:r>
            <w:r w:rsidRPr="00F931C2">
              <w:rPr>
                <w:rFonts w:ascii="Times New Roman" w:hAnsi="Times New Roman" w:cs="Times New Roman"/>
                <w:sz w:val="20"/>
                <w:szCs w:val="20"/>
              </w:rPr>
              <w:lastRenderedPageBreak/>
              <w:t>autorități de supraveghere în ceea ce privește entitățile respective și nici competențelor conferite autorităților competente relevante în temeiul dreptului intern de transpunere a Directivei 2009/110/CE și competențelor de supraveghere prudențială conferite BCE în temeiul Regulamentului (UE) nr. 1024/2013.</w:t>
            </w:r>
          </w:p>
          <w:p w14:paraId="3509B859" w14:textId="77777777" w:rsidR="00A84477" w:rsidRPr="00F931C2" w:rsidRDefault="00A84477" w:rsidP="00A84477">
            <w:pPr>
              <w:rPr>
                <w:rFonts w:ascii="Times New Roman" w:hAnsi="Times New Roman" w:cs="Times New Roman"/>
                <w:sz w:val="20"/>
                <w:szCs w:val="20"/>
              </w:rPr>
            </w:pPr>
          </w:p>
        </w:tc>
        <w:tc>
          <w:tcPr>
            <w:tcW w:w="4318" w:type="dxa"/>
          </w:tcPr>
          <w:p w14:paraId="71A2990D"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lastRenderedPageBreak/>
              <w:t>(3)</w:t>
            </w:r>
            <w:r w:rsidRPr="005216B3">
              <w:rPr>
                <w:rFonts w:ascii="Times New Roman" w:hAnsi="Times New Roman" w:cs="Times New Roman"/>
                <w:sz w:val="20"/>
                <w:szCs w:val="20"/>
              </w:rPr>
              <w:tab/>
              <w:t xml:space="preserve">Competențele de supraveghere, de investigare și de control exercitate în legătură cu ofertanții, persoanele care solicită admiterea la tranzacționare, emitenții și furnizorii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nu aduc atingere competențelor </w:t>
            </w:r>
            <w:r w:rsidRPr="005216B3">
              <w:rPr>
                <w:rFonts w:ascii="Times New Roman" w:hAnsi="Times New Roman" w:cs="Times New Roman"/>
                <w:sz w:val="20"/>
                <w:szCs w:val="20"/>
              </w:rPr>
              <w:lastRenderedPageBreak/>
              <w:t>conferite acelorași sau altor autorități de supraveghere în ceea ce privește entitățile respective și nici competențelor de supraveghere prudențială și control conferite Băncii Naționale în temeiul Legii nr. 202/2017 și Legii nr. 114/2012.</w:t>
            </w:r>
          </w:p>
          <w:p w14:paraId="50F1FE94" w14:textId="77777777" w:rsidR="00A84477" w:rsidRPr="005216B3" w:rsidRDefault="00A84477" w:rsidP="00A84477">
            <w:pPr>
              <w:tabs>
                <w:tab w:val="left" w:pos="255"/>
              </w:tabs>
              <w:rPr>
                <w:rFonts w:ascii="Times New Roman" w:hAnsi="Times New Roman" w:cs="Times New Roman"/>
                <w:sz w:val="20"/>
                <w:szCs w:val="20"/>
              </w:rPr>
            </w:pPr>
          </w:p>
        </w:tc>
        <w:tc>
          <w:tcPr>
            <w:tcW w:w="2684" w:type="dxa"/>
          </w:tcPr>
          <w:p w14:paraId="6EC06235" w14:textId="742E55D6" w:rsidR="00A84477" w:rsidRPr="00F931C2" w:rsidRDefault="00A84477" w:rsidP="00A84477">
            <w:pPr>
              <w:rPr>
                <w:rFonts w:ascii="Times New Roman" w:hAnsi="Times New Roman" w:cs="Times New Roman"/>
                <w:b/>
                <w:bCs/>
                <w:sz w:val="20"/>
                <w:szCs w:val="20"/>
              </w:rPr>
            </w:pPr>
            <w:r w:rsidRPr="00F931C2">
              <w:rPr>
                <w:rFonts w:ascii="Times New Roman" w:hAnsi="Times New Roman" w:cs="Times New Roman"/>
                <w:b/>
                <w:bCs/>
                <w:sz w:val="20"/>
                <w:szCs w:val="20"/>
              </w:rPr>
              <w:lastRenderedPageBreak/>
              <w:t>Compatibil</w:t>
            </w:r>
          </w:p>
        </w:tc>
        <w:tc>
          <w:tcPr>
            <w:tcW w:w="3018" w:type="dxa"/>
          </w:tcPr>
          <w:p w14:paraId="16A1F300" w14:textId="3F391546" w:rsidR="00A84477" w:rsidRDefault="00A84477" w:rsidP="00A84477">
            <w:pPr>
              <w:rPr>
                <w:rFonts w:ascii="Times New Roman" w:hAnsi="Times New Roman" w:cs="Times New Roman"/>
                <w:sz w:val="20"/>
                <w:szCs w:val="20"/>
              </w:rPr>
            </w:pPr>
            <w:r w:rsidRPr="00F931C2">
              <w:rPr>
                <w:rFonts w:ascii="Times New Roman" w:hAnsi="Times New Roman" w:cs="Times New Roman"/>
                <w:i/>
                <w:iCs/>
                <w:sz w:val="20"/>
                <w:szCs w:val="20"/>
              </w:rPr>
              <w:t xml:space="preserve">Nota: </w:t>
            </w:r>
          </w:p>
          <w:p w14:paraId="0BF1E83D" w14:textId="2429AB82" w:rsidR="00A84477" w:rsidRPr="000B539E"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 </w:t>
            </w:r>
            <w:r w:rsidRPr="00552D35">
              <w:rPr>
                <w:rFonts w:ascii="Times New Roman" w:hAnsi="Times New Roman" w:cs="Times New Roman"/>
                <w:sz w:val="20"/>
                <w:szCs w:val="20"/>
              </w:rPr>
              <w:t xml:space="preserve">Aliniere completă, conform </w:t>
            </w:r>
            <w:r>
              <w:rPr>
                <w:rFonts w:ascii="Times New Roman" w:hAnsi="Times New Roman" w:cs="Times New Roman"/>
                <w:sz w:val="20"/>
                <w:szCs w:val="20"/>
              </w:rPr>
              <w:t xml:space="preserve">acțiunii </w:t>
            </w:r>
            <w:r w:rsidRPr="00815342">
              <w:rPr>
                <w:rFonts w:ascii="Times New Roman" w:hAnsi="Times New Roman" w:cs="Times New Roman"/>
                <w:sz w:val="20"/>
                <w:szCs w:val="20"/>
              </w:rPr>
              <w:t xml:space="preserve">nr.1-1 din Capitolul 9 „Servicii financiare”, Cluster 2. Piața internă, Anexa A din </w:t>
            </w:r>
            <w:r w:rsidRPr="00815342">
              <w:rPr>
                <w:rFonts w:ascii="Times New Roman" w:hAnsi="Times New Roman" w:cs="Times New Roman"/>
                <w:sz w:val="20"/>
                <w:szCs w:val="20"/>
              </w:rPr>
              <w:lastRenderedPageBreak/>
              <w:t xml:space="preserve">Programul Național de Aderare a </w:t>
            </w:r>
            <w:proofErr w:type="spellStart"/>
            <w:r w:rsidRPr="00815342">
              <w:rPr>
                <w:rFonts w:ascii="Times New Roman" w:hAnsi="Times New Roman" w:cs="Times New Roman"/>
                <w:sz w:val="20"/>
                <w:szCs w:val="20"/>
              </w:rPr>
              <w:t>R.Moldova</w:t>
            </w:r>
            <w:proofErr w:type="spellEnd"/>
            <w:r w:rsidRPr="00815342">
              <w:rPr>
                <w:rFonts w:ascii="Times New Roman" w:hAnsi="Times New Roman" w:cs="Times New Roman"/>
                <w:sz w:val="20"/>
                <w:szCs w:val="20"/>
              </w:rPr>
              <w:t xml:space="preserve"> la UE pentru anii 2025-2029 (PNA 2025-2029), aprobat prin HG nr.306/2025, prevede modificarea Legii nr.202/2017 privind activitatea băncilor, inclusiv modificarea denumirii în Lege privind activitatea instituțiilor de credit. Proiectul de lege pentru modificarea Legii nr.202/2017 definește noțiunile „instituție de credit”. Termenul de realizare a acțiunii, potrivit PNA 2025-2029, este octombrie, 2026.</w:t>
            </w:r>
          </w:p>
          <w:p w14:paraId="369EA02B" w14:textId="77777777" w:rsidR="00A84477" w:rsidRDefault="00A84477" w:rsidP="00A84477">
            <w:pPr>
              <w:rPr>
                <w:rFonts w:ascii="Times New Roman" w:hAnsi="Times New Roman" w:cs="Times New Roman"/>
                <w:i/>
                <w:iCs/>
                <w:sz w:val="20"/>
                <w:szCs w:val="20"/>
              </w:rPr>
            </w:pPr>
          </w:p>
          <w:p w14:paraId="6584816A" w14:textId="5C068A33" w:rsidR="00A84477" w:rsidRPr="003E3ED9"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 </w:t>
            </w:r>
            <w:r w:rsidRPr="00552D35">
              <w:rPr>
                <w:rFonts w:ascii="Times New Roman" w:hAnsi="Times New Roman" w:cs="Times New Roman"/>
                <w:sz w:val="20"/>
                <w:szCs w:val="20"/>
              </w:rPr>
              <w:t>Aliniere completă, conform acțiuni</w:t>
            </w:r>
            <w:r>
              <w:rPr>
                <w:rFonts w:ascii="Times New Roman" w:hAnsi="Times New Roman" w:cs="Times New Roman"/>
                <w:sz w:val="20"/>
                <w:szCs w:val="20"/>
              </w:rPr>
              <w:t>lor</w:t>
            </w:r>
            <w:r w:rsidRPr="00815342">
              <w:rPr>
                <w:rFonts w:ascii="Times New Roman" w:hAnsi="Times New Roman" w:cs="Times New Roman"/>
                <w:sz w:val="20"/>
                <w:szCs w:val="20"/>
              </w:rPr>
              <w:t xml:space="preserve"> nr.</w:t>
            </w:r>
            <w:r>
              <w:rPr>
                <w:rFonts w:ascii="Times New Roman" w:hAnsi="Times New Roman" w:cs="Times New Roman"/>
                <w:sz w:val="20"/>
                <w:szCs w:val="20"/>
              </w:rPr>
              <w:t>3-5/5</w:t>
            </w:r>
            <w:r w:rsidRPr="00815342">
              <w:rPr>
                <w:rFonts w:ascii="Times New Roman" w:hAnsi="Times New Roman" w:cs="Times New Roman"/>
                <w:sz w:val="20"/>
                <w:szCs w:val="20"/>
              </w:rPr>
              <w:t xml:space="preserve"> din Capitolul 4 „Libera circulație a capitalului”, Cluster 2. Piața internă, Anexa A din PNA 2025-2029 </w:t>
            </w:r>
            <w:r>
              <w:rPr>
                <w:rFonts w:ascii="Times New Roman" w:hAnsi="Times New Roman" w:cs="Times New Roman"/>
                <w:sz w:val="20"/>
                <w:szCs w:val="20"/>
              </w:rPr>
              <w:t xml:space="preserve">care </w:t>
            </w:r>
            <w:r w:rsidRPr="00815342">
              <w:rPr>
                <w:rFonts w:ascii="Times New Roman" w:hAnsi="Times New Roman" w:cs="Times New Roman"/>
                <w:sz w:val="20"/>
                <w:szCs w:val="20"/>
              </w:rPr>
              <w:t>prevede adoptarea Proiectului de lege pentru modificarea Legii nr.114/2012 cu privire la serviciile de plată și moneda electronică, care transpune integral Directiva 2015/2366, Directiva 2009/110, Regulamentul (UE) 2024/886. Termenul de realizare a acțiunii, potrivit PNA 2025-2029, este decembrie, 2026.</w:t>
            </w:r>
          </w:p>
        </w:tc>
      </w:tr>
      <w:tr w:rsidR="00A84477" w:rsidRPr="000B539E" w14:paraId="0709C596" w14:textId="77777777" w:rsidTr="00B4511F">
        <w:trPr>
          <w:gridAfter w:val="1"/>
          <w:wAfter w:w="15" w:type="dxa"/>
        </w:trPr>
        <w:tc>
          <w:tcPr>
            <w:tcW w:w="4434" w:type="dxa"/>
            <w:gridSpan w:val="2"/>
          </w:tcPr>
          <w:p w14:paraId="56FEBD46"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lastRenderedPageBreak/>
              <w:t>(3) Pentru a-și îndeplini atribuțiile care le revin în temeiul titlului VI, autoritățile competente dispun, conform dreptului intern, cel puțin de următoarele competențe de supraveghere și de investigare în plus față de competențele menționate la alineatul (1):</w:t>
            </w:r>
          </w:p>
          <w:p w14:paraId="05B00930"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(a) să aibă acces la orice documente și date sub orice formă și dreptul de a primi sau de a face o copie a acestora;</w:t>
            </w:r>
          </w:p>
          <w:p w14:paraId="4D5D3959"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 xml:space="preserve">(b) să solicite sau să dispună transmiterea de informații din partea oricăror persoane, inclusiv a celor care intervin succesiv în transmiterea ordinelor sau în efectuarea operațiunilor respective, precum și mandatarilor acestora și, dacă este necesar, să citeze </w:t>
            </w:r>
            <w:r w:rsidRPr="00F931C2">
              <w:rPr>
                <w:rFonts w:ascii="Times New Roman" w:hAnsi="Times New Roman" w:cs="Times New Roman"/>
                <w:sz w:val="20"/>
                <w:szCs w:val="20"/>
              </w:rPr>
              <w:lastRenderedPageBreak/>
              <w:t>și să audieze orice astfel de persoană în vederea obținerii de informații;</w:t>
            </w:r>
          </w:p>
          <w:p w14:paraId="0C6DED0B"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(c) să intre în reședințele persoanelor fizice și în sediile persoanelor juridice pentru a confisca documente și date sub orice formă, în cazul în care există suspiciuni rezonabile că documente sau date legate de obiectul inspecției sau investigației ar putea fi relevante pentru a dovedi utilizarea abuzivă a informațiilor privilegiate sau manipularea pieței;</w:t>
            </w:r>
          </w:p>
          <w:p w14:paraId="4D0466F1" w14:textId="0147DDDD"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(d) să sesizeze autoritățile competente în vederea efectuării urmăririi penale;</w:t>
            </w:r>
          </w:p>
          <w:p w14:paraId="3CEDFAE6"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(e) să solicite, în măsura în care dreptul intern permite acest lucru, înregistrările existente ale traficului de date deținute de operatorii de telecomunicații, dacă există suspiciuni rezonabile privind o infracțiune și dacă astfel de înregistrări ar putea fi relevante pentru investigarea unei încălcări a articolelor 88-91;</w:t>
            </w:r>
          </w:p>
          <w:p w14:paraId="10BF311C"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(f) să solicite înghețarea sau punerea sub sechestru a activelor, sau ambele;</w:t>
            </w:r>
          </w:p>
          <w:p w14:paraId="11CBB3B3"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(g) să interzică temporar exercitarea activității profesionale;</w:t>
            </w:r>
          </w:p>
          <w:p w14:paraId="4EB99A2A"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(h) să ia toate măsurile necesare pentru a asigura informarea corectă a publicului, printre altele prin corectarea informațiilor false sau care induc în eroare comunicate, inclusiv impunând asupra ofertantului, persoanei care solicită admiterea la tranzacționare sau emitentului ori altei persoane care a publicat sau a difuzat informații false sau care induc în eroare obligația de a publica o declarație de rectificare.</w:t>
            </w:r>
          </w:p>
          <w:p w14:paraId="122AAE47" w14:textId="77777777" w:rsidR="00A84477" w:rsidRPr="00F931C2" w:rsidRDefault="00A84477" w:rsidP="00A84477">
            <w:pPr>
              <w:rPr>
                <w:rFonts w:ascii="Times New Roman" w:hAnsi="Times New Roman" w:cs="Times New Roman"/>
                <w:sz w:val="20"/>
                <w:szCs w:val="20"/>
              </w:rPr>
            </w:pPr>
          </w:p>
        </w:tc>
        <w:tc>
          <w:tcPr>
            <w:tcW w:w="4318" w:type="dxa"/>
          </w:tcPr>
          <w:p w14:paraId="4C2B3826" w14:textId="62BAEE82"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lastRenderedPageBreak/>
              <w:t>(4)</w:t>
            </w:r>
            <w:r w:rsidRPr="005216B3">
              <w:rPr>
                <w:rFonts w:ascii="Times New Roman" w:hAnsi="Times New Roman" w:cs="Times New Roman"/>
                <w:sz w:val="20"/>
                <w:szCs w:val="20"/>
              </w:rPr>
              <w:tab/>
              <w:t xml:space="preserve">Pentru a-și îndeplini atribuțiile care îi revin în temeiul </w:t>
            </w:r>
            <w:r w:rsidR="00F96006">
              <w:rPr>
                <w:rFonts w:ascii="Times New Roman" w:hAnsi="Times New Roman" w:cs="Times New Roman"/>
                <w:sz w:val="20"/>
                <w:szCs w:val="20"/>
              </w:rPr>
              <w:t>capitolului</w:t>
            </w:r>
            <w:r w:rsidRPr="005216B3">
              <w:rPr>
                <w:rFonts w:ascii="Times New Roman" w:hAnsi="Times New Roman" w:cs="Times New Roman"/>
                <w:sz w:val="20"/>
                <w:szCs w:val="20"/>
              </w:rPr>
              <w:t xml:space="preserve"> VI</w:t>
            </w:r>
            <w:r w:rsidR="00F96006">
              <w:rPr>
                <w:rFonts w:ascii="Times New Roman" w:hAnsi="Times New Roman" w:cs="Times New Roman"/>
                <w:sz w:val="20"/>
                <w:szCs w:val="20"/>
              </w:rPr>
              <w:t>,</w:t>
            </w:r>
            <w:r w:rsidRPr="005216B3">
              <w:rPr>
                <w:rFonts w:ascii="Times New Roman" w:hAnsi="Times New Roman" w:cs="Times New Roman"/>
                <w:sz w:val="20"/>
                <w:szCs w:val="20"/>
              </w:rPr>
              <w:t xml:space="preserve"> Comisia Națională dispune de următoarele competențe de supraveghere de investigare și de control, suplimentar celor menționate la alin. (1):</w:t>
            </w:r>
          </w:p>
          <w:p w14:paraId="3115EA63"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să aibă acces la orice documente și date sub orice formă și dreptul de a primi sau de a face o copie a acestora;</w:t>
            </w:r>
          </w:p>
          <w:p w14:paraId="30CDB6F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să solicite sau să dispună transmiterea de informații din partea oricăror persoane, inclusiv a celor care intervin succesiv în transmiterea ordinelor sau în efectuarea operațiunilor respective, precum și mandatarilor acestora și, dacă este necesar, să citeze și să audieze orice </w:t>
            </w:r>
            <w:r w:rsidRPr="005216B3">
              <w:rPr>
                <w:rFonts w:ascii="Times New Roman" w:hAnsi="Times New Roman" w:cs="Times New Roman"/>
                <w:sz w:val="20"/>
                <w:szCs w:val="20"/>
              </w:rPr>
              <w:lastRenderedPageBreak/>
              <w:t>astfel de persoană în vederea obținerii de informații;</w:t>
            </w:r>
          </w:p>
          <w:p w14:paraId="5EF15495"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să intre în reședințele persoanelor fizice și în sediile persoanelor juridice pentru a confisca documente și date sub orice formă, în cazul în care există suspiciuni rezonabile că documente sau date legate de obiectul unui control, inspecției sau investigației ar putea fi relevante pentru a dovedi utilizarea abuzivă a informațiilor privilegiate sau manipularea pieței;</w:t>
            </w:r>
          </w:p>
          <w:p w14:paraId="6B46C812" w14:textId="77777777"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d)</w:t>
            </w:r>
            <w:r w:rsidRPr="005216B3">
              <w:rPr>
                <w:rFonts w:ascii="Times New Roman" w:hAnsi="Times New Roman" w:cs="Times New Roman"/>
                <w:sz w:val="20"/>
                <w:szCs w:val="20"/>
              </w:rPr>
              <w:tab/>
              <w:t>să sesizeze organele de drept și/sau control competente în vederea efectuării urmăririi penale;</w:t>
            </w:r>
          </w:p>
          <w:p w14:paraId="1576429E" w14:textId="77777777"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e)</w:t>
            </w:r>
            <w:r w:rsidRPr="005216B3">
              <w:rPr>
                <w:rFonts w:ascii="Times New Roman" w:hAnsi="Times New Roman" w:cs="Times New Roman"/>
                <w:sz w:val="20"/>
                <w:szCs w:val="20"/>
              </w:rPr>
              <w:tab/>
              <w:t>să solicite înregistrările existente ale traficului de date deținute de operatorii de telecomunicații, dacă există bănuieli rezonabile privind o infracțiune și dacă astfel de înregistrări ar putea fi relevante pentru investigarea unei încălcări a art. 80-83;</w:t>
            </w:r>
          </w:p>
          <w:p w14:paraId="74E66669" w14:textId="77777777"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f)</w:t>
            </w:r>
            <w:r w:rsidRPr="005216B3">
              <w:rPr>
                <w:rFonts w:ascii="Times New Roman" w:hAnsi="Times New Roman" w:cs="Times New Roman"/>
                <w:sz w:val="20"/>
                <w:szCs w:val="20"/>
              </w:rPr>
              <w:tab/>
              <w:t xml:space="preserve">să solicite înghețarea sau punerea sub sechestru a activelor, a fondurilor, 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a </w:t>
            </w:r>
            <w:proofErr w:type="spellStart"/>
            <w:r w:rsidRPr="005216B3">
              <w:rPr>
                <w:rFonts w:ascii="Times New Roman" w:hAnsi="Times New Roman" w:cs="Times New Roman"/>
                <w:sz w:val="20"/>
                <w:szCs w:val="20"/>
              </w:rPr>
              <w:t>tokenurilor</w:t>
            </w:r>
            <w:proofErr w:type="spellEnd"/>
            <w:r w:rsidRPr="005216B3">
              <w:rPr>
                <w:rFonts w:ascii="Times New Roman" w:hAnsi="Times New Roman" w:cs="Times New Roman"/>
                <w:sz w:val="20"/>
                <w:szCs w:val="20"/>
              </w:rPr>
              <w:t xml:space="preserve"> raportate la active, a </w:t>
            </w:r>
            <w:proofErr w:type="spellStart"/>
            <w:r w:rsidRPr="005216B3">
              <w:rPr>
                <w:rFonts w:ascii="Times New Roman" w:hAnsi="Times New Roman" w:cs="Times New Roman"/>
                <w:sz w:val="20"/>
                <w:szCs w:val="20"/>
              </w:rPr>
              <w:t>tokenurilor</w:t>
            </w:r>
            <w:proofErr w:type="spellEnd"/>
            <w:r w:rsidRPr="005216B3">
              <w:rPr>
                <w:rFonts w:ascii="Times New Roman" w:hAnsi="Times New Roman" w:cs="Times New Roman"/>
                <w:sz w:val="20"/>
                <w:szCs w:val="20"/>
              </w:rPr>
              <w:t xml:space="preserve"> de monedă electronică, sau ambele măsuri;</w:t>
            </w:r>
          </w:p>
          <w:p w14:paraId="45F3C121" w14:textId="77777777"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g)</w:t>
            </w:r>
            <w:r w:rsidRPr="005216B3">
              <w:rPr>
                <w:rFonts w:ascii="Times New Roman" w:hAnsi="Times New Roman" w:cs="Times New Roman"/>
                <w:sz w:val="20"/>
                <w:szCs w:val="20"/>
              </w:rPr>
              <w:tab/>
              <w:t>să interzică temporar exercitarea activității profesionale;</w:t>
            </w:r>
          </w:p>
          <w:p w14:paraId="0A6C98F6" w14:textId="3EEE86CB"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h)</w:t>
            </w:r>
            <w:r w:rsidRPr="005216B3">
              <w:rPr>
                <w:rFonts w:ascii="Times New Roman" w:hAnsi="Times New Roman" w:cs="Times New Roman"/>
                <w:sz w:val="20"/>
                <w:szCs w:val="20"/>
              </w:rPr>
              <w:tab/>
              <w:t>să ia toate măsurile necesare pentru a asigura informarea corectă a publicului, printre altele prin corectarea informațiilor false sau care induc în eroare ce au fost comunicate, inclusiv impunând asupra ofertantului, persoanei care solicită admiterea la tranzacționare sau emitentului ori altei persoane care a publicat sau a difuzat informații false sau care induc în eroare obligația de a publica o declarație de rectificare.</w:t>
            </w:r>
          </w:p>
        </w:tc>
        <w:tc>
          <w:tcPr>
            <w:tcW w:w="2684" w:type="dxa"/>
          </w:tcPr>
          <w:p w14:paraId="0334CD91" w14:textId="74C58788" w:rsidR="00A84477" w:rsidRPr="00C64D72"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1BBEEFFF" w14:textId="77777777" w:rsidR="00A84477" w:rsidRPr="000B539E" w:rsidRDefault="00A84477" w:rsidP="00A84477">
            <w:pPr>
              <w:rPr>
                <w:rFonts w:ascii="Times New Roman" w:hAnsi="Times New Roman" w:cs="Times New Roman"/>
                <w:sz w:val="20"/>
                <w:szCs w:val="20"/>
              </w:rPr>
            </w:pPr>
          </w:p>
        </w:tc>
      </w:tr>
      <w:tr w:rsidR="00A84477" w:rsidRPr="000B539E" w14:paraId="3E31DD4E" w14:textId="77777777" w:rsidTr="00B4511F">
        <w:trPr>
          <w:gridAfter w:val="1"/>
          <w:wAfter w:w="15" w:type="dxa"/>
        </w:trPr>
        <w:tc>
          <w:tcPr>
            <w:tcW w:w="4434" w:type="dxa"/>
            <w:gridSpan w:val="2"/>
          </w:tcPr>
          <w:p w14:paraId="249C9B9D"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 xml:space="preserve">(4) În cazul în care dreptul intern o </w:t>
            </w:r>
          </w:p>
          <w:p w14:paraId="270A9294" w14:textId="77777777" w:rsidR="00A84477"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impune, autoritatea competentă poate solicita instanței relevante să hotărască asupra exercitării competențelor menționate la alineatele (1) și (2).</w:t>
            </w:r>
          </w:p>
          <w:p w14:paraId="044F4EC7" w14:textId="77777777" w:rsidR="00A84477" w:rsidRPr="00F931C2" w:rsidRDefault="00A84477" w:rsidP="00A84477">
            <w:pPr>
              <w:rPr>
                <w:rFonts w:ascii="Times New Roman" w:hAnsi="Times New Roman" w:cs="Times New Roman"/>
                <w:sz w:val="20"/>
                <w:szCs w:val="20"/>
              </w:rPr>
            </w:pPr>
          </w:p>
        </w:tc>
        <w:tc>
          <w:tcPr>
            <w:tcW w:w="4318" w:type="dxa"/>
          </w:tcPr>
          <w:p w14:paraId="718DED26" w14:textId="004635AE" w:rsidR="00A84477" w:rsidRPr="005216B3" w:rsidRDefault="00A84477" w:rsidP="00A84477">
            <w:pPr>
              <w:tabs>
                <w:tab w:val="left" w:pos="255"/>
                <w:tab w:val="left" w:pos="312"/>
              </w:tabs>
              <w:rPr>
                <w:rFonts w:ascii="Times New Roman" w:hAnsi="Times New Roman" w:cs="Times New Roman"/>
                <w:sz w:val="20"/>
                <w:szCs w:val="20"/>
              </w:rPr>
            </w:pPr>
            <w:r w:rsidRPr="005216B3">
              <w:rPr>
                <w:rFonts w:ascii="Times New Roman" w:hAnsi="Times New Roman" w:cs="Times New Roman"/>
                <w:sz w:val="20"/>
                <w:szCs w:val="20"/>
              </w:rPr>
              <w:t>(5)</w:t>
            </w:r>
            <w:r w:rsidRPr="005216B3">
              <w:rPr>
                <w:rFonts w:ascii="Times New Roman" w:hAnsi="Times New Roman" w:cs="Times New Roman"/>
                <w:sz w:val="20"/>
                <w:szCs w:val="20"/>
              </w:rPr>
              <w:tab/>
              <w:t xml:space="preserve">La exercitarea competențelor conform alin. (4), în scopul protejării integrității pieței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și/sau a intereselor deținătorilor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special ale deținătorilor de retail, Comisia </w:t>
            </w:r>
            <w:proofErr w:type="spellStart"/>
            <w:r w:rsidRPr="005216B3">
              <w:rPr>
                <w:rFonts w:ascii="Times New Roman" w:hAnsi="Times New Roman" w:cs="Times New Roman"/>
                <w:sz w:val="20"/>
                <w:szCs w:val="20"/>
              </w:rPr>
              <w:t>Naţională</w:t>
            </w:r>
            <w:proofErr w:type="spellEnd"/>
            <w:r w:rsidRPr="005216B3">
              <w:rPr>
                <w:rFonts w:ascii="Times New Roman" w:hAnsi="Times New Roman" w:cs="Times New Roman"/>
                <w:sz w:val="20"/>
                <w:szCs w:val="20"/>
              </w:rPr>
              <w:t xml:space="preserve"> este în drept să ceară instanței de judecată competentă, aplicarea măsurilor menționate la alin. (4) lit. c), e) și f), în privința persoanei supuse controlului, inspecției sau investigației.</w:t>
            </w:r>
          </w:p>
        </w:tc>
        <w:tc>
          <w:tcPr>
            <w:tcW w:w="2684" w:type="dxa"/>
          </w:tcPr>
          <w:p w14:paraId="71D408F6" w14:textId="77777777" w:rsidR="00A84477"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p w14:paraId="6CCFC83B" w14:textId="6BABCABF" w:rsidR="00A84477" w:rsidRDefault="00A84477" w:rsidP="00A84477">
            <w:pPr>
              <w:rPr>
                <w:rFonts w:ascii="Times New Roman" w:hAnsi="Times New Roman" w:cs="Times New Roman"/>
                <w:b/>
                <w:bCs/>
                <w:sz w:val="20"/>
                <w:szCs w:val="20"/>
              </w:rPr>
            </w:pPr>
            <w:r>
              <w:rPr>
                <w:rFonts w:ascii="Times New Roman" w:hAnsi="Times New Roman" w:cs="Times New Roman"/>
                <w:b/>
                <w:bCs/>
                <w:sz w:val="20"/>
                <w:szCs w:val="20"/>
              </w:rPr>
              <w:t>Prevederi UE opționale</w:t>
            </w:r>
          </w:p>
        </w:tc>
        <w:tc>
          <w:tcPr>
            <w:tcW w:w="3018" w:type="dxa"/>
          </w:tcPr>
          <w:p w14:paraId="7A418255" w14:textId="77777777" w:rsidR="00A84477" w:rsidRPr="000B539E" w:rsidRDefault="00A84477" w:rsidP="00A84477">
            <w:pPr>
              <w:rPr>
                <w:rFonts w:ascii="Times New Roman" w:hAnsi="Times New Roman" w:cs="Times New Roman"/>
                <w:sz w:val="20"/>
                <w:szCs w:val="20"/>
              </w:rPr>
            </w:pPr>
          </w:p>
        </w:tc>
      </w:tr>
      <w:tr w:rsidR="00A84477" w:rsidRPr="000B539E" w14:paraId="12614B66" w14:textId="77777777" w:rsidTr="00B4511F">
        <w:trPr>
          <w:gridAfter w:val="1"/>
          <w:wAfter w:w="15" w:type="dxa"/>
        </w:trPr>
        <w:tc>
          <w:tcPr>
            <w:tcW w:w="4434" w:type="dxa"/>
            <w:gridSpan w:val="2"/>
          </w:tcPr>
          <w:p w14:paraId="7389906F"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(5) Autoritățile competente își exercită competențele menționate la alineatele (1) și (2) în oricare dintre următoarele moduri:</w:t>
            </w:r>
          </w:p>
          <w:p w14:paraId="7F76F3CC"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lastRenderedPageBreak/>
              <w:t>(a) direct;</w:t>
            </w:r>
          </w:p>
          <w:p w14:paraId="1173D485"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(b) în colaborare cu alte autorități, inclusiv cu autoritățile competente pentru prevenirea și combaterea spălării banilor și a finanțării terorismului;</w:t>
            </w:r>
          </w:p>
          <w:p w14:paraId="23ACAC17"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(c) sub responsabilitatea lor, prin delegare către autoritățile menționate la litera (b);</w:t>
            </w:r>
          </w:p>
          <w:p w14:paraId="4DC47A6A" w14:textId="0B750251"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(d) prin sesizarea instanțelor competente.</w:t>
            </w:r>
          </w:p>
        </w:tc>
        <w:tc>
          <w:tcPr>
            <w:tcW w:w="4318" w:type="dxa"/>
          </w:tcPr>
          <w:p w14:paraId="0094FF9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lastRenderedPageBreak/>
              <w:t>(8)</w:t>
            </w:r>
            <w:r w:rsidRPr="005216B3">
              <w:rPr>
                <w:rFonts w:ascii="Times New Roman" w:hAnsi="Times New Roman" w:cs="Times New Roman"/>
                <w:sz w:val="20"/>
                <w:szCs w:val="20"/>
              </w:rPr>
              <w:tab/>
              <w:t>Autoritățile competente își exercită competențele menționate la alin.(1) și (2) în oricare dintre următoarele moduri:</w:t>
            </w:r>
          </w:p>
          <w:p w14:paraId="6F1DD2C3"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lastRenderedPageBreak/>
              <w:t>a)</w:t>
            </w:r>
            <w:r w:rsidRPr="005216B3">
              <w:rPr>
                <w:rFonts w:ascii="Times New Roman" w:hAnsi="Times New Roman" w:cs="Times New Roman"/>
                <w:sz w:val="20"/>
                <w:szCs w:val="20"/>
              </w:rPr>
              <w:tab/>
              <w:t>direct;</w:t>
            </w:r>
          </w:p>
          <w:p w14:paraId="662B88A9"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în colaborare cu alte autorități sau organe de drept, inclusiv cu Serviciul Prevenirea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Combaterea Spălării Banilor;</w:t>
            </w:r>
          </w:p>
          <w:p w14:paraId="2F26B082" w14:textId="65AF4FBA"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sub responsabilitatea lor, prin delegare către autoritățile menționate la lit. b);</w:t>
            </w:r>
          </w:p>
          <w:p w14:paraId="0599201C" w14:textId="6C5C3DF6"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d)</w:t>
            </w:r>
            <w:r w:rsidRPr="005216B3">
              <w:rPr>
                <w:rFonts w:ascii="Times New Roman" w:hAnsi="Times New Roman" w:cs="Times New Roman"/>
                <w:sz w:val="20"/>
                <w:szCs w:val="20"/>
              </w:rPr>
              <w:tab/>
              <w:t>prin sesizarea instanțelor de judecată competente.</w:t>
            </w:r>
          </w:p>
        </w:tc>
        <w:tc>
          <w:tcPr>
            <w:tcW w:w="2684" w:type="dxa"/>
          </w:tcPr>
          <w:p w14:paraId="5E717F5A" w14:textId="61EC819E" w:rsidR="00A84477"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432F8DD7" w14:textId="71FBECAC" w:rsidR="00A84477" w:rsidRPr="000B539E" w:rsidRDefault="00A84477" w:rsidP="00A84477">
            <w:pPr>
              <w:rPr>
                <w:rFonts w:ascii="Times New Roman" w:hAnsi="Times New Roman" w:cs="Times New Roman"/>
                <w:sz w:val="20"/>
                <w:szCs w:val="20"/>
              </w:rPr>
            </w:pPr>
          </w:p>
        </w:tc>
      </w:tr>
      <w:tr w:rsidR="00A84477" w:rsidRPr="000B539E" w14:paraId="58EE57C9" w14:textId="77777777" w:rsidTr="00B4511F">
        <w:trPr>
          <w:gridAfter w:val="1"/>
          <w:wAfter w:w="15" w:type="dxa"/>
        </w:trPr>
        <w:tc>
          <w:tcPr>
            <w:tcW w:w="4434" w:type="dxa"/>
            <w:gridSpan w:val="2"/>
          </w:tcPr>
          <w:p w14:paraId="3D6BF571" w14:textId="77777777" w:rsidR="00A84477" w:rsidRPr="00F931C2" w:rsidRDefault="00A84477" w:rsidP="00A84477">
            <w:pPr>
              <w:rPr>
                <w:rFonts w:ascii="Times New Roman" w:hAnsi="Times New Roman" w:cs="Times New Roman"/>
                <w:sz w:val="20"/>
                <w:szCs w:val="20"/>
              </w:rPr>
            </w:pPr>
            <w:r w:rsidRPr="00F931C2">
              <w:rPr>
                <w:rFonts w:ascii="Times New Roman" w:hAnsi="Times New Roman" w:cs="Times New Roman"/>
                <w:sz w:val="20"/>
                <w:szCs w:val="20"/>
              </w:rPr>
              <w:t>(6) Statele membre se asigură că sunt în vigoare măsuri corespunzătoare astfel încât autoritățile competente să își poată exercita competențele de supraveghere și de investigare necesare pentru a-și îndeplini atribuțiile.</w:t>
            </w:r>
          </w:p>
          <w:p w14:paraId="02EB4F9C" w14:textId="24B775C2" w:rsidR="00A84477" w:rsidRPr="00F931C2" w:rsidRDefault="00A84477" w:rsidP="00A84477">
            <w:pPr>
              <w:rPr>
                <w:rFonts w:ascii="Times New Roman" w:hAnsi="Times New Roman" w:cs="Times New Roman"/>
                <w:i/>
                <w:iCs/>
                <w:sz w:val="20"/>
                <w:szCs w:val="20"/>
              </w:rPr>
            </w:pPr>
          </w:p>
        </w:tc>
        <w:tc>
          <w:tcPr>
            <w:tcW w:w="4318" w:type="dxa"/>
          </w:tcPr>
          <w:p w14:paraId="5428B63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(6)</w:t>
            </w:r>
            <w:r w:rsidRPr="005216B3">
              <w:rPr>
                <w:rFonts w:ascii="Times New Roman" w:hAnsi="Times New Roman" w:cs="Times New Roman"/>
                <w:sz w:val="20"/>
                <w:szCs w:val="20"/>
              </w:rPr>
              <w:tab/>
              <w:t>La exercitarea competențelor conform prezentului articol de către autoritățile competente în funcție de aria de competențe  stabilită de art.85, persoanele supuse controlului, inspecției sau investigației sunt obligate:</w:t>
            </w:r>
          </w:p>
          <w:p w14:paraId="38E32423" w14:textId="047ACB62"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 xml:space="preserve">să ofere, la cererea autorității competente, documente, informații și la alte date sub orice formă sau baze de date, inclusiv copii ale acestora,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suportul necesar în procesul realizării atribuțiilor de supraveghere, investigare și/sau control într-un termen restrâns</w:t>
            </w:r>
            <w:r w:rsidR="008A28BA">
              <w:t xml:space="preserve"> </w:t>
            </w:r>
            <w:r w:rsidR="008A28BA" w:rsidRPr="008A28BA">
              <w:rPr>
                <w:rFonts w:ascii="Times New Roman" w:hAnsi="Times New Roman" w:cs="Times New Roman"/>
                <w:sz w:val="20"/>
                <w:szCs w:val="20"/>
              </w:rPr>
              <w:t>care nu trebuie să depășească termenul stabilit de autoritate</w:t>
            </w:r>
            <w:r w:rsidRPr="005216B3">
              <w:rPr>
                <w:rFonts w:ascii="Times New Roman" w:hAnsi="Times New Roman" w:cs="Times New Roman"/>
                <w:sz w:val="20"/>
                <w:szCs w:val="20"/>
              </w:rPr>
              <w:t>;</w:t>
            </w:r>
          </w:p>
          <w:p w14:paraId="7CEE297A" w14:textId="77777777" w:rsidR="00A84477"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să asigure accesul angajaților împuterniciți ale autorității competente, care efectuează controlul, inspecția sau investigația, în încăperile lor, la sistemele informaționale utilizate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la utilajul tehnic folosit. </w:t>
            </w:r>
          </w:p>
          <w:p w14:paraId="57BA3A8F" w14:textId="77777777" w:rsidR="00A84477"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(7)</w:t>
            </w:r>
            <w:r w:rsidRPr="005216B3">
              <w:rPr>
                <w:rFonts w:ascii="Times New Roman" w:hAnsi="Times New Roman" w:cs="Times New Roman"/>
                <w:sz w:val="20"/>
                <w:szCs w:val="20"/>
              </w:rPr>
              <w:tab/>
              <w:t>Solicitarea de informații se face prin intermediul notificărilor în formă scrisă sau electronică, adresate persoanei supuse controlului, inspecții sau investigații și/sau reprezentantului împuternicit al acesteia, emise și semnate de angajații împuterniciți ale autorității competente.</w:t>
            </w:r>
          </w:p>
          <w:p w14:paraId="2ABBAE39" w14:textId="77777777" w:rsidR="00867F4B" w:rsidRPr="00867F4B" w:rsidRDefault="00867F4B" w:rsidP="00867F4B">
            <w:pPr>
              <w:tabs>
                <w:tab w:val="left" w:pos="255"/>
              </w:tabs>
              <w:rPr>
                <w:rFonts w:ascii="Times New Roman" w:hAnsi="Times New Roman" w:cs="Times New Roman"/>
                <w:sz w:val="20"/>
                <w:szCs w:val="20"/>
              </w:rPr>
            </w:pPr>
            <w:r w:rsidRPr="00867F4B">
              <w:rPr>
                <w:rFonts w:ascii="Times New Roman" w:hAnsi="Times New Roman" w:cs="Times New Roman"/>
                <w:sz w:val="20"/>
                <w:szCs w:val="20"/>
              </w:rPr>
              <w:t>(8)</w:t>
            </w:r>
            <w:r w:rsidRPr="00867F4B">
              <w:rPr>
                <w:rFonts w:ascii="Times New Roman" w:hAnsi="Times New Roman" w:cs="Times New Roman"/>
                <w:sz w:val="20"/>
                <w:szCs w:val="20"/>
              </w:rPr>
              <w:tab/>
              <w:t>Autoritățile competente își exercită competențele menționate la alin.(1) și (2) în oricare dintre următoarele moduri:</w:t>
            </w:r>
          </w:p>
          <w:p w14:paraId="7D179227" w14:textId="77777777" w:rsidR="00867F4B" w:rsidRPr="00867F4B" w:rsidRDefault="00867F4B" w:rsidP="00867F4B">
            <w:pPr>
              <w:tabs>
                <w:tab w:val="left" w:pos="255"/>
              </w:tabs>
              <w:rPr>
                <w:rFonts w:ascii="Times New Roman" w:hAnsi="Times New Roman" w:cs="Times New Roman"/>
                <w:sz w:val="20"/>
                <w:szCs w:val="20"/>
              </w:rPr>
            </w:pPr>
            <w:r w:rsidRPr="00867F4B">
              <w:rPr>
                <w:rFonts w:ascii="Times New Roman" w:hAnsi="Times New Roman" w:cs="Times New Roman"/>
                <w:sz w:val="20"/>
                <w:szCs w:val="20"/>
              </w:rPr>
              <w:t>a)</w:t>
            </w:r>
            <w:r w:rsidRPr="00867F4B">
              <w:rPr>
                <w:rFonts w:ascii="Times New Roman" w:hAnsi="Times New Roman" w:cs="Times New Roman"/>
                <w:sz w:val="20"/>
                <w:szCs w:val="20"/>
              </w:rPr>
              <w:tab/>
              <w:t>direct;</w:t>
            </w:r>
          </w:p>
          <w:p w14:paraId="0C4ECD05" w14:textId="77777777" w:rsidR="00867F4B" w:rsidRPr="00867F4B" w:rsidRDefault="00867F4B" w:rsidP="00867F4B">
            <w:pPr>
              <w:tabs>
                <w:tab w:val="left" w:pos="255"/>
              </w:tabs>
              <w:rPr>
                <w:rFonts w:ascii="Times New Roman" w:hAnsi="Times New Roman" w:cs="Times New Roman"/>
                <w:sz w:val="20"/>
                <w:szCs w:val="20"/>
              </w:rPr>
            </w:pPr>
            <w:r w:rsidRPr="00867F4B">
              <w:rPr>
                <w:rFonts w:ascii="Times New Roman" w:hAnsi="Times New Roman" w:cs="Times New Roman"/>
                <w:sz w:val="20"/>
                <w:szCs w:val="20"/>
              </w:rPr>
              <w:t>b)</w:t>
            </w:r>
            <w:r w:rsidRPr="00867F4B">
              <w:rPr>
                <w:rFonts w:ascii="Times New Roman" w:hAnsi="Times New Roman" w:cs="Times New Roman"/>
                <w:sz w:val="20"/>
                <w:szCs w:val="20"/>
              </w:rPr>
              <w:tab/>
              <w:t xml:space="preserve">în colaborare cu alte autorități sau organe de drept, inclusiv cu Serviciul Prevenirea </w:t>
            </w:r>
            <w:proofErr w:type="spellStart"/>
            <w:r w:rsidRPr="00867F4B">
              <w:rPr>
                <w:rFonts w:ascii="Times New Roman" w:hAnsi="Times New Roman" w:cs="Times New Roman"/>
                <w:sz w:val="20"/>
                <w:szCs w:val="20"/>
              </w:rPr>
              <w:t>şi</w:t>
            </w:r>
            <w:proofErr w:type="spellEnd"/>
            <w:r w:rsidRPr="00867F4B">
              <w:rPr>
                <w:rFonts w:ascii="Times New Roman" w:hAnsi="Times New Roman" w:cs="Times New Roman"/>
                <w:sz w:val="20"/>
                <w:szCs w:val="20"/>
              </w:rPr>
              <w:t xml:space="preserve"> Combaterea Spălării Banilor;</w:t>
            </w:r>
          </w:p>
          <w:p w14:paraId="461BED31" w14:textId="206929E7" w:rsidR="00867F4B" w:rsidRPr="00867F4B" w:rsidRDefault="00867F4B" w:rsidP="00867F4B">
            <w:pPr>
              <w:tabs>
                <w:tab w:val="left" w:pos="255"/>
              </w:tabs>
              <w:rPr>
                <w:rFonts w:ascii="Times New Roman" w:hAnsi="Times New Roman" w:cs="Times New Roman"/>
                <w:sz w:val="20"/>
                <w:szCs w:val="20"/>
              </w:rPr>
            </w:pPr>
            <w:r w:rsidRPr="00867F4B">
              <w:rPr>
                <w:rFonts w:ascii="Times New Roman" w:hAnsi="Times New Roman" w:cs="Times New Roman"/>
                <w:sz w:val="20"/>
                <w:szCs w:val="20"/>
              </w:rPr>
              <w:t>c)</w:t>
            </w:r>
            <w:r w:rsidRPr="00867F4B">
              <w:rPr>
                <w:rFonts w:ascii="Times New Roman" w:hAnsi="Times New Roman" w:cs="Times New Roman"/>
                <w:sz w:val="20"/>
                <w:szCs w:val="20"/>
              </w:rPr>
              <w:tab/>
              <w:t>sub responsabilitatea lor, prin delegare către autoritățile menționate la lit. b);</w:t>
            </w:r>
          </w:p>
          <w:p w14:paraId="1859B578" w14:textId="119270C2" w:rsidR="00A84477" w:rsidRPr="00364404" w:rsidRDefault="00867F4B" w:rsidP="00F94BDC">
            <w:pPr>
              <w:tabs>
                <w:tab w:val="left" w:pos="255"/>
              </w:tabs>
              <w:rPr>
                <w:rFonts w:ascii="Times New Roman" w:hAnsi="Times New Roman" w:cs="Times New Roman"/>
                <w:b/>
                <w:bCs/>
                <w:sz w:val="20"/>
                <w:szCs w:val="20"/>
              </w:rPr>
            </w:pPr>
            <w:r w:rsidRPr="00867F4B">
              <w:rPr>
                <w:rFonts w:ascii="Times New Roman" w:hAnsi="Times New Roman" w:cs="Times New Roman"/>
                <w:sz w:val="20"/>
                <w:szCs w:val="20"/>
              </w:rPr>
              <w:t>d)</w:t>
            </w:r>
            <w:r w:rsidRPr="00867F4B">
              <w:rPr>
                <w:rFonts w:ascii="Times New Roman" w:hAnsi="Times New Roman" w:cs="Times New Roman"/>
                <w:sz w:val="20"/>
                <w:szCs w:val="20"/>
              </w:rPr>
              <w:tab/>
              <w:t>prin sesizarea instanțelor de judecată competente.</w:t>
            </w:r>
          </w:p>
        </w:tc>
        <w:tc>
          <w:tcPr>
            <w:tcW w:w="2684" w:type="dxa"/>
          </w:tcPr>
          <w:p w14:paraId="12D98237" w14:textId="6DC2755C" w:rsidR="00A84477" w:rsidRDefault="003F43E2" w:rsidP="00A84477">
            <w:pPr>
              <w:rPr>
                <w:rFonts w:ascii="Times New Roman" w:hAnsi="Times New Roman" w:cs="Times New Roman"/>
                <w:b/>
                <w:bCs/>
                <w:sz w:val="20"/>
                <w:szCs w:val="20"/>
              </w:rPr>
            </w:pPr>
            <w:r>
              <w:rPr>
                <w:rFonts w:ascii="Times New Roman" w:hAnsi="Times New Roman" w:cs="Times New Roman"/>
                <w:b/>
                <w:bCs/>
                <w:sz w:val="20"/>
                <w:szCs w:val="20"/>
              </w:rPr>
              <w:t>Compatibil/</w:t>
            </w:r>
            <w:r>
              <w:rPr>
                <w:rFonts w:ascii="Times New Roman" w:hAnsi="Times New Roman" w:cs="Times New Roman"/>
                <w:b/>
                <w:bCs/>
                <w:sz w:val="20"/>
                <w:szCs w:val="20"/>
              </w:rPr>
              <w:br/>
            </w:r>
            <w:r w:rsidR="00A84477">
              <w:rPr>
                <w:rFonts w:ascii="Times New Roman" w:hAnsi="Times New Roman" w:cs="Times New Roman"/>
                <w:b/>
                <w:bCs/>
                <w:sz w:val="20"/>
                <w:szCs w:val="20"/>
              </w:rPr>
              <w:t>Prevederi UE opționale</w:t>
            </w:r>
          </w:p>
          <w:p w14:paraId="44936D00" w14:textId="38FD001B" w:rsidR="00A84477" w:rsidRPr="00C64D72" w:rsidRDefault="00A84477" w:rsidP="00A84477">
            <w:pPr>
              <w:rPr>
                <w:rFonts w:ascii="Times New Roman" w:hAnsi="Times New Roman" w:cs="Times New Roman"/>
                <w:b/>
                <w:bCs/>
                <w:sz w:val="20"/>
                <w:szCs w:val="20"/>
              </w:rPr>
            </w:pPr>
          </w:p>
        </w:tc>
        <w:tc>
          <w:tcPr>
            <w:tcW w:w="3018" w:type="dxa"/>
          </w:tcPr>
          <w:p w14:paraId="337711EF"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 xml:space="preserve">Prevederi cu specific național, introdusă suplimentar </w:t>
            </w:r>
            <w:r w:rsidRPr="00DE616A">
              <w:rPr>
                <w:rFonts w:ascii="Times New Roman" w:hAnsi="Times New Roman" w:cs="Times New Roman"/>
                <w:sz w:val="20"/>
                <w:szCs w:val="20"/>
              </w:rPr>
              <w:t>pentru a detalia obligațiile persoanelor supuse controlului, inspecției sau investigației în contextul exercitării competențelor autorităților competente. Completarea asigură eficiența exercitării atribuțiilor de supraveghere și investigare, prin stabilirea explicită a obligației de cooperare, furnizare a informațiilor și asigurare a accesului la sisteme și documente relevante.</w:t>
            </w:r>
            <w:r>
              <w:rPr>
                <w:rFonts w:ascii="Times New Roman" w:hAnsi="Times New Roman" w:cs="Times New Roman"/>
                <w:sz w:val="20"/>
                <w:szCs w:val="20"/>
              </w:rPr>
              <w:t xml:space="preserve"> </w:t>
            </w:r>
          </w:p>
          <w:p w14:paraId="79F7BC63" w14:textId="4E4BD544" w:rsidR="00A84477" w:rsidRDefault="00A92AC4" w:rsidP="00A84477">
            <w:pPr>
              <w:rPr>
                <w:rFonts w:ascii="Times New Roman" w:hAnsi="Times New Roman" w:cs="Times New Roman"/>
                <w:sz w:val="20"/>
                <w:szCs w:val="20"/>
              </w:rPr>
            </w:pPr>
            <w:r>
              <w:rPr>
                <w:rFonts w:ascii="Times New Roman" w:hAnsi="Times New Roman" w:cs="Times New Roman"/>
                <w:sz w:val="20"/>
                <w:szCs w:val="20"/>
              </w:rPr>
              <w:t>Nu excedă obiectul de reglementare al Regulamentului (UE) 2023/1114 și nu supra reglementează domeniul.</w:t>
            </w:r>
          </w:p>
          <w:p w14:paraId="66C97084" w14:textId="77777777" w:rsidR="00A84477" w:rsidRPr="000B539E" w:rsidRDefault="00A84477" w:rsidP="00A84477">
            <w:pPr>
              <w:rPr>
                <w:rFonts w:ascii="Times New Roman" w:hAnsi="Times New Roman" w:cs="Times New Roman"/>
                <w:sz w:val="20"/>
                <w:szCs w:val="20"/>
              </w:rPr>
            </w:pPr>
          </w:p>
        </w:tc>
      </w:tr>
      <w:tr w:rsidR="00A84477" w:rsidRPr="000B539E" w14:paraId="366C6FC9" w14:textId="77777777" w:rsidTr="00B4511F">
        <w:trPr>
          <w:gridAfter w:val="1"/>
          <w:wAfter w:w="15" w:type="dxa"/>
        </w:trPr>
        <w:tc>
          <w:tcPr>
            <w:tcW w:w="4434" w:type="dxa"/>
            <w:gridSpan w:val="2"/>
          </w:tcPr>
          <w:p w14:paraId="029A6687" w14:textId="2D2D59C3" w:rsidR="00A84477" w:rsidRPr="000B539E" w:rsidRDefault="00A84477" w:rsidP="00A84477">
            <w:pPr>
              <w:rPr>
                <w:rFonts w:ascii="Times New Roman" w:hAnsi="Times New Roman" w:cs="Times New Roman"/>
                <w:i/>
                <w:iCs/>
                <w:sz w:val="20"/>
                <w:szCs w:val="20"/>
              </w:rPr>
            </w:pPr>
            <w:r w:rsidRPr="00F931C2">
              <w:rPr>
                <w:rFonts w:ascii="Times New Roman" w:hAnsi="Times New Roman" w:cs="Times New Roman"/>
                <w:sz w:val="20"/>
                <w:szCs w:val="20"/>
              </w:rPr>
              <w:t xml:space="preserve">(7) O persoană care pune informații la dispoziția autorității competente în conformitate cu prezentul regulament nu este considerată vinovată de </w:t>
            </w:r>
            <w:r w:rsidRPr="00F931C2">
              <w:rPr>
                <w:rFonts w:ascii="Times New Roman" w:hAnsi="Times New Roman" w:cs="Times New Roman"/>
                <w:sz w:val="20"/>
                <w:szCs w:val="20"/>
              </w:rPr>
              <w:lastRenderedPageBreak/>
              <w:t>încălcarea vreunei restricții privind comunicarea de informații impuse prin contract sau prin acte cu putere de lege și acte administrative și nu poate fi în niciun fel trasă la răspundere cu privire la notificarea respectivă.</w:t>
            </w:r>
          </w:p>
        </w:tc>
        <w:tc>
          <w:tcPr>
            <w:tcW w:w="4318" w:type="dxa"/>
          </w:tcPr>
          <w:p w14:paraId="785BECB5" w14:textId="4E416147" w:rsidR="00A84477" w:rsidRPr="00364404" w:rsidRDefault="00A84477" w:rsidP="00A84477">
            <w:pPr>
              <w:rPr>
                <w:rFonts w:ascii="Times New Roman" w:hAnsi="Times New Roman" w:cs="Times New Roman"/>
                <w:b/>
                <w:bCs/>
                <w:sz w:val="20"/>
                <w:szCs w:val="20"/>
              </w:rPr>
            </w:pPr>
            <w:r w:rsidRPr="005216B3">
              <w:rPr>
                <w:rFonts w:ascii="Times New Roman" w:hAnsi="Times New Roman" w:cs="Times New Roman"/>
                <w:sz w:val="20"/>
                <w:szCs w:val="20"/>
              </w:rPr>
              <w:lastRenderedPageBreak/>
              <w:t>(9)</w:t>
            </w:r>
            <w:r w:rsidR="00D31ED7">
              <w:rPr>
                <w:rFonts w:ascii="Times New Roman" w:hAnsi="Times New Roman" w:cs="Times New Roman"/>
                <w:sz w:val="20"/>
                <w:szCs w:val="20"/>
              </w:rPr>
              <w:t xml:space="preserve"> </w:t>
            </w:r>
            <w:r w:rsidRPr="005216B3">
              <w:rPr>
                <w:rFonts w:ascii="Times New Roman" w:hAnsi="Times New Roman" w:cs="Times New Roman"/>
                <w:sz w:val="20"/>
                <w:szCs w:val="20"/>
              </w:rPr>
              <w:t xml:space="preserve">O persoană care pune informații la dispoziția autorității competente în conformitate cu prezenta lege nu este considerată vinovată de încălcarea </w:t>
            </w:r>
            <w:r w:rsidRPr="005216B3">
              <w:rPr>
                <w:rFonts w:ascii="Times New Roman" w:hAnsi="Times New Roman" w:cs="Times New Roman"/>
                <w:sz w:val="20"/>
                <w:szCs w:val="20"/>
              </w:rPr>
              <w:lastRenderedPageBreak/>
              <w:t>vreunei restricții privind comunicarea de informații impuse prin contract sau prin acte cu putere de lege și acte administrative și nu poate fi în niciun fel trasă la răspundere cu privire la notificarea respectivă.</w:t>
            </w:r>
          </w:p>
        </w:tc>
        <w:tc>
          <w:tcPr>
            <w:tcW w:w="2684" w:type="dxa"/>
          </w:tcPr>
          <w:p w14:paraId="7994C746" w14:textId="61681CD3" w:rsidR="00A84477" w:rsidRPr="00C64D72"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5BADD25F" w14:textId="77777777" w:rsidR="00A84477" w:rsidRPr="000B539E" w:rsidRDefault="00A84477" w:rsidP="00A84477">
            <w:pPr>
              <w:rPr>
                <w:rFonts w:ascii="Times New Roman" w:hAnsi="Times New Roman" w:cs="Times New Roman"/>
                <w:sz w:val="20"/>
                <w:szCs w:val="20"/>
              </w:rPr>
            </w:pPr>
          </w:p>
        </w:tc>
      </w:tr>
      <w:tr w:rsidR="00A84477" w:rsidRPr="000B539E" w14:paraId="7DC51B49" w14:textId="77777777" w:rsidTr="00B4511F">
        <w:trPr>
          <w:gridAfter w:val="1"/>
          <w:wAfter w:w="15" w:type="dxa"/>
        </w:trPr>
        <w:tc>
          <w:tcPr>
            <w:tcW w:w="4434" w:type="dxa"/>
            <w:gridSpan w:val="2"/>
          </w:tcPr>
          <w:p w14:paraId="2E49D22F"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dintre autoritățile competente</w:t>
            </w:r>
          </w:p>
          <w:p w14:paraId="6111251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Autoritățile competente cooperează între ele în sensul prezentului regulament. </w:t>
            </w:r>
          </w:p>
          <w:p w14:paraId="3F9C7003" w14:textId="77777777" w:rsidR="00A84477" w:rsidRPr="000B539E" w:rsidRDefault="00A84477" w:rsidP="00A84477">
            <w:pPr>
              <w:rPr>
                <w:rFonts w:ascii="Times New Roman" w:hAnsi="Times New Roman" w:cs="Times New Roman"/>
                <w:i/>
                <w:iCs/>
                <w:sz w:val="20"/>
                <w:szCs w:val="20"/>
              </w:rPr>
            </w:pPr>
          </w:p>
        </w:tc>
        <w:tc>
          <w:tcPr>
            <w:tcW w:w="4318" w:type="dxa"/>
          </w:tcPr>
          <w:p w14:paraId="44437B9F" w14:textId="48F0FEDD" w:rsidR="00A84477" w:rsidRPr="00364404" w:rsidRDefault="00A84477" w:rsidP="00A84477">
            <w:pPr>
              <w:rPr>
                <w:rFonts w:ascii="Times New Roman" w:hAnsi="Times New Roman" w:cs="Times New Roman"/>
                <w:b/>
                <w:bCs/>
                <w:sz w:val="20"/>
                <w:szCs w:val="20"/>
              </w:rPr>
            </w:pPr>
            <w:r w:rsidRPr="00364404">
              <w:rPr>
                <w:rFonts w:ascii="Times New Roman" w:hAnsi="Times New Roman" w:cs="Times New Roman"/>
                <w:b/>
                <w:bCs/>
                <w:sz w:val="20"/>
                <w:szCs w:val="20"/>
              </w:rPr>
              <w:t>Articolul 87.</w:t>
            </w:r>
            <w:r>
              <w:rPr>
                <w:rFonts w:ascii="Times New Roman" w:hAnsi="Times New Roman" w:cs="Times New Roman"/>
                <w:b/>
                <w:bCs/>
                <w:sz w:val="20"/>
                <w:szCs w:val="20"/>
              </w:rPr>
              <w:t xml:space="preserve"> </w:t>
            </w:r>
            <w:r w:rsidRPr="00364404">
              <w:rPr>
                <w:rFonts w:ascii="Times New Roman" w:hAnsi="Times New Roman" w:cs="Times New Roman"/>
                <w:b/>
                <w:bCs/>
                <w:sz w:val="20"/>
                <w:szCs w:val="20"/>
              </w:rPr>
              <w:t>Cooperarea dintre autoritățile competente și alte autorități relevante din Republica Moldova</w:t>
            </w:r>
            <w:r w:rsidR="008A28BA">
              <w:t xml:space="preserve"> </w:t>
            </w:r>
            <w:r w:rsidR="008A28BA" w:rsidRPr="008A28BA">
              <w:rPr>
                <w:rFonts w:ascii="Times New Roman" w:hAnsi="Times New Roman" w:cs="Times New Roman"/>
                <w:b/>
                <w:bCs/>
                <w:sz w:val="20"/>
                <w:szCs w:val="20"/>
              </w:rPr>
              <w:t>ori din alte state</w:t>
            </w:r>
          </w:p>
          <w:p w14:paraId="6BEA6A89"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În vederea realizării obiectivelor și atribuțiilor lor prevăzute de prezenta lege, autoritățile competente cooperează strâns și realizează schimb de informații între acestea, precum și cu alte autorități relevante din Republica Moldova ori din alte state.</w:t>
            </w:r>
          </w:p>
          <w:p w14:paraId="6F820505" w14:textId="77777777" w:rsidR="00A84477" w:rsidRPr="005216B3" w:rsidRDefault="00A84477" w:rsidP="00A84477">
            <w:pPr>
              <w:rPr>
                <w:rFonts w:ascii="Times New Roman" w:hAnsi="Times New Roman" w:cs="Times New Roman"/>
                <w:sz w:val="20"/>
                <w:szCs w:val="20"/>
              </w:rPr>
            </w:pPr>
          </w:p>
        </w:tc>
        <w:tc>
          <w:tcPr>
            <w:tcW w:w="2684" w:type="dxa"/>
          </w:tcPr>
          <w:p w14:paraId="6A0785A1" w14:textId="6AD421CA" w:rsidR="00A84477" w:rsidRPr="00C64D72" w:rsidRDefault="00A84477" w:rsidP="00A84477">
            <w:pPr>
              <w:rPr>
                <w:rFonts w:ascii="Times New Roman" w:hAnsi="Times New Roman" w:cs="Times New Roman"/>
                <w:b/>
                <w:bCs/>
                <w:sz w:val="20"/>
                <w:szCs w:val="20"/>
              </w:rPr>
            </w:pPr>
            <w:r w:rsidRPr="00C64D72">
              <w:rPr>
                <w:rFonts w:ascii="Times New Roman" w:hAnsi="Times New Roman" w:cs="Times New Roman"/>
                <w:b/>
                <w:bCs/>
                <w:sz w:val="20"/>
                <w:szCs w:val="20"/>
              </w:rPr>
              <w:t>Compatibil</w:t>
            </w:r>
          </w:p>
        </w:tc>
        <w:tc>
          <w:tcPr>
            <w:tcW w:w="3018" w:type="dxa"/>
          </w:tcPr>
          <w:p w14:paraId="3D9E5239" w14:textId="77777777" w:rsidR="00A84477" w:rsidRPr="000B539E" w:rsidRDefault="00A84477" w:rsidP="00A84477">
            <w:pPr>
              <w:rPr>
                <w:rFonts w:ascii="Times New Roman" w:hAnsi="Times New Roman" w:cs="Times New Roman"/>
                <w:sz w:val="20"/>
                <w:szCs w:val="20"/>
              </w:rPr>
            </w:pPr>
          </w:p>
        </w:tc>
      </w:tr>
      <w:tr w:rsidR="00A84477" w:rsidRPr="000B539E" w14:paraId="61262840" w14:textId="77777777" w:rsidTr="00B4511F">
        <w:trPr>
          <w:gridAfter w:val="1"/>
          <w:wAfter w:w="15" w:type="dxa"/>
        </w:trPr>
        <w:tc>
          <w:tcPr>
            <w:tcW w:w="4434" w:type="dxa"/>
            <w:gridSpan w:val="2"/>
          </w:tcPr>
          <w:p w14:paraId="221DC8F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Autoritățile competente oferă sprijin autorităților competente din alte state membre, precum și ABE și ESMA. Acestea fac schimb de informații fără întârzieri nejustificate și cooperează în cadrul activităților de investigare, de supraveghere și de asigurare a aplicării legii.</w:t>
            </w:r>
          </w:p>
          <w:p w14:paraId="6BB48D9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în conformitate cu articolul 111 alineatul (1) al doilea paragraf, au prevăzut sancțiuni penale pentru încălcările prezentului regulament menționate la articolul 111 alineatul (1) primul paragraf, statele membre se asigură că sunt în vigoare măsuri corespunzătoare, astfel încât autoritățile competente să dispună de toate competențele necesare pentru a lua legătura cu autoritățile judiciare, autoritățile responsabile de urmărirea penală sau autoritățile judiciare penale din jurisdicția lor pentru a primi informații specifice legate de anchete penale sau de proceduri penale inițiate pentru încălcările prezentului regulament și pentru a transmite aceleași informații celorlalte autorități competente, precum și către ABE și ESMA, în vederea îndeplinirii obligației de a coopera în sensul prezentului regulament.</w:t>
            </w:r>
          </w:p>
          <w:p w14:paraId="1B0147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O autoritate competentă poate refuza să dea curs unei cereri de informații sau unei cereri de cooperare cu o investigație numai în cazul în care:</w:t>
            </w:r>
          </w:p>
          <w:p w14:paraId="1B2841B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comunicarea informațiilor relevante ar putea afecta în mod negativ securitatea statului membru căruia i-a fost adresată cererea, în special în ceea ce </w:t>
            </w:r>
            <w:r w:rsidRPr="000B539E">
              <w:rPr>
                <w:rFonts w:ascii="Times New Roman" w:hAnsi="Times New Roman" w:cs="Times New Roman"/>
                <w:sz w:val="20"/>
                <w:szCs w:val="20"/>
              </w:rPr>
              <w:lastRenderedPageBreak/>
              <w:t>privește lupta împotriva terorismului și a altor infracțiuni grave;</w:t>
            </w:r>
          </w:p>
          <w:p w14:paraId="726D0ED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satisfacerea cererii este de natură să afecteze în mod negativ propriile investigații, activitățile de asigurare a aplicării legii sau, dacă este cazul, o anchetă penală;</w:t>
            </w:r>
          </w:p>
          <w:p w14:paraId="5CDE813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s-a inițiat deja o procedură judiciară pentru aceleași fapte și împotriva acelorași persoane fizice sau juridice înaintea instanțelor statului membru căruia i-a fost adresată cererea;</w:t>
            </w:r>
          </w:p>
          <w:p w14:paraId="5F10807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s-a pronunțat deja o hotărâre definitivă pentru aceleași fapte și împotriva acelorași persoane fizice sau juridice în statul membru căruia i-a fost adresată cererea.</w:t>
            </w:r>
          </w:p>
          <w:p w14:paraId="4B444325" w14:textId="5DD62023" w:rsidR="00A84477" w:rsidRPr="00C64D72"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La cerere, autoritățile competente furnizează fără întârzieri nejustificate toate informațiile necesare în sensul prezentului regulament.</w:t>
            </w:r>
          </w:p>
        </w:tc>
        <w:tc>
          <w:tcPr>
            <w:tcW w:w="4318" w:type="dxa"/>
          </w:tcPr>
          <w:p w14:paraId="14D0CDBE" w14:textId="77777777" w:rsidR="00A84477" w:rsidRPr="00364404" w:rsidRDefault="00A84477" w:rsidP="00A84477">
            <w:pPr>
              <w:rPr>
                <w:rFonts w:ascii="Times New Roman" w:hAnsi="Times New Roman" w:cs="Times New Roman"/>
                <w:b/>
                <w:bCs/>
                <w:sz w:val="20"/>
                <w:szCs w:val="20"/>
              </w:rPr>
            </w:pPr>
          </w:p>
        </w:tc>
        <w:tc>
          <w:tcPr>
            <w:tcW w:w="2684" w:type="dxa"/>
          </w:tcPr>
          <w:p w14:paraId="2971A9B2" w14:textId="7AD706DC" w:rsidR="00A84477" w:rsidRPr="00C64D72" w:rsidRDefault="00A84477" w:rsidP="00A84477">
            <w:pPr>
              <w:rPr>
                <w:rFonts w:ascii="Times New Roman" w:hAnsi="Times New Roman" w:cs="Times New Roman"/>
                <w:b/>
                <w:bCs/>
                <w:sz w:val="20"/>
                <w:szCs w:val="20"/>
              </w:rPr>
            </w:pPr>
            <w:r w:rsidRPr="00C64D72">
              <w:rPr>
                <w:rFonts w:ascii="Times New Roman" w:hAnsi="Times New Roman" w:cs="Times New Roman"/>
                <w:b/>
                <w:bCs/>
                <w:sz w:val="20"/>
                <w:szCs w:val="20"/>
              </w:rPr>
              <w:t>Prevederi UE neaplicabile</w:t>
            </w:r>
          </w:p>
        </w:tc>
        <w:tc>
          <w:tcPr>
            <w:tcW w:w="3018" w:type="dxa"/>
          </w:tcPr>
          <w:p w14:paraId="139AB308"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0887E9EF" w14:textId="7C3D1229"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5DB04E0" w14:textId="77777777" w:rsidTr="00B4511F">
        <w:trPr>
          <w:gridAfter w:val="1"/>
          <w:wAfter w:w="15" w:type="dxa"/>
        </w:trPr>
        <w:tc>
          <w:tcPr>
            <w:tcW w:w="4434" w:type="dxa"/>
            <w:gridSpan w:val="2"/>
          </w:tcPr>
          <w:p w14:paraId="3175F22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O autoritate competentă dintr-un stat membru poate solicita sprijinul unei autorități competente dintr-un alt stat membru cu privire la inspecții sau la investigații la fața locului.</w:t>
            </w:r>
          </w:p>
          <w:p w14:paraId="14D83A4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O autoritate competentă solicitantă informează ABE și ESMA cu privire la orice solicitare efectuată în conformitate cu primul paragraf. În cazul în care o autoritate competentă primește din partea autorității competente dintr-un alt stat membru o solicitare de a efectua o inspecție sau o investigație la fața locului, aceasta poate:</w:t>
            </w:r>
          </w:p>
          <w:p w14:paraId="463FB94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să efectueze inspecția sau investigația la fața locului pe cont propriu;</w:t>
            </w:r>
          </w:p>
          <w:p w14:paraId="15B31D8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să permită autorității competente care a transmis solicitarea să participe la inspecția sau investigația la fața locului;</w:t>
            </w:r>
          </w:p>
          <w:p w14:paraId="138083E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să permită autorității competente care a transmis solicitarea să efectueze inspecția sau investigația la fața locului pe cont propriu;</w:t>
            </w:r>
          </w:p>
          <w:p w14:paraId="445045A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să împartă anumite sarcini legate de activitățile de supraveghere cu celelalte autorități competente.</w:t>
            </w:r>
          </w:p>
          <w:p w14:paraId="04FDB3B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În cazul unei inspecții sau investigații la fața locului menționate la alineatul (4), ESMA coordonează inspecția sau investigația la cererea uneia dintre autoritățile competente.</w:t>
            </w:r>
          </w:p>
          <w:p w14:paraId="13E4ABF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inspecția sau investigația la fața locului menționată la alineatul (4) vizează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lastRenderedPageBreak/>
              <w:t>token</w:t>
            </w:r>
            <w:proofErr w:type="spellEnd"/>
            <w:r w:rsidRPr="000B539E">
              <w:rPr>
                <w:rFonts w:ascii="Times New Roman" w:hAnsi="Times New Roman" w:cs="Times New Roman"/>
                <w:sz w:val="20"/>
                <w:szCs w:val="20"/>
              </w:rPr>
              <w:t xml:space="preserve"> de monedă electronică ori se referă la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vizează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ABE coordonează inspecția sau investigația, dacă una dintre autoritățile competente solicită acest lucru.</w:t>
            </w:r>
          </w:p>
          <w:p w14:paraId="5346866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Autoritățile competente pot aduce chestiunea în atenția ESMA în situațiile în care se respinge o cerere de cooperare, în special în vederea unui schimb de informații, sau în situațiile în care nu se dă curs într-un termen rezonabil unei astfel de cereri. Articolul 19 alineatul (4) din Regulamentul (UE) nr. 1095/2010 se aplică mutatis mutandis în astfel de situații.</w:t>
            </w:r>
          </w:p>
          <w:p w14:paraId="0028DCB7" w14:textId="01B81F46" w:rsidR="00A84477" w:rsidRPr="00C64D72"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(7) Prin derogare de la alineatul (6) de la prezentul articol, autoritățile competente pot aduce chestiunea în atenția ABE în situațiile în care se respinge o cerere de cooperare, în special în vederea unui schimb de informații cu privire la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cu privire la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vizează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în situațiile în care nu se dă curs într-un termen rezonabil unei astfel de cereri. Articolul 19 alineatul (4) din Regulamentul (UE) nr. 1093/2010 se aplică mutatis mutandis în astfel de situații.</w:t>
            </w:r>
          </w:p>
        </w:tc>
        <w:tc>
          <w:tcPr>
            <w:tcW w:w="4318" w:type="dxa"/>
          </w:tcPr>
          <w:p w14:paraId="3AA7F999" w14:textId="77777777" w:rsidR="00A84477" w:rsidRPr="000B539E" w:rsidRDefault="00A84477" w:rsidP="00A84477">
            <w:pPr>
              <w:rPr>
                <w:rFonts w:ascii="Times New Roman" w:hAnsi="Times New Roman" w:cs="Times New Roman"/>
                <w:sz w:val="20"/>
                <w:szCs w:val="20"/>
              </w:rPr>
            </w:pPr>
          </w:p>
        </w:tc>
        <w:tc>
          <w:tcPr>
            <w:tcW w:w="2684" w:type="dxa"/>
          </w:tcPr>
          <w:p w14:paraId="591F475C" w14:textId="56F2BA17"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7102F4A8" w14:textId="77777777" w:rsidR="00A84477"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p w14:paraId="2001886A" w14:textId="09413513" w:rsidR="00E87B9A" w:rsidRPr="00FC10A4"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2016D0CC" w14:textId="77777777" w:rsidTr="00B4511F">
        <w:trPr>
          <w:gridAfter w:val="1"/>
          <w:wAfter w:w="15" w:type="dxa"/>
        </w:trPr>
        <w:tc>
          <w:tcPr>
            <w:tcW w:w="4434" w:type="dxa"/>
            <w:gridSpan w:val="2"/>
          </w:tcPr>
          <w:p w14:paraId="6E3C2D6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Autoritățile competente își coordonează strâns activitățile de supraveghere pentru a identifica și a remedia cazurile de nerespectare a prezentului regulament, a elabora și a promova bune practici, a facilita colaborarea, a stimula consecvența interpretării și a furniza evaluări în mai multe jurisdicții în cazul eventualelor neînțelegeri.</w:t>
            </w:r>
          </w:p>
          <w:p w14:paraId="15A781D9"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sensul primului paragraf de la prezentul alineat, ABE și ESMA îndeplinesc un rol de coordonare între autoritățile competente și între colegiile de supraveghere, astfel cum se menționează la articolul 119, pentru a institui o cultură comună în materie de supraveghere și practici de supraveghere consecvente și pentru a asigura proceduri uniforme.</w:t>
            </w:r>
          </w:p>
          <w:p w14:paraId="62BC8EE8" w14:textId="77777777" w:rsidR="00A84477" w:rsidRPr="000B539E" w:rsidRDefault="00A84477" w:rsidP="00A84477">
            <w:pPr>
              <w:rPr>
                <w:rFonts w:ascii="Times New Roman" w:hAnsi="Times New Roman" w:cs="Times New Roman"/>
                <w:sz w:val="20"/>
                <w:szCs w:val="20"/>
              </w:rPr>
            </w:pPr>
          </w:p>
        </w:tc>
        <w:tc>
          <w:tcPr>
            <w:tcW w:w="4318" w:type="dxa"/>
          </w:tcPr>
          <w:p w14:paraId="76C33757" w14:textId="77777777" w:rsidR="00A84477" w:rsidRPr="000B539E" w:rsidRDefault="00A84477" w:rsidP="00A84477">
            <w:pPr>
              <w:rPr>
                <w:rFonts w:ascii="Times New Roman" w:hAnsi="Times New Roman" w:cs="Times New Roman"/>
                <w:sz w:val="20"/>
                <w:szCs w:val="20"/>
              </w:rPr>
            </w:pPr>
          </w:p>
        </w:tc>
        <w:tc>
          <w:tcPr>
            <w:tcW w:w="2684" w:type="dxa"/>
          </w:tcPr>
          <w:p w14:paraId="3A2EF560" w14:textId="3E6AC5B7"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16C81BB6" w14:textId="77777777" w:rsidR="00A84477"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p w14:paraId="36882597" w14:textId="3A48C4FA" w:rsidR="00E87B9A" w:rsidRPr="00FC10A4"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48ED7B29" w14:textId="77777777" w:rsidTr="00B4511F">
        <w:trPr>
          <w:gridAfter w:val="1"/>
          <w:wAfter w:w="15" w:type="dxa"/>
        </w:trPr>
        <w:tc>
          <w:tcPr>
            <w:tcW w:w="4434" w:type="dxa"/>
            <w:gridSpan w:val="2"/>
          </w:tcPr>
          <w:p w14:paraId="1EC61CE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(9) În cazul în care o autoritate competentă constată că vreuna dintre cerințele prezentului regulament nu a fost îndeplinită sau are motive să creadă acest lucru, aceasta informează autoritatea competentă a </w:t>
            </w:r>
            <w:r w:rsidRPr="000B539E">
              <w:rPr>
                <w:rFonts w:ascii="Times New Roman" w:hAnsi="Times New Roman" w:cs="Times New Roman"/>
                <w:sz w:val="20"/>
                <w:szCs w:val="20"/>
              </w:rPr>
              <w:lastRenderedPageBreak/>
              <w:t>entității sau a entităților suspectate de o astfel de încălcare cu privire la constatările sale, într-o manieră suficient de detaliată.</w:t>
            </w:r>
          </w:p>
          <w:p w14:paraId="314EA02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(10) ESMA, în strânsă cooperare cu ABE, elaborează proiecte de standarde tehnice de reglementare pentru a detalia informațiile care trebuie să facă obiectul schimbului dintre autoritățile competente în conformitate cu alineatul (1).</w:t>
            </w:r>
          </w:p>
          <w:p w14:paraId="3061FB4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39F11B0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p w14:paraId="71A76FC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(11) ESMA, în strânsă cooperare cu ABE, elaborează proiecte de standarde tehnice de punere în aplicare pentru a stabili formulare, modele și proceduri standard pentru cooperarea și schimbul de informații dintre autoritățile competente.</w:t>
            </w:r>
          </w:p>
          <w:p w14:paraId="3F79008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2980D626" w14:textId="201570F1"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4EA42BDC" w14:textId="77777777" w:rsidR="00A84477" w:rsidRPr="000B539E" w:rsidRDefault="00A84477" w:rsidP="00A84477">
            <w:pPr>
              <w:rPr>
                <w:rFonts w:ascii="Times New Roman" w:hAnsi="Times New Roman" w:cs="Times New Roman"/>
                <w:sz w:val="20"/>
                <w:szCs w:val="20"/>
              </w:rPr>
            </w:pPr>
          </w:p>
        </w:tc>
        <w:tc>
          <w:tcPr>
            <w:tcW w:w="2684" w:type="dxa"/>
          </w:tcPr>
          <w:p w14:paraId="0B337406" w14:textId="7CF98116"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1F6626AB" w14:textId="77777777" w:rsidR="00A84477"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p w14:paraId="4FF6C4EC" w14:textId="0ED7B613" w:rsidR="00E87B9A" w:rsidRPr="00FC10A4" w:rsidRDefault="00E87B9A" w:rsidP="00A84477">
            <w:pPr>
              <w:rPr>
                <w:rFonts w:ascii="Times New Roman" w:hAnsi="Times New Roman" w:cs="Times New Roman"/>
                <w:sz w:val="20"/>
                <w:szCs w:val="20"/>
              </w:rPr>
            </w:pPr>
            <w:r w:rsidRPr="00355B35">
              <w:rPr>
                <w:rFonts w:ascii="Times New Roman" w:hAnsi="Times New Roman" w:cs="Times New Roman"/>
                <w:sz w:val="20"/>
                <w:szCs w:val="20"/>
              </w:rPr>
              <w:lastRenderedPageBreak/>
              <w:t>Transpunerea este condiționată de aderarea RM la UE.</w:t>
            </w:r>
          </w:p>
        </w:tc>
      </w:tr>
      <w:tr w:rsidR="00A84477" w:rsidRPr="000B539E" w14:paraId="57D38724" w14:textId="77777777" w:rsidTr="00B4511F">
        <w:trPr>
          <w:gridAfter w:val="1"/>
          <w:wAfter w:w="15" w:type="dxa"/>
        </w:trPr>
        <w:tc>
          <w:tcPr>
            <w:tcW w:w="4434" w:type="dxa"/>
            <w:gridSpan w:val="2"/>
          </w:tcPr>
          <w:p w14:paraId="5746FE40" w14:textId="77777777" w:rsidR="00A84477" w:rsidRPr="000B539E" w:rsidRDefault="00A84477" w:rsidP="00A84477">
            <w:pPr>
              <w:rPr>
                <w:rFonts w:ascii="Times New Roman" w:hAnsi="Times New Roman" w:cs="Times New Roman"/>
                <w:i/>
                <w:iCs/>
                <w:sz w:val="20"/>
                <w:szCs w:val="20"/>
              </w:rPr>
            </w:pPr>
          </w:p>
        </w:tc>
        <w:tc>
          <w:tcPr>
            <w:tcW w:w="4318" w:type="dxa"/>
          </w:tcPr>
          <w:p w14:paraId="77B6FCA6" w14:textId="39FC8251"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Autoritățile competente își oferă sprijin reciproc, se consultă și cooperează în elaborarea actelor normative de punere în aplicare</w:t>
            </w:r>
            <w:r w:rsidR="00867F4B">
              <w:rPr>
                <w:rFonts w:ascii="Times New Roman" w:hAnsi="Times New Roman" w:cs="Times New Roman"/>
                <w:sz w:val="20"/>
                <w:szCs w:val="20"/>
              </w:rPr>
              <w:t xml:space="preserve"> a prezentei legi</w:t>
            </w:r>
            <w:r w:rsidRPr="005216B3">
              <w:rPr>
                <w:rFonts w:ascii="Times New Roman" w:hAnsi="Times New Roman" w:cs="Times New Roman"/>
                <w:sz w:val="20"/>
                <w:szCs w:val="20"/>
              </w:rPr>
              <w:t xml:space="preserve">, privind stabilirea cerințelor și/sau standardelor tehnice, regulamentelor și instrucțiunilor necesare aplicării unitare a prezentei legi. Autoritățile competente fac schimb de informații fără întârzieri nejustificate și cooperează în cadrul activităților de supraveghere, de investigare și de control, precum și de asigurare a aplicării prezentei legi. Autoritățile competente coordonează strâns activitățile de supraveghere pentru a identifica și remedia cazurile de nerespectare a prezentei legi, pentru a elabora și </w:t>
            </w:r>
            <w:r w:rsidRPr="005216B3">
              <w:rPr>
                <w:rFonts w:ascii="Times New Roman" w:hAnsi="Times New Roman" w:cs="Times New Roman"/>
                <w:sz w:val="20"/>
                <w:szCs w:val="20"/>
              </w:rPr>
              <w:lastRenderedPageBreak/>
              <w:t>promova bune practici, a facilita colaborarea și a stimula interpretarea consecventă a dispozițiilor legale, în vederea instituirii unei culturi comune în materie de supraveghere și a practicilor consecvente, precum și pentru a asigura proceduri uniforme. În vederea cooperării eficiente, autoritățile competente pot constitui grupuri comune de lucru, pot organiza reuniuni periodice și pot încheia acorduri de colaborare.</w:t>
            </w:r>
          </w:p>
          <w:p w14:paraId="42076F48"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r>
            <w:proofErr w:type="spellStart"/>
            <w:r w:rsidRPr="005216B3">
              <w:rPr>
                <w:rFonts w:ascii="Times New Roman" w:hAnsi="Times New Roman" w:cs="Times New Roman"/>
                <w:sz w:val="20"/>
                <w:szCs w:val="20"/>
              </w:rPr>
              <w:t>Autorităţile</w:t>
            </w:r>
            <w:proofErr w:type="spellEnd"/>
            <w:r w:rsidRPr="005216B3">
              <w:rPr>
                <w:rFonts w:ascii="Times New Roman" w:hAnsi="Times New Roman" w:cs="Times New Roman"/>
                <w:sz w:val="20"/>
                <w:szCs w:val="20"/>
              </w:rPr>
              <w:t xml:space="preserve"> relevante prevăzute la alin.(1) trebuie să fie consultate, în mod special, în contextul evaluării </w:t>
            </w:r>
            <w:proofErr w:type="spellStart"/>
            <w:r w:rsidRPr="005216B3">
              <w:rPr>
                <w:rFonts w:ascii="Times New Roman" w:hAnsi="Times New Roman" w:cs="Times New Roman"/>
                <w:sz w:val="20"/>
                <w:szCs w:val="20"/>
              </w:rPr>
              <w:t>calităţii</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acţionarilor</w:t>
            </w:r>
            <w:proofErr w:type="spellEnd"/>
            <w:r w:rsidRPr="005216B3">
              <w:rPr>
                <w:rFonts w:ascii="Times New Roman" w:hAnsi="Times New Roman" w:cs="Times New Roman"/>
                <w:sz w:val="20"/>
                <w:szCs w:val="20"/>
              </w:rPr>
              <w:t xml:space="preserve"> sau asociaților, direcți sau indirecți, ai solicitanților de autorizații, inclusiv celor din alte state, a </w:t>
            </w:r>
            <w:proofErr w:type="spellStart"/>
            <w:r w:rsidRPr="005216B3">
              <w:rPr>
                <w:rFonts w:ascii="Times New Roman" w:hAnsi="Times New Roman" w:cs="Times New Roman"/>
                <w:sz w:val="20"/>
                <w:szCs w:val="20"/>
              </w:rPr>
              <w:t>reputaţiei</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experienţei</w:t>
            </w:r>
            <w:proofErr w:type="spellEnd"/>
            <w:r w:rsidRPr="005216B3">
              <w:rPr>
                <w:rFonts w:ascii="Times New Roman" w:hAnsi="Times New Roman" w:cs="Times New Roman"/>
                <w:sz w:val="20"/>
                <w:szCs w:val="20"/>
              </w:rPr>
              <w:t xml:space="preserve"> persoanelor care urmează să </w:t>
            </w:r>
            <w:proofErr w:type="spellStart"/>
            <w:r w:rsidRPr="005216B3">
              <w:rPr>
                <w:rFonts w:ascii="Times New Roman" w:hAnsi="Times New Roman" w:cs="Times New Roman"/>
                <w:sz w:val="20"/>
                <w:szCs w:val="20"/>
              </w:rPr>
              <w:t>deţină</w:t>
            </w:r>
            <w:proofErr w:type="spellEnd"/>
            <w:r w:rsidRPr="005216B3">
              <w:rPr>
                <w:rFonts w:ascii="Times New Roman" w:hAnsi="Times New Roman" w:cs="Times New Roman"/>
                <w:sz w:val="20"/>
                <w:szCs w:val="20"/>
              </w:rPr>
              <w:t xml:space="preserve"> sau </w:t>
            </w:r>
            <w:proofErr w:type="spellStart"/>
            <w:r w:rsidRPr="005216B3">
              <w:rPr>
                <w:rFonts w:ascii="Times New Roman" w:hAnsi="Times New Roman" w:cs="Times New Roman"/>
                <w:sz w:val="20"/>
                <w:szCs w:val="20"/>
              </w:rPr>
              <w:t>deţin</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funcţii</w:t>
            </w:r>
            <w:proofErr w:type="spellEnd"/>
            <w:r w:rsidRPr="005216B3">
              <w:rPr>
                <w:rFonts w:ascii="Times New Roman" w:hAnsi="Times New Roman" w:cs="Times New Roman"/>
                <w:sz w:val="20"/>
                <w:szCs w:val="20"/>
              </w:rPr>
              <w:t xml:space="preserve"> de conducere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funcţii</w:t>
            </w:r>
            <w:proofErr w:type="spellEnd"/>
            <w:r w:rsidRPr="005216B3">
              <w:rPr>
                <w:rFonts w:ascii="Times New Roman" w:hAnsi="Times New Roman" w:cs="Times New Roman"/>
                <w:sz w:val="20"/>
                <w:szCs w:val="20"/>
              </w:rPr>
              <w:t xml:space="preserve">-cheie în cadrul entităților solicitante. Caracterul </w:t>
            </w:r>
            <w:proofErr w:type="spellStart"/>
            <w:r w:rsidRPr="005216B3">
              <w:rPr>
                <w:rFonts w:ascii="Times New Roman" w:hAnsi="Times New Roman" w:cs="Times New Roman"/>
                <w:sz w:val="20"/>
                <w:szCs w:val="20"/>
              </w:rPr>
              <w:t>confidenţial</w:t>
            </w:r>
            <w:proofErr w:type="spellEnd"/>
            <w:r w:rsidRPr="005216B3">
              <w:rPr>
                <w:rFonts w:ascii="Times New Roman" w:hAnsi="Times New Roman" w:cs="Times New Roman"/>
                <w:sz w:val="20"/>
                <w:szCs w:val="20"/>
              </w:rPr>
              <w:t xml:space="preserve"> sau secretul profesional </w:t>
            </w:r>
            <w:proofErr w:type="spellStart"/>
            <w:r w:rsidRPr="005216B3">
              <w:rPr>
                <w:rFonts w:ascii="Times New Roman" w:hAnsi="Times New Roman" w:cs="Times New Roman"/>
                <w:sz w:val="20"/>
                <w:szCs w:val="20"/>
              </w:rPr>
              <w:t>conţinut</w:t>
            </w:r>
            <w:proofErr w:type="spellEnd"/>
            <w:r w:rsidRPr="005216B3">
              <w:rPr>
                <w:rFonts w:ascii="Times New Roman" w:hAnsi="Times New Roman" w:cs="Times New Roman"/>
                <w:sz w:val="20"/>
                <w:szCs w:val="20"/>
              </w:rPr>
              <w:t xml:space="preserve"> în </w:t>
            </w:r>
            <w:proofErr w:type="spellStart"/>
            <w:r w:rsidRPr="005216B3">
              <w:rPr>
                <w:rFonts w:ascii="Times New Roman" w:hAnsi="Times New Roman" w:cs="Times New Roman"/>
                <w:sz w:val="20"/>
                <w:szCs w:val="20"/>
              </w:rPr>
              <w:t>informaţiile</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deţinute</w:t>
            </w:r>
            <w:proofErr w:type="spellEnd"/>
            <w:r w:rsidRPr="005216B3">
              <w:rPr>
                <w:rFonts w:ascii="Times New Roman" w:hAnsi="Times New Roman" w:cs="Times New Roman"/>
                <w:sz w:val="20"/>
                <w:szCs w:val="20"/>
              </w:rPr>
              <w:t xml:space="preserve"> de </w:t>
            </w:r>
            <w:proofErr w:type="spellStart"/>
            <w:r w:rsidRPr="005216B3">
              <w:rPr>
                <w:rFonts w:ascii="Times New Roman" w:hAnsi="Times New Roman" w:cs="Times New Roman"/>
                <w:sz w:val="20"/>
                <w:szCs w:val="20"/>
              </w:rPr>
              <w:t>autorităţile</w:t>
            </w:r>
            <w:proofErr w:type="spellEnd"/>
            <w:r w:rsidRPr="005216B3">
              <w:rPr>
                <w:rFonts w:ascii="Times New Roman" w:hAnsi="Times New Roman" w:cs="Times New Roman"/>
                <w:sz w:val="20"/>
                <w:szCs w:val="20"/>
              </w:rPr>
              <w:t xml:space="preserve"> prevăzute la alin.(1) nu împiedică schimbul de </w:t>
            </w:r>
            <w:proofErr w:type="spellStart"/>
            <w:r w:rsidRPr="005216B3">
              <w:rPr>
                <w:rFonts w:ascii="Times New Roman" w:hAnsi="Times New Roman" w:cs="Times New Roman"/>
                <w:sz w:val="20"/>
                <w:szCs w:val="20"/>
              </w:rPr>
              <w:t>informaţii</w:t>
            </w:r>
            <w:proofErr w:type="spellEnd"/>
            <w:r w:rsidRPr="005216B3">
              <w:rPr>
                <w:rFonts w:ascii="Times New Roman" w:hAnsi="Times New Roman" w:cs="Times New Roman"/>
                <w:sz w:val="20"/>
                <w:szCs w:val="20"/>
              </w:rPr>
              <w:t xml:space="preserve"> între respectivii </w:t>
            </w:r>
            <w:proofErr w:type="spellStart"/>
            <w:r w:rsidRPr="005216B3">
              <w:rPr>
                <w:rFonts w:ascii="Times New Roman" w:hAnsi="Times New Roman" w:cs="Times New Roman"/>
                <w:sz w:val="20"/>
                <w:szCs w:val="20"/>
              </w:rPr>
              <w:t>subiecţi</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poate fi realizat numai în cazul în care </w:t>
            </w:r>
            <w:proofErr w:type="spellStart"/>
            <w:r w:rsidRPr="005216B3">
              <w:rPr>
                <w:rFonts w:ascii="Times New Roman" w:hAnsi="Times New Roman" w:cs="Times New Roman"/>
                <w:sz w:val="20"/>
                <w:szCs w:val="20"/>
              </w:rPr>
              <w:t>informaţiile</w:t>
            </w:r>
            <w:proofErr w:type="spellEnd"/>
            <w:r w:rsidRPr="005216B3">
              <w:rPr>
                <w:rFonts w:ascii="Times New Roman" w:hAnsi="Times New Roman" w:cs="Times New Roman"/>
                <w:sz w:val="20"/>
                <w:szCs w:val="20"/>
              </w:rPr>
              <w:t xml:space="preserve"> care urmează să fie comunicate beneficiază de </w:t>
            </w:r>
            <w:proofErr w:type="spellStart"/>
            <w:r w:rsidRPr="005216B3">
              <w:rPr>
                <w:rFonts w:ascii="Times New Roman" w:hAnsi="Times New Roman" w:cs="Times New Roman"/>
                <w:sz w:val="20"/>
                <w:szCs w:val="20"/>
              </w:rPr>
              <w:t>garanţii</w:t>
            </w:r>
            <w:proofErr w:type="spellEnd"/>
            <w:r w:rsidRPr="005216B3">
              <w:rPr>
                <w:rFonts w:ascii="Times New Roman" w:hAnsi="Times New Roman" w:cs="Times New Roman"/>
                <w:sz w:val="20"/>
                <w:szCs w:val="20"/>
              </w:rPr>
              <w:t xml:space="preserve"> ale secretului profesional.</w:t>
            </w:r>
          </w:p>
          <w:p w14:paraId="3244E41D" w14:textId="77777777" w:rsidR="00A84477" w:rsidRPr="005216B3" w:rsidRDefault="00A84477" w:rsidP="00A84477">
            <w:pPr>
              <w:tabs>
                <w:tab w:val="left" w:pos="284"/>
              </w:tabs>
              <w:rPr>
                <w:rFonts w:ascii="Times New Roman" w:hAnsi="Times New Roman" w:cs="Times New Roman"/>
                <w:sz w:val="20"/>
                <w:szCs w:val="20"/>
              </w:rPr>
            </w:pPr>
            <w:r w:rsidRPr="005216B3">
              <w:rPr>
                <w:rFonts w:ascii="Times New Roman" w:hAnsi="Times New Roman" w:cs="Times New Roman"/>
                <w:sz w:val="20"/>
                <w:szCs w:val="20"/>
              </w:rPr>
              <w:t>(4)</w:t>
            </w:r>
            <w:r w:rsidRPr="005216B3">
              <w:rPr>
                <w:rFonts w:ascii="Times New Roman" w:hAnsi="Times New Roman" w:cs="Times New Roman"/>
                <w:sz w:val="20"/>
                <w:szCs w:val="20"/>
              </w:rPr>
              <w:tab/>
              <w:t xml:space="preserve">În cazul în care </w:t>
            </w:r>
            <w:proofErr w:type="spellStart"/>
            <w:r w:rsidRPr="005216B3">
              <w:rPr>
                <w:rFonts w:ascii="Times New Roman" w:hAnsi="Times New Roman" w:cs="Times New Roman"/>
                <w:sz w:val="20"/>
                <w:szCs w:val="20"/>
              </w:rPr>
              <w:t>informaţiile</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obţinute</w:t>
            </w:r>
            <w:proofErr w:type="spellEnd"/>
            <w:r w:rsidRPr="005216B3">
              <w:rPr>
                <w:rFonts w:ascii="Times New Roman" w:hAnsi="Times New Roman" w:cs="Times New Roman"/>
                <w:sz w:val="20"/>
                <w:szCs w:val="20"/>
              </w:rPr>
              <w:t xml:space="preserve"> în temeiul prezentului articol, inclusiv cele provenite dintr-un alt stat, constituie secret profesional și urmează a fi divulgate altor </w:t>
            </w:r>
            <w:proofErr w:type="spellStart"/>
            <w:r w:rsidRPr="005216B3">
              <w:rPr>
                <w:rFonts w:ascii="Times New Roman" w:hAnsi="Times New Roman" w:cs="Times New Roman"/>
                <w:sz w:val="20"/>
                <w:szCs w:val="20"/>
              </w:rPr>
              <w:t>autorităţi</w:t>
            </w:r>
            <w:proofErr w:type="spellEnd"/>
            <w:r w:rsidRPr="005216B3">
              <w:rPr>
                <w:rFonts w:ascii="Times New Roman" w:hAnsi="Times New Roman" w:cs="Times New Roman"/>
                <w:sz w:val="20"/>
                <w:szCs w:val="20"/>
              </w:rPr>
              <w:t xml:space="preserve">, inclusiv celor din alte state, acestea pot fi divulgate sau furnizate numai cu acordul expres al autorității care le-a furnizat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după caz, exclusiv în scopul pentru care s-a dat acest acord.</w:t>
            </w:r>
          </w:p>
          <w:p w14:paraId="17F006E7" w14:textId="77777777" w:rsidR="00A84477" w:rsidRPr="005216B3" w:rsidRDefault="00A84477" w:rsidP="00A84477">
            <w:pPr>
              <w:tabs>
                <w:tab w:val="left" w:pos="284"/>
              </w:tabs>
              <w:rPr>
                <w:rFonts w:ascii="Times New Roman" w:hAnsi="Times New Roman" w:cs="Times New Roman"/>
                <w:sz w:val="20"/>
                <w:szCs w:val="20"/>
              </w:rPr>
            </w:pPr>
            <w:r w:rsidRPr="005216B3">
              <w:rPr>
                <w:rFonts w:ascii="Times New Roman" w:hAnsi="Times New Roman" w:cs="Times New Roman"/>
                <w:sz w:val="20"/>
                <w:szCs w:val="20"/>
              </w:rPr>
              <w:t>(5)</w:t>
            </w:r>
            <w:r w:rsidRPr="005216B3">
              <w:rPr>
                <w:rFonts w:ascii="Times New Roman" w:hAnsi="Times New Roman" w:cs="Times New Roman"/>
                <w:sz w:val="20"/>
                <w:szCs w:val="20"/>
              </w:rPr>
              <w:tab/>
              <w:t xml:space="preserve">Prevederile alin.(4) nu împiedică schimbul de </w:t>
            </w:r>
            <w:proofErr w:type="spellStart"/>
            <w:r w:rsidRPr="005216B3">
              <w:rPr>
                <w:rFonts w:ascii="Times New Roman" w:hAnsi="Times New Roman" w:cs="Times New Roman"/>
                <w:sz w:val="20"/>
                <w:szCs w:val="20"/>
              </w:rPr>
              <w:t>informaţii</w:t>
            </w:r>
            <w:proofErr w:type="spellEnd"/>
            <w:r w:rsidRPr="005216B3">
              <w:rPr>
                <w:rFonts w:ascii="Times New Roman" w:hAnsi="Times New Roman" w:cs="Times New Roman"/>
                <w:sz w:val="20"/>
                <w:szCs w:val="20"/>
              </w:rPr>
              <w:t xml:space="preserve"> între </w:t>
            </w:r>
            <w:proofErr w:type="spellStart"/>
            <w:r w:rsidRPr="005216B3">
              <w:rPr>
                <w:rFonts w:ascii="Times New Roman" w:hAnsi="Times New Roman" w:cs="Times New Roman"/>
                <w:sz w:val="20"/>
                <w:szCs w:val="20"/>
              </w:rPr>
              <w:t>autorităţile</w:t>
            </w:r>
            <w:proofErr w:type="spellEnd"/>
            <w:r w:rsidRPr="005216B3">
              <w:rPr>
                <w:rFonts w:ascii="Times New Roman" w:hAnsi="Times New Roman" w:cs="Times New Roman"/>
                <w:sz w:val="20"/>
                <w:szCs w:val="20"/>
              </w:rPr>
              <w:t xml:space="preserve"> competente și alte autorități relevante din Republica Moldova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alte persoane împuternicite, inclusiv:</w:t>
            </w:r>
          </w:p>
          <w:p w14:paraId="6E4581A4" w14:textId="77777777"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a) organele de drept și/sau control abilitate;</w:t>
            </w:r>
          </w:p>
          <w:p w14:paraId="7B8B537B" w14:textId="77777777"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 xml:space="preserve">b) Serviciul Prevenirea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Combaterea Spălării Banilor;</w:t>
            </w:r>
          </w:p>
          <w:p w14:paraId="2B0E8CE5" w14:textId="77777777"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c) Serviciul de Informații și Securitate;</w:t>
            </w:r>
          </w:p>
          <w:p w14:paraId="684006BB"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 xml:space="preserve">d) </w:t>
            </w:r>
            <w:proofErr w:type="spellStart"/>
            <w:r w:rsidRPr="005216B3">
              <w:rPr>
                <w:rFonts w:ascii="Times New Roman" w:hAnsi="Times New Roman" w:cs="Times New Roman"/>
                <w:sz w:val="20"/>
                <w:szCs w:val="20"/>
              </w:rPr>
              <w:t>instanţele</w:t>
            </w:r>
            <w:proofErr w:type="spellEnd"/>
            <w:r w:rsidRPr="005216B3">
              <w:rPr>
                <w:rFonts w:ascii="Times New Roman" w:hAnsi="Times New Roman" w:cs="Times New Roman"/>
                <w:sz w:val="20"/>
                <w:szCs w:val="20"/>
              </w:rPr>
              <w:t xml:space="preserve"> de judecată;</w:t>
            </w:r>
          </w:p>
          <w:p w14:paraId="7B4F1018"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(6)</w:t>
            </w:r>
            <w:r w:rsidRPr="005216B3">
              <w:rPr>
                <w:rFonts w:ascii="Times New Roman" w:hAnsi="Times New Roman" w:cs="Times New Roman"/>
                <w:sz w:val="20"/>
                <w:szCs w:val="20"/>
              </w:rPr>
              <w:tab/>
              <w:t xml:space="preserve">Prevederile alin.(5) se aplică cu respectarea următoarelor </w:t>
            </w:r>
            <w:proofErr w:type="spellStart"/>
            <w:r w:rsidRPr="005216B3">
              <w:rPr>
                <w:rFonts w:ascii="Times New Roman" w:hAnsi="Times New Roman" w:cs="Times New Roman"/>
                <w:sz w:val="20"/>
                <w:szCs w:val="20"/>
              </w:rPr>
              <w:t>condiţii</w:t>
            </w:r>
            <w:proofErr w:type="spellEnd"/>
            <w:r w:rsidRPr="005216B3">
              <w:rPr>
                <w:rFonts w:ascii="Times New Roman" w:hAnsi="Times New Roman" w:cs="Times New Roman"/>
                <w:sz w:val="20"/>
                <w:szCs w:val="20"/>
              </w:rPr>
              <w:t>:</w:t>
            </w:r>
          </w:p>
          <w:p w14:paraId="23295298"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r>
            <w:proofErr w:type="spellStart"/>
            <w:r w:rsidRPr="005216B3">
              <w:rPr>
                <w:rFonts w:ascii="Times New Roman" w:hAnsi="Times New Roman" w:cs="Times New Roman"/>
                <w:sz w:val="20"/>
                <w:szCs w:val="20"/>
              </w:rPr>
              <w:t>informaţiile</w:t>
            </w:r>
            <w:proofErr w:type="spellEnd"/>
            <w:r w:rsidRPr="005216B3">
              <w:rPr>
                <w:rFonts w:ascii="Times New Roman" w:hAnsi="Times New Roman" w:cs="Times New Roman"/>
                <w:sz w:val="20"/>
                <w:szCs w:val="20"/>
              </w:rPr>
              <w:t xml:space="preserve"> trebuie să aibă ca scop exercitarea </w:t>
            </w:r>
            <w:proofErr w:type="spellStart"/>
            <w:r w:rsidRPr="005216B3">
              <w:rPr>
                <w:rFonts w:ascii="Times New Roman" w:hAnsi="Times New Roman" w:cs="Times New Roman"/>
                <w:sz w:val="20"/>
                <w:szCs w:val="20"/>
              </w:rPr>
              <w:t>atribuţiilor</w:t>
            </w:r>
            <w:proofErr w:type="spellEnd"/>
            <w:r w:rsidRPr="005216B3">
              <w:rPr>
                <w:rFonts w:ascii="Times New Roman" w:hAnsi="Times New Roman" w:cs="Times New Roman"/>
                <w:sz w:val="20"/>
                <w:szCs w:val="20"/>
              </w:rPr>
              <w:t xml:space="preserve"> de supraveghere, de investigare și de </w:t>
            </w:r>
            <w:r w:rsidRPr="005216B3">
              <w:rPr>
                <w:rFonts w:ascii="Times New Roman" w:hAnsi="Times New Roman" w:cs="Times New Roman"/>
                <w:sz w:val="20"/>
                <w:szCs w:val="20"/>
              </w:rPr>
              <w:lastRenderedPageBreak/>
              <w:t xml:space="preserve">control în legătură cu ofertanții, persoanele care solicită admiterea la tranzacționare, emitenții și furnizorii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w:t>
            </w:r>
          </w:p>
          <w:p w14:paraId="03525E0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r>
            <w:proofErr w:type="spellStart"/>
            <w:r w:rsidRPr="005216B3">
              <w:rPr>
                <w:rFonts w:ascii="Times New Roman" w:hAnsi="Times New Roman" w:cs="Times New Roman"/>
                <w:sz w:val="20"/>
                <w:szCs w:val="20"/>
              </w:rPr>
              <w:t>informaţiile</w:t>
            </w:r>
            <w:proofErr w:type="spellEnd"/>
            <w:r w:rsidRPr="005216B3">
              <w:rPr>
                <w:rFonts w:ascii="Times New Roman" w:hAnsi="Times New Roman" w:cs="Times New Roman"/>
                <w:sz w:val="20"/>
                <w:szCs w:val="20"/>
              </w:rPr>
              <w:t xml:space="preserve"> primite trebuie să fie supuse </w:t>
            </w:r>
            <w:proofErr w:type="spellStart"/>
            <w:r w:rsidRPr="005216B3">
              <w:rPr>
                <w:rFonts w:ascii="Times New Roman" w:hAnsi="Times New Roman" w:cs="Times New Roman"/>
                <w:sz w:val="20"/>
                <w:szCs w:val="20"/>
              </w:rPr>
              <w:t>obligaţiei</w:t>
            </w:r>
            <w:proofErr w:type="spellEnd"/>
            <w:r w:rsidRPr="005216B3">
              <w:rPr>
                <w:rFonts w:ascii="Times New Roman" w:hAnsi="Times New Roman" w:cs="Times New Roman"/>
                <w:sz w:val="20"/>
                <w:szCs w:val="20"/>
              </w:rPr>
              <w:t xml:space="preserve"> privind păstrarea secretului profesional potrivit prezentei lege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de alte acte normative aplicabile;</w:t>
            </w:r>
          </w:p>
          <w:p w14:paraId="5994D4AF" w14:textId="3D3DB6E3" w:rsidR="00A84477" w:rsidRPr="000B539E" w:rsidRDefault="00A84477" w:rsidP="00A56265">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r>
            <w:proofErr w:type="spellStart"/>
            <w:r w:rsidRPr="005216B3">
              <w:rPr>
                <w:rFonts w:ascii="Times New Roman" w:hAnsi="Times New Roman" w:cs="Times New Roman"/>
                <w:sz w:val="20"/>
                <w:szCs w:val="20"/>
              </w:rPr>
              <w:t>informaţiile</w:t>
            </w:r>
            <w:proofErr w:type="spellEnd"/>
            <w:r w:rsidRPr="005216B3">
              <w:rPr>
                <w:rFonts w:ascii="Times New Roman" w:hAnsi="Times New Roman" w:cs="Times New Roman"/>
                <w:sz w:val="20"/>
                <w:szCs w:val="20"/>
              </w:rPr>
              <w:t xml:space="preserve"> trebuie să fie folosite în scopul depistării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investigării respectării </w:t>
            </w:r>
            <w:proofErr w:type="spellStart"/>
            <w:r w:rsidRPr="005216B3">
              <w:rPr>
                <w:rFonts w:ascii="Times New Roman" w:hAnsi="Times New Roman" w:cs="Times New Roman"/>
                <w:sz w:val="20"/>
                <w:szCs w:val="20"/>
              </w:rPr>
              <w:t>legislaţiei</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al constatării cazurilor de încălcare a acesteia.</w:t>
            </w:r>
            <w:r w:rsidR="00693070" w:rsidRPr="00693070">
              <w:rPr>
                <w:rFonts w:ascii="Times New Roman" w:hAnsi="Times New Roman" w:cs="Times New Roman"/>
                <w:sz w:val="20"/>
                <w:szCs w:val="20"/>
              </w:rPr>
              <w:t>(7) Exercitarea competențelor de cooperare și schimbul de informații prevăzute de prezenta lege nu aduc atingere regimului special de confidențialitate, de protecție a surselor și de limitare a divulgării prevăzut de legislația în domeniul prevenirii și combaterii spălării banilor și finanțării terorismului și de actele normative de punere în aplicare a acesteia. Informațiile provenite de la Serviciul Prevenirea și Combaterea Spălării Banilor, inclusiv cele obținute de acesta în cadrul cooperării internaționale, se supun și regimului prevăzut de legislația în domeniul prevenirii și combaterii spălării banilor și finanțării terorismului, care prevalează în măsura în care instituie cerințe mai restrictive. Divulgarea sau utilizarea ulterioară a acestor informații se realizează doar cu acordul prealabil, scris, al Serviciului și exclusiv în scopul pentru care au fost furnizate. Informațiile transmise Serviciului Prevenirea și Combaterea Spălării Banilor de către autoritățile competente rămân supuse condițiilor de utilizare și divulgare stabilite de autoritatea care le-a furnizat.</w:t>
            </w:r>
          </w:p>
        </w:tc>
        <w:tc>
          <w:tcPr>
            <w:tcW w:w="2684" w:type="dxa"/>
          </w:tcPr>
          <w:p w14:paraId="3DB02BF2" w14:textId="77777777" w:rsidR="00A84477" w:rsidRPr="00DA2C76" w:rsidRDefault="00A84477" w:rsidP="00A84477">
            <w:pPr>
              <w:rPr>
                <w:rFonts w:ascii="Times New Roman" w:hAnsi="Times New Roman" w:cs="Times New Roman"/>
                <w:b/>
                <w:bCs/>
                <w:sz w:val="20"/>
                <w:szCs w:val="20"/>
              </w:rPr>
            </w:pPr>
          </w:p>
        </w:tc>
        <w:tc>
          <w:tcPr>
            <w:tcW w:w="3018" w:type="dxa"/>
          </w:tcPr>
          <w:p w14:paraId="797FE14A" w14:textId="339C7311"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adaptate la specificul național și instituțional.</w:t>
            </w:r>
          </w:p>
          <w:p w14:paraId="2A92ABBF" w14:textId="23E2900C" w:rsidR="00A84477" w:rsidRPr="00C64D72"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584DC0AA" w14:textId="77777777" w:rsidTr="00B4511F">
        <w:trPr>
          <w:gridAfter w:val="1"/>
          <w:wAfter w:w="15" w:type="dxa"/>
        </w:trPr>
        <w:tc>
          <w:tcPr>
            <w:tcW w:w="4434" w:type="dxa"/>
            <w:gridSpan w:val="2"/>
          </w:tcPr>
          <w:p w14:paraId="27A3DAA9"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96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cu ABE și ESMA</w:t>
            </w:r>
          </w:p>
          <w:p w14:paraId="5408555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sensul prezentului regulament, autoritățile competente cooperează strâns cu ESMA, în conformitate cu Regulamentul (UE) nr. 1095/2010, și cu ABE, în conformitate cu Regulamentul (UE) nr. 1093/2010. Acestea fac schimb de informații pentru a-și îndeplini atribuțiile în temeiul prezentului capitol și al capitolelor 2 și 3 din prezentul titlu.</w:t>
            </w:r>
          </w:p>
          <w:p w14:paraId="5EBEE38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Autoritățile competente furnizează fără întârziere ABE și ESMA toate informațiile necesare pentru îndeplinirea atribuțiilor acestora în conformitate cu </w:t>
            </w:r>
            <w:r w:rsidRPr="000B539E">
              <w:rPr>
                <w:rFonts w:ascii="Times New Roman" w:hAnsi="Times New Roman" w:cs="Times New Roman"/>
                <w:sz w:val="20"/>
                <w:szCs w:val="20"/>
              </w:rPr>
              <w:lastRenderedPageBreak/>
              <w:t>articolul 35 din Regulamentul (UE) nr. 1093/2010 și, respectiv, în conformitate cu articolul 35 din Regulamentul (UE) nr. 1095/2010.</w:t>
            </w:r>
          </w:p>
          <w:p w14:paraId="5C2C056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ESMA, în strânsă cooperare cu ABE, elaborează proiecte de standarde tehnice de punere în aplicare pentru a stabili formulare, modele și proceduri standard pentru cooperarea și schimbul de informații dintre autoritățile competente și ABE și ESMA.</w:t>
            </w:r>
          </w:p>
          <w:p w14:paraId="1FD89D0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punere în aplicare menționate la primul paragraf până la 30 iunie 2024.</w:t>
            </w:r>
          </w:p>
          <w:p w14:paraId="18A88D14" w14:textId="540C25F9"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Se conferă Comisiei competența de a adopta standardele tehnice de punere în aplicare menționate la primul paragraf de la prezentul alineat în conformitate cu articolul 15 din Regulamentul (UE) nr. 1095/2010.</w:t>
            </w:r>
          </w:p>
        </w:tc>
        <w:tc>
          <w:tcPr>
            <w:tcW w:w="4318" w:type="dxa"/>
          </w:tcPr>
          <w:p w14:paraId="15390991" w14:textId="7119AFE6" w:rsidR="00A84477" w:rsidRPr="000B539E" w:rsidRDefault="00A84477" w:rsidP="00A84477">
            <w:pPr>
              <w:rPr>
                <w:rFonts w:ascii="Times New Roman" w:hAnsi="Times New Roman" w:cs="Times New Roman"/>
                <w:sz w:val="20"/>
                <w:szCs w:val="20"/>
              </w:rPr>
            </w:pPr>
          </w:p>
        </w:tc>
        <w:tc>
          <w:tcPr>
            <w:tcW w:w="2684" w:type="dxa"/>
          </w:tcPr>
          <w:p w14:paraId="4830B639" w14:textId="07C9BE88"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7A36E89D" w14:textId="77777777" w:rsidR="00A84477"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p w14:paraId="0EB4F704" w14:textId="54B23480" w:rsidR="00E87B9A" w:rsidRPr="00FC10A4"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3CC7BF37" w14:textId="77777777" w:rsidTr="00B4511F">
        <w:trPr>
          <w:gridAfter w:val="1"/>
          <w:wAfter w:w="15" w:type="dxa"/>
        </w:trPr>
        <w:tc>
          <w:tcPr>
            <w:tcW w:w="4434" w:type="dxa"/>
            <w:gridSpan w:val="2"/>
          </w:tcPr>
          <w:p w14:paraId="2B974D8E" w14:textId="182796BD" w:rsidR="00A84477" w:rsidRPr="00DA2C76"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Promovarea convergenței în ceea ce privește clasificarea </w:t>
            </w:r>
            <w:proofErr w:type="spellStart"/>
            <w:r w:rsidRPr="000B539E">
              <w:rPr>
                <w:rFonts w:ascii="Times New Roman" w:hAnsi="Times New Roman" w:cs="Times New Roman"/>
                <w:b/>
                <w:bCs/>
                <w:sz w:val="20"/>
                <w:szCs w:val="20"/>
              </w:rPr>
              <w:t>criptoactivelor</w:t>
            </w:r>
            <w:proofErr w:type="spellEnd"/>
          </w:p>
        </w:tc>
        <w:tc>
          <w:tcPr>
            <w:tcW w:w="4318" w:type="dxa"/>
          </w:tcPr>
          <w:p w14:paraId="66871747" w14:textId="77362410" w:rsidR="00A84477" w:rsidRPr="00DA2C76" w:rsidRDefault="00A84477" w:rsidP="00A84477">
            <w:pPr>
              <w:tabs>
                <w:tab w:val="left" w:pos="397"/>
                <w:tab w:val="left" w:pos="1105"/>
              </w:tabs>
              <w:rPr>
                <w:rFonts w:ascii="Times New Roman" w:hAnsi="Times New Roman" w:cs="Times New Roman"/>
                <w:b/>
                <w:bCs/>
                <w:sz w:val="20"/>
                <w:szCs w:val="20"/>
              </w:rPr>
            </w:pPr>
            <w:r w:rsidRPr="00DA2C76">
              <w:rPr>
                <w:rFonts w:ascii="Times New Roman" w:hAnsi="Times New Roman" w:cs="Times New Roman"/>
                <w:b/>
                <w:bCs/>
                <w:sz w:val="20"/>
                <w:szCs w:val="20"/>
              </w:rPr>
              <w:t>Articolul 88.</w:t>
            </w:r>
            <w:r w:rsidRPr="00DA2C76">
              <w:rPr>
                <w:rFonts w:ascii="Times New Roman" w:hAnsi="Times New Roman" w:cs="Times New Roman"/>
                <w:b/>
                <w:bCs/>
                <w:sz w:val="20"/>
                <w:szCs w:val="20"/>
              </w:rPr>
              <w:tab/>
              <w:t xml:space="preserve">Promovarea convergenței în ceea ce privește clasificarea </w:t>
            </w:r>
            <w:proofErr w:type="spellStart"/>
            <w:r w:rsidRPr="00DA2C76">
              <w:rPr>
                <w:rFonts w:ascii="Times New Roman" w:hAnsi="Times New Roman" w:cs="Times New Roman"/>
                <w:b/>
                <w:bCs/>
                <w:sz w:val="20"/>
                <w:szCs w:val="20"/>
              </w:rPr>
              <w:t>criptoactivelor</w:t>
            </w:r>
            <w:proofErr w:type="spellEnd"/>
          </w:p>
        </w:tc>
        <w:tc>
          <w:tcPr>
            <w:tcW w:w="2684" w:type="dxa"/>
          </w:tcPr>
          <w:p w14:paraId="619F0FF1" w14:textId="456F9E31" w:rsidR="003F43E2" w:rsidRPr="000B539E" w:rsidRDefault="003F43E2" w:rsidP="003F43E2">
            <w:pPr>
              <w:rPr>
                <w:rFonts w:ascii="Times New Roman" w:hAnsi="Times New Roman" w:cs="Times New Roman"/>
                <w:sz w:val="20"/>
                <w:szCs w:val="20"/>
              </w:rPr>
            </w:pPr>
            <w:r>
              <w:rPr>
                <w:rFonts w:ascii="Times New Roman" w:hAnsi="Times New Roman" w:cs="Times New Roman"/>
                <w:sz w:val="20"/>
                <w:szCs w:val="20"/>
              </w:rPr>
              <w:t>Compatibil</w:t>
            </w:r>
          </w:p>
          <w:p w14:paraId="6794DEB3" w14:textId="714E1096" w:rsidR="00A84477" w:rsidRPr="000B539E" w:rsidRDefault="00A84477" w:rsidP="00A84477">
            <w:pPr>
              <w:rPr>
                <w:rFonts w:ascii="Times New Roman" w:hAnsi="Times New Roman" w:cs="Times New Roman"/>
                <w:sz w:val="20"/>
                <w:szCs w:val="20"/>
              </w:rPr>
            </w:pPr>
          </w:p>
        </w:tc>
        <w:tc>
          <w:tcPr>
            <w:tcW w:w="3018" w:type="dxa"/>
          </w:tcPr>
          <w:p w14:paraId="5530660C" w14:textId="77777777" w:rsidR="00A84477" w:rsidRPr="000B539E" w:rsidRDefault="00A84477" w:rsidP="00A84477">
            <w:pPr>
              <w:rPr>
                <w:rFonts w:ascii="Times New Roman" w:hAnsi="Times New Roman" w:cs="Times New Roman"/>
                <w:sz w:val="20"/>
                <w:szCs w:val="20"/>
              </w:rPr>
            </w:pPr>
          </w:p>
        </w:tc>
      </w:tr>
      <w:tr w:rsidR="00A84477" w:rsidRPr="000B539E" w14:paraId="1B712777" w14:textId="77777777" w:rsidTr="00B4511F">
        <w:trPr>
          <w:gridAfter w:val="1"/>
          <w:wAfter w:w="15" w:type="dxa"/>
        </w:trPr>
        <w:tc>
          <w:tcPr>
            <w:tcW w:w="4434" w:type="dxa"/>
            <w:gridSpan w:val="2"/>
          </w:tcPr>
          <w:p w14:paraId="69FD7DC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Până la 30 decembrie 2024, AES emit în comun ghiduri în conformitate cu articolul 16 din Regulamentul (UE) nr. 1093/2010, articolul 16 din Regulamentul (UE) nr. 1094/2010 și articolul 16 din Regulamentul (UE) nr. 1095/2010 pentru a specifica conținutul și forma explicației care însoțește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menționată la articolul 8 alineatul (4) și a avizelor juridice privind calificarea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menționate la articolul 17 alineatul (1) litera (b) punctul (ii) și la articolul 18 alineatul (2) litera (e). Ghidurile includ un model pentru explicație și aviz și un test standardizat pentru clasificarea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w:t>
            </w:r>
          </w:p>
          <w:p w14:paraId="7AC13E75" w14:textId="225817E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În conformitate cu articolul 29 din Regulamentul (UE) nr. 1093/2010, cu articolul 29 din Regulamentul (UE) nr. 1094/2010 și, respectiv, cu articolul 29 din Regulamentul (UE) nr. 1095/2010, AES promovează discuții între</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autoritățile competente cu privire la clasificarea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inclusiv cu privire la clasificarea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sunt excluse din domeniul de aplicare al prezentului regulament în temeiul articolului 2 alineatul (3). AES identifică, de asemenea, sursele potențialelor divergențe în abordările autorităților competente față de clasificarea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 și, în </w:t>
            </w:r>
            <w:r w:rsidRPr="000B539E">
              <w:rPr>
                <w:rFonts w:ascii="Times New Roman" w:hAnsi="Times New Roman" w:cs="Times New Roman"/>
                <w:sz w:val="20"/>
                <w:szCs w:val="20"/>
              </w:rPr>
              <w:lastRenderedPageBreak/>
              <w:t>măsura posibilului, promovează o abordare comună a acestora.</w:t>
            </w:r>
          </w:p>
          <w:p w14:paraId="6286123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Autoritățile competente din statul membru de origine sau din statul membru gazdă pot solicita ESMA, EIOPA sau ABE, după caz, un aviz privind clasificarea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inclusiv a celor care sunt excluse din domeniul de aplicare al prezentului regulament în temeiul articolului 2 alineatul (3). ESMA, EIOPA sau ABE, după caz, emite un astfel de aviz, în conformitate cu articolul 29 din Regulamentul (UE) nr. 1093/2010, cu articolul 29 din Regulamentul (UE) nr. 1094/2010 și cu articolul 29 din Regulamentul (UE) nr. 1095/2010, după caz, în termen de 15 zile lucrătoare de la primirea cererii de la autoritățile competente.</w:t>
            </w:r>
          </w:p>
          <w:p w14:paraId="7B3872FE" w14:textId="4C76217F"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AES elaborează în comun un raport anual pe baza informațiilor cuprinse în registrul menționat la articolul 109 și a rezultatelor activității lor menționate la alineatele (2) și (3) din prezentul articol, în care identifică dificultățile în ceea ce privește clasificarea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divergențele dintre abordările autorităților competente.</w:t>
            </w:r>
          </w:p>
        </w:tc>
        <w:tc>
          <w:tcPr>
            <w:tcW w:w="4318" w:type="dxa"/>
          </w:tcPr>
          <w:p w14:paraId="3FA073A8" w14:textId="72C4C1F7" w:rsidR="00A84477" w:rsidRPr="005216B3" w:rsidRDefault="00A84477" w:rsidP="00A84477">
            <w:pPr>
              <w:tabs>
                <w:tab w:val="left" w:pos="397"/>
              </w:tabs>
              <w:rPr>
                <w:rFonts w:ascii="Times New Roman" w:hAnsi="Times New Roman" w:cs="Times New Roman"/>
                <w:sz w:val="20"/>
                <w:szCs w:val="20"/>
              </w:rPr>
            </w:pPr>
          </w:p>
        </w:tc>
        <w:tc>
          <w:tcPr>
            <w:tcW w:w="2684" w:type="dxa"/>
          </w:tcPr>
          <w:p w14:paraId="0981D7C4" w14:textId="743B7CA5"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t>Prevederi UE neaplicabile</w:t>
            </w:r>
          </w:p>
        </w:tc>
        <w:tc>
          <w:tcPr>
            <w:tcW w:w="3018" w:type="dxa"/>
          </w:tcPr>
          <w:p w14:paraId="65689F8E" w14:textId="77777777" w:rsidR="00A84477" w:rsidRDefault="00A84477" w:rsidP="00A84477">
            <w:pPr>
              <w:rPr>
                <w:rFonts w:ascii="Times New Roman" w:hAnsi="Times New Roman" w:cs="Times New Roman"/>
                <w:sz w:val="20"/>
                <w:szCs w:val="20"/>
              </w:rPr>
            </w:pPr>
            <w:r w:rsidRPr="00FC10A4">
              <w:rPr>
                <w:rFonts w:ascii="Times New Roman" w:hAnsi="Times New Roman" w:cs="Times New Roman"/>
                <w:sz w:val="20"/>
                <w:szCs w:val="20"/>
              </w:rPr>
              <w:t>Lipsa calității de stat membru UE, Republica Moldova nu va transpune prevederile.</w:t>
            </w:r>
          </w:p>
          <w:p w14:paraId="726C6D87" w14:textId="5BBDF5DD" w:rsidR="00E87B9A" w:rsidRPr="002464B6" w:rsidRDefault="00E87B9A" w:rsidP="00A84477">
            <w:pPr>
              <w:rPr>
                <w:rFonts w:ascii="Times New Roman" w:hAnsi="Times New Roman" w:cs="Times New Roman"/>
                <w:b/>
                <w:bCs/>
                <w:sz w:val="20"/>
                <w:szCs w:val="20"/>
              </w:rPr>
            </w:pPr>
            <w:r w:rsidRPr="00355B35">
              <w:rPr>
                <w:rFonts w:ascii="Times New Roman" w:hAnsi="Times New Roman" w:cs="Times New Roman"/>
                <w:sz w:val="20"/>
                <w:szCs w:val="20"/>
              </w:rPr>
              <w:t>Transpunerea este condiționată de aderarea RM la UE.</w:t>
            </w:r>
          </w:p>
        </w:tc>
      </w:tr>
      <w:tr w:rsidR="00A84477" w:rsidRPr="000B539E" w14:paraId="592C1A92" w14:textId="77777777" w:rsidTr="00B4511F">
        <w:trPr>
          <w:gridAfter w:val="1"/>
          <w:wAfter w:w="15" w:type="dxa"/>
        </w:trPr>
        <w:tc>
          <w:tcPr>
            <w:tcW w:w="4434" w:type="dxa"/>
            <w:gridSpan w:val="2"/>
          </w:tcPr>
          <w:p w14:paraId="7AC652FA" w14:textId="77777777" w:rsidR="00A84477" w:rsidRPr="000B539E" w:rsidRDefault="00A84477" w:rsidP="00A84477">
            <w:pPr>
              <w:rPr>
                <w:rFonts w:ascii="Times New Roman" w:hAnsi="Times New Roman" w:cs="Times New Roman"/>
                <w:i/>
                <w:iCs/>
                <w:sz w:val="20"/>
                <w:szCs w:val="20"/>
              </w:rPr>
            </w:pPr>
          </w:p>
        </w:tc>
        <w:tc>
          <w:tcPr>
            <w:tcW w:w="4318" w:type="dxa"/>
          </w:tcPr>
          <w:p w14:paraId="01520883" w14:textId="73269ABB" w:rsidR="00A84477" w:rsidRPr="005216B3" w:rsidRDefault="00A84477" w:rsidP="00A84477">
            <w:pPr>
              <w:tabs>
                <w:tab w:val="left" w:pos="397"/>
              </w:tabs>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 xml:space="preserve">Autoritățile competente în funcție de aria de competențe stabilită de art.85, emit regulamente sau instrucțiuni, pentru a specifica conținutul și forma explicației care însoțește cartea albă pentru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menționată la art. 8 alin. (4) și a avizelor juridice privind calificarea </w:t>
            </w:r>
            <w:proofErr w:type="spellStart"/>
            <w:r w:rsidRPr="005216B3">
              <w:rPr>
                <w:rFonts w:ascii="Times New Roman" w:hAnsi="Times New Roman" w:cs="Times New Roman"/>
                <w:sz w:val="20"/>
                <w:szCs w:val="20"/>
              </w:rPr>
              <w:t>tokenurilor</w:t>
            </w:r>
            <w:proofErr w:type="spellEnd"/>
            <w:r w:rsidRPr="005216B3">
              <w:rPr>
                <w:rFonts w:ascii="Times New Roman" w:hAnsi="Times New Roman" w:cs="Times New Roman"/>
                <w:sz w:val="20"/>
                <w:szCs w:val="20"/>
              </w:rPr>
              <w:t xml:space="preserve"> raportate la active menționate la art. 17 alin. (1) </w:t>
            </w:r>
            <w:r w:rsidR="00867F4B">
              <w:rPr>
                <w:rFonts w:ascii="Times New Roman" w:hAnsi="Times New Roman" w:cs="Times New Roman"/>
                <w:sz w:val="20"/>
                <w:szCs w:val="20"/>
              </w:rPr>
              <w:t>punctul</w:t>
            </w:r>
            <w:r w:rsidRPr="005216B3">
              <w:rPr>
                <w:rFonts w:ascii="Times New Roman" w:hAnsi="Times New Roman" w:cs="Times New Roman"/>
                <w:sz w:val="20"/>
                <w:szCs w:val="20"/>
              </w:rPr>
              <w:t xml:space="preserve"> </w:t>
            </w:r>
            <w:r w:rsidR="00867F4B">
              <w:rPr>
                <w:rFonts w:ascii="Times New Roman" w:hAnsi="Times New Roman" w:cs="Times New Roman"/>
                <w:sz w:val="20"/>
                <w:szCs w:val="20"/>
              </w:rPr>
              <w:t>2</w:t>
            </w:r>
            <w:r w:rsidRPr="005216B3">
              <w:rPr>
                <w:rFonts w:ascii="Times New Roman" w:hAnsi="Times New Roman" w:cs="Times New Roman"/>
                <w:sz w:val="20"/>
                <w:szCs w:val="20"/>
              </w:rPr>
              <w:t xml:space="preserve">) </w:t>
            </w:r>
            <w:r w:rsidR="00867F4B">
              <w:rPr>
                <w:rFonts w:ascii="Times New Roman" w:hAnsi="Times New Roman" w:cs="Times New Roman"/>
                <w:sz w:val="20"/>
                <w:szCs w:val="20"/>
              </w:rPr>
              <w:t>lit.</w:t>
            </w:r>
            <w:r w:rsidR="00867F4B" w:rsidRPr="005216B3">
              <w:rPr>
                <w:rFonts w:ascii="Times New Roman" w:hAnsi="Times New Roman" w:cs="Times New Roman"/>
                <w:sz w:val="20"/>
                <w:szCs w:val="20"/>
              </w:rPr>
              <w:t xml:space="preserve"> </w:t>
            </w:r>
            <w:r w:rsidR="00867F4B">
              <w:rPr>
                <w:rFonts w:ascii="Times New Roman" w:hAnsi="Times New Roman" w:cs="Times New Roman"/>
                <w:sz w:val="20"/>
                <w:szCs w:val="20"/>
              </w:rPr>
              <w:t>e</w:t>
            </w:r>
            <w:r w:rsidRPr="005216B3">
              <w:rPr>
                <w:rFonts w:ascii="Times New Roman" w:hAnsi="Times New Roman" w:cs="Times New Roman"/>
                <w:sz w:val="20"/>
                <w:szCs w:val="20"/>
              </w:rPr>
              <w:t xml:space="preserve">) și la art. 18 alin. (2) lit. e). Regulamentele sau instrucțiunile includ un model pentru explicație și aviz și un test standardizat pentru clasificarea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w:t>
            </w:r>
          </w:p>
          <w:p w14:paraId="431D2CBB" w14:textId="77777777" w:rsidR="00A84477" w:rsidRPr="005216B3" w:rsidRDefault="00A84477" w:rsidP="00A84477">
            <w:pPr>
              <w:tabs>
                <w:tab w:val="left" w:pos="397"/>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 xml:space="preserve">Autoritățile competente colaborează și realizează schimb de informații cu privire la clasificarea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inclusiv cu privire la clasificarea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care sunt excluse din domeniul de aplicare al prezentei legi în temeiul art. 2 alin. (3), cu scopul promovării unei abordări comune la clasificarea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w:t>
            </w:r>
          </w:p>
          <w:p w14:paraId="256A3530" w14:textId="5149E30B"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 xml:space="preserve">Autoritățile competente pot consulta </w:t>
            </w:r>
            <w:proofErr w:type="spellStart"/>
            <w:r w:rsidRPr="005216B3">
              <w:rPr>
                <w:rFonts w:ascii="Times New Roman" w:hAnsi="Times New Roman" w:cs="Times New Roman"/>
                <w:sz w:val="20"/>
                <w:szCs w:val="20"/>
              </w:rPr>
              <w:t>autorităţile</w:t>
            </w:r>
            <w:proofErr w:type="spellEnd"/>
            <w:r w:rsidRPr="005216B3">
              <w:rPr>
                <w:rFonts w:ascii="Times New Roman" w:hAnsi="Times New Roman" w:cs="Times New Roman"/>
                <w:sz w:val="20"/>
                <w:szCs w:val="20"/>
              </w:rPr>
              <w:t xml:space="preserve"> competente relevante din alte state privind clasificarea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inclusiv a celor care sunt excluse din domeniul de aplicare al prezentei legi în temeiul art.2 alin. (3).</w:t>
            </w:r>
          </w:p>
        </w:tc>
        <w:tc>
          <w:tcPr>
            <w:tcW w:w="2684" w:type="dxa"/>
          </w:tcPr>
          <w:p w14:paraId="7687295B" w14:textId="77777777" w:rsidR="00A84477" w:rsidRPr="000B539E" w:rsidRDefault="00A84477" w:rsidP="00A84477">
            <w:pPr>
              <w:rPr>
                <w:rFonts w:ascii="Times New Roman" w:hAnsi="Times New Roman" w:cs="Times New Roman"/>
                <w:sz w:val="20"/>
                <w:szCs w:val="20"/>
              </w:rPr>
            </w:pPr>
          </w:p>
        </w:tc>
        <w:tc>
          <w:tcPr>
            <w:tcW w:w="3018" w:type="dxa"/>
          </w:tcPr>
          <w:p w14:paraId="1B0BFB4A" w14:textId="62B7F766"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35B3F371"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A4A8DBB" w14:textId="2EC21110" w:rsidR="00A84477" w:rsidRPr="002464B6" w:rsidRDefault="00F77949" w:rsidP="00A84477">
            <w:pPr>
              <w:rPr>
                <w:rFonts w:ascii="Times New Roman" w:hAnsi="Times New Roman" w:cs="Times New Roman"/>
                <w:sz w:val="20"/>
                <w:szCs w:val="20"/>
                <w:lang w:val="ro-RO"/>
              </w:rPr>
            </w:pPr>
            <w:r w:rsidRPr="00AD5DF6">
              <w:rPr>
                <w:rFonts w:ascii="Times New Roman" w:hAnsi="Times New Roman" w:cs="Times New Roman"/>
                <w:sz w:val="20"/>
                <w:szCs w:val="20"/>
              </w:rPr>
              <w:t>CNPF</w:t>
            </w:r>
            <w:r>
              <w:rPr>
                <w:rFonts w:ascii="Times New Roman" w:hAnsi="Times New Roman" w:cs="Times New Roman"/>
                <w:sz w:val="20"/>
                <w:szCs w:val="20"/>
              </w:rPr>
              <w:t xml:space="preserve"> și BNM</w:t>
            </w:r>
            <w:r w:rsidRPr="00AD5DF6">
              <w:rPr>
                <w:rFonts w:ascii="Times New Roman" w:hAnsi="Times New Roman" w:cs="Times New Roman"/>
                <w:sz w:val="20"/>
                <w:szCs w:val="20"/>
              </w:rPr>
              <w:t xml:space="preserve"> urmează să transpună prin actele sale normative </w:t>
            </w:r>
            <w:r>
              <w:rPr>
                <w:rFonts w:ascii="Times New Roman" w:hAnsi="Times New Roman" w:cs="Times New Roman"/>
                <w:sz w:val="20"/>
                <w:szCs w:val="20"/>
              </w:rPr>
              <w:t xml:space="preserve">Ghidul comun EBA și ESMA </w:t>
            </w:r>
            <w:r w:rsidRPr="00F77949">
              <w:rPr>
                <w:rFonts w:ascii="Times New Roman" w:hAnsi="Times New Roman" w:cs="Times New Roman"/>
                <w:sz w:val="20"/>
                <w:szCs w:val="20"/>
              </w:rPr>
              <w:t>JC 2024 28</w:t>
            </w:r>
            <w:r>
              <w:rPr>
                <w:rFonts w:ascii="Times New Roman" w:hAnsi="Times New Roman" w:cs="Times New Roman"/>
                <w:sz w:val="20"/>
                <w:szCs w:val="20"/>
              </w:rPr>
              <w:t xml:space="preserve"> din 10.12.2024</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A84477" w:rsidRPr="000B539E" w14:paraId="7AE5EC22" w14:textId="77777777" w:rsidTr="00B4511F">
        <w:trPr>
          <w:gridAfter w:val="1"/>
          <w:wAfter w:w="15" w:type="dxa"/>
        </w:trPr>
        <w:tc>
          <w:tcPr>
            <w:tcW w:w="4434" w:type="dxa"/>
            <w:gridSpan w:val="2"/>
          </w:tcPr>
          <w:p w14:paraId="7D7C9173"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98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cu alte autorități</w:t>
            </w:r>
          </w:p>
          <w:p w14:paraId="45F41F76" w14:textId="2EE4E66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un ofertant, o persoană care solicită admiterea la tranzacționare,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desfășoară alte activități decât cele vizate de prezentul regulament, autoritățile competente cooperează cu autoritățile responsabile cu supravegherea sau controlul activităților respective în conformitate cu dreptul Uniunii sau dreptul intern, inclusiv cu autoritățile fiscale și cu autoritățile de supraveghere relevante din țările terțe.</w:t>
            </w:r>
          </w:p>
        </w:tc>
        <w:tc>
          <w:tcPr>
            <w:tcW w:w="4318" w:type="dxa"/>
          </w:tcPr>
          <w:p w14:paraId="3DF534B5" w14:textId="77777777" w:rsidR="00A84477" w:rsidRPr="00DA2C76" w:rsidRDefault="00A84477" w:rsidP="00A84477">
            <w:pPr>
              <w:tabs>
                <w:tab w:val="left" w:pos="1105"/>
              </w:tabs>
              <w:rPr>
                <w:rFonts w:ascii="Times New Roman" w:hAnsi="Times New Roman" w:cs="Times New Roman"/>
                <w:b/>
                <w:bCs/>
                <w:sz w:val="20"/>
                <w:szCs w:val="20"/>
              </w:rPr>
            </w:pPr>
            <w:r w:rsidRPr="00DA2C76">
              <w:rPr>
                <w:rFonts w:ascii="Times New Roman" w:hAnsi="Times New Roman" w:cs="Times New Roman"/>
                <w:b/>
                <w:bCs/>
                <w:sz w:val="20"/>
                <w:szCs w:val="20"/>
              </w:rPr>
              <w:t>Articolul 89.</w:t>
            </w:r>
            <w:r w:rsidRPr="00DA2C76">
              <w:rPr>
                <w:rFonts w:ascii="Times New Roman" w:hAnsi="Times New Roman" w:cs="Times New Roman"/>
                <w:b/>
                <w:bCs/>
                <w:sz w:val="20"/>
                <w:szCs w:val="20"/>
              </w:rPr>
              <w:tab/>
              <w:t>Cooperarea cu alte autorități</w:t>
            </w:r>
          </w:p>
          <w:p w14:paraId="02F3EADC" w14:textId="053E99BD" w:rsidR="00A84477" w:rsidRPr="005216B3" w:rsidRDefault="00543E1E" w:rsidP="00A84477">
            <w:pPr>
              <w:rPr>
                <w:rFonts w:ascii="Times New Roman" w:hAnsi="Times New Roman" w:cs="Times New Roman"/>
                <w:sz w:val="20"/>
                <w:szCs w:val="20"/>
              </w:rPr>
            </w:pPr>
            <w:r>
              <w:rPr>
                <w:rFonts w:ascii="Times New Roman" w:hAnsi="Times New Roman" w:cs="Times New Roman"/>
                <w:sz w:val="20"/>
                <w:szCs w:val="20"/>
              </w:rPr>
              <w:t xml:space="preserve">(1) </w:t>
            </w:r>
            <w:r w:rsidR="00A84477" w:rsidRPr="005216B3">
              <w:rPr>
                <w:rFonts w:ascii="Times New Roman" w:hAnsi="Times New Roman" w:cs="Times New Roman"/>
                <w:sz w:val="20"/>
                <w:szCs w:val="20"/>
              </w:rPr>
              <w:t xml:space="preserve">În cazul în care un ofertant, o persoană care solicită admiterea la tranzacționare, un emitent al unui </w:t>
            </w:r>
            <w:proofErr w:type="spellStart"/>
            <w:r w:rsidR="00A84477" w:rsidRPr="005216B3">
              <w:rPr>
                <w:rFonts w:ascii="Times New Roman" w:hAnsi="Times New Roman" w:cs="Times New Roman"/>
                <w:sz w:val="20"/>
                <w:szCs w:val="20"/>
              </w:rPr>
              <w:t>token</w:t>
            </w:r>
            <w:proofErr w:type="spellEnd"/>
            <w:r w:rsidR="00A84477" w:rsidRPr="005216B3">
              <w:rPr>
                <w:rFonts w:ascii="Times New Roman" w:hAnsi="Times New Roman" w:cs="Times New Roman"/>
                <w:sz w:val="20"/>
                <w:szCs w:val="20"/>
              </w:rPr>
              <w:t xml:space="preserve"> raportat la active sau al unui </w:t>
            </w:r>
            <w:proofErr w:type="spellStart"/>
            <w:r w:rsidR="00A84477" w:rsidRPr="005216B3">
              <w:rPr>
                <w:rFonts w:ascii="Times New Roman" w:hAnsi="Times New Roman" w:cs="Times New Roman"/>
                <w:sz w:val="20"/>
                <w:szCs w:val="20"/>
              </w:rPr>
              <w:t>token</w:t>
            </w:r>
            <w:proofErr w:type="spellEnd"/>
            <w:r w:rsidR="00A84477" w:rsidRPr="005216B3">
              <w:rPr>
                <w:rFonts w:ascii="Times New Roman" w:hAnsi="Times New Roman" w:cs="Times New Roman"/>
                <w:sz w:val="20"/>
                <w:szCs w:val="20"/>
              </w:rPr>
              <w:t xml:space="preserve"> de monedă electronică sau un furnizor de servicii de </w:t>
            </w:r>
            <w:proofErr w:type="spellStart"/>
            <w:r w:rsidR="00A84477" w:rsidRPr="005216B3">
              <w:rPr>
                <w:rFonts w:ascii="Times New Roman" w:hAnsi="Times New Roman" w:cs="Times New Roman"/>
                <w:sz w:val="20"/>
                <w:szCs w:val="20"/>
              </w:rPr>
              <w:t>criptoactive</w:t>
            </w:r>
            <w:proofErr w:type="spellEnd"/>
            <w:r w:rsidR="00A84477" w:rsidRPr="005216B3">
              <w:rPr>
                <w:rFonts w:ascii="Times New Roman" w:hAnsi="Times New Roman" w:cs="Times New Roman"/>
                <w:sz w:val="20"/>
                <w:szCs w:val="20"/>
              </w:rPr>
              <w:t xml:space="preserve"> desfășoară alte activități decât cele vizate de prezenta lege, autoritățile competente cooperează cu autoritățile responsabile </w:t>
            </w:r>
            <w:r w:rsidR="00F96006">
              <w:rPr>
                <w:rFonts w:ascii="Times New Roman" w:hAnsi="Times New Roman" w:cs="Times New Roman"/>
                <w:sz w:val="20"/>
                <w:szCs w:val="20"/>
              </w:rPr>
              <w:t>de</w:t>
            </w:r>
            <w:r w:rsidR="00A84477" w:rsidRPr="005216B3">
              <w:rPr>
                <w:rFonts w:ascii="Times New Roman" w:hAnsi="Times New Roman" w:cs="Times New Roman"/>
                <w:sz w:val="20"/>
                <w:szCs w:val="20"/>
              </w:rPr>
              <w:t xml:space="preserve"> supravegherea sau controlul activităților respective în conformitate cu cadrul legal, inclusiv cu autoritățile fiscale și cu autoritățile de supraveghere relevante din alte state.</w:t>
            </w:r>
          </w:p>
          <w:p w14:paraId="4167C81C" w14:textId="1EC9C772" w:rsidR="00A84477" w:rsidRPr="005216B3" w:rsidRDefault="00A84477" w:rsidP="00A84477">
            <w:pPr>
              <w:rPr>
                <w:rFonts w:ascii="Times New Roman" w:hAnsi="Times New Roman" w:cs="Times New Roman"/>
                <w:sz w:val="20"/>
                <w:szCs w:val="20"/>
              </w:rPr>
            </w:pPr>
          </w:p>
        </w:tc>
        <w:tc>
          <w:tcPr>
            <w:tcW w:w="2684" w:type="dxa"/>
          </w:tcPr>
          <w:p w14:paraId="4574B6A2" w14:textId="40233828"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Compatibil</w:t>
            </w:r>
          </w:p>
        </w:tc>
        <w:tc>
          <w:tcPr>
            <w:tcW w:w="3018" w:type="dxa"/>
          </w:tcPr>
          <w:p w14:paraId="78399466" w14:textId="222E37CA" w:rsidR="00A84477" w:rsidRPr="000B539E" w:rsidRDefault="00A84477" w:rsidP="00A84477">
            <w:pPr>
              <w:rPr>
                <w:rFonts w:ascii="Times New Roman" w:hAnsi="Times New Roman" w:cs="Times New Roman"/>
                <w:sz w:val="20"/>
                <w:szCs w:val="20"/>
              </w:rPr>
            </w:pPr>
          </w:p>
        </w:tc>
      </w:tr>
      <w:tr w:rsidR="00543E1E" w:rsidRPr="000B539E" w14:paraId="6F236EF8" w14:textId="77777777" w:rsidTr="00B4511F">
        <w:trPr>
          <w:gridAfter w:val="1"/>
          <w:wAfter w:w="15" w:type="dxa"/>
        </w:trPr>
        <w:tc>
          <w:tcPr>
            <w:tcW w:w="4434" w:type="dxa"/>
            <w:gridSpan w:val="2"/>
          </w:tcPr>
          <w:p w14:paraId="33CBB6EA" w14:textId="77777777" w:rsidR="00543E1E" w:rsidRPr="000B539E" w:rsidRDefault="00543E1E" w:rsidP="00A84477">
            <w:pPr>
              <w:rPr>
                <w:rFonts w:ascii="Times New Roman" w:hAnsi="Times New Roman" w:cs="Times New Roman"/>
                <w:i/>
                <w:iCs/>
                <w:sz w:val="20"/>
                <w:szCs w:val="20"/>
              </w:rPr>
            </w:pPr>
          </w:p>
        </w:tc>
        <w:tc>
          <w:tcPr>
            <w:tcW w:w="4318" w:type="dxa"/>
          </w:tcPr>
          <w:p w14:paraId="2934F6CA" w14:textId="67B91AC0" w:rsidR="00543E1E" w:rsidRPr="00A56265" w:rsidRDefault="00716F7C" w:rsidP="00A84477">
            <w:pPr>
              <w:tabs>
                <w:tab w:val="left" w:pos="1105"/>
              </w:tabs>
              <w:rPr>
                <w:rFonts w:ascii="Times New Roman" w:hAnsi="Times New Roman" w:cs="Times New Roman"/>
                <w:sz w:val="20"/>
                <w:szCs w:val="20"/>
              </w:rPr>
            </w:pPr>
            <w:r w:rsidRPr="00716F7C">
              <w:rPr>
                <w:rFonts w:ascii="Times New Roman" w:hAnsi="Times New Roman" w:cs="Times New Roman"/>
                <w:sz w:val="20"/>
                <w:szCs w:val="20"/>
              </w:rPr>
              <w:t>(2)</w:t>
            </w:r>
            <w:r>
              <w:rPr>
                <w:rFonts w:ascii="Times New Roman" w:hAnsi="Times New Roman" w:cs="Times New Roman"/>
                <w:sz w:val="20"/>
                <w:szCs w:val="20"/>
              </w:rPr>
              <w:t xml:space="preserve"> </w:t>
            </w:r>
            <w:r w:rsidRPr="00716F7C">
              <w:rPr>
                <w:rFonts w:ascii="Times New Roman" w:hAnsi="Times New Roman" w:cs="Times New Roman"/>
                <w:sz w:val="20"/>
                <w:szCs w:val="20"/>
              </w:rPr>
              <w:t xml:space="preserve">Autoritățile competente cooperează cu Ministerul Mediului, inclusiv prin solicitarea, după caz, a opiniei acestuia, în limitele competențelor sale legale, cu privire la informațiile referitoare la indicatorii de sustenabilitate privind efectele negative asupra climei și alte efecte negative legate de mediu asociate mecanismelor de consens utilizate pentru emiterea unui </w:t>
            </w:r>
            <w:proofErr w:type="spellStart"/>
            <w:r w:rsidRPr="00716F7C">
              <w:rPr>
                <w:rFonts w:ascii="Times New Roman" w:hAnsi="Times New Roman" w:cs="Times New Roman"/>
                <w:sz w:val="20"/>
                <w:szCs w:val="20"/>
              </w:rPr>
              <w:t>criptoactiv</w:t>
            </w:r>
            <w:proofErr w:type="spellEnd"/>
            <w:r w:rsidRPr="00716F7C">
              <w:rPr>
                <w:rFonts w:ascii="Times New Roman" w:hAnsi="Times New Roman" w:cs="Times New Roman"/>
                <w:sz w:val="20"/>
                <w:szCs w:val="20"/>
              </w:rPr>
              <w:t xml:space="preserve">, a unui </w:t>
            </w:r>
            <w:proofErr w:type="spellStart"/>
            <w:r w:rsidRPr="00716F7C">
              <w:rPr>
                <w:rFonts w:ascii="Times New Roman" w:hAnsi="Times New Roman" w:cs="Times New Roman"/>
                <w:sz w:val="20"/>
                <w:szCs w:val="20"/>
              </w:rPr>
              <w:t>token</w:t>
            </w:r>
            <w:proofErr w:type="spellEnd"/>
            <w:r w:rsidRPr="00716F7C">
              <w:rPr>
                <w:rFonts w:ascii="Times New Roman" w:hAnsi="Times New Roman" w:cs="Times New Roman"/>
                <w:sz w:val="20"/>
                <w:szCs w:val="20"/>
              </w:rPr>
              <w:t xml:space="preserve"> raportat la active sau a unui </w:t>
            </w:r>
            <w:proofErr w:type="spellStart"/>
            <w:r w:rsidRPr="00716F7C">
              <w:rPr>
                <w:rFonts w:ascii="Times New Roman" w:hAnsi="Times New Roman" w:cs="Times New Roman"/>
                <w:sz w:val="20"/>
                <w:szCs w:val="20"/>
              </w:rPr>
              <w:t>token</w:t>
            </w:r>
            <w:proofErr w:type="spellEnd"/>
            <w:r w:rsidRPr="00716F7C">
              <w:rPr>
                <w:rFonts w:ascii="Times New Roman" w:hAnsi="Times New Roman" w:cs="Times New Roman"/>
                <w:sz w:val="20"/>
                <w:szCs w:val="20"/>
              </w:rPr>
              <w:t xml:space="preserve"> de monedă electronică, astfel cum aceste informații sunt prezentate în cartea albă de către ofertant, persoana care solicită admiterea la tranzacționare, emitent sau, după caz, publicate de către furnizorul de servicii de </w:t>
            </w:r>
            <w:proofErr w:type="spellStart"/>
            <w:r w:rsidRPr="00716F7C">
              <w:rPr>
                <w:rFonts w:ascii="Times New Roman" w:hAnsi="Times New Roman" w:cs="Times New Roman"/>
                <w:sz w:val="20"/>
                <w:szCs w:val="20"/>
              </w:rPr>
              <w:t>criptoactive</w:t>
            </w:r>
            <w:proofErr w:type="spellEnd"/>
            <w:r w:rsidRPr="00716F7C">
              <w:rPr>
                <w:rFonts w:ascii="Times New Roman" w:hAnsi="Times New Roman" w:cs="Times New Roman"/>
                <w:sz w:val="20"/>
                <w:szCs w:val="20"/>
              </w:rPr>
              <w:t>.</w:t>
            </w:r>
          </w:p>
        </w:tc>
        <w:tc>
          <w:tcPr>
            <w:tcW w:w="2684" w:type="dxa"/>
          </w:tcPr>
          <w:p w14:paraId="6FEC7DAB" w14:textId="77777777" w:rsidR="00543E1E" w:rsidRPr="00DA2C76" w:rsidRDefault="00543E1E" w:rsidP="00A84477">
            <w:pPr>
              <w:rPr>
                <w:rFonts w:ascii="Times New Roman" w:hAnsi="Times New Roman" w:cs="Times New Roman"/>
                <w:b/>
                <w:bCs/>
                <w:sz w:val="20"/>
                <w:szCs w:val="20"/>
              </w:rPr>
            </w:pPr>
          </w:p>
        </w:tc>
        <w:tc>
          <w:tcPr>
            <w:tcW w:w="3018" w:type="dxa"/>
          </w:tcPr>
          <w:p w14:paraId="5945A928" w14:textId="77777777" w:rsidR="00543E1E" w:rsidRPr="003C46E4" w:rsidRDefault="00543E1E" w:rsidP="00543E1E">
            <w:pPr>
              <w:rPr>
                <w:rFonts w:ascii="Times New Roman" w:hAnsi="Times New Roman" w:cs="Times New Roman"/>
                <w:sz w:val="20"/>
                <w:szCs w:val="20"/>
              </w:rPr>
            </w:pPr>
            <w:r w:rsidRPr="003C46E4">
              <w:rPr>
                <w:rFonts w:ascii="Times New Roman" w:hAnsi="Times New Roman" w:cs="Times New Roman"/>
                <w:sz w:val="20"/>
                <w:szCs w:val="20"/>
              </w:rPr>
              <w:t xml:space="preserve">Prevederi </w:t>
            </w:r>
            <w:r>
              <w:rPr>
                <w:rFonts w:ascii="Times New Roman" w:hAnsi="Times New Roman" w:cs="Times New Roman"/>
                <w:sz w:val="20"/>
                <w:szCs w:val="20"/>
              </w:rPr>
              <w:t xml:space="preserve">cu </w:t>
            </w:r>
            <w:r w:rsidRPr="003C46E4">
              <w:rPr>
                <w:rFonts w:ascii="Times New Roman" w:hAnsi="Times New Roman" w:cs="Times New Roman"/>
                <w:sz w:val="20"/>
                <w:szCs w:val="20"/>
              </w:rPr>
              <w:t>specific național.</w:t>
            </w:r>
          </w:p>
          <w:p w14:paraId="5E9E049A" w14:textId="06833840" w:rsidR="00543E1E" w:rsidRPr="000B539E" w:rsidRDefault="00543E1E" w:rsidP="00543E1E">
            <w:pPr>
              <w:rPr>
                <w:rFonts w:ascii="Times New Roman" w:hAnsi="Times New Roman" w:cs="Times New Roman"/>
                <w:sz w:val="20"/>
                <w:szCs w:val="20"/>
              </w:rPr>
            </w:pPr>
            <w:r>
              <w:rPr>
                <w:rFonts w:ascii="Times New Roman" w:hAnsi="Times New Roman" w:cs="Times New Roman"/>
                <w:sz w:val="20"/>
                <w:szCs w:val="20"/>
              </w:rPr>
              <w:t xml:space="preserve">Nu contravin </w:t>
            </w:r>
            <w:r w:rsidRPr="003C46E4">
              <w:rPr>
                <w:rFonts w:ascii="Times New Roman" w:hAnsi="Times New Roman" w:cs="Times New Roman"/>
                <w:sz w:val="20"/>
                <w:szCs w:val="20"/>
              </w:rPr>
              <w:t>obiectul</w:t>
            </w:r>
            <w:r>
              <w:rPr>
                <w:rFonts w:ascii="Times New Roman" w:hAnsi="Times New Roman" w:cs="Times New Roman"/>
                <w:sz w:val="20"/>
                <w:szCs w:val="20"/>
              </w:rPr>
              <w:t>ui</w:t>
            </w:r>
            <w:r w:rsidRPr="003C46E4">
              <w:rPr>
                <w:rFonts w:ascii="Times New Roman" w:hAnsi="Times New Roman" w:cs="Times New Roman"/>
                <w:sz w:val="20"/>
                <w:szCs w:val="20"/>
              </w:rPr>
              <w:t xml:space="preserve"> de reglementare al Regulamentului (UE) 2023/1114.</w:t>
            </w:r>
          </w:p>
        </w:tc>
      </w:tr>
      <w:tr w:rsidR="00A84477" w:rsidRPr="000B539E" w14:paraId="2E2CCD14" w14:textId="77777777" w:rsidTr="00B4511F">
        <w:trPr>
          <w:gridAfter w:val="1"/>
          <w:wAfter w:w="15" w:type="dxa"/>
        </w:trPr>
        <w:tc>
          <w:tcPr>
            <w:tcW w:w="4434" w:type="dxa"/>
            <w:gridSpan w:val="2"/>
          </w:tcPr>
          <w:p w14:paraId="5CEA9DA3"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t>Articolul 99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Obligația de notificare</w:t>
            </w:r>
          </w:p>
          <w:p w14:paraId="584A9208" w14:textId="2FAE6988"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Statele membre notifică actele cu putere de lege și actele administrative de punere în aplicare a prezentului titlu, inclusiv orice dispoziții relevante de drept penal, Comisiei, ABE și ESMA până la 30 iunie 2025. Statele membre notifică fără întârziere Comisiei, ABE și ESMA orice eventuală modificare ulterioară a acestora.</w:t>
            </w:r>
          </w:p>
        </w:tc>
        <w:tc>
          <w:tcPr>
            <w:tcW w:w="4318" w:type="dxa"/>
          </w:tcPr>
          <w:p w14:paraId="3FD12342" w14:textId="51134EC9" w:rsidR="00A84477" w:rsidRPr="000B539E" w:rsidRDefault="00A84477" w:rsidP="00A84477">
            <w:pPr>
              <w:rPr>
                <w:rFonts w:ascii="Times New Roman" w:hAnsi="Times New Roman" w:cs="Times New Roman"/>
                <w:sz w:val="20"/>
                <w:szCs w:val="20"/>
              </w:rPr>
            </w:pPr>
          </w:p>
        </w:tc>
        <w:tc>
          <w:tcPr>
            <w:tcW w:w="2684" w:type="dxa"/>
          </w:tcPr>
          <w:p w14:paraId="55427976" w14:textId="0D2F7324"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t>Prevederi UE neaplicabile</w:t>
            </w:r>
          </w:p>
        </w:tc>
        <w:tc>
          <w:tcPr>
            <w:tcW w:w="3018" w:type="dxa"/>
          </w:tcPr>
          <w:p w14:paraId="56D6F57E" w14:textId="77777777" w:rsidR="00A84477" w:rsidRDefault="00A84477" w:rsidP="00A84477">
            <w:pPr>
              <w:rPr>
                <w:rFonts w:ascii="Times New Roman" w:hAnsi="Times New Roman" w:cs="Times New Roman"/>
                <w:sz w:val="20"/>
                <w:szCs w:val="20"/>
              </w:rPr>
            </w:pPr>
            <w:r w:rsidRPr="002464B6">
              <w:rPr>
                <w:rFonts w:ascii="Times New Roman" w:hAnsi="Times New Roman" w:cs="Times New Roman"/>
                <w:sz w:val="20"/>
                <w:szCs w:val="20"/>
              </w:rPr>
              <w:t>Lipsa calității de stat membru UE, Republica Moldova nu va transpune prevederile.</w:t>
            </w:r>
          </w:p>
          <w:p w14:paraId="493D3731" w14:textId="464BEB4E" w:rsidR="00E87B9A" w:rsidRPr="002464B6"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1100474B" w14:textId="77777777" w:rsidTr="00B4511F">
        <w:trPr>
          <w:gridAfter w:val="1"/>
          <w:wAfter w:w="15" w:type="dxa"/>
        </w:trPr>
        <w:tc>
          <w:tcPr>
            <w:tcW w:w="4434" w:type="dxa"/>
            <w:gridSpan w:val="2"/>
          </w:tcPr>
          <w:p w14:paraId="2BBC4E0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100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Secretul profesional</w:t>
            </w:r>
          </w:p>
          <w:p w14:paraId="7209244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Toate informațiile care fac obiectul </w:t>
            </w:r>
          </w:p>
          <w:p w14:paraId="0B5913D0" w14:textId="10536FA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unui schimb între autoritățile competente în conformitate cu prezentul regulament și care privesc condițiile comerciale sau operaționale și alte chestiuni economice sau personale sunt considerate confidențiale și intră sub incidența obligației de păstrare a secretului profesional, cu excepția cazului în care autoritatea competentă precizează, la momentul comunicării, că se poate face </w:t>
            </w:r>
            <w:r w:rsidRPr="000B539E">
              <w:rPr>
                <w:rFonts w:ascii="Times New Roman" w:hAnsi="Times New Roman" w:cs="Times New Roman"/>
                <w:sz w:val="20"/>
                <w:szCs w:val="20"/>
              </w:rPr>
              <w:lastRenderedPageBreak/>
              <w:t>comunicarea informațiilor respective sau a cazului în care comunicarea lor este necesară pentru proceduri judiciare sau pentru cauze care fac obiectul dreptului intern fiscal sau penal.</w:t>
            </w:r>
          </w:p>
        </w:tc>
        <w:tc>
          <w:tcPr>
            <w:tcW w:w="4318" w:type="dxa"/>
          </w:tcPr>
          <w:p w14:paraId="50CC205F" w14:textId="77777777" w:rsidR="00A84477" w:rsidRPr="00DA2C76" w:rsidRDefault="00A84477" w:rsidP="00A84477">
            <w:pPr>
              <w:rPr>
                <w:rFonts w:ascii="Times New Roman" w:hAnsi="Times New Roman" w:cs="Times New Roman"/>
                <w:b/>
                <w:bCs/>
                <w:sz w:val="20"/>
                <w:szCs w:val="20"/>
              </w:rPr>
            </w:pPr>
            <w:r w:rsidRPr="00DA2C76">
              <w:rPr>
                <w:rFonts w:ascii="Times New Roman" w:hAnsi="Times New Roman" w:cs="Times New Roman"/>
                <w:b/>
                <w:bCs/>
                <w:sz w:val="20"/>
                <w:szCs w:val="20"/>
              </w:rPr>
              <w:lastRenderedPageBreak/>
              <w:t>Articolul 90.</w:t>
            </w:r>
            <w:r w:rsidRPr="00DA2C76">
              <w:rPr>
                <w:rFonts w:ascii="Times New Roman" w:hAnsi="Times New Roman" w:cs="Times New Roman"/>
                <w:b/>
                <w:bCs/>
                <w:sz w:val="20"/>
                <w:szCs w:val="20"/>
              </w:rPr>
              <w:tab/>
              <w:t>Secretul profesional</w:t>
            </w:r>
          </w:p>
          <w:p w14:paraId="7359BB65" w14:textId="1A8FAE53" w:rsidR="00A84477" w:rsidRPr="000B539E"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 xml:space="preserve">Toate informațiile care fac obiectul unui schimb între autoritățile competente în conformitate cu prezenta lege și care privesc condițiile comerciale sau operaționale și alte chestiuni economice sau personale sunt considerate confidențiale și intră sub incidența obligației de păstrare a secretului profesional, cu excepția cazului în care autoritățile competente precizează, la momentul comunicării, că se poate face divulgarea informațiilor respective </w:t>
            </w:r>
            <w:r w:rsidRPr="005216B3">
              <w:rPr>
                <w:rFonts w:ascii="Times New Roman" w:hAnsi="Times New Roman" w:cs="Times New Roman"/>
                <w:sz w:val="20"/>
                <w:szCs w:val="20"/>
              </w:rPr>
              <w:lastRenderedPageBreak/>
              <w:t>sau a cazului în care divulgarea lor este necesară pentru proceduri judiciare sau pentru cauze care fac obiectul dreptului fiscal sau penal.</w:t>
            </w:r>
          </w:p>
        </w:tc>
        <w:tc>
          <w:tcPr>
            <w:tcW w:w="2684" w:type="dxa"/>
          </w:tcPr>
          <w:p w14:paraId="547711AB" w14:textId="5FB164F9"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lastRenderedPageBreak/>
              <w:t>Compatibil</w:t>
            </w:r>
          </w:p>
        </w:tc>
        <w:tc>
          <w:tcPr>
            <w:tcW w:w="3018" w:type="dxa"/>
          </w:tcPr>
          <w:p w14:paraId="178F6D01" w14:textId="059E1BF3" w:rsidR="00A84477" w:rsidRPr="000B539E" w:rsidRDefault="00A84477" w:rsidP="00A84477">
            <w:pPr>
              <w:rPr>
                <w:rFonts w:ascii="Times New Roman" w:hAnsi="Times New Roman" w:cs="Times New Roman"/>
                <w:sz w:val="20"/>
                <w:szCs w:val="20"/>
              </w:rPr>
            </w:pPr>
          </w:p>
        </w:tc>
      </w:tr>
      <w:tr w:rsidR="00A84477" w:rsidRPr="000B539E" w14:paraId="041800BE" w14:textId="77777777" w:rsidTr="00B4511F">
        <w:trPr>
          <w:gridAfter w:val="1"/>
          <w:wAfter w:w="15" w:type="dxa"/>
        </w:trPr>
        <w:tc>
          <w:tcPr>
            <w:tcW w:w="4434" w:type="dxa"/>
            <w:gridSpan w:val="2"/>
          </w:tcPr>
          <w:p w14:paraId="2A2C3FC9" w14:textId="1C0C4995"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Obligația de păstrare a secretului profesional li se aplică tuturor persoanelor fizice și juridice care lucrează sau au lucrat pentru autoritățile competente.</w:t>
            </w:r>
          </w:p>
        </w:tc>
        <w:tc>
          <w:tcPr>
            <w:tcW w:w="4318" w:type="dxa"/>
          </w:tcPr>
          <w:p w14:paraId="7E97C1EE" w14:textId="273F1E51"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 xml:space="preserve">Obligația de păstrare a secretului profesional se aplică membrilor organelor de conducere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salariaților autorităților competente, precum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experţilor</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desemnaţi</w:t>
            </w:r>
            <w:proofErr w:type="spellEnd"/>
            <w:r w:rsidRPr="005216B3">
              <w:rPr>
                <w:rFonts w:ascii="Times New Roman" w:hAnsi="Times New Roman" w:cs="Times New Roman"/>
                <w:sz w:val="20"/>
                <w:szCs w:val="20"/>
              </w:rPr>
              <w:t xml:space="preserve"> de acestea, auditori, administratorilor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/sau lichidatorilor, persoanelor juridice, precum și angajaților săi, antrenate de autoritățile competente pentru efectuarea de servicii sau de verificări. Obligația de păstrare a secretului profesional se referă la protejarea confidențialității tuturor </w:t>
            </w:r>
            <w:proofErr w:type="spellStart"/>
            <w:r w:rsidRPr="005216B3">
              <w:rPr>
                <w:rFonts w:ascii="Times New Roman" w:hAnsi="Times New Roman" w:cs="Times New Roman"/>
                <w:sz w:val="20"/>
                <w:szCs w:val="20"/>
              </w:rPr>
              <w:t>informaţiilor</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obţinute</w:t>
            </w:r>
            <w:proofErr w:type="spellEnd"/>
            <w:r w:rsidRPr="005216B3">
              <w:rPr>
                <w:rFonts w:ascii="Times New Roman" w:hAnsi="Times New Roman" w:cs="Times New Roman"/>
                <w:sz w:val="20"/>
                <w:szCs w:val="20"/>
              </w:rPr>
              <w:t xml:space="preserve"> atât pe parcursul exercitării atribuțiilor lor, cât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după ce nu mai îndeplinesc </w:t>
            </w:r>
            <w:proofErr w:type="spellStart"/>
            <w:r w:rsidRPr="005216B3">
              <w:rPr>
                <w:rFonts w:ascii="Times New Roman" w:hAnsi="Times New Roman" w:cs="Times New Roman"/>
                <w:sz w:val="20"/>
                <w:szCs w:val="20"/>
              </w:rPr>
              <w:t>funcţii</w:t>
            </w:r>
            <w:proofErr w:type="spellEnd"/>
            <w:r w:rsidRPr="005216B3">
              <w:rPr>
                <w:rFonts w:ascii="Times New Roman" w:hAnsi="Times New Roman" w:cs="Times New Roman"/>
                <w:sz w:val="20"/>
                <w:szCs w:val="20"/>
              </w:rPr>
              <w:t xml:space="preserve">, nu mai sunt </w:t>
            </w:r>
            <w:proofErr w:type="spellStart"/>
            <w:r w:rsidRPr="005216B3">
              <w:rPr>
                <w:rFonts w:ascii="Times New Roman" w:hAnsi="Times New Roman" w:cs="Times New Roman"/>
                <w:sz w:val="20"/>
                <w:szCs w:val="20"/>
              </w:rPr>
              <w:t>angajaţi</w:t>
            </w:r>
            <w:proofErr w:type="spellEnd"/>
            <w:r w:rsidRPr="005216B3">
              <w:rPr>
                <w:rFonts w:ascii="Times New Roman" w:hAnsi="Times New Roman" w:cs="Times New Roman"/>
                <w:sz w:val="20"/>
                <w:szCs w:val="20"/>
              </w:rPr>
              <w:t xml:space="preserve">, nu mai sunt </w:t>
            </w:r>
            <w:proofErr w:type="spellStart"/>
            <w:r w:rsidRPr="005216B3">
              <w:rPr>
                <w:rFonts w:ascii="Times New Roman" w:hAnsi="Times New Roman" w:cs="Times New Roman"/>
                <w:sz w:val="20"/>
                <w:szCs w:val="20"/>
              </w:rPr>
              <w:t>autorizaţi</w:t>
            </w:r>
            <w:proofErr w:type="spellEnd"/>
            <w:r w:rsidRPr="005216B3">
              <w:rPr>
                <w:rFonts w:ascii="Times New Roman" w:hAnsi="Times New Roman" w:cs="Times New Roman"/>
                <w:sz w:val="20"/>
                <w:szCs w:val="20"/>
              </w:rPr>
              <w:t xml:space="preserve"> sau nu mai există în niciun alt raport juridic în baza căruia aceste persoane au avut acces la </w:t>
            </w:r>
            <w:proofErr w:type="spellStart"/>
            <w:r w:rsidRPr="005216B3">
              <w:rPr>
                <w:rFonts w:ascii="Times New Roman" w:hAnsi="Times New Roman" w:cs="Times New Roman"/>
                <w:sz w:val="20"/>
                <w:szCs w:val="20"/>
              </w:rPr>
              <w:t>informaţiile</w:t>
            </w:r>
            <w:proofErr w:type="spellEnd"/>
            <w:r w:rsidRPr="005216B3">
              <w:rPr>
                <w:rFonts w:ascii="Times New Roman" w:hAnsi="Times New Roman" w:cs="Times New Roman"/>
                <w:sz w:val="20"/>
                <w:szCs w:val="20"/>
              </w:rPr>
              <w:t xml:space="preserve"> </w:t>
            </w:r>
            <w:proofErr w:type="spellStart"/>
            <w:r w:rsidRPr="005216B3">
              <w:rPr>
                <w:rFonts w:ascii="Times New Roman" w:hAnsi="Times New Roman" w:cs="Times New Roman"/>
                <w:sz w:val="20"/>
                <w:szCs w:val="20"/>
              </w:rPr>
              <w:t>confidenţiale</w:t>
            </w:r>
            <w:proofErr w:type="spellEnd"/>
            <w:r w:rsidRPr="005216B3">
              <w:rPr>
                <w:rFonts w:ascii="Times New Roman" w:hAnsi="Times New Roman" w:cs="Times New Roman"/>
                <w:sz w:val="20"/>
                <w:szCs w:val="20"/>
              </w:rPr>
              <w:t>.</w:t>
            </w:r>
          </w:p>
        </w:tc>
        <w:tc>
          <w:tcPr>
            <w:tcW w:w="2684" w:type="dxa"/>
          </w:tcPr>
          <w:p w14:paraId="1EF7C558" w14:textId="416058BB"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t>Compatibil</w:t>
            </w:r>
          </w:p>
        </w:tc>
        <w:tc>
          <w:tcPr>
            <w:tcW w:w="3018" w:type="dxa"/>
          </w:tcPr>
          <w:p w14:paraId="4EF9AB0D" w14:textId="41DA225A"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B23E7F7"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25A7A71" w14:textId="65B43F9F" w:rsidR="00A84477" w:rsidRPr="002464B6" w:rsidRDefault="00A84477" w:rsidP="00A84477">
            <w:pPr>
              <w:rPr>
                <w:rFonts w:ascii="Times New Roman" w:hAnsi="Times New Roman" w:cs="Times New Roman"/>
                <w:b/>
                <w:bCs/>
                <w:sz w:val="20"/>
                <w:szCs w:val="20"/>
                <w:lang w:val="ro-RO"/>
              </w:rPr>
            </w:pPr>
          </w:p>
        </w:tc>
      </w:tr>
      <w:tr w:rsidR="00A84477" w:rsidRPr="000B539E" w14:paraId="6080C790" w14:textId="77777777" w:rsidTr="00B4511F">
        <w:trPr>
          <w:gridAfter w:val="1"/>
          <w:wAfter w:w="15" w:type="dxa"/>
        </w:trPr>
        <w:tc>
          <w:tcPr>
            <w:tcW w:w="4434" w:type="dxa"/>
            <w:gridSpan w:val="2"/>
          </w:tcPr>
          <w:p w14:paraId="08FD4F9F" w14:textId="024ED395"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Informațiile care intră sub incidența secretului profesional nu pot fi comunicate niciunei alte persoane fizice sau juridice și niciunei alte autorități decât în temeiul actelor legislative din dreptul Uniunii sau din dreptul intern.</w:t>
            </w:r>
          </w:p>
        </w:tc>
        <w:tc>
          <w:tcPr>
            <w:tcW w:w="4318" w:type="dxa"/>
          </w:tcPr>
          <w:p w14:paraId="78E42EB2" w14:textId="06028731"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Informațiile care intră sub incidența secretului profesional nu pot fi divulgate niciunei alte persoane fizice sau juridice și niciunei alte autorități, decât în cazurile de executare a obligațiilor prevăzute prin legi speciale.</w:t>
            </w:r>
          </w:p>
        </w:tc>
        <w:tc>
          <w:tcPr>
            <w:tcW w:w="2684" w:type="dxa"/>
          </w:tcPr>
          <w:p w14:paraId="64E05BBF" w14:textId="487C1104"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t>Compatibil</w:t>
            </w:r>
          </w:p>
        </w:tc>
        <w:tc>
          <w:tcPr>
            <w:tcW w:w="3018" w:type="dxa"/>
          </w:tcPr>
          <w:p w14:paraId="0E2C9C9C" w14:textId="77777777" w:rsidR="00A84477" w:rsidRPr="000B539E" w:rsidRDefault="00A84477" w:rsidP="00A84477">
            <w:pPr>
              <w:rPr>
                <w:rFonts w:ascii="Times New Roman" w:hAnsi="Times New Roman" w:cs="Times New Roman"/>
                <w:sz w:val="20"/>
                <w:szCs w:val="20"/>
              </w:rPr>
            </w:pPr>
          </w:p>
        </w:tc>
      </w:tr>
      <w:tr w:rsidR="00A84477" w:rsidRPr="000B539E" w14:paraId="6B78425C" w14:textId="77777777" w:rsidTr="00B4511F">
        <w:trPr>
          <w:gridAfter w:val="1"/>
          <w:wAfter w:w="15" w:type="dxa"/>
        </w:trPr>
        <w:tc>
          <w:tcPr>
            <w:tcW w:w="4434" w:type="dxa"/>
            <w:gridSpan w:val="2"/>
          </w:tcPr>
          <w:p w14:paraId="573D96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 xml:space="preserve">Articolul 101 </w:t>
            </w:r>
            <w:r w:rsidRPr="000B539E">
              <w:rPr>
                <w:rFonts w:ascii="Times New Roman" w:hAnsi="Times New Roman" w:cs="Times New Roman"/>
                <w:b/>
                <w:bCs/>
                <w:sz w:val="20"/>
                <w:szCs w:val="20"/>
              </w:rPr>
              <w:t>Protecția datelor</w:t>
            </w:r>
          </w:p>
          <w:p w14:paraId="70BFB73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ceea ce privește prelucrarea datelor cu caracter personal în cadrul aplicării prezentului regulament, autoritățile competente își îndeplinesc sarcinile în sensul prezentului regulament în conformitate cu Regulamentul (UE) 2016/679.</w:t>
            </w:r>
          </w:p>
          <w:p w14:paraId="0D62A639" w14:textId="77777777" w:rsidR="00A84477" w:rsidRPr="000B539E" w:rsidRDefault="00A84477" w:rsidP="00A84477">
            <w:pPr>
              <w:rPr>
                <w:rFonts w:ascii="Times New Roman" w:hAnsi="Times New Roman" w:cs="Times New Roman"/>
                <w:sz w:val="20"/>
                <w:szCs w:val="20"/>
              </w:rPr>
            </w:pPr>
          </w:p>
        </w:tc>
        <w:tc>
          <w:tcPr>
            <w:tcW w:w="4318" w:type="dxa"/>
          </w:tcPr>
          <w:p w14:paraId="304F7956" w14:textId="4BA1DA4D" w:rsidR="00A84477" w:rsidRPr="002464B6" w:rsidRDefault="00A84477" w:rsidP="00A84477">
            <w:pPr>
              <w:rPr>
                <w:rFonts w:ascii="Times New Roman" w:hAnsi="Times New Roman" w:cs="Times New Roman"/>
                <w:b/>
                <w:bCs/>
                <w:sz w:val="20"/>
                <w:szCs w:val="20"/>
              </w:rPr>
            </w:pPr>
            <w:r w:rsidRPr="002464B6">
              <w:rPr>
                <w:rFonts w:ascii="Times New Roman" w:hAnsi="Times New Roman" w:cs="Times New Roman"/>
                <w:b/>
                <w:bCs/>
                <w:sz w:val="20"/>
                <w:szCs w:val="20"/>
              </w:rPr>
              <w:t>Articolul 91.Protecția datelor</w:t>
            </w:r>
          </w:p>
          <w:p w14:paraId="1C8F92C7" w14:textId="5B7E2471"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(1) În ceea ce privește prelucrarea datelor cu caracter personal în cadrul aplicării prezentei legi, autoritățile competente își îndeplinesc competențele și sarcinile lor în sensul prezentei legi în conformitate cu Legea nr. 195/2024.</w:t>
            </w:r>
          </w:p>
        </w:tc>
        <w:tc>
          <w:tcPr>
            <w:tcW w:w="2684" w:type="dxa"/>
          </w:tcPr>
          <w:p w14:paraId="4AFEAD5D" w14:textId="21BFEEEB" w:rsidR="00A84477" w:rsidRPr="002464B6" w:rsidRDefault="00A84477" w:rsidP="00A84477">
            <w:pPr>
              <w:rPr>
                <w:rFonts w:ascii="Times New Roman" w:hAnsi="Times New Roman" w:cs="Times New Roman"/>
                <w:b/>
                <w:bCs/>
                <w:sz w:val="20"/>
                <w:szCs w:val="20"/>
              </w:rPr>
            </w:pPr>
            <w:r w:rsidRPr="00940372">
              <w:rPr>
                <w:rFonts w:ascii="Times New Roman" w:hAnsi="Times New Roman" w:cs="Times New Roman"/>
                <w:b/>
                <w:bCs/>
                <w:sz w:val="20"/>
                <w:szCs w:val="20"/>
              </w:rPr>
              <w:t>Compatibil</w:t>
            </w:r>
          </w:p>
        </w:tc>
        <w:tc>
          <w:tcPr>
            <w:tcW w:w="3018" w:type="dxa"/>
          </w:tcPr>
          <w:p w14:paraId="2C31FC4D" w14:textId="263BE06D" w:rsidR="00A84477" w:rsidRPr="00847CF8" w:rsidRDefault="00A84477" w:rsidP="00A84477">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ul</w:t>
            </w:r>
            <w:r w:rsidRPr="00847CF8">
              <w:rPr>
                <w:rFonts w:ascii="Times New Roman" w:hAnsi="Times New Roman" w:cs="Times New Roman"/>
                <w:sz w:val="20"/>
                <w:szCs w:val="20"/>
              </w:rPr>
              <w:t xml:space="preserve"> normativ național</w:t>
            </w:r>
            <w:r>
              <w:rPr>
                <w:rFonts w:ascii="Times New Roman" w:hAnsi="Times New Roman" w:cs="Times New Roman"/>
                <w:sz w:val="20"/>
                <w:szCs w:val="20"/>
              </w:rPr>
              <w:t xml:space="preserve"> la care se face referință este</w:t>
            </w:r>
            <w:r w:rsidRPr="00847CF8">
              <w:rPr>
                <w:rFonts w:ascii="Times New Roman" w:hAnsi="Times New Roman" w:cs="Times New Roman"/>
                <w:sz w:val="20"/>
                <w:szCs w:val="20"/>
              </w:rPr>
              <w:t xml:space="preserve"> în concordanță cu actele UE.</w:t>
            </w:r>
          </w:p>
          <w:p w14:paraId="274DB728" w14:textId="3C805BD3" w:rsidR="00A84477" w:rsidRPr="000B539E" w:rsidRDefault="00A84477" w:rsidP="00A84477">
            <w:pPr>
              <w:rPr>
                <w:rFonts w:ascii="Times New Roman" w:hAnsi="Times New Roman" w:cs="Times New Roman"/>
                <w:sz w:val="20"/>
                <w:szCs w:val="20"/>
              </w:rPr>
            </w:pPr>
          </w:p>
        </w:tc>
      </w:tr>
      <w:tr w:rsidR="00A84477" w:rsidRPr="000B539E" w14:paraId="7C158F72" w14:textId="77777777" w:rsidTr="00B4511F">
        <w:trPr>
          <w:gridAfter w:val="1"/>
          <w:wAfter w:w="15" w:type="dxa"/>
        </w:trPr>
        <w:tc>
          <w:tcPr>
            <w:tcW w:w="4434" w:type="dxa"/>
            <w:gridSpan w:val="2"/>
          </w:tcPr>
          <w:p w14:paraId="596AB066" w14:textId="1A930343"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Prelucrarea datelor cu caracter personal de către ABE și ESMA în sensul prezentului regulament se efectuează în conformitate cu Regulamentul (UE) 2018/1725.</w:t>
            </w:r>
          </w:p>
        </w:tc>
        <w:tc>
          <w:tcPr>
            <w:tcW w:w="4318" w:type="dxa"/>
          </w:tcPr>
          <w:p w14:paraId="6CFE2D0B" w14:textId="598FA7A3" w:rsidR="00A84477" w:rsidRPr="005216B3" w:rsidRDefault="00A84477" w:rsidP="00A84477">
            <w:pPr>
              <w:rPr>
                <w:rFonts w:ascii="Times New Roman" w:hAnsi="Times New Roman" w:cs="Times New Roman"/>
                <w:sz w:val="20"/>
                <w:szCs w:val="20"/>
              </w:rPr>
            </w:pPr>
          </w:p>
        </w:tc>
        <w:tc>
          <w:tcPr>
            <w:tcW w:w="2684" w:type="dxa"/>
          </w:tcPr>
          <w:p w14:paraId="6E12DFBA" w14:textId="30C46E2C" w:rsidR="00A84477" w:rsidRPr="000B1263" w:rsidRDefault="00A84477" w:rsidP="00A84477">
            <w:pPr>
              <w:rPr>
                <w:rFonts w:ascii="Times New Roman" w:hAnsi="Times New Roman" w:cs="Times New Roman"/>
                <w:b/>
                <w:bCs/>
                <w:sz w:val="20"/>
                <w:szCs w:val="20"/>
              </w:rPr>
            </w:pPr>
            <w:r w:rsidRPr="000B1263">
              <w:rPr>
                <w:rFonts w:ascii="Times New Roman" w:hAnsi="Times New Roman" w:cs="Times New Roman"/>
                <w:b/>
                <w:bCs/>
                <w:sz w:val="20"/>
                <w:szCs w:val="20"/>
              </w:rPr>
              <w:t>Prevederi UE neaplicabile</w:t>
            </w:r>
          </w:p>
        </w:tc>
        <w:tc>
          <w:tcPr>
            <w:tcW w:w="3018" w:type="dxa"/>
          </w:tcPr>
          <w:p w14:paraId="439B57A8"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43B1B8C9" w14:textId="5D19146B"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1F6CB6F4" w14:textId="77777777" w:rsidTr="00B4511F">
        <w:trPr>
          <w:gridAfter w:val="1"/>
          <w:wAfter w:w="15" w:type="dxa"/>
        </w:trPr>
        <w:tc>
          <w:tcPr>
            <w:tcW w:w="4434" w:type="dxa"/>
            <w:gridSpan w:val="2"/>
          </w:tcPr>
          <w:p w14:paraId="7E54D388" w14:textId="77777777" w:rsidR="00A84477" w:rsidRPr="000B539E" w:rsidRDefault="00A84477" w:rsidP="00A84477">
            <w:pPr>
              <w:rPr>
                <w:rFonts w:ascii="Times New Roman" w:hAnsi="Times New Roman" w:cs="Times New Roman"/>
                <w:sz w:val="20"/>
                <w:szCs w:val="20"/>
              </w:rPr>
            </w:pPr>
          </w:p>
        </w:tc>
        <w:tc>
          <w:tcPr>
            <w:tcW w:w="4318" w:type="dxa"/>
          </w:tcPr>
          <w:p w14:paraId="75C4D24C"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Datele cu caracter personal destinate transmiterii către un alt stat sunt protejate în conformitate cu prevederile Legii nr. 195/2024.</w:t>
            </w:r>
          </w:p>
          <w:p w14:paraId="1AC4A4E6"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 xml:space="preserve">Transmiterea transfrontalieră a datelor cu caracter personal care fac obiectul unei prelucrări sau care urmează a fi prelucrate după transmitere poate avea loc cu respectarea prevederilor Legii nr. 195/2024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doar în cazul în care statul respectiv asigură un nivel adecvat de </w:t>
            </w:r>
            <w:proofErr w:type="spellStart"/>
            <w:r w:rsidRPr="005216B3">
              <w:rPr>
                <w:rFonts w:ascii="Times New Roman" w:hAnsi="Times New Roman" w:cs="Times New Roman"/>
                <w:sz w:val="20"/>
                <w:szCs w:val="20"/>
              </w:rPr>
              <w:t>protecţie</w:t>
            </w:r>
            <w:proofErr w:type="spellEnd"/>
            <w:r w:rsidRPr="005216B3">
              <w:rPr>
                <w:rFonts w:ascii="Times New Roman" w:hAnsi="Times New Roman" w:cs="Times New Roman"/>
                <w:sz w:val="20"/>
                <w:szCs w:val="20"/>
              </w:rPr>
              <w:t xml:space="preserve"> a drepturilor </w:t>
            </w:r>
            <w:proofErr w:type="spellStart"/>
            <w:r w:rsidRPr="005216B3">
              <w:rPr>
                <w:rFonts w:ascii="Times New Roman" w:hAnsi="Times New Roman" w:cs="Times New Roman"/>
                <w:sz w:val="20"/>
                <w:szCs w:val="20"/>
              </w:rPr>
              <w:lastRenderedPageBreak/>
              <w:t>subiecţilor</w:t>
            </w:r>
            <w:proofErr w:type="spellEnd"/>
            <w:r w:rsidRPr="005216B3">
              <w:rPr>
                <w:rFonts w:ascii="Times New Roman" w:hAnsi="Times New Roman" w:cs="Times New Roman"/>
                <w:sz w:val="20"/>
                <w:szCs w:val="20"/>
              </w:rPr>
              <w:t xml:space="preserve"> datelor cu caracter personal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 xml:space="preserve"> a datelor destinate transmiterii.</w:t>
            </w:r>
          </w:p>
          <w:p w14:paraId="1743F355" w14:textId="04F6C5A1"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(4)</w:t>
            </w:r>
            <w:r w:rsidRPr="005216B3">
              <w:rPr>
                <w:rFonts w:ascii="Times New Roman" w:hAnsi="Times New Roman" w:cs="Times New Roman"/>
                <w:sz w:val="20"/>
                <w:szCs w:val="20"/>
              </w:rPr>
              <w:tab/>
              <w:t xml:space="preserve">Transmiterea transfrontalieră a datelor cu caracter personal aferente procesului de supraveghere, de investigare exercitate în legătură cu emitenții, ofertanții, persoanele care solicită admiterea la tranzacționare, și furnizorii de servicii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are loc în conformitate cu prevederile Legii nr.195/2024.</w:t>
            </w:r>
          </w:p>
        </w:tc>
        <w:tc>
          <w:tcPr>
            <w:tcW w:w="2684" w:type="dxa"/>
          </w:tcPr>
          <w:p w14:paraId="24DABF26" w14:textId="77777777" w:rsidR="00A84477" w:rsidRPr="000B539E" w:rsidRDefault="00A84477" w:rsidP="00A84477">
            <w:pPr>
              <w:rPr>
                <w:rFonts w:ascii="Times New Roman" w:hAnsi="Times New Roman" w:cs="Times New Roman"/>
                <w:sz w:val="20"/>
                <w:szCs w:val="20"/>
              </w:rPr>
            </w:pPr>
          </w:p>
        </w:tc>
        <w:tc>
          <w:tcPr>
            <w:tcW w:w="3018" w:type="dxa"/>
          </w:tcPr>
          <w:p w14:paraId="2558D790" w14:textId="76FE0A28"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6E3E247" w14:textId="7A50B75D" w:rsidR="00A84477" w:rsidRPr="003F43E2"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A84477" w:rsidRPr="000B539E" w14:paraId="71ACF0DA" w14:textId="77777777" w:rsidTr="00B4511F">
        <w:trPr>
          <w:gridAfter w:val="1"/>
          <w:wAfter w:w="15" w:type="dxa"/>
        </w:trPr>
        <w:tc>
          <w:tcPr>
            <w:tcW w:w="4434" w:type="dxa"/>
            <w:gridSpan w:val="2"/>
          </w:tcPr>
          <w:p w14:paraId="111E2F8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102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Măsuri preventive</w:t>
            </w:r>
          </w:p>
          <w:p w14:paraId="4E10ECB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În cazul în care autoritatea competentă din statul membru gazdă are motive clare și demonstrabile să creadă că există nereguli în activitățile unui ofertant sau ale unei persoane care solicită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activitățile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ale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aceasta informează autoritatea competentă din statul membru de origine și ESMA.</w:t>
            </w:r>
          </w:p>
          <w:p w14:paraId="7A56BAB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neregulile menționate la primul paragraf vizează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un serviciu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vizează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autoritatea competentă din statul membru gazdă informează și ABE.</w:t>
            </w:r>
          </w:p>
          <w:p w14:paraId="6C45F73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În cazul în care, în ciuda măsurilor luate de către autoritatea competentă din statul membru de origine, neregulile menționate la alineatul (1) persistă, constituind o încălcare a prezentului regulament, autoritatea competentă din statul membru gazdă, după ce a informat autoritatea competentă din statul membru de origine, ESMA și, dacă este cazul, ABE, ia măsurile corespunzătoare pentru protejarea clienților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special a deținătorilor de retail. Printre măsuri se numără împiedicarea ofertantului, a persoanei care solicită admiterea la tranzacționare,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sau al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sau 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să desfășoare alte activități în statul membru gazdă. Autoritatea competentă informează ESMA și, dacă este cazul, ABE despre aceste </w:t>
            </w:r>
            <w:r w:rsidRPr="000B539E">
              <w:rPr>
                <w:rFonts w:ascii="Times New Roman" w:hAnsi="Times New Roman" w:cs="Times New Roman"/>
                <w:sz w:val="20"/>
                <w:szCs w:val="20"/>
              </w:rPr>
              <w:lastRenderedPageBreak/>
              <w:t>încălcări, fără întârzieri nejustificate. ESMA și, dacă este cazul, ABE informează Comisia în consecință, fără întârzieri nejustificate.</w:t>
            </w:r>
          </w:p>
          <w:p w14:paraId="5328DE4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în care o autoritate competentă a statului membru de origine nu este de acord cu vreuna dintre măsurile luate de o autoritate competentă a statului membru gazdă în conformitate cu alineatul (2) de la prezentul articol, aceasta poate aduce chestiunea în atenția ESMA. Articolul 19 alineatul (4) din Regulamentul (UE) nr. 1095/2010 se aplică mutatis mutandis în astfel de situații.</w:t>
            </w:r>
          </w:p>
          <w:p w14:paraId="61E33A2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Prin derogare de la primul paragraf de la prezentul alineat, în cazul în care măsurile menționate la alineatul (2) de la prezentul articol vizează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sau un serviciu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vizează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autoritatea</w:t>
            </w:r>
          </w:p>
          <w:p w14:paraId="5AD2AB6E" w14:textId="653AE280"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competentă a statului membru gazdă poate aduce chestiunea în atenția ABE. Articolul 19 alineatul (4) din Regulamentul (UE) nr. 1093/2010 se aplică mutatis mutandis în astfel de situații.</w:t>
            </w:r>
          </w:p>
        </w:tc>
        <w:tc>
          <w:tcPr>
            <w:tcW w:w="4318" w:type="dxa"/>
          </w:tcPr>
          <w:p w14:paraId="5F07825C" w14:textId="1F103DC4" w:rsidR="00A84477" w:rsidRPr="000B539E" w:rsidRDefault="00A84477" w:rsidP="00A84477">
            <w:pPr>
              <w:rPr>
                <w:rFonts w:ascii="Times New Roman" w:hAnsi="Times New Roman" w:cs="Times New Roman"/>
                <w:sz w:val="20"/>
                <w:szCs w:val="20"/>
              </w:rPr>
            </w:pPr>
          </w:p>
        </w:tc>
        <w:tc>
          <w:tcPr>
            <w:tcW w:w="2684" w:type="dxa"/>
          </w:tcPr>
          <w:p w14:paraId="3E20F6BD" w14:textId="1D6E222B" w:rsidR="00A84477" w:rsidRPr="00DB713A" w:rsidRDefault="00A84477" w:rsidP="00A84477">
            <w:pPr>
              <w:rPr>
                <w:rFonts w:ascii="Times New Roman" w:hAnsi="Times New Roman" w:cs="Times New Roman"/>
                <w:b/>
                <w:bCs/>
                <w:sz w:val="20"/>
                <w:szCs w:val="20"/>
              </w:rPr>
            </w:pPr>
            <w:r w:rsidRPr="00DB713A">
              <w:rPr>
                <w:rFonts w:ascii="Times New Roman" w:hAnsi="Times New Roman" w:cs="Times New Roman"/>
                <w:b/>
                <w:bCs/>
                <w:sz w:val="20"/>
                <w:szCs w:val="20"/>
              </w:rPr>
              <w:t>Prevederi UE neaplicabile</w:t>
            </w:r>
          </w:p>
        </w:tc>
        <w:tc>
          <w:tcPr>
            <w:tcW w:w="3018" w:type="dxa"/>
          </w:tcPr>
          <w:p w14:paraId="7CDE52E4"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3A7E604E" w14:textId="4EB1A826"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AA45321" w14:textId="77777777" w:rsidTr="00B4511F">
        <w:trPr>
          <w:gridAfter w:val="1"/>
          <w:wAfter w:w="15" w:type="dxa"/>
        </w:trPr>
        <w:tc>
          <w:tcPr>
            <w:tcW w:w="4434" w:type="dxa"/>
            <w:gridSpan w:val="2"/>
          </w:tcPr>
          <w:p w14:paraId="732ACB4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t>Articolul 103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Competențele de intervenție temporară ale ESMA</w:t>
            </w:r>
          </w:p>
          <w:p w14:paraId="4BC5116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conformitate cu articolul 9 alineatul (5) din Regulamentul (UE) nr. 1095/2010, în cazul în care sunt îndeplinite condițiile de la alineatele (2) și (3) de la prezentul articol, ESMA poate să interzică sau să restrângă temporar:</w:t>
            </w:r>
          </w:p>
          <w:p w14:paraId="62394F4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comercializarea, distribuția sau vânzarea anumitor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sau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cu anumite caracteristici specificate; sau</w:t>
            </w:r>
          </w:p>
          <w:p w14:paraId="4BA3D6E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un tip de activitate sau practică legată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p w14:paraId="6778098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Interdicțiile sau restricțiile se pot aplica în anumite condiții specificate de ESMA sau pot face obiectul unor excepții specificate de aceasta.</w:t>
            </w:r>
          </w:p>
          <w:p w14:paraId="0313317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ESMA ia o măsură în temeiul alineatului (1) numai dacă sunt îndeplinite cumulativ condițiile următoare:</w:t>
            </w:r>
          </w:p>
          <w:p w14:paraId="125CF0B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(a) interdicția sau restricția propusă abordează o preocupare semnificativă legată de protecția investitorilor sau o</w:t>
            </w:r>
          </w:p>
          <w:p w14:paraId="128B00C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amenințare la adresa bunei funcționări și a integrității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ori la adresa stabilității întregului sistem financiar al Uniunii sau a unei părți a acestuia;</w:t>
            </w:r>
          </w:p>
          <w:p w14:paraId="79A8FB5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cerințele de reglementare în temeiul dreptului Uniunii care sunt aplicabile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relevante nu răspund amenințării în cauză;</w:t>
            </w:r>
          </w:p>
          <w:p w14:paraId="62C0771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o autoritate competentă relevantă nu a luat măsuri pentru a răspunde amenințării în cauză sau acțiunile întreprinse nu abordează corespunzător amenințarea.</w:t>
            </w:r>
          </w:p>
          <w:p w14:paraId="0CA6099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luării unei măsuri în temeiul alineatului (1), ESMA se asigură că măsura:</w:t>
            </w:r>
          </w:p>
          <w:p w14:paraId="58C9F9C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nu are un efect negativ asupra eficienței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asupra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ori asupra clienților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care este disproporționat în raport cu beneficiile măsurii; și</w:t>
            </w:r>
          </w:p>
          <w:p w14:paraId="578156E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nu creează un risc de arbitraj de reglementare.</w:t>
            </w:r>
          </w:p>
          <w:p w14:paraId="17EF106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autoritățile competente au luat o măsură în temeiul articolului 105, ESMA poate lua oricare dintre măsurile menționate la alineatul (1) de la prezentul articol fără emiterea unui aviz în temeiul articolului 106 alineatul (2).</w:t>
            </w:r>
          </w:p>
          <w:p w14:paraId="4954A29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Înainte de a decide să ia o măsură în temeiul alineatului (1), ESMA notifică autorităților competente relevante măsura pe care intenționează să o ia.</w:t>
            </w:r>
          </w:p>
          <w:p w14:paraId="4EED978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ESMA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o notificare privind decizia de a lua o măsură în temeiul alineatului (1).</w:t>
            </w:r>
          </w:p>
          <w:p w14:paraId="0BD9E8E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Notificarea respectivă specifică detaliile interdicției sau ale restricției impuse și precizează o dată ulterioară publicării notificării de la care măsurile vor intra în vigoare. Interdicțiile sau restricțiile se aplică doar activităților realizate după intrarea în vigoare a măsurii.</w:t>
            </w:r>
          </w:p>
          <w:p w14:paraId="41C808B5"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(6) ESMA examinează interdicțiile sau restricțiile impuse în conformitate cu alineatul (1) la intervale de timp corespunzătoare și cel puțin o dată la fiecare șase luni. După cel puțin două reînnoiri consecutive </w:t>
            </w:r>
            <w:r w:rsidRPr="000B539E">
              <w:rPr>
                <w:rFonts w:ascii="Times New Roman" w:hAnsi="Times New Roman" w:cs="Times New Roman"/>
                <w:sz w:val="20"/>
                <w:szCs w:val="20"/>
              </w:rPr>
              <w:lastRenderedPageBreak/>
              <w:t>și pe baza unei analize adecvate a impactului asupra consumatorilor, ESMA poate lua o decizie cu privire la reînnoirea anuală a interdicției sau a restricției.</w:t>
            </w:r>
          </w:p>
          <w:p w14:paraId="3202E31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(7) Măsurile luate de ESMA în temeiul prezentului articol prevalează asupra oricărei măsuri luate anterior de autoritățile competente în chestiunea respectivă.</w:t>
            </w:r>
          </w:p>
          <w:p w14:paraId="4E7A1CB8" w14:textId="33CED34E"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(8) Comisia adoptă acte delegate în conformitate cu articolul 139 pentru a completa prezentul regulament prin specificarea criteriilor și a factorilor care trebuie luați în considerare de ESMA pentru a stabili dacă există o preocupare semnificativă legată de protecția investitorilor sau o amenințare la adresa bunei funcționări și a integrității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ori la adresa stabilității întregului sistem financiar al Uniunii sau a unei părți a acestuia, în sensul alineatului (2) litera (a) de la prezentul articol.</w:t>
            </w:r>
          </w:p>
        </w:tc>
        <w:tc>
          <w:tcPr>
            <w:tcW w:w="4318" w:type="dxa"/>
          </w:tcPr>
          <w:p w14:paraId="3DAC9563" w14:textId="2B225FA4" w:rsidR="00A84477" w:rsidRPr="000B539E" w:rsidRDefault="00A84477" w:rsidP="00A84477">
            <w:pPr>
              <w:rPr>
                <w:rFonts w:ascii="Times New Roman" w:hAnsi="Times New Roman" w:cs="Times New Roman"/>
                <w:sz w:val="20"/>
                <w:szCs w:val="20"/>
              </w:rPr>
            </w:pPr>
          </w:p>
        </w:tc>
        <w:tc>
          <w:tcPr>
            <w:tcW w:w="2684" w:type="dxa"/>
          </w:tcPr>
          <w:p w14:paraId="20EBC8F0" w14:textId="62B8A79F" w:rsidR="00A84477" w:rsidRPr="00DB713A" w:rsidRDefault="00A84477" w:rsidP="00A84477">
            <w:pPr>
              <w:rPr>
                <w:rFonts w:ascii="Times New Roman" w:hAnsi="Times New Roman" w:cs="Times New Roman"/>
                <w:b/>
                <w:bCs/>
                <w:sz w:val="20"/>
                <w:szCs w:val="20"/>
              </w:rPr>
            </w:pPr>
            <w:r w:rsidRPr="00DB713A">
              <w:rPr>
                <w:rFonts w:ascii="Times New Roman" w:hAnsi="Times New Roman" w:cs="Times New Roman"/>
                <w:b/>
                <w:bCs/>
                <w:sz w:val="20"/>
                <w:szCs w:val="20"/>
              </w:rPr>
              <w:t>Prevederi UE neaplicabile</w:t>
            </w:r>
          </w:p>
        </w:tc>
        <w:tc>
          <w:tcPr>
            <w:tcW w:w="3018" w:type="dxa"/>
          </w:tcPr>
          <w:p w14:paraId="65103C3E"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5CF42618" w14:textId="1F94B967"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45E8DC99" w14:textId="77777777" w:rsidTr="00B4511F">
        <w:trPr>
          <w:gridAfter w:val="1"/>
          <w:wAfter w:w="15" w:type="dxa"/>
        </w:trPr>
        <w:tc>
          <w:tcPr>
            <w:tcW w:w="4434" w:type="dxa"/>
            <w:gridSpan w:val="2"/>
          </w:tcPr>
          <w:p w14:paraId="59041956"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104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Competențele temporare de intervenție ale ABE</w:t>
            </w:r>
          </w:p>
          <w:p w14:paraId="0D4CD8F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În conformitate cu articolul 9 alineatul (5) din Regulamentul (UE) nr. 1093/2010, în cazul îndeplinirii condițiilor alineatele (2) și (3) de la prezentul articol, ABE poate să interzică sau să restrângă temporar:</w:t>
            </w:r>
          </w:p>
          <w:p w14:paraId="582CB56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comercializarea, distribuția sau vânzarea anumitor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cu anumite caracteristici specificate; sau</w:t>
            </w:r>
          </w:p>
          <w:p w14:paraId="46380E4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un tip de activitate sau practică legată de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w:t>
            </w:r>
          </w:p>
          <w:p w14:paraId="6F8990A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Interdicțiile sau restricțiile se pot aplica în anumite condiții precizate de ABE sau pot face obiectul unor excepții specificate de aceasta.</w:t>
            </w:r>
          </w:p>
          <w:p w14:paraId="0B7FAAC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ABE ia o măsură în temeiul alineatului (1) numai dacă sunt îndeplinite cumulativ condițiile următoare:</w:t>
            </w:r>
          </w:p>
          <w:p w14:paraId="3BC7E9E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 interdicția sau restricția propusă abordează o preocupare semnificativă legată de protecția investitorilor sau o</w:t>
            </w:r>
          </w:p>
          <w:p w14:paraId="7F658A60"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amenințare la adresa bunei funcționări și a integrității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ori a stabilității </w:t>
            </w:r>
            <w:r w:rsidRPr="000B539E">
              <w:rPr>
                <w:rFonts w:ascii="Times New Roman" w:hAnsi="Times New Roman" w:cs="Times New Roman"/>
                <w:sz w:val="20"/>
                <w:szCs w:val="20"/>
              </w:rPr>
              <w:lastRenderedPageBreak/>
              <w:t>întregului sistem financiar al Uniunii sau a unei părți a acestuia;</w:t>
            </w:r>
          </w:p>
          <w:p w14:paraId="757A72F1"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cerințele de reglementare în temeiul dreptului Uniunii care sunt aplicabile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sau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aferente acestora nu răspund amenințării în cauză;</w:t>
            </w:r>
          </w:p>
          <w:p w14:paraId="7598814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o autoritate competentă relevantă nu a luat măsuri pentru a răspunde amenințării în cauză sau acțiunile întreprinse nu abordează corespunzător amenințarea.</w:t>
            </w:r>
          </w:p>
          <w:p w14:paraId="76A593F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(3) În cazul luării unei măsuri în temeiul alineatului (1), ABE se asigură că măsura:</w:t>
            </w:r>
          </w:p>
          <w:p w14:paraId="0EF002C5" w14:textId="7D7D260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nu are un efect negativ asupra eficienței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asupra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ori asupra clienților serviciilor legate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care este</w:t>
            </w:r>
            <w:r>
              <w:rPr>
                <w:rFonts w:ascii="Times New Roman" w:hAnsi="Times New Roman" w:cs="Times New Roman"/>
                <w:sz w:val="20"/>
                <w:szCs w:val="20"/>
              </w:rPr>
              <w:t xml:space="preserve"> </w:t>
            </w:r>
            <w:r w:rsidRPr="000B539E">
              <w:rPr>
                <w:rFonts w:ascii="Times New Roman" w:hAnsi="Times New Roman" w:cs="Times New Roman"/>
                <w:sz w:val="20"/>
                <w:szCs w:val="20"/>
              </w:rPr>
              <w:t>disproporționat în raport cu beneficiile măsurii; și</w:t>
            </w:r>
          </w:p>
          <w:p w14:paraId="28A70A7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nu creează un risc de arbitraj de reglementare.</w:t>
            </w:r>
          </w:p>
          <w:p w14:paraId="62A4F749" w14:textId="7AAB0E2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În cazul în care autoritățile competente au luat o măsură în temeiul dispozițiilor articolului 105, ABE poate lua oricare dintre măsurile menționate la alineatul (1) de la prezentul articol fără emiterea unui aviz prevăzut la articolul 106</w:t>
            </w:r>
            <w:r>
              <w:rPr>
                <w:rFonts w:ascii="Times New Roman" w:hAnsi="Times New Roman" w:cs="Times New Roman"/>
                <w:sz w:val="20"/>
                <w:szCs w:val="20"/>
              </w:rPr>
              <w:t xml:space="preserve"> </w:t>
            </w:r>
            <w:r w:rsidRPr="000B539E">
              <w:rPr>
                <w:rFonts w:ascii="Times New Roman" w:hAnsi="Times New Roman" w:cs="Times New Roman"/>
                <w:sz w:val="20"/>
                <w:szCs w:val="20"/>
              </w:rPr>
              <w:t>alineatul (2).</w:t>
            </w:r>
          </w:p>
          <w:p w14:paraId="05F17A2E" w14:textId="5A41042B"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(4) Înainte de a decide să ia o măsură în temeiul alineatului (1), ABE notifică autorităților competente relevante</w:t>
            </w:r>
            <w:r>
              <w:rPr>
                <w:rFonts w:ascii="Times New Roman" w:hAnsi="Times New Roman" w:cs="Times New Roman"/>
                <w:sz w:val="20"/>
                <w:szCs w:val="20"/>
              </w:rPr>
              <w:t xml:space="preserve"> </w:t>
            </w:r>
            <w:r w:rsidRPr="000B539E">
              <w:rPr>
                <w:rFonts w:ascii="Times New Roman" w:hAnsi="Times New Roman" w:cs="Times New Roman"/>
                <w:sz w:val="20"/>
                <w:szCs w:val="20"/>
              </w:rPr>
              <w:t>măsura pe care intenționează să o ia.</w:t>
            </w:r>
          </w:p>
          <w:p w14:paraId="1BE8D7E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ABE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o notificare privind decizia de a lua o măsură în temeiul alineatului (1). Notificarea respectivă specifică detaliile interdicției sau ale restricției în cauză și precizează o dată ulterioară publicării notificării de la care măsurile vor intra în vigoare. Interdicțiile sau restricțiile se aplică doar activităților realizate după intrarea în vigoare a măsurii.</w:t>
            </w:r>
          </w:p>
          <w:p w14:paraId="4EAFA4A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ABE examinează interdicțiile sau restricțiile impuse în conformitate cu alineatul (1) la intervale de timp corespunzătoare și cel puțin o dată la fiecare șase luni. În urma a cel puțin două reînnoiri consecutive și pe baza unei analize adecvate de evaluare a impactului asupra consumatorilor, ABE poate lua o decizie cu privire la reînnoirea anuală a interdicției sau a restricției.</w:t>
            </w:r>
          </w:p>
          <w:p w14:paraId="434CEF3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lastRenderedPageBreak/>
              <w:t>(7) Măsurile luate de ABE în temeiul prezentului articol au prioritate față de orice măsură întreprinsă anterior de autoritatea competentă în aceeași privință.</w:t>
            </w:r>
          </w:p>
          <w:p w14:paraId="7982DD0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(8) Comisia adoptă acte delegate în conformitate cu articolul 139 pentru a completa prezentul regulament prin specificarea criteriilor și a factorilor care trebuie luați în considerare de ABE pentru a stabili dacă există o preocupare semnificativă legată de protecția investitorilor sau o amenințare la adresa bunei funcționări și a integrității piețelor</w:t>
            </w:r>
          </w:p>
          <w:p w14:paraId="680A7D9B" w14:textId="2C6789DA" w:rsidR="00A84477" w:rsidRPr="000B539E" w:rsidRDefault="00A84477" w:rsidP="00A84477">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ori la adresa stabilității întregului sistem financiar al Uniunii sau a unei părți a acestuia în sensul alineatului (2) litera (a) de la prezentul articol.</w:t>
            </w:r>
          </w:p>
        </w:tc>
        <w:tc>
          <w:tcPr>
            <w:tcW w:w="4318" w:type="dxa"/>
          </w:tcPr>
          <w:p w14:paraId="75819665" w14:textId="77777777" w:rsidR="00A84477" w:rsidRPr="000B539E" w:rsidRDefault="00A84477" w:rsidP="00A84477">
            <w:pPr>
              <w:rPr>
                <w:rFonts w:ascii="Times New Roman" w:hAnsi="Times New Roman" w:cs="Times New Roman"/>
                <w:sz w:val="20"/>
                <w:szCs w:val="20"/>
              </w:rPr>
            </w:pPr>
          </w:p>
        </w:tc>
        <w:tc>
          <w:tcPr>
            <w:tcW w:w="2684" w:type="dxa"/>
          </w:tcPr>
          <w:p w14:paraId="0773A0E6" w14:textId="3F04A11E" w:rsidR="00A84477" w:rsidRPr="000B539E" w:rsidRDefault="00A84477" w:rsidP="00A84477">
            <w:pPr>
              <w:rPr>
                <w:rFonts w:ascii="Times New Roman" w:hAnsi="Times New Roman" w:cs="Times New Roman"/>
                <w:sz w:val="20"/>
                <w:szCs w:val="20"/>
              </w:rPr>
            </w:pPr>
            <w:r w:rsidRPr="00DB713A">
              <w:rPr>
                <w:rFonts w:ascii="Times New Roman" w:hAnsi="Times New Roman" w:cs="Times New Roman"/>
                <w:b/>
                <w:bCs/>
                <w:sz w:val="20"/>
                <w:szCs w:val="20"/>
              </w:rPr>
              <w:t>Prevederi UE neaplicabile</w:t>
            </w:r>
          </w:p>
        </w:tc>
        <w:tc>
          <w:tcPr>
            <w:tcW w:w="3018" w:type="dxa"/>
          </w:tcPr>
          <w:p w14:paraId="28F86AA7"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1144D18C" w14:textId="5870CC87"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62C8245C" w14:textId="77777777" w:rsidTr="00B4511F">
        <w:trPr>
          <w:gridAfter w:val="1"/>
          <w:wAfter w:w="15" w:type="dxa"/>
        </w:trPr>
        <w:tc>
          <w:tcPr>
            <w:tcW w:w="4434" w:type="dxa"/>
            <w:gridSpan w:val="2"/>
          </w:tcPr>
          <w:p w14:paraId="083DA109" w14:textId="77777777" w:rsidR="00A84477" w:rsidRPr="000B539E" w:rsidRDefault="00A84477" w:rsidP="00A84477">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105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Intervenția autorităților competente asupra produselor</w:t>
            </w:r>
          </w:p>
          <w:p w14:paraId="3F579356"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(1) Autoritățile competente pot interzice sau restricționa următoarele activități pe teritoriul unui stat membru sau dinspre teritoriul acestuia:</w:t>
            </w:r>
          </w:p>
          <w:p w14:paraId="1DBC258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comercializarea, distribuția sau vânzarea anumitor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cu anumite caracteristici specificate; sau</w:t>
            </w:r>
          </w:p>
          <w:p w14:paraId="55F7A8D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un tip de activitate sau practică legată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9153E4A"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(2) O autoritate competentă ia o măsură în temeiul alineatului (1) numai în cazul în care are certitudinea, din motive întemeiate, că:</w:t>
            </w:r>
          </w:p>
          <w:p w14:paraId="1C8232DB" w14:textId="4441BF3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un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generează o preocupare semnificativă legată de protecția investitorilor sau o amenințare la adresa bunei funcționări și a integrității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ori a stabilității întregului sistem financiar al Uniunii sau a unei părți a acestuia în cel puțin</w:t>
            </w:r>
            <w:r>
              <w:rPr>
                <w:rFonts w:ascii="Times New Roman" w:hAnsi="Times New Roman" w:cs="Times New Roman"/>
                <w:sz w:val="20"/>
                <w:szCs w:val="20"/>
              </w:rPr>
              <w:t xml:space="preserve"> </w:t>
            </w:r>
            <w:r w:rsidRPr="000B539E">
              <w:rPr>
                <w:rFonts w:ascii="Times New Roman" w:hAnsi="Times New Roman" w:cs="Times New Roman"/>
                <w:sz w:val="20"/>
                <w:szCs w:val="20"/>
              </w:rPr>
              <w:t>un stat membru;</w:t>
            </w:r>
          </w:p>
          <w:p w14:paraId="49E5BFAB"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(b) cerințele de reglementare existente conform dreptului Uniunii și aplicabile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sau serviciului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cauză nu diminuează suficient riscurile menționate la litera (a), iar această situație nu ar fi abordată mai satisfăcător prin îmbunătățirea supravegherii sau asigurarea punerii în aplicare a cerințelor existente;</w:t>
            </w:r>
          </w:p>
          <w:p w14:paraId="0DF6E13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(c) măsura este proporțională, ținând seama de natura riscurilor identificate, de nivelul de sofisticare al investitorilor sau al participanților la piață vizați și de efectul probabil al măsurii asupra </w:t>
            </w:r>
            <w:r w:rsidRPr="000B539E">
              <w:rPr>
                <w:rFonts w:ascii="Times New Roman" w:hAnsi="Times New Roman" w:cs="Times New Roman"/>
                <w:sz w:val="20"/>
                <w:szCs w:val="20"/>
              </w:rPr>
              <w:lastRenderedPageBreak/>
              <w:t xml:space="preserve">investitorilor și participanților la piață care pot deține, utiliza sau beneficia de pe urma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sau serviciului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cauză;</w:t>
            </w:r>
          </w:p>
          <w:p w14:paraId="20B37726" w14:textId="77777777" w:rsidR="00A84477" w:rsidRPr="000B539E" w:rsidRDefault="00A84477" w:rsidP="00A84477">
            <w:pPr>
              <w:rPr>
                <w:rFonts w:ascii="Times New Roman" w:hAnsi="Times New Roman" w:cs="Times New Roman"/>
                <w:i/>
                <w:iCs/>
                <w:sz w:val="20"/>
                <w:szCs w:val="20"/>
              </w:rPr>
            </w:pPr>
          </w:p>
        </w:tc>
        <w:tc>
          <w:tcPr>
            <w:tcW w:w="4318" w:type="dxa"/>
          </w:tcPr>
          <w:p w14:paraId="72C520E5" w14:textId="77777777" w:rsidR="00A84477" w:rsidRPr="008B7ED6" w:rsidRDefault="00A84477" w:rsidP="00A84477">
            <w:pPr>
              <w:tabs>
                <w:tab w:val="left" w:pos="255"/>
              </w:tabs>
              <w:rPr>
                <w:rFonts w:ascii="Times New Roman" w:hAnsi="Times New Roman" w:cs="Times New Roman"/>
                <w:b/>
                <w:bCs/>
                <w:sz w:val="20"/>
                <w:szCs w:val="20"/>
              </w:rPr>
            </w:pPr>
            <w:r w:rsidRPr="008B7ED6">
              <w:rPr>
                <w:rFonts w:ascii="Times New Roman" w:hAnsi="Times New Roman" w:cs="Times New Roman"/>
                <w:b/>
                <w:bCs/>
                <w:sz w:val="20"/>
                <w:szCs w:val="20"/>
              </w:rPr>
              <w:lastRenderedPageBreak/>
              <w:t>Articolul 92.Intervenția autorităților competente asupra produselor</w:t>
            </w:r>
          </w:p>
          <w:p w14:paraId="0F8BDED1"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Autoritățile competente în funcție de aria de competențe stabilită la art. 85, pot interzice sau restricționa următoarele activități:</w:t>
            </w:r>
          </w:p>
          <w:p w14:paraId="03EFA184"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 xml:space="preserve">comercializarea, distribuția sau vânzarea anumitor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sau a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cu anumite caracteristici specificate; sau</w:t>
            </w:r>
          </w:p>
          <w:p w14:paraId="1B13F12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un tip de activitate sau practică legată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w:t>
            </w:r>
          </w:p>
          <w:p w14:paraId="6717922D"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Autoritățile competente iau o măsură în temeiul alin. (1) numai în cazul în care au certitudinea, din motive întemeiate, că:</w:t>
            </w:r>
          </w:p>
          <w:p w14:paraId="0E4FB1DA"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w:t>
            </w:r>
            <w:r w:rsidRPr="005216B3">
              <w:rPr>
                <w:rFonts w:ascii="Times New Roman" w:hAnsi="Times New Roman" w:cs="Times New Roman"/>
                <w:sz w:val="20"/>
                <w:szCs w:val="20"/>
              </w:rPr>
              <w:tab/>
              <w:t xml:space="preserve">un </w:t>
            </w:r>
            <w:proofErr w:type="spellStart"/>
            <w:r w:rsidRPr="005216B3">
              <w:rPr>
                <w:rFonts w:ascii="Times New Roman" w:hAnsi="Times New Roman" w:cs="Times New Roman"/>
                <w:sz w:val="20"/>
                <w:szCs w:val="20"/>
              </w:rPr>
              <w:t>criptoactiv</w:t>
            </w:r>
            <w:proofErr w:type="spellEnd"/>
            <w:r w:rsidRPr="005216B3">
              <w:rPr>
                <w:rFonts w:ascii="Times New Roman" w:hAnsi="Times New Roman" w:cs="Times New Roman"/>
                <w:sz w:val="20"/>
                <w:szCs w:val="20"/>
              </w:rPr>
              <w:t xml:space="preserve"> generează o preocupare semnificativă legată de protecția investitorilor sau o amenințare la adresa bunei funcționări și a integrității pieței </w:t>
            </w:r>
            <w:proofErr w:type="spellStart"/>
            <w:r w:rsidRPr="005216B3">
              <w:rPr>
                <w:rFonts w:ascii="Times New Roman" w:hAnsi="Times New Roman" w:cs="Times New Roman"/>
                <w:sz w:val="20"/>
                <w:szCs w:val="20"/>
              </w:rPr>
              <w:t>criptoactivelor</w:t>
            </w:r>
            <w:proofErr w:type="spellEnd"/>
            <w:r w:rsidRPr="005216B3">
              <w:rPr>
                <w:rFonts w:ascii="Times New Roman" w:hAnsi="Times New Roman" w:cs="Times New Roman"/>
                <w:sz w:val="20"/>
                <w:szCs w:val="20"/>
              </w:rPr>
              <w:t xml:space="preserve"> ori a stabilității întregului sistem financiar sau a unei părți a acestuia;</w:t>
            </w:r>
          </w:p>
          <w:p w14:paraId="2266A215" w14:textId="2B0AEF86"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b)</w:t>
            </w:r>
            <w:r w:rsidRPr="005216B3">
              <w:rPr>
                <w:rFonts w:ascii="Times New Roman" w:hAnsi="Times New Roman" w:cs="Times New Roman"/>
                <w:sz w:val="20"/>
                <w:szCs w:val="20"/>
              </w:rPr>
              <w:tab/>
              <w:t xml:space="preserve">cerințele de reglementare existente și aplicabile </w:t>
            </w:r>
            <w:proofErr w:type="spellStart"/>
            <w:r w:rsidRPr="005216B3">
              <w:rPr>
                <w:rFonts w:ascii="Times New Roman" w:hAnsi="Times New Roman" w:cs="Times New Roman"/>
                <w:sz w:val="20"/>
                <w:szCs w:val="20"/>
              </w:rPr>
              <w:t>criptoactivului</w:t>
            </w:r>
            <w:proofErr w:type="spellEnd"/>
            <w:r w:rsidRPr="005216B3">
              <w:rPr>
                <w:rFonts w:ascii="Times New Roman" w:hAnsi="Times New Roman" w:cs="Times New Roman"/>
                <w:sz w:val="20"/>
                <w:szCs w:val="20"/>
              </w:rPr>
              <w:t xml:space="preserve"> sau serviciului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cauză nu diminuează suficient riscurile menționate la lit. a), iar această situație nu ar fi abordată mai satisfăcător prin îmbunătățirea supravegherii sau asigurarea punerii în aplicare a cerințelor existente;</w:t>
            </w:r>
          </w:p>
          <w:p w14:paraId="5664C7B5"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c)</w:t>
            </w:r>
            <w:r w:rsidRPr="005216B3">
              <w:rPr>
                <w:rFonts w:ascii="Times New Roman" w:hAnsi="Times New Roman" w:cs="Times New Roman"/>
                <w:sz w:val="20"/>
                <w:szCs w:val="20"/>
              </w:rPr>
              <w:tab/>
              <w:t xml:space="preserve">măsura este proporțională, ținând seama de natura riscurilor identificate, de nivelul de sofisticare al investitorilor sau al participanților la piață vizați și de efectul probabil al măsurii asupra investitorilor și participanților la piață care pot </w:t>
            </w:r>
            <w:r w:rsidRPr="005216B3">
              <w:rPr>
                <w:rFonts w:ascii="Times New Roman" w:hAnsi="Times New Roman" w:cs="Times New Roman"/>
                <w:sz w:val="20"/>
                <w:szCs w:val="20"/>
              </w:rPr>
              <w:lastRenderedPageBreak/>
              <w:t xml:space="preserve">deține, utiliza sau beneficia de pe urma </w:t>
            </w:r>
            <w:proofErr w:type="spellStart"/>
            <w:r w:rsidRPr="005216B3">
              <w:rPr>
                <w:rFonts w:ascii="Times New Roman" w:hAnsi="Times New Roman" w:cs="Times New Roman"/>
                <w:sz w:val="20"/>
                <w:szCs w:val="20"/>
              </w:rPr>
              <w:t>criptoactivului</w:t>
            </w:r>
            <w:proofErr w:type="spellEnd"/>
            <w:r w:rsidRPr="005216B3">
              <w:rPr>
                <w:rFonts w:ascii="Times New Roman" w:hAnsi="Times New Roman" w:cs="Times New Roman"/>
                <w:sz w:val="20"/>
                <w:szCs w:val="20"/>
              </w:rPr>
              <w:t xml:space="preserve"> sau serviciului de </w:t>
            </w:r>
            <w:proofErr w:type="spellStart"/>
            <w:r w:rsidRPr="005216B3">
              <w:rPr>
                <w:rFonts w:ascii="Times New Roman" w:hAnsi="Times New Roman" w:cs="Times New Roman"/>
                <w:sz w:val="20"/>
                <w:szCs w:val="20"/>
              </w:rPr>
              <w:t>criptoactive</w:t>
            </w:r>
            <w:proofErr w:type="spellEnd"/>
            <w:r w:rsidRPr="005216B3">
              <w:rPr>
                <w:rFonts w:ascii="Times New Roman" w:hAnsi="Times New Roman" w:cs="Times New Roman"/>
                <w:sz w:val="20"/>
                <w:szCs w:val="20"/>
              </w:rPr>
              <w:t xml:space="preserve"> în cauză;</w:t>
            </w:r>
          </w:p>
          <w:p w14:paraId="1FEEB4BD" w14:textId="77777777" w:rsidR="00A84477" w:rsidRPr="000B539E" w:rsidRDefault="00A84477" w:rsidP="00A84477">
            <w:pPr>
              <w:rPr>
                <w:rFonts w:ascii="Times New Roman" w:hAnsi="Times New Roman" w:cs="Times New Roman"/>
                <w:sz w:val="20"/>
                <w:szCs w:val="20"/>
              </w:rPr>
            </w:pPr>
          </w:p>
        </w:tc>
        <w:tc>
          <w:tcPr>
            <w:tcW w:w="2684" w:type="dxa"/>
          </w:tcPr>
          <w:p w14:paraId="23987886" w14:textId="25C9AC6C" w:rsidR="00A84477" w:rsidRPr="00DB713A" w:rsidRDefault="00A84477" w:rsidP="00A84477">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2B54798F" w14:textId="77777777" w:rsidR="00A84477" w:rsidRDefault="00A84477" w:rsidP="00A84477">
            <w:pPr>
              <w:rPr>
                <w:rFonts w:ascii="Times New Roman" w:hAnsi="Times New Roman" w:cs="Times New Roman"/>
                <w:sz w:val="20"/>
                <w:szCs w:val="20"/>
              </w:rPr>
            </w:pPr>
          </w:p>
        </w:tc>
      </w:tr>
      <w:tr w:rsidR="00A84477" w:rsidRPr="000B539E" w14:paraId="5F32BF7A" w14:textId="77777777" w:rsidTr="00B4511F">
        <w:trPr>
          <w:gridAfter w:val="1"/>
          <w:wAfter w:w="15" w:type="dxa"/>
        </w:trPr>
        <w:tc>
          <w:tcPr>
            <w:tcW w:w="4434" w:type="dxa"/>
            <w:gridSpan w:val="2"/>
          </w:tcPr>
          <w:p w14:paraId="72E3F95D"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(d) autoritatea competentă s-a consultat în mod corespunzător cu autoritățile competente din alte state membre care ar putea fi afectate în mod semnificativ de măsură; și</w:t>
            </w:r>
          </w:p>
          <w:p w14:paraId="2ED9B3A4" w14:textId="3BB17383" w:rsidR="00A84477" w:rsidRPr="00BB6FF1"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(e) măsura nu are un efect discriminatoriu asupra serviciilor sau activităților prestate dintr-un alt stat membru.</w:t>
            </w:r>
          </w:p>
        </w:tc>
        <w:tc>
          <w:tcPr>
            <w:tcW w:w="4318" w:type="dxa"/>
          </w:tcPr>
          <w:p w14:paraId="70CD6AD3" w14:textId="77777777" w:rsidR="00A84477" w:rsidRPr="008B7ED6" w:rsidRDefault="00A84477" w:rsidP="00A84477">
            <w:pPr>
              <w:tabs>
                <w:tab w:val="left" w:pos="255"/>
              </w:tabs>
              <w:rPr>
                <w:rFonts w:ascii="Times New Roman" w:hAnsi="Times New Roman" w:cs="Times New Roman"/>
                <w:b/>
                <w:bCs/>
                <w:sz w:val="20"/>
                <w:szCs w:val="20"/>
              </w:rPr>
            </w:pPr>
          </w:p>
        </w:tc>
        <w:tc>
          <w:tcPr>
            <w:tcW w:w="2684" w:type="dxa"/>
          </w:tcPr>
          <w:p w14:paraId="13880F1A" w14:textId="0CABECE3" w:rsidR="00A84477" w:rsidRDefault="00A84477" w:rsidP="00A84477">
            <w:pPr>
              <w:rPr>
                <w:rFonts w:ascii="Times New Roman" w:hAnsi="Times New Roman" w:cs="Times New Roman"/>
                <w:b/>
                <w:bCs/>
                <w:sz w:val="20"/>
                <w:szCs w:val="20"/>
              </w:rPr>
            </w:pPr>
            <w:r w:rsidRPr="00DB713A">
              <w:rPr>
                <w:rFonts w:ascii="Times New Roman" w:hAnsi="Times New Roman" w:cs="Times New Roman"/>
                <w:b/>
                <w:bCs/>
                <w:sz w:val="20"/>
                <w:szCs w:val="20"/>
              </w:rPr>
              <w:t>Prevederi UE neaplicabile</w:t>
            </w:r>
          </w:p>
        </w:tc>
        <w:tc>
          <w:tcPr>
            <w:tcW w:w="3018" w:type="dxa"/>
          </w:tcPr>
          <w:p w14:paraId="3F964BDD"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65B80207" w14:textId="74357A7A" w:rsidR="00E87B9A"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1DDCCFFB" w14:textId="77777777" w:rsidTr="00B4511F">
        <w:trPr>
          <w:gridAfter w:val="1"/>
          <w:wAfter w:w="15" w:type="dxa"/>
        </w:trPr>
        <w:tc>
          <w:tcPr>
            <w:tcW w:w="4434" w:type="dxa"/>
            <w:gridSpan w:val="2"/>
          </w:tcPr>
          <w:p w14:paraId="35FE28EE"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În cazul în care sunt îndeplinite condițiile prevăzute la primul paragraf de la prezentul alineat, autoritatea competentă poate impune o interdicție sau o restricție prevăzută la alineatul (1) din motive de prudență înainte de comercializarea, distribuția sau vânzarea unui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către clienți.</w:t>
            </w:r>
          </w:p>
          <w:p w14:paraId="7274F871" w14:textId="77777777" w:rsidR="00A84477"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Autoritatea competentă poate decide să aplice interdicția sau restricția menționată la alineatul (1) numai în anumite circumstanțe sau să o supună unor excepții.</w:t>
            </w:r>
          </w:p>
          <w:p w14:paraId="521205B3" w14:textId="77777777" w:rsidR="00A84477" w:rsidRPr="000B539E" w:rsidRDefault="00A84477" w:rsidP="00A84477">
            <w:pPr>
              <w:rPr>
                <w:rFonts w:ascii="Times New Roman" w:hAnsi="Times New Roman" w:cs="Times New Roman"/>
                <w:sz w:val="20"/>
                <w:szCs w:val="20"/>
              </w:rPr>
            </w:pPr>
          </w:p>
        </w:tc>
        <w:tc>
          <w:tcPr>
            <w:tcW w:w="4318" w:type="dxa"/>
          </w:tcPr>
          <w:p w14:paraId="1A530305" w14:textId="77777777" w:rsidR="00A84477" w:rsidRPr="005216B3"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 xml:space="preserve">În cazul în care sunt îndeplinite condițiile prevăzute la prezentul alineat, autoritățile competente în funcție de aria de competențe stabilită la art. 85 pot impune o interdicție sau o restricție prevăzută la alin. (1) din motive de prudență înainte de comercializarea, distribuția sau vânzarea unui </w:t>
            </w:r>
            <w:proofErr w:type="spellStart"/>
            <w:r w:rsidRPr="005216B3">
              <w:rPr>
                <w:rFonts w:ascii="Times New Roman" w:hAnsi="Times New Roman" w:cs="Times New Roman"/>
                <w:sz w:val="20"/>
                <w:szCs w:val="20"/>
              </w:rPr>
              <w:t>criptoactiv</w:t>
            </w:r>
            <w:proofErr w:type="spellEnd"/>
            <w:r w:rsidRPr="005216B3">
              <w:rPr>
                <w:rFonts w:ascii="Times New Roman" w:hAnsi="Times New Roman" w:cs="Times New Roman"/>
                <w:sz w:val="20"/>
                <w:szCs w:val="20"/>
              </w:rPr>
              <w:t xml:space="preserve"> către clienți.</w:t>
            </w:r>
          </w:p>
          <w:p w14:paraId="7DA79959" w14:textId="77777777" w:rsidR="00A84477" w:rsidRDefault="00A84477" w:rsidP="00A84477">
            <w:pPr>
              <w:tabs>
                <w:tab w:val="left" w:pos="255"/>
              </w:tabs>
              <w:rPr>
                <w:rFonts w:ascii="Times New Roman" w:hAnsi="Times New Roman" w:cs="Times New Roman"/>
                <w:sz w:val="20"/>
                <w:szCs w:val="20"/>
              </w:rPr>
            </w:pPr>
            <w:r w:rsidRPr="005216B3">
              <w:rPr>
                <w:rFonts w:ascii="Times New Roman" w:hAnsi="Times New Roman" w:cs="Times New Roman"/>
                <w:sz w:val="20"/>
                <w:szCs w:val="20"/>
              </w:rPr>
              <w:t>Autoritățile competente pot decide să aplice interdicția sau restricția menționată la alin. (1) numai în anumite circumstanțe sau să o supună unor excepții.</w:t>
            </w:r>
          </w:p>
          <w:p w14:paraId="18718F41" w14:textId="77777777" w:rsidR="00A84477" w:rsidRPr="008B7ED6" w:rsidRDefault="00A84477" w:rsidP="00A84477">
            <w:pPr>
              <w:tabs>
                <w:tab w:val="left" w:pos="255"/>
              </w:tabs>
              <w:rPr>
                <w:rFonts w:ascii="Times New Roman" w:hAnsi="Times New Roman" w:cs="Times New Roman"/>
                <w:b/>
                <w:bCs/>
                <w:sz w:val="20"/>
                <w:szCs w:val="20"/>
              </w:rPr>
            </w:pPr>
          </w:p>
        </w:tc>
        <w:tc>
          <w:tcPr>
            <w:tcW w:w="2684" w:type="dxa"/>
          </w:tcPr>
          <w:p w14:paraId="57916151" w14:textId="07D5FCA2" w:rsidR="00A84477" w:rsidRPr="00DB713A" w:rsidRDefault="00A84477" w:rsidP="00A84477">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7F4F3CCF" w14:textId="77777777" w:rsidR="00A84477" w:rsidRDefault="00A84477" w:rsidP="00A84477">
            <w:pPr>
              <w:rPr>
                <w:rFonts w:ascii="Times New Roman" w:hAnsi="Times New Roman" w:cs="Times New Roman"/>
                <w:sz w:val="20"/>
                <w:szCs w:val="20"/>
              </w:rPr>
            </w:pPr>
          </w:p>
        </w:tc>
      </w:tr>
      <w:tr w:rsidR="00A84477" w:rsidRPr="000B539E" w14:paraId="6D7592BB" w14:textId="77777777" w:rsidTr="00CC0B60">
        <w:trPr>
          <w:gridAfter w:val="1"/>
          <w:wAfter w:w="15" w:type="dxa"/>
          <w:trHeight w:val="420"/>
        </w:trPr>
        <w:tc>
          <w:tcPr>
            <w:tcW w:w="4434" w:type="dxa"/>
            <w:gridSpan w:val="2"/>
          </w:tcPr>
          <w:p w14:paraId="71499CFF"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Autoritatea competentă nu impune o interdicție sau o restricție în temeiul prezentului articol decât în cazul în care, cu cel puțin o lună înainte de data la care măsurile urmează să intre în vigoare, aceasta notifică, în scris sau printr-un alt mijloc convenit între autorități, toate celelalte autorități competente și ESMA sau, în cazul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ABE, următoarele informații:</w:t>
            </w:r>
          </w:p>
          <w:p w14:paraId="44F14D5E" w14:textId="56AA38B2"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(a) </w:t>
            </w:r>
            <w:proofErr w:type="spellStart"/>
            <w:r w:rsidRPr="000B539E">
              <w:rPr>
                <w:rFonts w:ascii="Times New Roman" w:hAnsi="Times New Roman" w:cs="Times New Roman"/>
                <w:sz w:val="20"/>
                <w:szCs w:val="20"/>
              </w:rPr>
              <w:t>criptoactivul</w:t>
            </w:r>
            <w:proofErr w:type="spellEnd"/>
            <w:r w:rsidRPr="000B539E">
              <w:rPr>
                <w:rFonts w:ascii="Times New Roman" w:hAnsi="Times New Roman" w:cs="Times New Roman"/>
                <w:sz w:val="20"/>
                <w:szCs w:val="20"/>
              </w:rPr>
              <w:t xml:space="preserve"> sau activitatea sau practica la care se referă măsura propusă;</w:t>
            </w:r>
          </w:p>
          <w:p w14:paraId="7831F067"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(b) natura exactă a interdicției sau restricției propuse și momentul prevăzut pentru intrarea lor în vigoare; și</w:t>
            </w:r>
          </w:p>
          <w:p w14:paraId="2EE096C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(c) dovezile pe baza cărora a luat decizia și din care rezultă că sunt îndeplinite cumulativ condițiile prevăzute la alineatul (2) primul paragraf.</w:t>
            </w:r>
          </w:p>
          <w:p w14:paraId="633AE80C" w14:textId="494FAF0A"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(4) În cazuri excepționale, atunci când autoritatea competentă consideră că este necesar pentru a preveni apariția unor prejudicii cauzate de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sau activitatea sau practica menționate la </w:t>
            </w:r>
            <w:r w:rsidRPr="000B539E">
              <w:rPr>
                <w:rFonts w:ascii="Times New Roman" w:hAnsi="Times New Roman" w:cs="Times New Roman"/>
                <w:sz w:val="20"/>
                <w:szCs w:val="20"/>
              </w:rPr>
              <w:lastRenderedPageBreak/>
              <w:t>alineatul (1), autoritatea competentă poate lua măsuri urgente cu titlu provizoriu, notificând în scris cu minimum 24 de ore înainte de momentul în care se intenționează ca măsura să intre în vigoare, toate celelalte autorități competente și ESMA, cu condiția ca toate criteriile prevăzute în prezentul articol să fie îndeplinite și ca, în plus, să se stabilească clar că un termen de notificare prealabilă de o lună nu ar aborda în mod adecvat problema sau amenințarea respectivă. Durata măsurilor luate cu titlu provizoriu nu</w:t>
            </w:r>
            <w:r>
              <w:rPr>
                <w:rFonts w:ascii="Times New Roman" w:hAnsi="Times New Roman" w:cs="Times New Roman"/>
                <w:sz w:val="20"/>
                <w:szCs w:val="20"/>
              </w:rPr>
              <w:t xml:space="preserve"> </w:t>
            </w:r>
            <w:r w:rsidRPr="000B539E">
              <w:rPr>
                <w:rFonts w:ascii="Times New Roman" w:hAnsi="Times New Roman" w:cs="Times New Roman"/>
                <w:sz w:val="20"/>
                <w:szCs w:val="20"/>
              </w:rPr>
              <w:t>poate depăși trei luni.</w:t>
            </w:r>
          </w:p>
        </w:tc>
        <w:tc>
          <w:tcPr>
            <w:tcW w:w="4318" w:type="dxa"/>
          </w:tcPr>
          <w:p w14:paraId="65E50E31" w14:textId="54D3EB49" w:rsidR="00A84477" w:rsidRPr="005216B3" w:rsidRDefault="00A84477" w:rsidP="00CC0B60">
            <w:pPr>
              <w:tabs>
                <w:tab w:val="left" w:pos="255"/>
              </w:tabs>
              <w:rPr>
                <w:rFonts w:ascii="Times New Roman" w:hAnsi="Times New Roman" w:cs="Times New Roman"/>
                <w:sz w:val="20"/>
                <w:szCs w:val="20"/>
              </w:rPr>
            </w:pPr>
          </w:p>
        </w:tc>
        <w:tc>
          <w:tcPr>
            <w:tcW w:w="2684" w:type="dxa"/>
          </w:tcPr>
          <w:p w14:paraId="1F5E54FB" w14:textId="0B554B7D" w:rsidR="00A84477" w:rsidRPr="000B539E" w:rsidRDefault="00A84477" w:rsidP="00A84477">
            <w:pPr>
              <w:rPr>
                <w:rFonts w:ascii="Times New Roman" w:hAnsi="Times New Roman" w:cs="Times New Roman"/>
                <w:sz w:val="20"/>
                <w:szCs w:val="20"/>
              </w:rPr>
            </w:pPr>
            <w:r w:rsidRPr="00DB713A">
              <w:rPr>
                <w:rFonts w:ascii="Times New Roman" w:hAnsi="Times New Roman" w:cs="Times New Roman"/>
                <w:b/>
                <w:bCs/>
                <w:sz w:val="20"/>
                <w:szCs w:val="20"/>
              </w:rPr>
              <w:t>Prevederi UE neaplicabile</w:t>
            </w:r>
          </w:p>
        </w:tc>
        <w:tc>
          <w:tcPr>
            <w:tcW w:w="3018" w:type="dxa"/>
          </w:tcPr>
          <w:p w14:paraId="51EE7363"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6610812D" w14:textId="397121B4"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F56A05A" w14:textId="77777777" w:rsidTr="00B4511F">
        <w:trPr>
          <w:gridAfter w:val="1"/>
          <w:wAfter w:w="15" w:type="dxa"/>
        </w:trPr>
        <w:tc>
          <w:tcPr>
            <w:tcW w:w="4434" w:type="dxa"/>
            <w:gridSpan w:val="2"/>
          </w:tcPr>
          <w:p w14:paraId="42177A13"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(5) Autoritatea competentă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o notificare privind o decizie de impunere a unei restricții sau interdicții menționate la alineatul (1). Notificarea respectivă precizează detaliile interdicției sau ale restricției impuse și specifică termenul după publicarea notificării de la care măsurile vor intra în vigoare și dovezile pe baza cărora autoritatea competentă a luat decizia și din care rezultă că sunt îndeplinite cumulativ condițiile de la alineatul (2) primul paragraf. Interdicția sau restricția se aplică doar activităților întreprinse după intrarea în vigoare a măsurilor.</w:t>
            </w:r>
          </w:p>
          <w:p w14:paraId="041FFAD2"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(6) Autoritatea competentă retrage interdicția sau restricția în cazul în care condițiile enunțate la alineatul (2) nu se mai aplică.</w:t>
            </w:r>
          </w:p>
          <w:p w14:paraId="7AB4E103" w14:textId="77777777" w:rsidR="00A84477" w:rsidRPr="000B539E" w:rsidRDefault="00A84477" w:rsidP="00A84477">
            <w:pPr>
              <w:rPr>
                <w:rFonts w:ascii="Times New Roman" w:hAnsi="Times New Roman" w:cs="Times New Roman"/>
                <w:i/>
                <w:iCs/>
                <w:sz w:val="20"/>
                <w:szCs w:val="20"/>
              </w:rPr>
            </w:pPr>
          </w:p>
        </w:tc>
        <w:tc>
          <w:tcPr>
            <w:tcW w:w="4318" w:type="dxa"/>
          </w:tcPr>
          <w:p w14:paraId="569E1842" w14:textId="76526DB4" w:rsidR="00A84477" w:rsidRPr="005216B3" w:rsidRDefault="00A84477" w:rsidP="00A84477">
            <w:pPr>
              <w:tabs>
                <w:tab w:val="left" w:pos="255"/>
              </w:tabs>
              <w:rPr>
                <w:rFonts w:ascii="Times New Roman" w:hAnsi="Times New Roman" w:cs="Times New Roman"/>
                <w:sz w:val="20"/>
                <w:szCs w:val="20"/>
              </w:rPr>
            </w:pPr>
            <w:r>
              <w:rPr>
                <w:rFonts w:ascii="Times New Roman" w:hAnsi="Times New Roman" w:cs="Times New Roman"/>
                <w:sz w:val="20"/>
                <w:szCs w:val="20"/>
              </w:rPr>
              <w:t>(</w:t>
            </w:r>
            <w:r w:rsidRPr="005216B3">
              <w:rPr>
                <w:rFonts w:ascii="Times New Roman" w:hAnsi="Times New Roman" w:cs="Times New Roman"/>
                <w:sz w:val="20"/>
                <w:szCs w:val="20"/>
              </w:rPr>
              <w:t>3)</w:t>
            </w:r>
            <w:r w:rsidRPr="005216B3">
              <w:rPr>
                <w:rFonts w:ascii="Times New Roman" w:hAnsi="Times New Roman" w:cs="Times New Roman"/>
                <w:sz w:val="20"/>
                <w:szCs w:val="20"/>
              </w:rPr>
              <w:tab/>
              <w:t>Autoritățile competente publică pe site-ul lor web o notificare privind o decizie de impunere a unei restricții sau interdicții menționate la alin. (1). Notificarea respectivă precizează detaliile interdicției sau ale restricției impuse și specifică termenul după publicarea notificării de la care măsurile vor intra în vigoare și dovezile pe baza cărora autoritatea competentă respectivă a luat decizia și din care rezultă că sunt îndeplinite cumulativ condițiile de la alin. (2). Interdicția sau restricția se aplică doar activităților întreprinse după intrarea în vigoare a măsurilor.</w:t>
            </w:r>
          </w:p>
          <w:p w14:paraId="0A158315" w14:textId="77777777" w:rsidR="00A84477" w:rsidRPr="005216B3"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(4)</w:t>
            </w:r>
            <w:r w:rsidRPr="005216B3">
              <w:rPr>
                <w:rFonts w:ascii="Times New Roman" w:hAnsi="Times New Roman" w:cs="Times New Roman"/>
                <w:sz w:val="20"/>
                <w:szCs w:val="20"/>
              </w:rPr>
              <w:tab/>
              <w:t>Autoritățile competente retrag interdicția sau restricția în cazul în care condițiile enunțate la alin. (2) nu se mai aplică.</w:t>
            </w:r>
          </w:p>
          <w:p w14:paraId="08292AE7" w14:textId="77777777" w:rsidR="00A84477" w:rsidRPr="008B7ED6" w:rsidRDefault="00A84477" w:rsidP="00A84477">
            <w:pPr>
              <w:tabs>
                <w:tab w:val="left" w:pos="255"/>
              </w:tabs>
              <w:rPr>
                <w:rFonts w:ascii="Times New Roman" w:hAnsi="Times New Roman" w:cs="Times New Roman"/>
                <w:b/>
                <w:bCs/>
                <w:sz w:val="20"/>
                <w:szCs w:val="20"/>
              </w:rPr>
            </w:pPr>
          </w:p>
        </w:tc>
        <w:tc>
          <w:tcPr>
            <w:tcW w:w="2684" w:type="dxa"/>
          </w:tcPr>
          <w:p w14:paraId="2E5F884E" w14:textId="03F1525A" w:rsidR="00A84477" w:rsidRPr="005B4BE6" w:rsidRDefault="00A84477" w:rsidP="00A84477">
            <w:pPr>
              <w:rPr>
                <w:rFonts w:ascii="Times New Roman" w:hAnsi="Times New Roman" w:cs="Times New Roman"/>
                <w:b/>
                <w:bCs/>
                <w:sz w:val="20"/>
                <w:szCs w:val="20"/>
              </w:rPr>
            </w:pPr>
            <w:r w:rsidRPr="005B4BE6">
              <w:rPr>
                <w:rFonts w:ascii="Times New Roman" w:hAnsi="Times New Roman" w:cs="Times New Roman"/>
                <w:b/>
                <w:bCs/>
                <w:sz w:val="20"/>
                <w:szCs w:val="20"/>
              </w:rPr>
              <w:t>Compatibil</w:t>
            </w:r>
          </w:p>
        </w:tc>
        <w:tc>
          <w:tcPr>
            <w:tcW w:w="3018" w:type="dxa"/>
          </w:tcPr>
          <w:p w14:paraId="21FCEE81" w14:textId="77777777" w:rsidR="00A84477" w:rsidRPr="000B539E" w:rsidRDefault="00A84477" w:rsidP="00A84477">
            <w:pPr>
              <w:rPr>
                <w:rFonts w:ascii="Times New Roman" w:hAnsi="Times New Roman" w:cs="Times New Roman"/>
                <w:sz w:val="20"/>
                <w:szCs w:val="20"/>
              </w:rPr>
            </w:pPr>
          </w:p>
        </w:tc>
      </w:tr>
      <w:tr w:rsidR="00A84477" w:rsidRPr="000B539E" w14:paraId="40850B55" w14:textId="77777777" w:rsidTr="00B4511F">
        <w:trPr>
          <w:gridAfter w:val="1"/>
          <w:wAfter w:w="15" w:type="dxa"/>
        </w:trPr>
        <w:tc>
          <w:tcPr>
            <w:tcW w:w="4434" w:type="dxa"/>
            <w:gridSpan w:val="2"/>
          </w:tcPr>
          <w:p w14:paraId="6AB0EA7C" w14:textId="7922C50B" w:rsidR="00A84477" w:rsidRPr="000B539E" w:rsidRDefault="00A84477" w:rsidP="00A84477">
            <w:pPr>
              <w:rPr>
                <w:rFonts w:ascii="Times New Roman" w:hAnsi="Times New Roman" w:cs="Times New Roman"/>
                <w:i/>
                <w:iCs/>
                <w:sz w:val="20"/>
                <w:szCs w:val="20"/>
              </w:rPr>
            </w:pPr>
            <w:r w:rsidRPr="000B539E">
              <w:rPr>
                <w:rFonts w:ascii="Times New Roman" w:hAnsi="Times New Roman" w:cs="Times New Roman"/>
                <w:sz w:val="20"/>
                <w:szCs w:val="20"/>
              </w:rPr>
              <w:t xml:space="preserve">(7) Comisia adoptă acte delegate în conformitate cu articolul 139 pentru a completa prezentul regulament prin specificarea criteriilor și a factorilor care trebuie luați în considerare de autoritățile competente pentru a stabili dacă există o preocupare semnificativă legată de protecția investitorilor sau o amenințare la adresa bunei funcționări și a integrității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sau a piețelor de mărfuri ori la adresa stabilității întregului sistem financiar sau a unei părți a acestuia în cel puțin un stat membru în sensul alineatului (2) primul paragraf litera (a).</w:t>
            </w:r>
          </w:p>
        </w:tc>
        <w:tc>
          <w:tcPr>
            <w:tcW w:w="4318" w:type="dxa"/>
          </w:tcPr>
          <w:p w14:paraId="202083D8" w14:textId="77777777" w:rsidR="00A84477" w:rsidRPr="000B539E" w:rsidRDefault="00A84477" w:rsidP="00A84477">
            <w:pPr>
              <w:rPr>
                <w:rFonts w:ascii="Times New Roman" w:hAnsi="Times New Roman" w:cs="Times New Roman"/>
                <w:sz w:val="20"/>
                <w:szCs w:val="20"/>
              </w:rPr>
            </w:pPr>
          </w:p>
        </w:tc>
        <w:tc>
          <w:tcPr>
            <w:tcW w:w="2684" w:type="dxa"/>
          </w:tcPr>
          <w:p w14:paraId="1A6EC56B" w14:textId="7ECE1D32" w:rsidR="00A84477" w:rsidRPr="000B539E" w:rsidRDefault="00A84477" w:rsidP="00A84477">
            <w:pPr>
              <w:rPr>
                <w:rFonts w:ascii="Times New Roman" w:hAnsi="Times New Roman" w:cs="Times New Roman"/>
                <w:sz w:val="20"/>
                <w:szCs w:val="20"/>
              </w:rPr>
            </w:pPr>
            <w:r w:rsidRPr="00DB713A">
              <w:rPr>
                <w:rFonts w:ascii="Times New Roman" w:hAnsi="Times New Roman" w:cs="Times New Roman"/>
                <w:b/>
                <w:bCs/>
                <w:sz w:val="20"/>
                <w:szCs w:val="20"/>
              </w:rPr>
              <w:t>Prevederi UE neaplicabile</w:t>
            </w:r>
          </w:p>
        </w:tc>
        <w:tc>
          <w:tcPr>
            <w:tcW w:w="3018" w:type="dxa"/>
          </w:tcPr>
          <w:p w14:paraId="0DB23E34"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26986C72" w14:textId="6472FD15"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A84477" w:rsidRPr="000B539E" w14:paraId="73F3AD29" w14:textId="77777777" w:rsidTr="00B4511F">
        <w:trPr>
          <w:gridAfter w:val="1"/>
          <w:wAfter w:w="15" w:type="dxa"/>
        </w:trPr>
        <w:tc>
          <w:tcPr>
            <w:tcW w:w="4434" w:type="dxa"/>
            <w:gridSpan w:val="2"/>
          </w:tcPr>
          <w:p w14:paraId="328A9185" w14:textId="77777777" w:rsidR="00A84477" w:rsidRPr="000B539E" w:rsidRDefault="00A84477" w:rsidP="00A84477">
            <w:pPr>
              <w:rPr>
                <w:rFonts w:ascii="Times New Roman" w:hAnsi="Times New Roman" w:cs="Times New Roman"/>
                <w:sz w:val="20"/>
                <w:szCs w:val="20"/>
              </w:rPr>
            </w:pPr>
          </w:p>
        </w:tc>
        <w:tc>
          <w:tcPr>
            <w:tcW w:w="4318" w:type="dxa"/>
          </w:tcPr>
          <w:p w14:paraId="08FD7802" w14:textId="5D93A2CC" w:rsidR="00A84477" w:rsidRPr="000B539E" w:rsidRDefault="00A84477" w:rsidP="00A84477">
            <w:pPr>
              <w:rPr>
                <w:rFonts w:ascii="Times New Roman" w:hAnsi="Times New Roman" w:cs="Times New Roman"/>
                <w:sz w:val="20"/>
                <w:szCs w:val="20"/>
              </w:rPr>
            </w:pPr>
            <w:r w:rsidRPr="005216B3">
              <w:rPr>
                <w:rFonts w:ascii="Times New Roman" w:hAnsi="Times New Roman" w:cs="Times New Roman"/>
                <w:sz w:val="20"/>
                <w:szCs w:val="20"/>
              </w:rPr>
              <w:t>(5)</w:t>
            </w:r>
            <w:r w:rsidR="00E62254">
              <w:rPr>
                <w:rFonts w:ascii="Times New Roman" w:hAnsi="Times New Roman" w:cs="Times New Roman"/>
                <w:sz w:val="20"/>
                <w:szCs w:val="20"/>
              </w:rPr>
              <w:t xml:space="preserve"> </w:t>
            </w:r>
            <w:r w:rsidRPr="005216B3">
              <w:rPr>
                <w:rFonts w:ascii="Times New Roman" w:hAnsi="Times New Roman" w:cs="Times New Roman"/>
                <w:sz w:val="20"/>
                <w:szCs w:val="20"/>
              </w:rPr>
              <w:t>Autoritățile competente stabilesc în actele lor normative criteriile și a factoril</w:t>
            </w:r>
            <w:r w:rsidR="00E62254">
              <w:rPr>
                <w:rFonts w:ascii="Times New Roman" w:hAnsi="Times New Roman" w:cs="Times New Roman"/>
                <w:sz w:val="20"/>
                <w:szCs w:val="20"/>
              </w:rPr>
              <w:t>or</w:t>
            </w:r>
            <w:r w:rsidRPr="005216B3">
              <w:rPr>
                <w:rFonts w:ascii="Times New Roman" w:hAnsi="Times New Roman" w:cs="Times New Roman"/>
                <w:sz w:val="20"/>
                <w:szCs w:val="20"/>
              </w:rPr>
              <w:t xml:space="preserve"> care sunt luați în considerare de către autoritățile competente la stabilirea dacă există o preocupare semnificativă legată de protecția investitorilor sau o amenințare la adresa bunei funcționări și a integrității piețelor </w:t>
            </w:r>
            <w:proofErr w:type="spellStart"/>
            <w:r w:rsidRPr="005216B3">
              <w:rPr>
                <w:rFonts w:ascii="Times New Roman" w:hAnsi="Times New Roman" w:cs="Times New Roman"/>
                <w:sz w:val="20"/>
                <w:szCs w:val="20"/>
              </w:rPr>
              <w:lastRenderedPageBreak/>
              <w:t>criptoactivelor</w:t>
            </w:r>
            <w:proofErr w:type="spellEnd"/>
            <w:r w:rsidRPr="005216B3">
              <w:rPr>
                <w:rFonts w:ascii="Times New Roman" w:hAnsi="Times New Roman" w:cs="Times New Roman"/>
                <w:sz w:val="20"/>
                <w:szCs w:val="20"/>
              </w:rPr>
              <w:t xml:space="preserve"> sau a piețelor de mărfuri ori la adresa stabilității întregului sistem financiar sau a unei părți a acestuia în sensul alin. (2) lit. a).</w:t>
            </w:r>
          </w:p>
        </w:tc>
        <w:tc>
          <w:tcPr>
            <w:tcW w:w="2684" w:type="dxa"/>
          </w:tcPr>
          <w:p w14:paraId="7EF18C49" w14:textId="77777777" w:rsidR="00A84477" w:rsidRPr="000B539E" w:rsidRDefault="00A84477" w:rsidP="00A84477">
            <w:pPr>
              <w:rPr>
                <w:rFonts w:ascii="Times New Roman" w:hAnsi="Times New Roman" w:cs="Times New Roman"/>
                <w:sz w:val="20"/>
                <w:szCs w:val="20"/>
              </w:rPr>
            </w:pPr>
          </w:p>
        </w:tc>
        <w:tc>
          <w:tcPr>
            <w:tcW w:w="3018" w:type="dxa"/>
          </w:tcPr>
          <w:p w14:paraId="799FA224" w14:textId="348F72FA" w:rsidR="00A84477" w:rsidRDefault="00A84477" w:rsidP="00A84477">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7C1C3324" w14:textId="77777777" w:rsidR="00A84477" w:rsidRPr="00A046F8" w:rsidRDefault="00A84477" w:rsidP="00A84477">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139FC921" w14:textId="44C57E61" w:rsidR="00A84477" w:rsidRPr="000B539E" w:rsidRDefault="00E62254" w:rsidP="00A84477">
            <w:pPr>
              <w:rPr>
                <w:rFonts w:ascii="Times New Roman" w:hAnsi="Times New Roman" w:cs="Times New Roman"/>
                <w:sz w:val="20"/>
                <w:szCs w:val="20"/>
              </w:rPr>
            </w:pPr>
            <w:r w:rsidRPr="00AD5DF6">
              <w:rPr>
                <w:rFonts w:ascii="Times New Roman" w:hAnsi="Times New Roman" w:cs="Times New Roman"/>
                <w:sz w:val="20"/>
                <w:szCs w:val="20"/>
              </w:rPr>
              <w:lastRenderedPageBreak/>
              <w:t>CNPF</w:t>
            </w:r>
            <w:r>
              <w:rPr>
                <w:rFonts w:ascii="Times New Roman" w:hAnsi="Times New Roman" w:cs="Times New Roman"/>
                <w:sz w:val="20"/>
                <w:szCs w:val="20"/>
              </w:rPr>
              <w:t xml:space="preserve"> și BNM</w:t>
            </w:r>
            <w:r w:rsidRPr="00AD5DF6">
              <w:rPr>
                <w:rFonts w:ascii="Times New Roman" w:hAnsi="Times New Roman" w:cs="Times New Roman"/>
                <w:sz w:val="20"/>
                <w:szCs w:val="20"/>
              </w:rPr>
              <w:t xml:space="preserve"> urmează să transpună prin actele sale normative </w:t>
            </w:r>
            <w:r w:rsidRPr="00E62254">
              <w:rPr>
                <w:rFonts w:ascii="Times New Roman" w:hAnsi="Times New Roman" w:cs="Times New Roman"/>
                <w:sz w:val="20"/>
                <w:szCs w:val="20"/>
              </w:rPr>
              <w:t>Regulamentul delegat (UE) 2024/1507 al Comisiei</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A84477" w:rsidRPr="000B539E" w14:paraId="5718B984" w14:textId="77777777" w:rsidTr="00B4511F">
        <w:trPr>
          <w:gridAfter w:val="1"/>
          <w:wAfter w:w="15" w:type="dxa"/>
        </w:trPr>
        <w:tc>
          <w:tcPr>
            <w:tcW w:w="4434" w:type="dxa"/>
            <w:gridSpan w:val="2"/>
          </w:tcPr>
          <w:p w14:paraId="615BF8D8"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106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Coordonarea cu ESMA sau ABE</w:t>
            </w:r>
          </w:p>
          <w:p w14:paraId="2066719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(1) ESMA sau, în cazul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ABE îndeplinesc un rol de facilitare și coordonare în legătură cu măsurile luate de autoritățile competente în temeiul articolului 105. ESMA sau, în cazul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ABE se asigură că măsurile luate de o autoritate competentă sunt justificate și proporționale și că autoritățile competente adoptă o abordare consecventă, după caz.</w:t>
            </w:r>
          </w:p>
          <w:p w14:paraId="151FFEF4"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(2) După primirea notificării în conformitate cu articolul 105 alineatul (3) cu privire la orice măsură care urmează să fie luată în temeiul articolului respectiv, ESMA sau, în cazul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w:t>
            </w:r>
          </w:p>
          <w:p w14:paraId="0784955C" w14:textId="77777777"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electronică, ABE emite un aviz în care precizează dacă interdicția sau restricția este justificată și proporțională. În cazul în care ESMA sau, pentru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ABE consideră că este necesar ca alte autorități competente să ia măsuri pentru a contracara riscul, ea precizează acest lucru în avizul său. Avizul se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ESMA sau, în cazul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ABE.</w:t>
            </w:r>
          </w:p>
          <w:p w14:paraId="01CDC0AC" w14:textId="04629F2D" w:rsidR="00A84477" w:rsidRPr="000B539E" w:rsidRDefault="00A84477" w:rsidP="00A84477">
            <w:pPr>
              <w:rPr>
                <w:rFonts w:ascii="Times New Roman" w:hAnsi="Times New Roman" w:cs="Times New Roman"/>
                <w:sz w:val="20"/>
                <w:szCs w:val="20"/>
              </w:rPr>
            </w:pPr>
            <w:r w:rsidRPr="000B539E">
              <w:rPr>
                <w:rFonts w:ascii="Times New Roman" w:hAnsi="Times New Roman" w:cs="Times New Roman"/>
                <w:sz w:val="20"/>
                <w:szCs w:val="20"/>
              </w:rPr>
              <w:t xml:space="preserve">(3) În cazul în care o autoritate competentă intenționează să ia sau ia sau refuză să ia măsuri contrare unui aviz adoptat de ESMA sau ABE în temeiul alineatului (2), aceasta publică imediat pe </w:t>
            </w:r>
            <w:r w:rsidRPr="000B539E">
              <w:rPr>
                <w:rFonts w:ascii="Times New Roman" w:hAnsi="Times New Roman" w:cs="Times New Roman"/>
                <w:sz w:val="20"/>
                <w:szCs w:val="20"/>
              </w:rPr>
              <w:lastRenderedPageBreak/>
              <w:t>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o notificare furnizând o expunere exhaustivă a motivelor sale.</w:t>
            </w:r>
          </w:p>
        </w:tc>
        <w:tc>
          <w:tcPr>
            <w:tcW w:w="4318" w:type="dxa"/>
          </w:tcPr>
          <w:p w14:paraId="4D65425A" w14:textId="56813007" w:rsidR="00A84477" w:rsidRPr="000B539E" w:rsidRDefault="00A84477" w:rsidP="00A84477">
            <w:pPr>
              <w:rPr>
                <w:rFonts w:ascii="Times New Roman" w:hAnsi="Times New Roman" w:cs="Times New Roman"/>
                <w:sz w:val="20"/>
                <w:szCs w:val="20"/>
              </w:rPr>
            </w:pPr>
          </w:p>
        </w:tc>
        <w:tc>
          <w:tcPr>
            <w:tcW w:w="2684" w:type="dxa"/>
          </w:tcPr>
          <w:p w14:paraId="40AF558F" w14:textId="1C19548B" w:rsidR="00A84477" w:rsidRPr="000B539E" w:rsidRDefault="00A84477" w:rsidP="00A84477">
            <w:pPr>
              <w:rPr>
                <w:rFonts w:ascii="Times New Roman" w:hAnsi="Times New Roman" w:cs="Times New Roman"/>
                <w:sz w:val="20"/>
                <w:szCs w:val="20"/>
              </w:rPr>
            </w:pPr>
            <w:r w:rsidRPr="00DB713A">
              <w:rPr>
                <w:rFonts w:ascii="Times New Roman" w:hAnsi="Times New Roman" w:cs="Times New Roman"/>
                <w:b/>
                <w:bCs/>
                <w:sz w:val="20"/>
                <w:szCs w:val="20"/>
              </w:rPr>
              <w:t>Prevederi UE neaplicabile</w:t>
            </w:r>
          </w:p>
        </w:tc>
        <w:tc>
          <w:tcPr>
            <w:tcW w:w="3018" w:type="dxa"/>
          </w:tcPr>
          <w:p w14:paraId="049C8CB3" w14:textId="77777777" w:rsidR="00A84477" w:rsidRDefault="00A84477" w:rsidP="00A84477">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31071C6A" w14:textId="379640FD" w:rsidR="00E87B9A" w:rsidRPr="000B539E" w:rsidRDefault="00E87B9A" w:rsidP="00A84477">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7B1F1C" w:rsidRPr="000B539E" w14:paraId="31CEB377" w14:textId="77777777" w:rsidTr="00B4511F">
        <w:trPr>
          <w:gridAfter w:val="1"/>
          <w:wAfter w:w="15" w:type="dxa"/>
        </w:trPr>
        <w:tc>
          <w:tcPr>
            <w:tcW w:w="4434" w:type="dxa"/>
            <w:gridSpan w:val="2"/>
          </w:tcPr>
          <w:p w14:paraId="41ED1928" w14:textId="77777777" w:rsidR="007B1F1C" w:rsidRPr="000B539E" w:rsidRDefault="007B1F1C" w:rsidP="007B1F1C">
            <w:pPr>
              <w:rPr>
                <w:rFonts w:ascii="Times New Roman" w:hAnsi="Times New Roman" w:cs="Times New Roman"/>
                <w:b/>
                <w:bCs/>
                <w:sz w:val="20"/>
                <w:szCs w:val="20"/>
              </w:rPr>
            </w:pPr>
            <w:r w:rsidRPr="000B539E">
              <w:rPr>
                <w:rFonts w:ascii="Times New Roman" w:hAnsi="Times New Roman" w:cs="Times New Roman"/>
                <w:i/>
                <w:iCs/>
                <w:sz w:val="20"/>
                <w:szCs w:val="20"/>
              </w:rPr>
              <w:t>Articolul 107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cu țările terțe</w:t>
            </w:r>
          </w:p>
          <w:p w14:paraId="3FEAF517"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(1) Atunci când este necesar, autoritățile competente ale statelor membre încheie acorduri de cooperare cu autoritățile competente de supraveghere din țările terțe cu privire la schimbul de informații cu respectivele autorități competente de</w:t>
            </w:r>
          </w:p>
          <w:p w14:paraId="33C939DD"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supraveghere din țările terțe și aplicarea în țările terțe respective a obligațiilor din prezentul regulament. Respectivele acorduri de cooperare asigură cel puțin un schimb eficient de informații care le permite autorităților competente să își exercite atribuțiile în conformitate cu prezentul regulament.</w:t>
            </w:r>
          </w:p>
          <w:p w14:paraId="39A5924F" w14:textId="77777777" w:rsidR="007B1F1C" w:rsidRPr="000B539E" w:rsidRDefault="007B1F1C" w:rsidP="00A84477">
            <w:pPr>
              <w:rPr>
                <w:rFonts w:ascii="Times New Roman" w:hAnsi="Times New Roman" w:cs="Times New Roman"/>
                <w:i/>
                <w:iCs/>
                <w:sz w:val="20"/>
                <w:szCs w:val="20"/>
              </w:rPr>
            </w:pPr>
          </w:p>
        </w:tc>
        <w:tc>
          <w:tcPr>
            <w:tcW w:w="4318" w:type="dxa"/>
          </w:tcPr>
          <w:p w14:paraId="2256F199" w14:textId="77777777" w:rsidR="007B1F1C" w:rsidRPr="007B1F1C" w:rsidRDefault="007B1F1C" w:rsidP="007B1F1C">
            <w:pPr>
              <w:rPr>
                <w:rFonts w:ascii="Times New Roman" w:hAnsi="Times New Roman" w:cs="Times New Roman"/>
                <w:b/>
                <w:bCs/>
                <w:sz w:val="20"/>
                <w:szCs w:val="20"/>
              </w:rPr>
            </w:pPr>
            <w:r w:rsidRPr="007B1F1C">
              <w:rPr>
                <w:rFonts w:ascii="Times New Roman" w:hAnsi="Times New Roman" w:cs="Times New Roman"/>
                <w:b/>
                <w:bCs/>
                <w:sz w:val="20"/>
                <w:szCs w:val="20"/>
              </w:rPr>
              <w:t>Articolul 93.</w:t>
            </w:r>
            <w:r w:rsidRPr="007B1F1C">
              <w:rPr>
                <w:rFonts w:ascii="Times New Roman" w:hAnsi="Times New Roman" w:cs="Times New Roman"/>
                <w:b/>
                <w:bCs/>
                <w:sz w:val="20"/>
                <w:szCs w:val="20"/>
              </w:rPr>
              <w:tab/>
              <w:t>Cooperarea cu alte state</w:t>
            </w:r>
          </w:p>
          <w:p w14:paraId="7C7F5132" w14:textId="77777777" w:rsidR="007B1F1C" w:rsidRPr="005216B3" w:rsidRDefault="007B1F1C" w:rsidP="007B1F1C">
            <w:pPr>
              <w:rPr>
                <w:rFonts w:ascii="Times New Roman" w:hAnsi="Times New Roman" w:cs="Times New Roman"/>
                <w:sz w:val="20"/>
                <w:szCs w:val="20"/>
              </w:rPr>
            </w:pPr>
            <w:r w:rsidRPr="005216B3">
              <w:rPr>
                <w:rFonts w:ascii="Times New Roman" w:hAnsi="Times New Roman" w:cs="Times New Roman"/>
                <w:sz w:val="20"/>
                <w:szCs w:val="20"/>
              </w:rPr>
              <w:t>(1)</w:t>
            </w:r>
            <w:r w:rsidRPr="005216B3">
              <w:rPr>
                <w:rFonts w:ascii="Times New Roman" w:hAnsi="Times New Roman" w:cs="Times New Roman"/>
                <w:sz w:val="20"/>
                <w:szCs w:val="20"/>
              </w:rPr>
              <w:tab/>
              <w:t>Atunci când este necesar, autoritățile competente încheie acorduri de cooperare cu autoritățile competente de supraveghere din alte state cu privire la schimbul de informații cu respectivele autorități competente de supraveghere din alte state și aplicarea în statele respective a obligațiilor ce rezultă din prezenta lege. Respectivele acorduri de cooperare asigură cel puțin un schimb eficient de informații care le permite autorităților competente să își exercite atribuțiile în conformitate cu prezenta lege.</w:t>
            </w:r>
          </w:p>
          <w:p w14:paraId="1FEAA410" w14:textId="77777777" w:rsidR="007B1F1C" w:rsidRPr="005216B3" w:rsidRDefault="007B1F1C" w:rsidP="00A84477">
            <w:pPr>
              <w:rPr>
                <w:rFonts w:ascii="Times New Roman" w:hAnsi="Times New Roman" w:cs="Times New Roman"/>
                <w:sz w:val="20"/>
                <w:szCs w:val="20"/>
              </w:rPr>
            </w:pPr>
          </w:p>
        </w:tc>
        <w:tc>
          <w:tcPr>
            <w:tcW w:w="2684" w:type="dxa"/>
          </w:tcPr>
          <w:p w14:paraId="07A4B89B" w14:textId="0448593D" w:rsidR="007B1F1C" w:rsidRPr="007B1F1C" w:rsidRDefault="007B1F1C" w:rsidP="00A84477">
            <w:pPr>
              <w:rPr>
                <w:rFonts w:ascii="Times New Roman" w:hAnsi="Times New Roman" w:cs="Times New Roman"/>
                <w:b/>
                <w:bCs/>
                <w:sz w:val="20"/>
                <w:szCs w:val="20"/>
              </w:rPr>
            </w:pPr>
            <w:r w:rsidRPr="007B1F1C">
              <w:rPr>
                <w:rFonts w:ascii="Times New Roman" w:hAnsi="Times New Roman" w:cs="Times New Roman"/>
                <w:b/>
                <w:bCs/>
                <w:sz w:val="20"/>
                <w:szCs w:val="20"/>
              </w:rPr>
              <w:t>Compatibil</w:t>
            </w:r>
          </w:p>
        </w:tc>
        <w:tc>
          <w:tcPr>
            <w:tcW w:w="3018" w:type="dxa"/>
          </w:tcPr>
          <w:p w14:paraId="554ACE07" w14:textId="77777777" w:rsidR="007B1F1C" w:rsidRPr="000B539E" w:rsidRDefault="007B1F1C" w:rsidP="00A84477">
            <w:pPr>
              <w:rPr>
                <w:rFonts w:ascii="Times New Roman" w:hAnsi="Times New Roman" w:cs="Times New Roman"/>
                <w:sz w:val="20"/>
                <w:szCs w:val="20"/>
              </w:rPr>
            </w:pPr>
          </w:p>
        </w:tc>
      </w:tr>
      <w:tr w:rsidR="007B1F1C" w:rsidRPr="000B539E" w14:paraId="2065780A" w14:textId="77777777" w:rsidTr="00B4511F">
        <w:trPr>
          <w:gridAfter w:val="1"/>
          <w:wAfter w:w="15" w:type="dxa"/>
        </w:trPr>
        <w:tc>
          <w:tcPr>
            <w:tcW w:w="4434" w:type="dxa"/>
            <w:gridSpan w:val="2"/>
          </w:tcPr>
          <w:p w14:paraId="1B1AA8AF"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Atunci când intenționează să încheie un astfel de acord, autoritatea competentă informează ABE, ESMA și celelalte autorități competente.</w:t>
            </w:r>
          </w:p>
          <w:p w14:paraId="69F71108" w14:textId="77777777" w:rsidR="007B1F1C" w:rsidRPr="000B539E" w:rsidRDefault="007B1F1C" w:rsidP="007B1F1C">
            <w:pPr>
              <w:rPr>
                <w:rFonts w:ascii="Times New Roman" w:hAnsi="Times New Roman" w:cs="Times New Roman"/>
                <w:sz w:val="20"/>
                <w:szCs w:val="20"/>
              </w:rPr>
            </w:pPr>
          </w:p>
        </w:tc>
        <w:tc>
          <w:tcPr>
            <w:tcW w:w="4318" w:type="dxa"/>
          </w:tcPr>
          <w:p w14:paraId="46554CDA" w14:textId="77777777" w:rsidR="007B1F1C" w:rsidRPr="005216B3" w:rsidRDefault="007B1F1C" w:rsidP="007B1F1C">
            <w:pPr>
              <w:rPr>
                <w:rFonts w:ascii="Times New Roman" w:hAnsi="Times New Roman" w:cs="Times New Roman"/>
                <w:sz w:val="20"/>
                <w:szCs w:val="20"/>
              </w:rPr>
            </w:pPr>
          </w:p>
        </w:tc>
        <w:tc>
          <w:tcPr>
            <w:tcW w:w="2684" w:type="dxa"/>
          </w:tcPr>
          <w:p w14:paraId="51722514" w14:textId="4B265699" w:rsidR="007B1F1C" w:rsidRPr="007B1F1C" w:rsidRDefault="007B1F1C" w:rsidP="007B1F1C">
            <w:pPr>
              <w:rPr>
                <w:rFonts w:ascii="Times New Roman" w:hAnsi="Times New Roman" w:cs="Times New Roman"/>
                <w:b/>
                <w:bCs/>
                <w:sz w:val="20"/>
                <w:szCs w:val="20"/>
              </w:rPr>
            </w:pPr>
            <w:r w:rsidRPr="007B1F1C">
              <w:rPr>
                <w:rFonts w:ascii="Times New Roman" w:hAnsi="Times New Roman" w:cs="Times New Roman"/>
                <w:b/>
                <w:bCs/>
                <w:sz w:val="20"/>
                <w:szCs w:val="20"/>
              </w:rPr>
              <w:t>Prevederi UE neaplicabile</w:t>
            </w:r>
          </w:p>
        </w:tc>
        <w:tc>
          <w:tcPr>
            <w:tcW w:w="3018" w:type="dxa"/>
          </w:tcPr>
          <w:p w14:paraId="6D64ED51" w14:textId="77777777" w:rsidR="007B1F1C" w:rsidRDefault="007B1F1C" w:rsidP="007B1F1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230560F6" w14:textId="4950C5CC" w:rsidR="00E87B9A" w:rsidRPr="000B539E" w:rsidRDefault="00E87B9A" w:rsidP="007B1F1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7B1F1C" w:rsidRPr="000B539E" w14:paraId="43BCAF5C" w14:textId="77777777" w:rsidTr="00B4511F">
        <w:trPr>
          <w:gridAfter w:val="1"/>
          <w:wAfter w:w="15" w:type="dxa"/>
        </w:trPr>
        <w:tc>
          <w:tcPr>
            <w:tcW w:w="4434" w:type="dxa"/>
            <w:gridSpan w:val="2"/>
          </w:tcPr>
          <w:p w14:paraId="4AF6E7A7" w14:textId="47CB150C"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(2) Atunci când este posibil, ESMA, în strânsă cooperare cu ABE, facilitează și coordonează elaborarea de acorduri de cooperare între autoritățile competente și autoritățile relevante de supraveghere din țările terțe.</w:t>
            </w:r>
          </w:p>
        </w:tc>
        <w:tc>
          <w:tcPr>
            <w:tcW w:w="4318" w:type="dxa"/>
          </w:tcPr>
          <w:p w14:paraId="7D21BFD1" w14:textId="690B4799" w:rsidR="007B1F1C" w:rsidRPr="005216B3" w:rsidRDefault="007B1F1C" w:rsidP="00A64747">
            <w:pPr>
              <w:rPr>
                <w:rFonts w:ascii="Times New Roman" w:hAnsi="Times New Roman" w:cs="Times New Roman"/>
                <w:sz w:val="20"/>
                <w:szCs w:val="20"/>
              </w:rPr>
            </w:pPr>
          </w:p>
        </w:tc>
        <w:tc>
          <w:tcPr>
            <w:tcW w:w="2684" w:type="dxa"/>
          </w:tcPr>
          <w:p w14:paraId="2401F774" w14:textId="77777777" w:rsidR="007B1F1C" w:rsidRPr="00A64747" w:rsidRDefault="007B1F1C" w:rsidP="007B1F1C">
            <w:pPr>
              <w:rPr>
                <w:rFonts w:ascii="Times New Roman" w:hAnsi="Times New Roman" w:cs="Times New Roman"/>
                <w:b/>
                <w:bCs/>
                <w:sz w:val="20"/>
                <w:szCs w:val="20"/>
              </w:rPr>
            </w:pPr>
            <w:r w:rsidRPr="00A64747">
              <w:rPr>
                <w:rFonts w:ascii="Times New Roman" w:hAnsi="Times New Roman" w:cs="Times New Roman"/>
                <w:b/>
                <w:bCs/>
                <w:sz w:val="20"/>
                <w:szCs w:val="20"/>
              </w:rPr>
              <w:t>Prevederi UE neaplicabile</w:t>
            </w:r>
          </w:p>
          <w:p w14:paraId="12C8A014" w14:textId="79843DF1" w:rsidR="007B1F1C" w:rsidRPr="00A64747" w:rsidRDefault="007B1F1C" w:rsidP="007B1F1C">
            <w:pPr>
              <w:rPr>
                <w:rFonts w:ascii="Times New Roman" w:hAnsi="Times New Roman" w:cs="Times New Roman"/>
                <w:b/>
                <w:bCs/>
                <w:sz w:val="20"/>
                <w:szCs w:val="20"/>
              </w:rPr>
            </w:pPr>
          </w:p>
        </w:tc>
        <w:tc>
          <w:tcPr>
            <w:tcW w:w="3018" w:type="dxa"/>
          </w:tcPr>
          <w:p w14:paraId="27F386DC" w14:textId="77777777" w:rsidR="007B1F1C" w:rsidRDefault="007B1F1C" w:rsidP="007B1F1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007EA541" w14:textId="2295C174" w:rsidR="00E87B9A" w:rsidRPr="000B539E" w:rsidRDefault="00E87B9A" w:rsidP="007B1F1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7B1F1C" w:rsidRPr="000B539E" w14:paraId="039E43A0" w14:textId="77777777" w:rsidTr="00B4511F">
        <w:trPr>
          <w:gridAfter w:val="1"/>
          <w:wAfter w:w="15" w:type="dxa"/>
        </w:trPr>
        <w:tc>
          <w:tcPr>
            <w:tcW w:w="4434" w:type="dxa"/>
            <w:gridSpan w:val="2"/>
          </w:tcPr>
          <w:p w14:paraId="4250681F"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(3) ESMA, în strânsă cooperare cu ABE, elaborează proiecte de standarde tehnice de reglementare care stabilesc un model de document pentru acordurile de cooperare menționate la alineatul (1) pentru a fi utilizat de autoritățile competente din statele membre atunci când este posibil.</w:t>
            </w:r>
          </w:p>
          <w:p w14:paraId="21B75830"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11BEE4A2" w14:textId="77777777" w:rsidR="007B1F1C" w:rsidRPr="000B539E" w:rsidRDefault="007B1F1C" w:rsidP="007B1F1C">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p w14:paraId="2700781D" w14:textId="77777777" w:rsidR="007B1F1C" w:rsidRPr="000B539E" w:rsidRDefault="007B1F1C" w:rsidP="007B1F1C">
            <w:pPr>
              <w:rPr>
                <w:rFonts w:ascii="Times New Roman" w:hAnsi="Times New Roman" w:cs="Times New Roman"/>
                <w:i/>
                <w:iCs/>
                <w:sz w:val="20"/>
                <w:szCs w:val="20"/>
              </w:rPr>
            </w:pPr>
          </w:p>
        </w:tc>
        <w:tc>
          <w:tcPr>
            <w:tcW w:w="4318" w:type="dxa"/>
          </w:tcPr>
          <w:p w14:paraId="580CA86E" w14:textId="77777777" w:rsidR="007B1F1C" w:rsidRPr="0013185D" w:rsidRDefault="007B1F1C" w:rsidP="007B1F1C">
            <w:pPr>
              <w:rPr>
                <w:rFonts w:ascii="Times New Roman" w:hAnsi="Times New Roman" w:cs="Times New Roman"/>
                <w:sz w:val="20"/>
                <w:szCs w:val="20"/>
              </w:rPr>
            </w:pPr>
          </w:p>
        </w:tc>
        <w:tc>
          <w:tcPr>
            <w:tcW w:w="2684" w:type="dxa"/>
          </w:tcPr>
          <w:p w14:paraId="78A67121" w14:textId="684A0628" w:rsidR="007B1F1C" w:rsidRPr="00F5561F" w:rsidRDefault="007B1F1C" w:rsidP="007B1F1C">
            <w:pPr>
              <w:rPr>
                <w:rFonts w:ascii="Times New Roman" w:hAnsi="Times New Roman" w:cs="Times New Roman"/>
                <w:b/>
                <w:bCs/>
                <w:sz w:val="20"/>
                <w:szCs w:val="20"/>
              </w:rPr>
            </w:pPr>
            <w:r w:rsidRPr="00F5561F">
              <w:rPr>
                <w:rFonts w:ascii="Times New Roman" w:hAnsi="Times New Roman" w:cs="Times New Roman"/>
                <w:b/>
                <w:bCs/>
                <w:sz w:val="20"/>
                <w:szCs w:val="20"/>
              </w:rPr>
              <w:t>Prevederi UE neaplicabile</w:t>
            </w:r>
          </w:p>
        </w:tc>
        <w:tc>
          <w:tcPr>
            <w:tcW w:w="3018" w:type="dxa"/>
          </w:tcPr>
          <w:p w14:paraId="68574206" w14:textId="77777777" w:rsidR="007B1F1C" w:rsidRDefault="007B1F1C" w:rsidP="007B1F1C">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244EF1C8" w14:textId="210C0560" w:rsidR="00E87B9A" w:rsidRDefault="00E87B9A" w:rsidP="007B1F1C">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F5561F" w:rsidRPr="000B539E" w14:paraId="13C9FC8A" w14:textId="77777777" w:rsidTr="00B4511F">
        <w:trPr>
          <w:gridAfter w:val="1"/>
          <w:wAfter w:w="15" w:type="dxa"/>
        </w:trPr>
        <w:tc>
          <w:tcPr>
            <w:tcW w:w="4434" w:type="dxa"/>
            <w:gridSpan w:val="2"/>
          </w:tcPr>
          <w:p w14:paraId="6C45B09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(4) Atunci când este posibil, ESMA, în strânsă cooperare cu ABE, facilitează și coordonează, de asemenea, schimbul dintre autoritățile competente </w:t>
            </w:r>
            <w:r w:rsidRPr="000B539E">
              <w:rPr>
                <w:rFonts w:ascii="Times New Roman" w:hAnsi="Times New Roman" w:cs="Times New Roman"/>
                <w:sz w:val="20"/>
                <w:szCs w:val="20"/>
              </w:rPr>
              <w:lastRenderedPageBreak/>
              <w:t>de informații obținute de la autoritățile de supraveghere din țările terțe care ar putea fi utile în vederea luării de măsuri în temeiul capitolului 3 de la acest titlu.</w:t>
            </w:r>
          </w:p>
          <w:p w14:paraId="23DC8DA1" w14:textId="77777777" w:rsidR="00F5561F" w:rsidRPr="000B539E" w:rsidRDefault="00F5561F" w:rsidP="00F5561F">
            <w:pPr>
              <w:rPr>
                <w:rFonts w:ascii="Times New Roman" w:hAnsi="Times New Roman" w:cs="Times New Roman"/>
                <w:sz w:val="20"/>
                <w:szCs w:val="20"/>
              </w:rPr>
            </w:pPr>
          </w:p>
        </w:tc>
        <w:tc>
          <w:tcPr>
            <w:tcW w:w="4318" w:type="dxa"/>
          </w:tcPr>
          <w:p w14:paraId="5F320FF6" w14:textId="77777777" w:rsidR="00F5561F" w:rsidRPr="0013185D" w:rsidRDefault="00F5561F" w:rsidP="00F5561F">
            <w:pPr>
              <w:rPr>
                <w:rFonts w:ascii="Times New Roman" w:hAnsi="Times New Roman" w:cs="Times New Roman"/>
                <w:sz w:val="20"/>
                <w:szCs w:val="20"/>
              </w:rPr>
            </w:pPr>
          </w:p>
        </w:tc>
        <w:tc>
          <w:tcPr>
            <w:tcW w:w="2684" w:type="dxa"/>
          </w:tcPr>
          <w:p w14:paraId="1E9B2C3B" w14:textId="127AAC7F" w:rsidR="00F5561F" w:rsidRPr="000B539E" w:rsidRDefault="00F5561F" w:rsidP="00F5561F">
            <w:pPr>
              <w:rPr>
                <w:rFonts w:ascii="Times New Roman" w:hAnsi="Times New Roman" w:cs="Times New Roman"/>
                <w:sz w:val="20"/>
                <w:szCs w:val="20"/>
              </w:rPr>
            </w:pPr>
            <w:r w:rsidRPr="00F5561F">
              <w:rPr>
                <w:rFonts w:ascii="Times New Roman" w:hAnsi="Times New Roman" w:cs="Times New Roman"/>
                <w:b/>
                <w:bCs/>
                <w:sz w:val="20"/>
                <w:szCs w:val="20"/>
              </w:rPr>
              <w:t>Prevederi UE neaplicabile</w:t>
            </w:r>
          </w:p>
        </w:tc>
        <w:tc>
          <w:tcPr>
            <w:tcW w:w="3018" w:type="dxa"/>
          </w:tcPr>
          <w:p w14:paraId="508E7EA6" w14:textId="77777777" w:rsidR="00F5561F" w:rsidRDefault="00F5561F" w:rsidP="00F5561F">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41FCA16F" w14:textId="737BECCA" w:rsidR="00E87B9A" w:rsidRDefault="00E87B9A" w:rsidP="00F5561F">
            <w:pPr>
              <w:rPr>
                <w:rFonts w:ascii="Times New Roman" w:hAnsi="Times New Roman" w:cs="Times New Roman"/>
                <w:sz w:val="20"/>
                <w:szCs w:val="20"/>
              </w:rPr>
            </w:pPr>
            <w:r w:rsidRPr="00355B35">
              <w:rPr>
                <w:rFonts w:ascii="Times New Roman" w:hAnsi="Times New Roman" w:cs="Times New Roman"/>
                <w:sz w:val="20"/>
                <w:szCs w:val="20"/>
              </w:rPr>
              <w:lastRenderedPageBreak/>
              <w:t>Transpunerea este condiționată de aderarea RM la UE.</w:t>
            </w:r>
          </w:p>
        </w:tc>
      </w:tr>
      <w:tr w:rsidR="00F5561F" w:rsidRPr="000B539E" w14:paraId="6DAEF931" w14:textId="77777777" w:rsidTr="00B4511F">
        <w:trPr>
          <w:gridAfter w:val="1"/>
          <w:wAfter w:w="15" w:type="dxa"/>
        </w:trPr>
        <w:tc>
          <w:tcPr>
            <w:tcW w:w="4434" w:type="dxa"/>
            <w:gridSpan w:val="2"/>
          </w:tcPr>
          <w:p w14:paraId="18923E7D" w14:textId="21546FF0" w:rsidR="00F5561F" w:rsidRPr="000B539E" w:rsidRDefault="00F5561F" w:rsidP="00F5561F">
            <w:pPr>
              <w:rPr>
                <w:rFonts w:ascii="Times New Roman" w:hAnsi="Times New Roman" w:cs="Times New Roman"/>
                <w:i/>
                <w:iCs/>
                <w:sz w:val="20"/>
                <w:szCs w:val="20"/>
              </w:rPr>
            </w:pPr>
            <w:r w:rsidRPr="000B539E">
              <w:rPr>
                <w:rFonts w:ascii="Times New Roman" w:hAnsi="Times New Roman" w:cs="Times New Roman"/>
                <w:sz w:val="20"/>
                <w:szCs w:val="20"/>
              </w:rPr>
              <w:lastRenderedPageBreak/>
              <w:t>(5) Autoritățile competente încheie acorduri de cooperare privind schimbul de informații cu autoritățile de supraveghere din țările terțe doar atunci când informațiile comunicate fac obiectul unor garanții de respectare a secretului profesional cel puțin echivalente cu cele prevăzute la articolul 100. Un astfel de schimb de informații trebuie să aibă drept scop îndeplinirea sarcinilor în temeiul prezentului regulament ale autorităților competente respective.</w:t>
            </w:r>
          </w:p>
        </w:tc>
        <w:tc>
          <w:tcPr>
            <w:tcW w:w="4318" w:type="dxa"/>
          </w:tcPr>
          <w:p w14:paraId="3D73F3D6" w14:textId="25A68CE7" w:rsidR="00F5561F" w:rsidRPr="0013185D" w:rsidRDefault="00F5561F" w:rsidP="003C46E4">
            <w:pPr>
              <w:tabs>
                <w:tab w:val="left" w:pos="276"/>
              </w:tabs>
              <w:rPr>
                <w:rFonts w:ascii="Times New Roman" w:hAnsi="Times New Roman" w:cs="Times New Roman"/>
                <w:sz w:val="20"/>
                <w:szCs w:val="20"/>
              </w:rPr>
            </w:pPr>
            <w:r w:rsidRPr="005216B3">
              <w:rPr>
                <w:rFonts w:ascii="Times New Roman" w:hAnsi="Times New Roman" w:cs="Times New Roman"/>
                <w:sz w:val="20"/>
                <w:szCs w:val="20"/>
              </w:rPr>
              <w:t>(2)</w:t>
            </w:r>
            <w:r w:rsidRPr="005216B3">
              <w:rPr>
                <w:rFonts w:ascii="Times New Roman" w:hAnsi="Times New Roman" w:cs="Times New Roman"/>
                <w:sz w:val="20"/>
                <w:szCs w:val="20"/>
              </w:rPr>
              <w:tab/>
              <w:t xml:space="preserve">Autoritățile competente încheie acorduri de cooperare privind schimbul de informații cu autoritățile de supraveghere din alte state doar atunci când informațiile comunicate fac obiectul unor garanții de respectare a secretului profesional cel puțin echivalente cu cele prevăzute la art. 90 și privind </w:t>
            </w:r>
            <w:proofErr w:type="spellStart"/>
            <w:r w:rsidRPr="005216B3">
              <w:rPr>
                <w:rFonts w:ascii="Times New Roman" w:hAnsi="Times New Roman" w:cs="Times New Roman"/>
                <w:sz w:val="20"/>
                <w:szCs w:val="20"/>
              </w:rPr>
              <w:t>protecţia</w:t>
            </w:r>
            <w:proofErr w:type="spellEnd"/>
            <w:r w:rsidRPr="005216B3">
              <w:rPr>
                <w:rFonts w:ascii="Times New Roman" w:hAnsi="Times New Roman" w:cs="Times New Roman"/>
                <w:sz w:val="20"/>
                <w:szCs w:val="20"/>
              </w:rPr>
              <w:t xml:space="preserve"> drepturilor subiectului datelor cu caracter personal. Un astfel de schimb de informații trebuie să aibă drept scop îndeplinirea sarcinilor în temeiul prezentei legi, ale autorităților competente respective.</w:t>
            </w:r>
          </w:p>
        </w:tc>
        <w:tc>
          <w:tcPr>
            <w:tcW w:w="2684" w:type="dxa"/>
          </w:tcPr>
          <w:p w14:paraId="245E3BF3" w14:textId="47FB6D8E" w:rsidR="00F5561F" w:rsidRPr="00F5561F" w:rsidRDefault="00F5561F" w:rsidP="00F5561F">
            <w:pPr>
              <w:rPr>
                <w:rFonts w:ascii="Times New Roman" w:hAnsi="Times New Roman" w:cs="Times New Roman"/>
                <w:b/>
                <w:bCs/>
                <w:sz w:val="20"/>
                <w:szCs w:val="20"/>
              </w:rPr>
            </w:pPr>
            <w:r w:rsidRPr="00F5561F">
              <w:rPr>
                <w:rFonts w:ascii="Times New Roman" w:hAnsi="Times New Roman" w:cs="Times New Roman"/>
                <w:b/>
                <w:bCs/>
                <w:sz w:val="20"/>
                <w:szCs w:val="20"/>
              </w:rPr>
              <w:t>Compatibil</w:t>
            </w:r>
          </w:p>
        </w:tc>
        <w:tc>
          <w:tcPr>
            <w:tcW w:w="3018" w:type="dxa"/>
          </w:tcPr>
          <w:p w14:paraId="4E2E9FA2" w14:textId="77777777" w:rsidR="00F5561F" w:rsidRDefault="00F5561F" w:rsidP="00F5561F">
            <w:pPr>
              <w:rPr>
                <w:rFonts w:ascii="Times New Roman" w:hAnsi="Times New Roman" w:cs="Times New Roman"/>
                <w:sz w:val="20"/>
                <w:szCs w:val="20"/>
              </w:rPr>
            </w:pPr>
          </w:p>
        </w:tc>
      </w:tr>
      <w:tr w:rsidR="00F5561F" w:rsidRPr="000B539E" w14:paraId="1D228971" w14:textId="77777777" w:rsidTr="00B4511F">
        <w:trPr>
          <w:gridAfter w:val="1"/>
          <w:wAfter w:w="15" w:type="dxa"/>
        </w:trPr>
        <w:tc>
          <w:tcPr>
            <w:tcW w:w="4434" w:type="dxa"/>
            <w:gridSpan w:val="2"/>
          </w:tcPr>
          <w:p w14:paraId="0BD1D4F2" w14:textId="77777777" w:rsidR="00F5561F" w:rsidRPr="000B539E" w:rsidRDefault="00F5561F" w:rsidP="00F5561F">
            <w:pPr>
              <w:rPr>
                <w:rFonts w:ascii="Times New Roman" w:hAnsi="Times New Roman" w:cs="Times New Roman"/>
                <w:i/>
                <w:iCs/>
                <w:sz w:val="20"/>
                <w:szCs w:val="20"/>
              </w:rPr>
            </w:pPr>
          </w:p>
        </w:tc>
        <w:tc>
          <w:tcPr>
            <w:tcW w:w="4318" w:type="dxa"/>
          </w:tcPr>
          <w:p w14:paraId="0BE3031C" w14:textId="5505EC5E" w:rsidR="00F5561F" w:rsidRPr="0013185D" w:rsidRDefault="00F5561F" w:rsidP="003C46E4">
            <w:pPr>
              <w:tabs>
                <w:tab w:val="left" w:pos="276"/>
              </w:tabs>
              <w:rPr>
                <w:rFonts w:ascii="Times New Roman" w:hAnsi="Times New Roman" w:cs="Times New Roman"/>
                <w:sz w:val="20"/>
                <w:szCs w:val="20"/>
              </w:rPr>
            </w:pPr>
            <w:r w:rsidRPr="005216B3">
              <w:rPr>
                <w:rFonts w:ascii="Times New Roman" w:hAnsi="Times New Roman" w:cs="Times New Roman"/>
                <w:sz w:val="20"/>
                <w:szCs w:val="20"/>
              </w:rPr>
              <w:t>(3)</w:t>
            </w:r>
            <w:r w:rsidRPr="005216B3">
              <w:rPr>
                <w:rFonts w:ascii="Times New Roman" w:hAnsi="Times New Roman" w:cs="Times New Roman"/>
                <w:sz w:val="20"/>
                <w:szCs w:val="20"/>
              </w:rPr>
              <w:tab/>
              <w:t xml:space="preserve">În cazul în care informațiile primite de autoritățile competente provin dintr-un alt stat, acestea se divulgă doar cu acordul expres al autorităților care le-au transmis, iar în unele cazuri, doar în scopurile pentru care autoritățile în cauză </w:t>
            </w:r>
            <w:proofErr w:type="spellStart"/>
            <w:r w:rsidRPr="005216B3">
              <w:rPr>
                <w:rFonts w:ascii="Times New Roman" w:hAnsi="Times New Roman" w:cs="Times New Roman"/>
                <w:sz w:val="20"/>
                <w:szCs w:val="20"/>
              </w:rPr>
              <w:t>şi</w:t>
            </w:r>
            <w:proofErr w:type="spellEnd"/>
            <w:r w:rsidRPr="005216B3">
              <w:rPr>
                <w:rFonts w:ascii="Times New Roman" w:hAnsi="Times New Roman" w:cs="Times New Roman"/>
                <w:sz w:val="20"/>
                <w:szCs w:val="20"/>
              </w:rPr>
              <w:t>-au dat acordul.</w:t>
            </w:r>
          </w:p>
        </w:tc>
        <w:tc>
          <w:tcPr>
            <w:tcW w:w="2684" w:type="dxa"/>
          </w:tcPr>
          <w:p w14:paraId="1EFB0FAF" w14:textId="77777777" w:rsidR="00F5561F" w:rsidRPr="000B539E" w:rsidRDefault="00F5561F" w:rsidP="00F5561F">
            <w:pPr>
              <w:rPr>
                <w:rFonts w:ascii="Times New Roman" w:hAnsi="Times New Roman" w:cs="Times New Roman"/>
                <w:sz w:val="20"/>
                <w:szCs w:val="20"/>
              </w:rPr>
            </w:pPr>
          </w:p>
        </w:tc>
        <w:tc>
          <w:tcPr>
            <w:tcW w:w="3018" w:type="dxa"/>
          </w:tcPr>
          <w:p w14:paraId="25527E58" w14:textId="204E988B" w:rsidR="003C46E4" w:rsidRPr="003C46E4" w:rsidRDefault="003C46E4" w:rsidP="003C46E4">
            <w:pPr>
              <w:rPr>
                <w:rFonts w:ascii="Times New Roman" w:hAnsi="Times New Roman" w:cs="Times New Roman"/>
                <w:sz w:val="20"/>
                <w:szCs w:val="20"/>
              </w:rPr>
            </w:pPr>
            <w:r w:rsidRPr="003C46E4">
              <w:rPr>
                <w:rFonts w:ascii="Times New Roman" w:hAnsi="Times New Roman" w:cs="Times New Roman"/>
                <w:sz w:val="20"/>
                <w:szCs w:val="20"/>
              </w:rPr>
              <w:t xml:space="preserve">Prevederi </w:t>
            </w:r>
            <w:r>
              <w:rPr>
                <w:rFonts w:ascii="Times New Roman" w:hAnsi="Times New Roman" w:cs="Times New Roman"/>
                <w:sz w:val="20"/>
                <w:szCs w:val="20"/>
              </w:rPr>
              <w:t xml:space="preserve">cu </w:t>
            </w:r>
            <w:r w:rsidRPr="003C46E4">
              <w:rPr>
                <w:rFonts w:ascii="Times New Roman" w:hAnsi="Times New Roman" w:cs="Times New Roman"/>
                <w:sz w:val="20"/>
                <w:szCs w:val="20"/>
              </w:rPr>
              <w:t>specific național.</w:t>
            </w:r>
          </w:p>
          <w:p w14:paraId="20955D21" w14:textId="19742BC6" w:rsidR="00F5561F" w:rsidRDefault="003C46E4" w:rsidP="00F5561F">
            <w:pPr>
              <w:rPr>
                <w:rFonts w:ascii="Times New Roman" w:hAnsi="Times New Roman" w:cs="Times New Roman"/>
                <w:sz w:val="20"/>
                <w:szCs w:val="20"/>
              </w:rPr>
            </w:pPr>
            <w:r>
              <w:rPr>
                <w:rFonts w:ascii="Times New Roman" w:hAnsi="Times New Roman" w:cs="Times New Roman"/>
                <w:sz w:val="20"/>
                <w:szCs w:val="20"/>
              </w:rPr>
              <w:t xml:space="preserve">Nu contravin </w:t>
            </w:r>
            <w:r w:rsidRPr="003C46E4">
              <w:rPr>
                <w:rFonts w:ascii="Times New Roman" w:hAnsi="Times New Roman" w:cs="Times New Roman"/>
                <w:sz w:val="20"/>
                <w:szCs w:val="20"/>
              </w:rPr>
              <w:t>obiectul</w:t>
            </w:r>
            <w:r>
              <w:rPr>
                <w:rFonts w:ascii="Times New Roman" w:hAnsi="Times New Roman" w:cs="Times New Roman"/>
                <w:sz w:val="20"/>
                <w:szCs w:val="20"/>
              </w:rPr>
              <w:t>ui</w:t>
            </w:r>
            <w:r w:rsidRPr="003C46E4">
              <w:rPr>
                <w:rFonts w:ascii="Times New Roman" w:hAnsi="Times New Roman" w:cs="Times New Roman"/>
                <w:sz w:val="20"/>
                <w:szCs w:val="20"/>
              </w:rPr>
              <w:t xml:space="preserve"> de reglementare al Regulamentului (UE) 2023/1114.</w:t>
            </w:r>
          </w:p>
        </w:tc>
      </w:tr>
      <w:tr w:rsidR="00FE1329" w:rsidRPr="000B539E" w14:paraId="43325287" w14:textId="77777777" w:rsidTr="00B4511F">
        <w:trPr>
          <w:gridAfter w:val="1"/>
          <w:wAfter w:w="15" w:type="dxa"/>
        </w:trPr>
        <w:tc>
          <w:tcPr>
            <w:tcW w:w="4434" w:type="dxa"/>
            <w:gridSpan w:val="2"/>
          </w:tcPr>
          <w:p w14:paraId="4BB2782C" w14:textId="77777777" w:rsidR="00FE1329" w:rsidRPr="000B539E" w:rsidRDefault="00FE1329" w:rsidP="00F5561F">
            <w:pPr>
              <w:rPr>
                <w:rFonts w:ascii="Times New Roman" w:hAnsi="Times New Roman" w:cs="Times New Roman"/>
                <w:i/>
                <w:iCs/>
                <w:sz w:val="20"/>
                <w:szCs w:val="20"/>
              </w:rPr>
            </w:pPr>
          </w:p>
        </w:tc>
        <w:tc>
          <w:tcPr>
            <w:tcW w:w="4318" w:type="dxa"/>
          </w:tcPr>
          <w:p w14:paraId="18B914D7" w14:textId="03D95204" w:rsidR="00FE1329" w:rsidRPr="005216B3" w:rsidRDefault="00FE1329" w:rsidP="003C46E4">
            <w:pPr>
              <w:tabs>
                <w:tab w:val="left" w:pos="276"/>
              </w:tabs>
              <w:rPr>
                <w:rFonts w:ascii="Times New Roman" w:hAnsi="Times New Roman" w:cs="Times New Roman"/>
                <w:sz w:val="20"/>
                <w:szCs w:val="20"/>
              </w:rPr>
            </w:pPr>
            <w:r>
              <w:rPr>
                <w:rFonts w:ascii="Times New Roman" w:hAnsi="Times New Roman" w:cs="Times New Roman"/>
                <w:sz w:val="20"/>
                <w:szCs w:val="20"/>
              </w:rPr>
              <w:t xml:space="preserve">(4) </w:t>
            </w:r>
            <w:r w:rsidRPr="00FE1329">
              <w:rPr>
                <w:rFonts w:ascii="Times New Roman" w:hAnsi="Times New Roman" w:cs="Times New Roman"/>
                <w:sz w:val="20"/>
                <w:szCs w:val="20"/>
              </w:rPr>
              <w:t xml:space="preserve">În vederea aplicării alin. (1)-(3), Banca Națională, și respectiv Comisia Națională, adoptă </w:t>
            </w:r>
            <w:r w:rsidR="007D0AD3" w:rsidRPr="007D0AD3">
              <w:rPr>
                <w:rFonts w:ascii="Times New Roman" w:hAnsi="Times New Roman" w:cs="Times New Roman"/>
                <w:sz w:val="20"/>
                <w:szCs w:val="20"/>
              </w:rPr>
              <w:t xml:space="preserve">acte normative de punere în aplicare a prezentei legi </w:t>
            </w:r>
            <w:r w:rsidR="007D0AD3">
              <w:rPr>
                <w:rFonts w:ascii="Times New Roman" w:hAnsi="Times New Roman" w:cs="Times New Roman"/>
                <w:sz w:val="20"/>
                <w:szCs w:val="20"/>
              </w:rPr>
              <w:t>cu privire la</w:t>
            </w:r>
            <w:r w:rsidRPr="00FE1329">
              <w:rPr>
                <w:rFonts w:ascii="Times New Roman" w:hAnsi="Times New Roman" w:cs="Times New Roman"/>
                <w:sz w:val="20"/>
                <w:szCs w:val="20"/>
              </w:rPr>
              <w:t xml:space="preserve"> privește standardele tehnice de stabilire a unui model de document pentru acordurile de cooperare dintre autoritățile competente și autoritățile de supraveghere din alte state pentru a fi utilizat atunci când este posibil.</w:t>
            </w:r>
          </w:p>
        </w:tc>
        <w:tc>
          <w:tcPr>
            <w:tcW w:w="2684" w:type="dxa"/>
          </w:tcPr>
          <w:p w14:paraId="0F614251" w14:textId="77777777" w:rsidR="00FE1329" w:rsidRPr="000B539E" w:rsidRDefault="00FE1329" w:rsidP="00F5561F">
            <w:pPr>
              <w:rPr>
                <w:rFonts w:ascii="Times New Roman" w:hAnsi="Times New Roman" w:cs="Times New Roman"/>
                <w:sz w:val="20"/>
                <w:szCs w:val="20"/>
              </w:rPr>
            </w:pPr>
          </w:p>
        </w:tc>
        <w:tc>
          <w:tcPr>
            <w:tcW w:w="3018" w:type="dxa"/>
          </w:tcPr>
          <w:p w14:paraId="2F5055BE" w14:textId="77777777" w:rsidR="005274FF" w:rsidRPr="003C46E4" w:rsidRDefault="005274FF" w:rsidP="005274FF">
            <w:pPr>
              <w:rPr>
                <w:rFonts w:ascii="Times New Roman" w:hAnsi="Times New Roman" w:cs="Times New Roman"/>
                <w:sz w:val="20"/>
                <w:szCs w:val="20"/>
              </w:rPr>
            </w:pPr>
            <w:r w:rsidRPr="003C46E4">
              <w:rPr>
                <w:rFonts w:ascii="Times New Roman" w:hAnsi="Times New Roman" w:cs="Times New Roman"/>
                <w:sz w:val="20"/>
                <w:szCs w:val="20"/>
              </w:rPr>
              <w:t xml:space="preserve">Prevederi </w:t>
            </w:r>
            <w:r>
              <w:rPr>
                <w:rFonts w:ascii="Times New Roman" w:hAnsi="Times New Roman" w:cs="Times New Roman"/>
                <w:sz w:val="20"/>
                <w:szCs w:val="20"/>
              </w:rPr>
              <w:t xml:space="preserve">cu </w:t>
            </w:r>
            <w:r w:rsidRPr="003C46E4">
              <w:rPr>
                <w:rFonts w:ascii="Times New Roman" w:hAnsi="Times New Roman" w:cs="Times New Roman"/>
                <w:sz w:val="20"/>
                <w:szCs w:val="20"/>
              </w:rPr>
              <w:t>specific național.</w:t>
            </w:r>
          </w:p>
          <w:p w14:paraId="751A766D" w14:textId="37F62ED8" w:rsidR="005274FF" w:rsidRDefault="005274FF" w:rsidP="005274FF">
            <w:pPr>
              <w:rPr>
                <w:rFonts w:ascii="Times New Roman" w:hAnsi="Times New Roman" w:cs="Times New Roman"/>
                <w:sz w:val="20"/>
                <w:szCs w:val="20"/>
              </w:rPr>
            </w:pPr>
            <w:r>
              <w:rPr>
                <w:rFonts w:ascii="Times New Roman" w:hAnsi="Times New Roman" w:cs="Times New Roman"/>
                <w:sz w:val="20"/>
                <w:szCs w:val="20"/>
              </w:rPr>
              <w:t xml:space="preserve">Nu contravin </w:t>
            </w:r>
            <w:r w:rsidRPr="003C46E4">
              <w:rPr>
                <w:rFonts w:ascii="Times New Roman" w:hAnsi="Times New Roman" w:cs="Times New Roman"/>
                <w:sz w:val="20"/>
                <w:szCs w:val="20"/>
              </w:rPr>
              <w:t>obiectul</w:t>
            </w:r>
            <w:r>
              <w:rPr>
                <w:rFonts w:ascii="Times New Roman" w:hAnsi="Times New Roman" w:cs="Times New Roman"/>
                <w:sz w:val="20"/>
                <w:szCs w:val="20"/>
              </w:rPr>
              <w:t>ui</w:t>
            </w:r>
            <w:r w:rsidRPr="003C46E4">
              <w:rPr>
                <w:rFonts w:ascii="Times New Roman" w:hAnsi="Times New Roman" w:cs="Times New Roman"/>
                <w:sz w:val="20"/>
                <w:szCs w:val="20"/>
              </w:rPr>
              <w:t xml:space="preserve"> de reglementare al Regulamentului (UE) 2023/1114.</w:t>
            </w:r>
          </w:p>
          <w:p w14:paraId="2139D879" w14:textId="71376494" w:rsidR="00FE1329" w:rsidRPr="003C46E4" w:rsidRDefault="00FE1329" w:rsidP="003C46E4">
            <w:pPr>
              <w:rPr>
                <w:rFonts w:ascii="Times New Roman" w:hAnsi="Times New Roman" w:cs="Times New Roman"/>
                <w:sz w:val="20"/>
                <w:szCs w:val="20"/>
              </w:rPr>
            </w:pPr>
            <w:r w:rsidRPr="00AD5DF6">
              <w:rPr>
                <w:rFonts w:ascii="Times New Roman" w:hAnsi="Times New Roman" w:cs="Times New Roman"/>
                <w:sz w:val="20"/>
                <w:szCs w:val="20"/>
              </w:rPr>
              <w:t>CNPF</w:t>
            </w:r>
            <w:r>
              <w:rPr>
                <w:rFonts w:ascii="Times New Roman" w:hAnsi="Times New Roman" w:cs="Times New Roman"/>
                <w:sz w:val="20"/>
                <w:szCs w:val="20"/>
              </w:rPr>
              <w:t xml:space="preserve"> și BNM</w:t>
            </w:r>
            <w:r w:rsidRPr="00AD5DF6">
              <w:rPr>
                <w:rFonts w:ascii="Times New Roman" w:hAnsi="Times New Roman" w:cs="Times New Roman"/>
                <w:sz w:val="20"/>
                <w:szCs w:val="20"/>
              </w:rPr>
              <w:t xml:space="preserve"> urmează să transpună prin actele sale normative </w:t>
            </w:r>
            <w:r w:rsidRPr="00FE1329">
              <w:rPr>
                <w:rFonts w:ascii="Times New Roman" w:hAnsi="Times New Roman" w:cs="Times New Roman"/>
                <w:sz w:val="20"/>
                <w:szCs w:val="20"/>
              </w:rPr>
              <w:t>Regulamentul delegat (UE) 2025/292 al Comisiei</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F5561F" w:rsidRPr="000B539E" w14:paraId="6BDE6DCE" w14:textId="77777777" w:rsidTr="00B4511F">
        <w:trPr>
          <w:gridAfter w:val="1"/>
          <w:wAfter w:w="15" w:type="dxa"/>
        </w:trPr>
        <w:tc>
          <w:tcPr>
            <w:tcW w:w="4434" w:type="dxa"/>
            <w:gridSpan w:val="2"/>
          </w:tcPr>
          <w:p w14:paraId="0A17E156"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i/>
                <w:iCs/>
                <w:sz w:val="20"/>
                <w:szCs w:val="20"/>
              </w:rPr>
              <w:t>Articolul 108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Tratarea plângerilor de către autoritățile competente</w:t>
            </w:r>
          </w:p>
          <w:p w14:paraId="512C4ED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(1) Autoritățile competente instituie proceduri care să le permită clienților și altor părți interesate, </w:t>
            </w:r>
            <w:r w:rsidRPr="000B539E">
              <w:rPr>
                <w:rFonts w:ascii="Times New Roman" w:hAnsi="Times New Roman" w:cs="Times New Roman"/>
                <w:sz w:val="20"/>
                <w:szCs w:val="20"/>
              </w:rPr>
              <w:lastRenderedPageBreak/>
              <w:t xml:space="preserve">inclusiv asociațiilor de consumatori, să depună plângeri cu privire la presupusele încălcări ale prezentului regulament de către ofertanți, persoanele care solicită admiterea la tranzacționare,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sau de către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Plângerile sunt acceptate în scris, inclusiv în format electronic, și într-o limbă oficială a statului membru în care este depusă plângerea sau într-o limbă acceptată de autoritățile competente din statul membru respectiv.</w:t>
            </w:r>
          </w:p>
          <w:p w14:paraId="2BD9B3EC" w14:textId="77777777" w:rsidR="00F5561F" w:rsidRPr="000B539E" w:rsidRDefault="00F5561F" w:rsidP="00F5561F">
            <w:pPr>
              <w:rPr>
                <w:rFonts w:ascii="Times New Roman" w:hAnsi="Times New Roman" w:cs="Times New Roman"/>
                <w:sz w:val="20"/>
                <w:szCs w:val="20"/>
              </w:rPr>
            </w:pPr>
          </w:p>
          <w:p w14:paraId="59D83D73" w14:textId="77777777" w:rsidR="00F5561F" w:rsidRPr="000B539E" w:rsidRDefault="00F5561F" w:rsidP="00F5561F">
            <w:pPr>
              <w:rPr>
                <w:rFonts w:ascii="Times New Roman" w:hAnsi="Times New Roman" w:cs="Times New Roman"/>
                <w:sz w:val="20"/>
                <w:szCs w:val="20"/>
              </w:rPr>
            </w:pPr>
          </w:p>
          <w:p w14:paraId="57BA4103" w14:textId="77777777" w:rsidR="00F5561F" w:rsidRPr="000B539E" w:rsidRDefault="00F5561F" w:rsidP="00F5561F">
            <w:pPr>
              <w:rPr>
                <w:rFonts w:ascii="Times New Roman" w:hAnsi="Times New Roman" w:cs="Times New Roman"/>
                <w:sz w:val="20"/>
                <w:szCs w:val="20"/>
              </w:rPr>
            </w:pPr>
          </w:p>
          <w:p w14:paraId="7B313D58" w14:textId="1F5D00EF"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(2) Informațiile cu privire la procedurile de tratare a plângerilor menționate la alineatul (1) de la prezentul articol sunt puse la dispoziție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fiecărei autorități competente și sunt comunicate ABE și ESMA. ESMA publică în registrul privind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menționat la articolul 109 linkuri la secțiunile referitoare la procedurile de tratare a plângerilor de pe website-urile autorităților competente.</w:t>
            </w:r>
          </w:p>
        </w:tc>
        <w:tc>
          <w:tcPr>
            <w:tcW w:w="4318" w:type="dxa"/>
          </w:tcPr>
          <w:p w14:paraId="69B1DC43" w14:textId="432C1821" w:rsidR="00F5561F" w:rsidRPr="00594B85" w:rsidRDefault="00F5561F" w:rsidP="00594B85">
            <w:pPr>
              <w:tabs>
                <w:tab w:val="left" w:pos="319"/>
              </w:tabs>
              <w:rPr>
                <w:rFonts w:ascii="Times New Roman" w:hAnsi="Times New Roman" w:cs="Times New Roman"/>
                <w:b/>
                <w:bCs/>
                <w:sz w:val="20"/>
                <w:szCs w:val="20"/>
              </w:rPr>
            </w:pPr>
            <w:r w:rsidRPr="00594B85">
              <w:rPr>
                <w:rFonts w:ascii="Times New Roman" w:hAnsi="Times New Roman" w:cs="Times New Roman"/>
                <w:b/>
                <w:bCs/>
                <w:sz w:val="20"/>
                <w:szCs w:val="20"/>
              </w:rPr>
              <w:lastRenderedPageBreak/>
              <w:t>Articolul 94.</w:t>
            </w:r>
            <w:r w:rsidRPr="00594B85">
              <w:rPr>
                <w:rFonts w:ascii="Times New Roman" w:hAnsi="Times New Roman" w:cs="Times New Roman"/>
                <w:b/>
                <w:bCs/>
                <w:sz w:val="20"/>
                <w:szCs w:val="20"/>
              </w:rPr>
              <w:tab/>
              <w:t xml:space="preserve">Tratarea </w:t>
            </w:r>
            <w:r w:rsidR="007D0AD3">
              <w:rPr>
                <w:rFonts w:ascii="Times New Roman" w:hAnsi="Times New Roman" w:cs="Times New Roman"/>
                <w:b/>
                <w:bCs/>
                <w:sz w:val="20"/>
                <w:szCs w:val="20"/>
              </w:rPr>
              <w:t>petițiilor</w:t>
            </w:r>
            <w:r w:rsidR="007D0AD3" w:rsidRPr="00594B85">
              <w:rPr>
                <w:rFonts w:ascii="Times New Roman" w:hAnsi="Times New Roman" w:cs="Times New Roman"/>
                <w:b/>
                <w:bCs/>
                <w:sz w:val="20"/>
                <w:szCs w:val="20"/>
              </w:rPr>
              <w:t xml:space="preserve"> </w:t>
            </w:r>
            <w:r w:rsidRPr="00594B85">
              <w:rPr>
                <w:rFonts w:ascii="Times New Roman" w:hAnsi="Times New Roman" w:cs="Times New Roman"/>
                <w:b/>
                <w:bCs/>
                <w:sz w:val="20"/>
                <w:szCs w:val="20"/>
              </w:rPr>
              <w:t>de către autoritățile competente</w:t>
            </w:r>
          </w:p>
          <w:p w14:paraId="675BDF2A" w14:textId="77777777" w:rsidR="00F5561F" w:rsidRPr="0013185D" w:rsidRDefault="00F5561F" w:rsidP="00594B85">
            <w:pPr>
              <w:tabs>
                <w:tab w:val="left" w:pos="319"/>
              </w:tabs>
              <w:rPr>
                <w:rFonts w:ascii="Times New Roman" w:hAnsi="Times New Roman" w:cs="Times New Roman"/>
                <w:sz w:val="20"/>
                <w:szCs w:val="20"/>
              </w:rPr>
            </w:pPr>
            <w:r w:rsidRPr="0013185D">
              <w:rPr>
                <w:rFonts w:ascii="Times New Roman" w:hAnsi="Times New Roman" w:cs="Times New Roman"/>
                <w:sz w:val="20"/>
                <w:szCs w:val="20"/>
              </w:rPr>
              <w:t>(1)</w:t>
            </w:r>
            <w:r w:rsidRPr="0013185D">
              <w:rPr>
                <w:rFonts w:ascii="Times New Roman" w:hAnsi="Times New Roman" w:cs="Times New Roman"/>
                <w:sz w:val="20"/>
                <w:szCs w:val="20"/>
              </w:rPr>
              <w:tab/>
              <w:t xml:space="preserve">Comisia Națională, în virtutea calității de autoritate cu prerogative de protejare a drepturilor </w:t>
            </w:r>
            <w:r w:rsidRPr="0013185D">
              <w:rPr>
                <w:rFonts w:ascii="Times New Roman" w:hAnsi="Times New Roman" w:cs="Times New Roman"/>
                <w:sz w:val="20"/>
                <w:szCs w:val="20"/>
              </w:rPr>
              <w:lastRenderedPageBreak/>
              <w:t xml:space="preserve">consumatorilor de servicii financiare în temeiul Legii nr. 192/1998 privind Comisia </w:t>
            </w:r>
            <w:proofErr w:type="spellStart"/>
            <w:r w:rsidRPr="0013185D">
              <w:rPr>
                <w:rFonts w:ascii="Times New Roman" w:hAnsi="Times New Roman" w:cs="Times New Roman"/>
                <w:sz w:val="20"/>
                <w:szCs w:val="20"/>
              </w:rPr>
              <w:t>Naţională</w:t>
            </w:r>
            <w:proofErr w:type="spellEnd"/>
            <w:r w:rsidRPr="0013185D">
              <w:rPr>
                <w:rFonts w:ascii="Times New Roman" w:hAnsi="Times New Roman" w:cs="Times New Roman"/>
                <w:sz w:val="20"/>
                <w:szCs w:val="20"/>
              </w:rPr>
              <w:t xml:space="preserve"> a </w:t>
            </w:r>
            <w:proofErr w:type="spellStart"/>
            <w:r w:rsidRPr="0013185D">
              <w:rPr>
                <w:rFonts w:ascii="Times New Roman" w:hAnsi="Times New Roman" w:cs="Times New Roman"/>
                <w:sz w:val="20"/>
                <w:szCs w:val="20"/>
              </w:rPr>
              <w:t>Pieţei</w:t>
            </w:r>
            <w:proofErr w:type="spellEnd"/>
            <w:r w:rsidRPr="0013185D">
              <w:rPr>
                <w:rFonts w:ascii="Times New Roman" w:hAnsi="Times New Roman" w:cs="Times New Roman"/>
                <w:sz w:val="20"/>
                <w:szCs w:val="20"/>
              </w:rPr>
              <w:t xml:space="preserve"> Financiare (în continuare Legea nr.192/1998), inclusiv în temeiul art.93 alin.(5) din Legea nr.114/2012, instituie proceduri care să le permită clienților și altor părți interesate, inclusiv asociațiilor de consumatori, să depună plângeri cu privire la presupusele încălcări ale prezentei legi de către ofertanți, persoanele care solicită admiterea la tranzacționare, emitenții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raportate la active sau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de monedă electronică sau de către furnizorii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Plângerile sunt acceptate în scris, inclusiv în format electronic, în limba română.</w:t>
            </w:r>
          </w:p>
          <w:p w14:paraId="2B0B4158" w14:textId="4658E1FE" w:rsidR="00F5561F" w:rsidRPr="000B539E" w:rsidRDefault="00F5561F" w:rsidP="00594B85">
            <w:pPr>
              <w:tabs>
                <w:tab w:val="left" w:pos="319"/>
              </w:tabs>
              <w:rPr>
                <w:rFonts w:ascii="Times New Roman" w:hAnsi="Times New Roman" w:cs="Times New Roman"/>
                <w:sz w:val="20"/>
                <w:szCs w:val="20"/>
              </w:rPr>
            </w:pPr>
            <w:r w:rsidRPr="0013185D">
              <w:rPr>
                <w:rFonts w:ascii="Times New Roman" w:hAnsi="Times New Roman" w:cs="Times New Roman"/>
                <w:sz w:val="20"/>
                <w:szCs w:val="20"/>
              </w:rPr>
              <w:t>(2)</w:t>
            </w:r>
            <w:r w:rsidRPr="0013185D">
              <w:rPr>
                <w:rFonts w:ascii="Times New Roman" w:hAnsi="Times New Roman" w:cs="Times New Roman"/>
                <w:sz w:val="20"/>
                <w:szCs w:val="20"/>
              </w:rPr>
              <w:tab/>
              <w:t xml:space="preserve">Informațiile cu privire la procedurile de tratare a </w:t>
            </w:r>
            <w:r w:rsidR="007D0AD3">
              <w:rPr>
                <w:rFonts w:ascii="Times New Roman" w:hAnsi="Times New Roman" w:cs="Times New Roman"/>
                <w:sz w:val="20"/>
                <w:szCs w:val="20"/>
              </w:rPr>
              <w:t>petițiilor</w:t>
            </w:r>
            <w:r w:rsidR="007D0AD3" w:rsidRPr="0013185D">
              <w:rPr>
                <w:rFonts w:ascii="Times New Roman" w:hAnsi="Times New Roman" w:cs="Times New Roman"/>
                <w:sz w:val="20"/>
                <w:szCs w:val="20"/>
              </w:rPr>
              <w:t xml:space="preserve"> </w:t>
            </w:r>
            <w:r w:rsidRPr="0013185D">
              <w:rPr>
                <w:rFonts w:ascii="Times New Roman" w:hAnsi="Times New Roman" w:cs="Times New Roman"/>
                <w:sz w:val="20"/>
                <w:szCs w:val="20"/>
              </w:rPr>
              <w:t xml:space="preserve">menționate la alin. (1) sunt puse la dispoziție pe  site-ul web oficial a fiecărei autorități competente, în funcție de aria de competențe conform art.85. Comisia Națională publică în 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xml:space="preserve"> menționat la art. 95 linkuri la secțiunile referitoare la procedurile de tratare a </w:t>
            </w:r>
            <w:r w:rsidR="007D0AD3">
              <w:rPr>
                <w:rFonts w:ascii="Times New Roman" w:hAnsi="Times New Roman" w:cs="Times New Roman"/>
                <w:sz w:val="20"/>
                <w:szCs w:val="20"/>
              </w:rPr>
              <w:t>petițiilor</w:t>
            </w:r>
            <w:r w:rsidR="007D0AD3" w:rsidRPr="0013185D">
              <w:rPr>
                <w:rFonts w:ascii="Times New Roman" w:hAnsi="Times New Roman" w:cs="Times New Roman"/>
                <w:sz w:val="20"/>
                <w:szCs w:val="20"/>
              </w:rPr>
              <w:t xml:space="preserve"> </w:t>
            </w:r>
            <w:r w:rsidRPr="0013185D">
              <w:rPr>
                <w:rFonts w:ascii="Times New Roman" w:hAnsi="Times New Roman" w:cs="Times New Roman"/>
                <w:sz w:val="20"/>
                <w:szCs w:val="20"/>
              </w:rPr>
              <w:t>de pe site-ul său oficial.</w:t>
            </w:r>
          </w:p>
        </w:tc>
        <w:tc>
          <w:tcPr>
            <w:tcW w:w="2684" w:type="dxa"/>
          </w:tcPr>
          <w:p w14:paraId="69D6A7DB" w14:textId="72C8F9AA"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lastRenderedPageBreak/>
              <w:t>Compatibil</w:t>
            </w:r>
          </w:p>
        </w:tc>
        <w:tc>
          <w:tcPr>
            <w:tcW w:w="3018" w:type="dxa"/>
          </w:tcPr>
          <w:p w14:paraId="3720C8D1" w14:textId="77777777" w:rsidR="00321224" w:rsidRDefault="00321224" w:rsidP="00F5561F">
            <w:pPr>
              <w:rPr>
                <w:rFonts w:ascii="Times New Roman" w:hAnsi="Times New Roman" w:cs="Times New Roman"/>
                <w:i/>
                <w:iCs/>
                <w:sz w:val="20"/>
                <w:szCs w:val="20"/>
              </w:rPr>
            </w:pPr>
          </w:p>
          <w:p w14:paraId="39ACDE07" w14:textId="77777777" w:rsidR="00321224" w:rsidRDefault="00321224" w:rsidP="00F5561F">
            <w:pPr>
              <w:rPr>
                <w:rFonts w:ascii="Times New Roman" w:hAnsi="Times New Roman" w:cs="Times New Roman"/>
                <w:i/>
                <w:iCs/>
                <w:sz w:val="20"/>
                <w:szCs w:val="20"/>
              </w:rPr>
            </w:pPr>
          </w:p>
          <w:p w14:paraId="0814F27D" w14:textId="77777777" w:rsidR="00321224" w:rsidRDefault="00321224" w:rsidP="00F5561F">
            <w:pPr>
              <w:rPr>
                <w:rFonts w:ascii="Times New Roman" w:hAnsi="Times New Roman" w:cs="Times New Roman"/>
                <w:i/>
                <w:iCs/>
                <w:sz w:val="20"/>
                <w:szCs w:val="20"/>
              </w:rPr>
            </w:pPr>
          </w:p>
          <w:p w14:paraId="7AC52842" w14:textId="77777777" w:rsidR="00321224" w:rsidRDefault="00321224" w:rsidP="00F5561F">
            <w:pPr>
              <w:rPr>
                <w:rFonts w:ascii="Times New Roman" w:hAnsi="Times New Roman" w:cs="Times New Roman"/>
                <w:i/>
                <w:iCs/>
                <w:sz w:val="20"/>
                <w:szCs w:val="20"/>
              </w:rPr>
            </w:pPr>
          </w:p>
          <w:p w14:paraId="21C50727" w14:textId="77777777" w:rsidR="00321224" w:rsidRDefault="00321224" w:rsidP="00F5561F">
            <w:pPr>
              <w:rPr>
                <w:rFonts w:ascii="Times New Roman" w:hAnsi="Times New Roman" w:cs="Times New Roman"/>
                <w:i/>
                <w:iCs/>
                <w:sz w:val="20"/>
                <w:szCs w:val="20"/>
              </w:rPr>
            </w:pPr>
          </w:p>
          <w:p w14:paraId="667271D1" w14:textId="77777777" w:rsidR="00321224" w:rsidRDefault="00321224" w:rsidP="00F5561F">
            <w:pPr>
              <w:rPr>
                <w:rFonts w:ascii="Times New Roman" w:hAnsi="Times New Roman" w:cs="Times New Roman"/>
                <w:i/>
                <w:iCs/>
                <w:sz w:val="20"/>
                <w:szCs w:val="20"/>
              </w:rPr>
            </w:pPr>
          </w:p>
          <w:p w14:paraId="46273A22" w14:textId="77777777" w:rsidR="00321224" w:rsidRDefault="00321224" w:rsidP="00F5561F">
            <w:pPr>
              <w:rPr>
                <w:rFonts w:ascii="Times New Roman" w:hAnsi="Times New Roman" w:cs="Times New Roman"/>
                <w:i/>
                <w:iCs/>
                <w:sz w:val="20"/>
                <w:szCs w:val="20"/>
              </w:rPr>
            </w:pPr>
          </w:p>
          <w:p w14:paraId="69A82E8B" w14:textId="77777777" w:rsidR="00321224" w:rsidRDefault="00321224" w:rsidP="00F5561F">
            <w:pPr>
              <w:rPr>
                <w:rFonts w:ascii="Times New Roman" w:hAnsi="Times New Roman" w:cs="Times New Roman"/>
                <w:i/>
                <w:iCs/>
                <w:sz w:val="20"/>
                <w:szCs w:val="20"/>
              </w:rPr>
            </w:pPr>
          </w:p>
          <w:p w14:paraId="68233DCA" w14:textId="77777777" w:rsidR="00321224" w:rsidRDefault="00321224" w:rsidP="00F5561F">
            <w:pPr>
              <w:rPr>
                <w:rFonts w:ascii="Times New Roman" w:hAnsi="Times New Roman" w:cs="Times New Roman"/>
                <w:i/>
                <w:iCs/>
                <w:sz w:val="20"/>
                <w:szCs w:val="20"/>
              </w:rPr>
            </w:pPr>
          </w:p>
          <w:p w14:paraId="2F5D52B8" w14:textId="77777777" w:rsidR="00321224" w:rsidRDefault="00321224" w:rsidP="00F5561F">
            <w:pPr>
              <w:rPr>
                <w:rFonts w:ascii="Times New Roman" w:hAnsi="Times New Roman" w:cs="Times New Roman"/>
                <w:i/>
                <w:iCs/>
                <w:sz w:val="20"/>
                <w:szCs w:val="20"/>
              </w:rPr>
            </w:pPr>
          </w:p>
          <w:p w14:paraId="3B2C7A94" w14:textId="77777777" w:rsidR="00321224" w:rsidRDefault="00321224" w:rsidP="00F5561F">
            <w:pPr>
              <w:rPr>
                <w:rFonts w:ascii="Times New Roman" w:hAnsi="Times New Roman" w:cs="Times New Roman"/>
                <w:i/>
                <w:iCs/>
                <w:sz w:val="20"/>
                <w:szCs w:val="20"/>
              </w:rPr>
            </w:pPr>
          </w:p>
          <w:p w14:paraId="785909D8" w14:textId="77777777" w:rsidR="00321224" w:rsidRDefault="00321224" w:rsidP="00F5561F">
            <w:pPr>
              <w:rPr>
                <w:rFonts w:ascii="Times New Roman" w:hAnsi="Times New Roman" w:cs="Times New Roman"/>
                <w:i/>
                <w:iCs/>
                <w:sz w:val="20"/>
                <w:szCs w:val="20"/>
              </w:rPr>
            </w:pPr>
          </w:p>
          <w:p w14:paraId="26C113A1" w14:textId="77777777" w:rsidR="00321224" w:rsidRDefault="00321224" w:rsidP="00F5561F">
            <w:pPr>
              <w:rPr>
                <w:rFonts w:ascii="Times New Roman" w:hAnsi="Times New Roman" w:cs="Times New Roman"/>
                <w:i/>
                <w:iCs/>
                <w:sz w:val="20"/>
                <w:szCs w:val="20"/>
              </w:rPr>
            </w:pPr>
          </w:p>
          <w:p w14:paraId="2773B4FC" w14:textId="0ADBA121" w:rsidR="00F5561F" w:rsidRPr="00321224" w:rsidRDefault="00321224" w:rsidP="00F5561F">
            <w:pPr>
              <w:rPr>
                <w:rFonts w:ascii="Times New Roman" w:hAnsi="Times New Roman" w:cs="Times New Roman"/>
                <w:i/>
                <w:iCs/>
                <w:sz w:val="20"/>
                <w:szCs w:val="20"/>
              </w:rPr>
            </w:pPr>
            <w:r w:rsidRPr="00321224">
              <w:rPr>
                <w:rFonts w:ascii="Times New Roman" w:hAnsi="Times New Roman" w:cs="Times New Roman"/>
                <w:i/>
                <w:iCs/>
                <w:sz w:val="20"/>
                <w:szCs w:val="20"/>
              </w:rPr>
              <w:t>Notă:</w:t>
            </w:r>
          </w:p>
          <w:p w14:paraId="6FCF22DE" w14:textId="6AAB94F9" w:rsidR="00F5561F" w:rsidRPr="000B539E" w:rsidRDefault="00F5561F" w:rsidP="00F5561F">
            <w:pPr>
              <w:rPr>
                <w:rFonts w:ascii="Times New Roman" w:hAnsi="Times New Roman" w:cs="Times New Roman"/>
                <w:sz w:val="20"/>
                <w:szCs w:val="20"/>
              </w:rPr>
            </w:pPr>
            <w:r>
              <w:rPr>
                <w:rFonts w:ascii="Times New Roman" w:hAnsi="Times New Roman" w:cs="Times New Roman"/>
                <w:sz w:val="20"/>
                <w:szCs w:val="20"/>
              </w:rPr>
              <w:t>L</w:t>
            </w:r>
            <w:r w:rsidRPr="00273246">
              <w:rPr>
                <w:rFonts w:ascii="Times New Roman" w:hAnsi="Times New Roman" w:cs="Times New Roman"/>
                <w:sz w:val="20"/>
                <w:szCs w:val="20"/>
              </w:rPr>
              <w:t>imba română</w:t>
            </w:r>
            <w:r>
              <w:rPr>
                <w:rFonts w:ascii="Times New Roman" w:hAnsi="Times New Roman" w:cs="Times New Roman"/>
                <w:sz w:val="20"/>
                <w:szCs w:val="20"/>
              </w:rPr>
              <w:t xml:space="preserve"> este limba de stat a R.</w:t>
            </w:r>
            <w:r w:rsidR="00594B85">
              <w:rPr>
                <w:rFonts w:ascii="Times New Roman" w:hAnsi="Times New Roman" w:cs="Times New Roman"/>
                <w:sz w:val="20"/>
                <w:szCs w:val="20"/>
              </w:rPr>
              <w:t xml:space="preserve"> </w:t>
            </w:r>
            <w:r>
              <w:rPr>
                <w:rFonts w:ascii="Times New Roman" w:hAnsi="Times New Roman" w:cs="Times New Roman"/>
                <w:sz w:val="20"/>
                <w:szCs w:val="20"/>
              </w:rPr>
              <w:t>Moldova și</w:t>
            </w:r>
            <w:r w:rsidRPr="00273246">
              <w:rPr>
                <w:rFonts w:ascii="Times New Roman" w:hAnsi="Times New Roman" w:cs="Times New Roman"/>
                <w:sz w:val="20"/>
                <w:szCs w:val="20"/>
              </w:rPr>
              <w:t xml:space="preserve"> este una dintre cele 24 de limbi oficiale și de lucru ale Uniunii Europene</w:t>
            </w:r>
            <w:r>
              <w:rPr>
                <w:rFonts w:ascii="Times New Roman" w:hAnsi="Times New Roman" w:cs="Times New Roman"/>
                <w:sz w:val="20"/>
                <w:szCs w:val="20"/>
              </w:rPr>
              <w:t>.</w:t>
            </w:r>
          </w:p>
        </w:tc>
      </w:tr>
      <w:tr w:rsidR="00F5561F" w:rsidRPr="000B539E" w14:paraId="076EADE1" w14:textId="77777777" w:rsidTr="00B4511F">
        <w:trPr>
          <w:gridAfter w:val="1"/>
          <w:wAfter w:w="15" w:type="dxa"/>
        </w:trPr>
        <w:tc>
          <w:tcPr>
            <w:tcW w:w="4434" w:type="dxa"/>
            <w:gridSpan w:val="2"/>
          </w:tcPr>
          <w:p w14:paraId="76BC0DF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lastRenderedPageBreak/>
              <w:t>CAPITOLUL 2</w:t>
            </w:r>
          </w:p>
          <w:p w14:paraId="0068E492" w14:textId="2771514B"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b/>
                <w:bCs/>
                <w:sz w:val="20"/>
                <w:szCs w:val="20"/>
              </w:rPr>
              <w:t>Registrul ESMA</w:t>
            </w:r>
          </w:p>
        </w:tc>
        <w:tc>
          <w:tcPr>
            <w:tcW w:w="4318" w:type="dxa"/>
          </w:tcPr>
          <w:p w14:paraId="12C436EA" w14:textId="433C1103" w:rsidR="00F5561F" w:rsidRPr="000B539E" w:rsidRDefault="00F96006" w:rsidP="00F5561F">
            <w:pPr>
              <w:rPr>
                <w:rFonts w:ascii="Times New Roman" w:hAnsi="Times New Roman" w:cs="Times New Roman"/>
                <w:sz w:val="20"/>
                <w:szCs w:val="20"/>
              </w:rPr>
            </w:pPr>
            <w:r>
              <w:rPr>
                <w:rFonts w:ascii="Times New Roman" w:hAnsi="Times New Roman" w:cs="Times New Roman"/>
                <w:sz w:val="20"/>
                <w:szCs w:val="20"/>
              </w:rPr>
              <w:t>Secțiunea</w:t>
            </w:r>
            <w:r w:rsidR="00F5561F" w:rsidRPr="000B539E">
              <w:rPr>
                <w:rFonts w:ascii="Times New Roman" w:hAnsi="Times New Roman" w:cs="Times New Roman"/>
                <w:sz w:val="20"/>
                <w:szCs w:val="20"/>
              </w:rPr>
              <w:t xml:space="preserve"> 2</w:t>
            </w:r>
          </w:p>
          <w:p w14:paraId="53156FEF" w14:textId="0C7B5FA4"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b/>
                <w:bCs/>
                <w:sz w:val="20"/>
                <w:szCs w:val="20"/>
              </w:rPr>
              <w:t xml:space="preserve">Registrul privind </w:t>
            </w:r>
            <w:proofErr w:type="spellStart"/>
            <w:r w:rsidRPr="000B539E">
              <w:rPr>
                <w:rFonts w:ascii="Times New Roman" w:hAnsi="Times New Roman" w:cs="Times New Roman"/>
                <w:b/>
                <w:bCs/>
                <w:sz w:val="20"/>
                <w:szCs w:val="20"/>
              </w:rPr>
              <w:t>criptoactivele</w:t>
            </w:r>
            <w:proofErr w:type="spellEnd"/>
          </w:p>
        </w:tc>
        <w:tc>
          <w:tcPr>
            <w:tcW w:w="2684" w:type="dxa"/>
          </w:tcPr>
          <w:p w14:paraId="7873F4D2" w14:textId="427AB463"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Compatibil</w:t>
            </w:r>
          </w:p>
        </w:tc>
        <w:tc>
          <w:tcPr>
            <w:tcW w:w="3018" w:type="dxa"/>
          </w:tcPr>
          <w:p w14:paraId="4CB6516C" w14:textId="77777777" w:rsidR="00F5561F" w:rsidRPr="000B539E" w:rsidRDefault="00F5561F" w:rsidP="00F5561F">
            <w:pPr>
              <w:rPr>
                <w:rFonts w:ascii="Times New Roman" w:hAnsi="Times New Roman" w:cs="Times New Roman"/>
                <w:sz w:val="20"/>
                <w:szCs w:val="20"/>
              </w:rPr>
            </w:pPr>
          </w:p>
        </w:tc>
      </w:tr>
      <w:tr w:rsidR="00F5561F" w:rsidRPr="000B539E" w14:paraId="0C5D974E" w14:textId="77777777" w:rsidTr="00B4511F">
        <w:trPr>
          <w:gridAfter w:val="1"/>
          <w:wAfter w:w="15" w:type="dxa"/>
        </w:trPr>
        <w:tc>
          <w:tcPr>
            <w:tcW w:w="4434" w:type="dxa"/>
            <w:gridSpan w:val="2"/>
          </w:tcPr>
          <w:p w14:paraId="275281C8"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i/>
                <w:iCs/>
                <w:sz w:val="20"/>
                <w:szCs w:val="20"/>
              </w:rPr>
              <w:t>Articolul 109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Registrul cărților albe pentru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al emitenților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raportate la active și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și al furnizorilor de servicii de </w:t>
            </w:r>
            <w:proofErr w:type="spellStart"/>
            <w:r w:rsidRPr="000B539E">
              <w:rPr>
                <w:rFonts w:ascii="Times New Roman" w:hAnsi="Times New Roman" w:cs="Times New Roman"/>
                <w:b/>
                <w:bCs/>
                <w:sz w:val="20"/>
                <w:szCs w:val="20"/>
              </w:rPr>
              <w:t>criptoactive</w:t>
            </w:r>
            <w:proofErr w:type="spellEnd"/>
          </w:p>
          <w:p w14:paraId="2349AD66"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(1) ESMA întocmește un registru:</w:t>
            </w:r>
          </w:p>
          <w:p w14:paraId="13A7A40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(a) al cărților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w:t>
            </w:r>
          </w:p>
          <w:p w14:paraId="214CA76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w:t>
            </w:r>
          </w:p>
          <w:p w14:paraId="14BF658D"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(b) al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0DA7961C"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(c) al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și</w:t>
            </w:r>
          </w:p>
          <w:p w14:paraId="71367960"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(d) al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1DB437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Registrul ESMA este pus la dispoziția publicului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și este actualizat periodic. Pentru a facilita actualizarea periodică, autoritățile competente comunică ESMA orice modificare notificată lor cu privire la informațiile detaliate la alineatele (2)-(5).</w:t>
            </w:r>
          </w:p>
          <w:p w14:paraId="028FE88E"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Autoritățile competente furnizează ESMA datele necesare pentru clasificarea în registru a cărților </w:t>
            </w:r>
            <w:r w:rsidRPr="000B539E">
              <w:rPr>
                <w:rFonts w:ascii="Times New Roman" w:hAnsi="Times New Roman" w:cs="Times New Roman"/>
                <w:sz w:val="20"/>
                <w:szCs w:val="20"/>
              </w:rPr>
              <w:lastRenderedPageBreak/>
              <w:t xml:space="preserve">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astfel cum se precizează în alineatul (8).</w:t>
            </w:r>
          </w:p>
          <w:p w14:paraId="5DE9A6E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(2) În ceea ce privește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registrul conține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eventualele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modificate. </w:t>
            </w:r>
          </w:p>
          <w:p w14:paraId="67B48C23"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Orice versiune caducă a cărților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păstrează într-o arhivă separată și se marchează în mod clar ca versiune caducă.</w:t>
            </w:r>
          </w:p>
          <w:p w14:paraId="45DDBC76"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(3) În ceea ce privește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registrul conține următoarele informații:</w:t>
            </w:r>
          </w:p>
          <w:p w14:paraId="519E868D"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 denumirea, forma juridică și identificatorul entității juridice al emitentului;</w:t>
            </w:r>
          </w:p>
          <w:p w14:paraId="499CC16A"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(b) denumirea comercială, adresa fizică, numărul de telefon, adresa de e-mail și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emitentului;</w:t>
            </w:r>
          </w:p>
          <w:p w14:paraId="3CFA88E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(c)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eventualele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modificate, versiunile caduce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fiind păstrate într-o arhivă separată și marcate în mod clar ca fiind caduce;</w:t>
            </w:r>
          </w:p>
          <w:p w14:paraId="7262DACF"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(d) lista statelor membre gazdă în care emitentul solicitant intenționează să facă o ofertă publică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intenționează să solicite admiterea la tranzacționare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w:t>
            </w:r>
          </w:p>
          <w:p w14:paraId="55712FAF"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(e) data de început sau, dacă nu este disponibilă la momentul notificării de către autoritatea competentă, data preconizată de începere a ofertei publice sau a admiterii la tranzacționare;</w:t>
            </w:r>
          </w:p>
          <w:p w14:paraId="723F2968"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(f) orice alte servicii prestate de emitent care nu intră sub incidența prezentului regulament, cu o trimitere la dreptul Uniunii sau la dreptul intern aplicabil;</w:t>
            </w:r>
          </w:p>
          <w:p w14:paraId="7C247D01"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(g) data autorizației de a face oferte publice sau de a solicita admiterea la tranzacționare a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a autorizației de instituție de credit și, dacă este cazul, data retragerii oricărei autorizații.</w:t>
            </w:r>
          </w:p>
          <w:p w14:paraId="0CBC139A"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(4) În ceea ce privește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registrul conține următoarele informații:</w:t>
            </w:r>
          </w:p>
          <w:p w14:paraId="2648ABA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 denumirea, forma juridică și identificatorul entității juridice al emitentului;</w:t>
            </w:r>
          </w:p>
          <w:p w14:paraId="4CEDDBB1"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lastRenderedPageBreak/>
              <w:t>(b) denumirea comercială, adresa fizică, numărul de telefon, adresa de e-mail și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emitentului;</w:t>
            </w:r>
          </w:p>
          <w:p w14:paraId="5C11EDB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(c)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eventualele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modificate, versiunile caduce ale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fiind păstrate într-o arhivă separată și marcate în mod </w:t>
            </w:r>
          </w:p>
          <w:p w14:paraId="36D96C3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clar ca fiind caduce;</w:t>
            </w:r>
          </w:p>
          <w:p w14:paraId="4E19083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(d) data de început sau, dacă nu este </w:t>
            </w:r>
          </w:p>
          <w:p w14:paraId="315D1374"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disponibilă la momentul notificării de către autoritatea competentă, data preconizată de începere a ofertei publice sau a admiterii la tranzacționare;</w:t>
            </w:r>
          </w:p>
          <w:p w14:paraId="5AC00B14"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(e) orice alte servicii prestate de emitent care nu intră sub incidența prezentului regulament, cu o trimitere la dreptul Uniunii sau la dreptul intern aplicabil;</w:t>
            </w:r>
          </w:p>
          <w:p w14:paraId="1475D21D"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(f) data autorizației de instituție de credit sau de instituție emitentă de monedă electronică și, dacă este cazul, data retragerii autorizației respective.</w:t>
            </w:r>
          </w:p>
          <w:p w14:paraId="070A5FD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(5) În ceea ce privește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registrul conține următoarele informații:</w:t>
            </w:r>
          </w:p>
          <w:p w14:paraId="27B77BE8"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(a) denumirea, forma juridică și identificatorul entității juridice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după caz, ale sucursalelor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45194C3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(b) denumirea comercială, adresa fizică, numărul de telefon, e-mailul și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după caz, ale platformei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este operată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E76068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 denumirea și adresa autorității competente care a acordat autorizația și datele de contact ale acesteia;</w:t>
            </w:r>
          </w:p>
          <w:p w14:paraId="03DC8574"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(d) lista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furnizate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DF865B8"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(e) lista statelor membre gazdă în care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intenționează să furnizeze servicii de</w:t>
            </w:r>
          </w:p>
          <w:p w14:paraId="7D630E9E" w14:textId="77777777" w:rsidR="00F5561F" w:rsidRPr="000B539E" w:rsidRDefault="00F5561F" w:rsidP="00F5561F">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C34CE3D"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(f) data de început sau, dacă nu este disponibilă la momentul notificării de către autoritatea competentă, data preconizată de începere a furnizării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70D8EA53"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(g) orice alte servicii prestate de furnizorul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nu intră sub incidența </w:t>
            </w:r>
            <w:r w:rsidRPr="000B539E">
              <w:rPr>
                <w:rFonts w:ascii="Times New Roman" w:hAnsi="Times New Roman" w:cs="Times New Roman"/>
                <w:sz w:val="20"/>
                <w:szCs w:val="20"/>
              </w:rPr>
              <w:lastRenderedPageBreak/>
              <w:t xml:space="preserve">prezentului regulament, cu trimitere la dreptul Uniunii sau la dreptul </w:t>
            </w:r>
          </w:p>
          <w:p w14:paraId="4CA26F22"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intern aplicabil;</w:t>
            </w:r>
          </w:p>
          <w:p w14:paraId="0E8E444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(h) data autorizației și, dacă este cazul, data retragerii autorizației.</w:t>
            </w:r>
          </w:p>
          <w:p w14:paraId="02DEBC0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(6) Autoritățile competente notifică </w:t>
            </w:r>
          </w:p>
          <w:p w14:paraId="35E016A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fără întârziere ESMA cu privire la măsurile enumerate la articolul 94 alineatul (1) primul paragraf litera (b), (c), (f), (l), (m), (n), (o) sau (t) și la orice măsuri preventive publice adoptate în temeiul articolului 102 care afectează furnizarea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emiterea, oferta publică sau utilizarea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ESMA include aceste informații în registru.</w:t>
            </w:r>
          </w:p>
          <w:p w14:paraId="70D21B20"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(7) Orice retragere a unei autorizații a unui emitent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 unui emitent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w:t>
            </w:r>
          </w:p>
          <w:p w14:paraId="4767814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monedă electronică sau a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orice măsură notificată în conformitate cu alineatul (6) rămâne publicată în registru pentru o perioadă de cinci ani.</w:t>
            </w:r>
          </w:p>
          <w:p w14:paraId="68D754EF" w14:textId="77777777" w:rsidR="00F5561F" w:rsidRPr="000B539E" w:rsidRDefault="00F5561F" w:rsidP="00F5561F">
            <w:pPr>
              <w:rPr>
                <w:rFonts w:ascii="Times New Roman" w:hAnsi="Times New Roman" w:cs="Times New Roman"/>
                <w:sz w:val="20"/>
                <w:szCs w:val="20"/>
              </w:rPr>
            </w:pPr>
          </w:p>
          <w:p w14:paraId="27E2545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(8) ESMA elaborează proiecte de standarde tehnice de reglementare pentru a detalia datele necesare pentru clasificarea în registru, în funcție de tipul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cărților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inclusiv identificatorul entității juridice și pentru a specifica modalitățile practice pentru a se </w:t>
            </w:r>
          </w:p>
          <w:p w14:paraId="30CAE061"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asigura că datele respective pot fi </w:t>
            </w:r>
          </w:p>
          <w:p w14:paraId="720EC15A"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citite automat.</w:t>
            </w:r>
          </w:p>
          <w:p w14:paraId="3B1C8AEA"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ESMA prezintă Comisiei proiectele de standarde tehnice de reglementare menționate la primul paragraf până la 30 iunie 2024.</w:t>
            </w:r>
          </w:p>
          <w:p w14:paraId="7F65E111" w14:textId="5109F82A" w:rsidR="00F5561F" w:rsidRPr="000B539E" w:rsidRDefault="00F5561F" w:rsidP="00F5561F">
            <w:pPr>
              <w:rPr>
                <w:rFonts w:ascii="Times New Roman" w:hAnsi="Times New Roman" w:cs="Times New Roman"/>
                <w:b/>
                <w:bCs/>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1095/2010.</w:t>
            </w:r>
          </w:p>
        </w:tc>
        <w:tc>
          <w:tcPr>
            <w:tcW w:w="4318" w:type="dxa"/>
          </w:tcPr>
          <w:p w14:paraId="02783334" w14:textId="415F732E" w:rsidR="00F5561F" w:rsidRPr="0013185D" w:rsidRDefault="00F5561F" w:rsidP="00F5561F">
            <w:pPr>
              <w:rPr>
                <w:rFonts w:ascii="Times New Roman" w:hAnsi="Times New Roman" w:cs="Times New Roman"/>
                <w:sz w:val="20"/>
                <w:szCs w:val="20"/>
              </w:rPr>
            </w:pPr>
          </w:p>
        </w:tc>
        <w:tc>
          <w:tcPr>
            <w:tcW w:w="2684" w:type="dxa"/>
          </w:tcPr>
          <w:p w14:paraId="66079666" w14:textId="77777777"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t>Prevederi UE neaplicabile</w:t>
            </w:r>
          </w:p>
          <w:p w14:paraId="58510644" w14:textId="7133B858" w:rsidR="00F5561F" w:rsidRPr="000B539E" w:rsidRDefault="00F5561F" w:rsidP="00594B85">
            <w:pPr>
              <w:rPr>
                <w:rFonts w:ascii="Times New Roman" w:hAnsi="Times New Roman" w:cs="Times New Roman"/>
                <w:sz w:val="20"/>
                <w:szCs w:val="20"/>
              </w:rPr>
            </w:pPr>
          </w:p>
        </w:tc>
        <w:tc>
          <w:tcPr>
            <w:tcW w:w="3018" w:type="dxa"/>
          </w:tcPr>
          <w:p w14:paraId="409D7A00" w14:textId="19C59DA6" w:rsidR="00F5561F" w:rsidRPr="000B539E" w:rsidRDefault="00594B85" w:rsidP="00F5561F">
            <w:pPr>
              <w:rPr>
                <w:rFonts w:ascii="Times New Roman" w:hAnsi="Times New Roman" w:cs="Times New Roman"/>
                <w:sz w:val="20"/>
                <w:szCs w:val="20"/>
              </w:rPr>
            </w:pPr>
            <w:r>
              <w:rPr>
                <w:rFonts w:ascii="Times New Roman" w:hAnsi="Times New Roman" w:cs="Times New Roman"/>
                <w:sz w:val="20"/>
                <w:szCs w:val="20"/>
              </w:rPr>
              <w:t>L</w:t>
            </w:r>
            <w:r w:rsidR="00F5561F" w:rsidRPr="000B539E">
              <w:rPr>
                <w:rFonts w:ascii="Times New Roman" w:hAnsi="Times New Roman" w:cs="Times New Roman"/>
                <w:sz w:val="20"/>
                <w:szCs w:val="20"/>
              </w:rPr>
              <w:t>ipsa calității de stat membru UE, Republica Moldova nu va transpune prevederile.</w:t>
            </w:r>
          </w:p>
          <w:p w14:paraId="00D73760" w14:textId="53543AF3" w:rsidR="00F5561F" w:rsidRPr="000B539E" w:rsidRDefault="00E87B9A" w:rsidP="00F5561F">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594B85" w:rsidRPr="000B539E" w14:paraId="4BE72690" w14:textId="77777777" w:rsidTr="00B4511F">
        <w:trPr>
          <w:gridAfter w:val="1"/>
          <w:wAfter w:w="15" w:type="dxa"/>
        </w:trPr>
        <w:tc>
          <w:tcPr>
            <w:tcW w:w="4434" w:type="dxa"/>
            <w:gridSpan w:val="2"/>
          </w:tcPr>
          <w:p w14:paraId="2270B1D3" w14:textId="77777777" w:rsidR="00594B85" w:rsidRPr="000B539E" w:rsidRDefault="00594B85" w:rsidP="00F5561F">
            <w:pPr>
              <w:rPr>
                <w:rFonts w:ascii="Times New Roman" w:hAnsi="Times New Roman" w:cs="Times New Roman"/>
                <w:i/>
                <w:iCs/>
                <w:sz w:val="20"/>
                <w:szCs w:val="20"/>
              </w:rPr>
            </w:pPr>
          </w:p>
        </w:tc>
        <w:tc>
          <w:tcPr>
            <w:tcW w:w="4318" w:type="dxa"/>
          </w:tcPr>
          <w:p w14:paraId="0FF2A115" w14:textId="086F8B1B" w:rsidR="00594B85" w:rsidRPr="00594B85" w:rsidRDefault="00594B85" w:rsidP="00AB7293">
            <w:pPr>
              <w:tabs>
                <w:tab w:val="left" w:pos="269"/>
                <w:tab w:val="left" w:pos="1117"/>
              </w:tabs>
              <w:rPr>
                <w:rFonts w:ascii="Times New Roman" w:hAnsi="Times New Roman" w:cs="Times New Roman"/>
                <w:b/>
                <w:bCs/>
                <w:sz w:val="20"/>
                <w:szCs w:val="20"/>
              </w:rPr>
            </w:pPr>
            <w:r w:rsidRPr="00594B85">
              <w:rPr>
                <w:rFonts w:ascii="Times New Roman" w:hAnsi="Times New Roman" w:cs="Times New Roman"/>
                <w:b/>
                <w:bCs/>
                <w:sz w:val="20"/>
                <w:szCs w:val="20"/>
              </w:rPr>
              <w:t>Articolul 9</w:t>
            </w:r>
            <w:r w:rsidR="00CA5515">
              <w:rPr>
                <w:rFonts w:ascii="Times New Roman" w:hAnsi="Times New Roman" w:cs="Times New Roman"/>
                <w:b/>
                <w:bCs/>
                <w:sz w:val="20"/>
                <w:szCs w:val="20"/>
              </w:rPr>
              <w:t>5</w:t>
            </w:r>
            <w:r w:rsidRPr="00594B85">
              <w:rPr>
                <w:rFonts w:ascii="Times New Roman" w:hAnsi="Times New Roman" w:cs="Times New Roman"/>
                <w:b/>
                <w:bCs/>
                <w:sz w:val="20"/>
                <w:szCs w:val="20"/>
              </w:rPr>
              <w:t>.</w:t>
            </w:r>
            <w:r w:rsidRPr="00594B85">
              <w:rPr>
                <w:rFonts w:ascii="Times New Roman" w:hAnsi="Times New Roman" w:cs="Times New Roman"/>
                <w:b/>
                <w:bCs/>
                <w:sz w:val="20"/>
                <w:szCs w:val="20"/>
              </w:rPr>
              <w:tab/>
              <w:t xml:space="preserve">Registrul privind </w:t>
            </w:r>
            <w:proofErr w:type="spellStart"/>
            <w:r w:rsidRPr="00594B85">
              <w:rPr>
                <w:rFonts w:ascii="Times New Roman" w:hAnsi="Times New Roman" w:cs="Times New Roman"/>
                <w:b/>
                <w:bCs/>
                <w:sz w:val="20"/>
                <w:szCs w:val="20"/>
              </w:rPr>
              <w:t>criptoactivele</w:t>
            </w:r>
            <w:proofErr w:type="spellEnd"/>
          </w:p>
          <w:p w14:paraId="6A1A5D26"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(1)</w:t>
            </w:r>
            <w:r w:rsidRPr="0013185D">
              <w:rPr>
                <w:rFonts w:ascii="Times New Roman" w:hAnsi="Times New Roman" w:cs="Times New Roman"/>
                <w:sz w:val="20"/>
                <w:szCs w:val="20"/>
              </w:rPr>
              <w:tab/>
              <w:t xml:space="preserve">Comisia Națională, în virtutea calității de autoritate cu prerogative de supraveghere </w:t>
            </w:r>
            <w:proofErr w:type="spellStart"/>
            <w:r w:rsidRPr="0013185D">
              <w:rPr>
                <w:rFonts w:ascii="Times New Roman" w:hAnsi="Times New Roman" w:cs="Times New Roman"/>
                <w:sz w:val="20"/>
                <w:szCs w:val="20"/>
              </w:rPr>
              <w:t>şi</w:t>
            </w:r>
            <w:proofErr w:type="spellEnd"/>
            <w:r w:rsidRPr="0013185D">
              <w:rPr>
                <w:rFonts w:ascii="Times New Roman" w:hAnsi="Times New Roman" w:cs="Times New Roman"/>
                <w:sz w:val="20"/>
                <w:szCs w:val="20"/>
              </w:rPr>
              <w:t xml:space="preserve"> control a </w:t>
            </w:r>
            <w:proofErr w:type="spellStart"/>
            <w:r w:rsidRPr="0013185D">
              <w:rPr>
                <w:rFonts w:ascii="Times New Roman" w:hAnsi="Times New Roman" w:cs="Times New Roman"/>
                <w:sz w:val="20"/>
                <w:szCs w:val="20"/>
              </w:rPr>
              <w:t>pieţei</w:t>
            </w:r>
            <w:proofErr w:type="spellEnd"/>
            <w:r w:rsidRPr="0013185D">
              <w:rPr>
                <w:rFonts w:ascii="Times New Roman" w:hAnsi="Times New Roman" w:cs="Times New Roman"/>
                <w:sz w:val="20"/>
                <w:szCs w:val="20"/>
              </w:rPr>
              <w:t xml:space="preserve"> financiare, precum </w:t>
            </w:r>
            <w:proofErr w:type="spellStart"/>
            <w:r w:rsidRPr="0013185D">
              <w:rPr>
                <w:rFonts w:ascii="Times New Roman" w:hAnsi="Times New Roman" w:cs="Times New Roman"/>
                <w:sz w:val="20"/>
                <w:szCs w:val="20"/>
              </w:rPr>
              <w:t>şi</w:t>
            </w:r>
            <w:proofErr w:type="spellEnd"/>
            <w:r w:rsidRPr="0013185D">
              <w:rPr>
                <w:rFonts w:ascii="Times New Roman" w:hAnsi="Times New Roman" w:cs="Times New Roman"/>
                <w:sz w:val="20"/>
                <w:szCs w:val="20"/>
              </w:rPr>
              <w:t xml:space="preserve"> de protejare a drepturilor consumatorilor de servicii financiare în temeiul Legii nr. 192/1998 (denumită în continuare  </w:t>
            </w:r>
            <w:r w:rsidRPr="0013185D">
              <w:rPr>
                <w:rFonts w:ascii="Times New Roman" w:hAnsi="Times New Roman" w:cs="Times New Roman"/>
                <w:sz w:val="20"/>
                <w:szCs w:val="20"/>
              </w:rPr>
              <w:lastRenderedPageBreak/>
              <w:t xml:space="preserve">- deținătoare a registrului), întocmește un registru al cărților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al emitenților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raportate la active și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de monedă electronică și al furnizorilor de servicii (denumit în continuare   - 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care cuprinde următoarele:</w:t>
            </w:r>
          </w:p>
          <w:p w14:paraId="10746654"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w:t>
            </w:r>
            <w:r w:rsidRPr="0013185D">
              <w:rPr>
                <w:rFonts w:ascii="Times New Roman" w:hAnsi="Times New Roman" w:cs="Times New Roman"/>
                <w:sz w:val="20"/>
                <w:szCs w:val="20"/>
              </w:rPr>
              <w:tab/>
              <w:t xml:space="preserve">cărțile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altele decât </w:t>
            </w:r>
            <w:proofErr w:type="spellStart"/>
            <w:r w:rsidRPr="0013185D">
              <w:rPr>
                <w:rFonts w:ascii="Times New Roman" w:hAnsi="Times New Roman" w:cs="Times New Roman"/>
                <w:sz w:val="20"/>
                <w:szCs w:val="20"/>
              </w:rPr>
              <w:t>tokenurile</w:t>
            </w:r>
            <w:proofErr w:type="spellEnd"/>
            <w:r w:rsidRPr="0013185D">
              <w:rPr>
                <w:rFonts w:ascii="Times New Roman" w:hAnsi="Times New Roman" w:cs="Times New Roman"/>
                <w:sz w:val="20"/>
                <w:szCs w:val="20"/>
              </w:rPr>
              <w:t xml:space="preserve"> raportate la active și </w:t>
            </w:r>
            <w:proofErr w:type="spellStart"/>
            <w:r w:rsidRPr="0013185D">
              <w:rPr>
                <w:rFonts w:ascii="Times New Roman" w:hAnsi="Times New Roman" w:cs="Times New Roman"/>
                <w:sz w:val="20"/>
                <w:szCs w:val="20"/>
              </w:rPr>
              <w:t>tokenurile</w:t>
            </w:r>
            <w:proofErr w:type="spellEnd"/>
            <w:r w:rsidRPr="0013185D">
              <w:rPr>
                <w:rFonts w:ascii="Times New Roman" w:hAnsi="Times New Roman" w:cs="Times New Roman"/>
                <w:sz w:val="20"/>
                <w:szCs w:val="20"/>
              </w:rPr>
              <w:t xml:space="preserve"> de monedă electronică;</w:t>
            </w:r>
          </w:p>
          <w:p w14:paraId="5C867117"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b)</w:t>
            </w:r>
            <w:r w:rsidRPr="0013185D">
              <w:rPr>
                <w:rFonts w:ascii="Times New Roman" w:hAnsi="Times New Roman" w:cs="Times New Roman"/>
                <w:sz w:val="20"/>
                <w:szCs w:val="20"/>
              </w:rPr>
              <w:tab/>
              <w:t xml:space="preserve">emitenții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raportate la active;</w:t>
            </w:r>
          </w:p>
          <w:p w14:paraId="2CAD719F"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c)</w:t>
            </w:r>
            <w:r w:rsidRPr="0013185D">
              <w:rPr>
                <w:rFonts w:ascii="Times New Roman" w:hAnsi="Times New Roman" w:cs="Times New Roman"/>
                <w:sz w:val="20"/>
                <w:szCs w:val="20"/>
              </w:rPr>
              <w:tab/>
              <w:t xml:space="preserve">emitenții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de monedă electronică; și</w:t>
            </w:r>
          </w:p>
          <w:p w14:paraId="14ECBAAE"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d)</w:t>
            </w:r>
            <w:r w:rsidRPr="0013185D">
              <w:rPr>
                <w:rFonts w:ascii="Times New Roman" w:hAnsi="Times New Roman" w:cs="Times New Roman"/>
                <w:sz w:val="20"/>
                <w:szCs w:val="20"/>
              </w:rPr>
              <w:tab/>
              <w:t xml:space="preserve">furnizorii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w:t>
            </w:r>
          </w:p>
          <w:p w14:paraId="58C2577D"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 xml:space="preserve">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xml:space="preserve"> este pus la dispoziția publicului pe  site-ul web oficial a deținătoarei registrului și este actualizat periodic. Pentru a facilita actualizarea periodică, autoritățile competente în funcție de aria de competențe stabilită de art.85, comunică deținătoarei registrului orice modificare notificată lor cu privire la informațiile detaliate la alineatele (2)-(5), în măsura în care aceasta nu este însăși Comisia Națională.</w:t>
            </w:r>
          </w:p>
          <w:p w14:paraId="32A32BAE"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 xml:space="preserve">Autoritățile competente în funcție de aria de competențe stabilită de art.85, furnizează deținătoarei registrului datele necesare pentru clasificarea în registru a cărților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astfel cum se precizează în alin. (8), în măsura în care aceasta nu este însăși Comisia Națională.</w:t>
            </w:r>
          </w:p>
          <w:p w14:paraId="38CF80D0"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(2)</w:t>
            </w:r>
            <w:r w:rsidRPr="0013185D">
              <w:rPr>
                <w:rFonts w:ascii="Times New Roman" w:hAnsi="Times New Roman" w:cs="Times New Roman"/>
                <w:sz w:val="20"/>
                <w:szCs w:val="20"/>
              </w:rPr>
              <w:tab/>
              <w:t xml:space="preserve">În ceea ce privește cărțile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altele decât </w:t>
            </w:r>
            <w:proofErr w:type="spellStart"/>
            <w:r w:rsidRPr="0013185D">
              <w:rPr>
                <w:rFonts w:ascii="Times New Roman" w:hAnsi="Times New Roman" w:cs="Times New Roman"/>
                <w:sz w:val="20"/>
                <w:szCs w:val="20"/>
              </w:rPr>
              <w:t>tokenurile</w:t>
            </w:r>
            <w:proofErr w:type="spellEnd"/>
            <w:r w:rsidRPr="0013185D">
              <w:rPr>
                <w:rFonts w:ascii="Times New Roman" w:hAnsi="Times New Roman" w:cs="Times New Roman"/>
                <w:sz w:val="20"/>
                <w:szCs w:val="20"/>
              </w:rPr>
              <w:t xml:space="preserve"> raportate la active sau </w:t>
            </w:r>
            <w:proofErr w:type="spellStart"/>
            <w:r w:rsidRPr="0013185D">
              <w:rPr>
                <w:rFonts w:ascii="Times New Roman" w:hAnsi="Times New Roman" w:cs="Times New Roman"/>
                <w:sz w:val="20"/>
                <w:szCs w:val="20"/>
              </w:rPr>
              <w:t>tokenurile</w:t>
            </w:r>
            <w:proofErr w:type="spellEnd"/>
            <w:r w:rsidRPr="0013185D">
              <w:rPr>
                <w:rFonts w:ascii="Times New Roman" w:hAnsi="Times New Roman" w:cs="Times New Roman"/>
                <w:sz w:val="20"/>
                <w:szCs w:val="20"/>
              </w:rPr>
              <w:t xml:space="preserve"> de monedă electronică, 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xml:space="preserve"> conține cărțile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și eventualele cărți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modificate. Orice versiune caducă a cărților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se păstrează într-o arhivă separată și se marchează în mod clar ca versiune caducă.</w:t>
            </w:r>
          </w:p>
          <w:p w14:paraId="0B8D73CC"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(3)</w:t>
            </w:r>
            <w:r w:rsidRPr="0013185D">
              <w:rPr>
                <w:rFonts w:ascii="Times New Roman" w:hAnsi="Times New Roman" w:cs="Times New Roman"/>
                <w:sz w:val="20"/>
                <w:szCs w:val="20"/>
              </w:rPr>
              <w:tab/>
              <w:t xml:space="preserve">În ceea ce privește emitenții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raportate la active, 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xml:space="preserve"> conține următoarele informații:</w:t>
            </w:r>
          </w:p>
          <w:p w14:paraId="4CA0107B"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w:t>
            </w:r>
            <w:r w:rsidRPr="0013185D">
              <w:rPr>
                <w:rFonts w:ascii="Times New Roman" w:hAnsi="Times New Roman" w:cs="Times New Roman"/>
                <w:sz w:val="20"/>
                <w:szCs w:val="20"/>
              </w:rPr>
              <w:tab/>
              <w:t>denumirea, forma juridică și codul IDNO al emitentului;</w:t>
            </w:r>
          </w:p>
          <w:p w14:paraId="33A52171"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lastRenderedPageBreak/>
              <w:t>b)</w:t>
            </w:r>
            <w:r w:rsidRPr="0013185D">
              <w:rPr>
                <w:rFonts w:ascii="Times New Roman" w:hAnsi="Times New Roman" w:cs="Times New Roman"/>
                <w:sz w:val="20"/>
                <w:szCs w:val="20"/>
              </w:rPr>
              <w:tab/>
              <w:t>denumirea comercială, adresa juridică, numărul de telefon, adresa de e-mail și site-ul web a emitentului;</w:t>
            </w:r>
          </w:p>
          <w:p w14:paraId="6100AEF6"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c)</w:t>
            </w:r>
            <w:r w:rsidRPr="0013185D">
              <w:rPr>
                <w:rFonts w:ascii="Times New Roman" w:hAnsi="Times New Roman" w:cs="Times New Roman"/>
                <w:sz w:val="20"/>
                <w:szCs w:val="20"/>
              </w:rPr>
              <w:tab/>
              <w:t xml:space="preserve">cărțile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și eventualele cărți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modificate, versiunile caduce ale cărții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fiind păstrate într-o arhivă separată și marcate în mod clar ca fiind caduce;</w:t>
            </w:r>
          </w:p>
          <w:p w14:paraId="7244F512"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d)</w:t>
            </w:r>
            <w:r w:rsidRPr="0013185D">
              <w:rPr>
                <w:rFonts w:ascii="Times New Roman" w:hAnsi="Times New Roman" w:cs="Times New Roman"/>
                <w:sz w:val="20"/>
                <w:szCs w:val="20"/>
              </w:rPr>
              <w:tab/>
              <w:t>data de început sau, dacă nu este disponibilă la momentul notificării de către autoritatea competentă, data preconizată de începere a ofertei publice sau a admiterii la tranzacționare;</w:t>
            </w:r>
          </w:p>
          <w:p w14:paraId="5A7AAE58"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e)</w:t>
            </w:r>
            <w:r w:rsidRPr="0013185D">
              <w:rPr>
                <w:rFonts w:ascii="Times New Roman" w:hAnsi="Times New Roman" w:cs="Times New Roman"/>
                <w:sz w:val="20"/>
                <w:szCs w:val="20"/>
              </w:rPr>
              <w:tab/>
              <w:t>orice alte servicii prestate de emitent care nu intră sub incidența prezentei legi, cu o trimitere la cadrul legal aplicabil;</w:t>
            </w:r>
          </w:p>
          <w:p w14:paraId="2F7F5B1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f)</w:t>
            </w:r>
            <w:r w:rsidRPr="0013185D">
              <w:rPr>
                <w:rFonts w:ascii="Times New Roman" w:hAnsi="Times New Roman" w:cs="Times New Roman"/>
                <w:sz w:val="20"/>
                <w:szCs w:val="20"/>
              </w:rPr>
              <w:tab/>
              <w:t xml:space="preserve">data autorizației de a face oferte publice sau de a solicita admiterea la tranzacționare a unui </w:t>
            </w:r>
            <w:proofErr w:type="spellStart"/>
            <w:r w:rsidRPr="0013185D">
              <w:rPr>
                <w:rFonts w:ascii="Times New Roman" w:hAnsi="Times New Roman" w:cs="Times New Roman"/>
                <w:sz w:val="20"/>
                <w:szCs w:val="20"/>
              </w:rPr>
              <w:t>token</w:t>
            </w:r>
            <w:proofErr w:type="spellEnd"/>
            <w:r w:rsidRPr="0013185D">
              <w:rPr>
                <w:rFonts w:ascii="Times New Roman" w:hAnsi="Times New Roman" w:cs="Times New Roman"/>
                <w:sz w:val="20"/>
                <w:szCs w:val="20"/>
              </w:rPr>
              <w:t xml:space="preserve"> raportat la active sau a licenței de instituție de credit și, dacă este cazul, data retragerii oricărei autorizații/licențe.</w:t>
            </w:r>
          </w:p>
          <w:p w14:paraId="43D60ACC"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(4)</w:t>
            </w:r>
            <w:r w:rsidRPr="0013185D">
              <w:rPr>
                <w:rFonts w:ascii="Times New Roman" w:hAnsi="Times New Roman" w:cs="Times New Roman"/>
                <w:sz w:val="20"/>
                <w:szCs w:val="20"/>
              </w:rPr>
              <w:tab/>
              <w:t xml:space="preserve">În ceea ce privește emitenții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de monedă electronică, 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xml:space="preserve"> conține următoarele informații:</w:t>
            </w:r>
          </w:p>
          <w:p w14:paraId="0569099B"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w:t>
            </w:r>
            <w:r w:rsidRPr="0013185D">
              <w:rPr>
                <w:rFonts w:ascii="Times New Roman" w:hAnsi="Times New Roman" w:cs="Times New Roman"/>
                <w:sz w:val="20"/>
                <w:szCs w:val="20"/>
              </w:rPr>
              <w:tab/>
              <w:t>denumirea, forma juridică și codul IDNO al emitentului;</w:t>
            </w:r>
          </w:p>
          <w:p w14:paraId="29A23C74"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b)</w:t>
            </w:r>
            <w:r w:rsidRPr="0013185D">
              <w:rPr>
                <w:rFonts w:ascii="Times New Roman" w:hAnsi="Times New Roman" w:cs="Times New Roman"/>
                <w:sz w:val="20"/>
                <w:szCs w:val="20"/>
              </w:rPr>
              <w:tab/>
              <w:t>denumirea comercială, adresa juridică, numărul de telefon, adresa de e-mail și  site-ul web al emitentului;</w:t>
            </w:r>
          </w:p>
          <w:p w14:paraId="4FF5EA02"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c)</w:t>
            </w:r>
            <w:r w:rsidRPr="0013185D">
              <w:rPr>
                <w:rFonts w:ascii="Times New Roman" w:hAnsi="Times New Roman" w:cs="Times New Roman"/>
                <w:sz w:val="20"/>
                <w:szCs w:val="20"/>
              </w:rPr>
              <w:tab/>
              <w:t xml:space="preserve">cărțile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și eventualele cărți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modificate, versiunile caduce ale cărții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fiind păstrate într-o arhivă separată și marcate în mod clar ca fiind caduce;</w:t>
            </w:r>
          </w:p>
          <w:p w14:paraId="281F2D96"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d)</w:t>
            </w:r>
            <w:r w:rsidRPr="0013185D">
              <w:rPr>
                <w:rFonts w:ascii="Times New Roman" w:hAnsi="Times New Roman" w:cs="Times New Roman"/>
                <w:sz w:val="20"/>
                <w:szCs w:val="20"/>
              </w:rPr>
              <w:tab/>
              <w:t>data de început sau, dacă nu este disponibilă la momentul notificării de către autoritatea competentă, data preconizată de începere a ofertei publice sau a admiterii la tranzacționare;</w:t>
            </w:r>
          </w:p>
          <w:p w14:paraId="4F24ABAF"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e)</w:t>
            </w:r>
            <w:r w:rsidRPr="0013185D">
              <w:rPr>
                <w:rFonts w:ascii="Times New Roman" w:hAnsi="Times New Roman" w:cs="Times New Roman"/>
                <w:sz w:val="20"/>
                <w:szCs w:val="20"/>
              </w:rPr>
              <w:tab/>
              <w:t>orice alte servicii prestate de emitent care nu intră sub incidența prezentei legi, cu o trimitere la cadrul legal aplicabil;</w:t>
            </w:r>
          </w:p>
          <w:p w14:paraId="4CDB2A6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f)</w:t>
            </w:r>
            <w:r w:rsidRPr="0013185D">
              <w:rPr>
                <w:rFonts w:ascii="Times New Roman" w:hAnsi="Times New Roman" w:cs="Times New Roman"/>
                <w:sz w:val="20"/>
                <w:szCs w:val="20"/>
              </w:rPr>
              <w:tab/>
              <w:t>data licenței de instituție de credit sau de instituție emitentă de monedă electronică și, dacă este cazul, data retragerii licenței respective.</w:t>
            </w:r>
          </w:p>
          <w:p w14:paraId="0EF64C0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lastRenderedPageBreak/>
              <w:t>(5)</w:t>
            </w:r>
            <w:r w:rsidRPr="0013185D">
              <w:rPr>
                <w:rFonts w:ascii="Times New Roman" w:hAnsi="Times New Roman" w:cs="Times New Roman"/>
                <w:sz w:val="20"/>
                <w:szCs w:val="20"/>
              </w:rPr>
              <w:tab/>
              <w:t xml:space="preserve">În ceea ce privește furnizorii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xml:space="preserve"> conține următoarele informații:</w:t>
            </w:r>
          </w:p>
          <w:p w14:paraId="19CF21CD"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a)</w:t>
            </w:r>
            <w:r w:rsidRPr="0013185D">
              <w:rPr>
                <w:rFonts w:ascii="Times New Roman" w:hAnsi="Times New Roman" w:cs="Times New Roman"/>
                <w:sz w:val="20"/>
                <w:szCs w:val="20"/>
              </w:rPr>
              <w:tab/>
              <w:t xml:space="preserve">denumirea, forma juridică și codul IDNO al furnizorului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și, după caz, ale sucursalelor furnizorului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w:t>
            </w:r>
          </w:p>
          <w:p w14:paraId="3A5081FA"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b)</w:t>
            </w:r>
            <w:r w:rsidRPr="0013185D">
              <w:rPr>
                <w:rFonts w:ascii="Times New Roman" w:hAnsi="Times New Roman" w:cs="Times New Roman"/>
                <w:sz w:val="20"/>
                <w:szCs w:val="20"/>
              </w:rPr>
              <w:tab/>
              <w:t xml:space="preserve">denumirea comercială, adresa fizică, numărul de telefon, e-mailul și  site-ul web al furnizorului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și, după caz, ale platformei de tranzacționare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care este operată de furnizorul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w:t>
            </w:r>
          </w:p>
          <w:p w14:paraId="3D9718C1"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c)</w:t>
            </w:r>
            <w:r w:rsidRPr="0013185D">
              <w:rPr>
                <w:rFonts w:ascii="Times New Roman" w:hAnsi="Times New Roman" w:cs="Times New Roman"/>
                <w:sz w:val="20"/>
                <w:szCs w:val="20"/>
              </w:rPr>
              <w:tab/>
              <w:t>denumirea și adresa autorității competente care a acordat autorizația și datele de contact ale acesteia;</w:t>
            </w:r>
          </w:p>
          <w:p w14:paraId="689D822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d)</w:t>
            </w:r>
            <w:r w:rsidRPr="0013185D">
              <w:rPr>
                <w:rFonts w:ascii="Times New Roman" w:hAnsi="Times New Roman" w:cs="Times New Roman"/>
                <w:sz w:val="20"/>
                <w:szCs w:val="20"/>
              </w:rPr>
              <w:tab/>
              <w:t xml:space="preserve">lista serviciilor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furnizate de furnizorul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w:t>
            </w:r>
          </w:p>
          <w:p w14:paraId="7D96C411"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e)</w:t>
            </w:r>
            <w:r w:rsidRPr="0013185D">
              <w:rPr>
                <w:rFonts w:ascii="Times New Roman" w:hAnsi="Times New Roman" w:cs="Times New Roman"/>
                <w:sz w:val="20"/>
                <w:szCs w:val="20"/>
              </w:rPr>
              <w:tab/>
              <w:t xml:space="preserve">data de început sau, dacă nu este disponibilă la momentul notificării de către autoritatea competentă, data preconizată de începere a furnizării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w:t>
            </w:r>
          </w:p>
          <w:p w14:paraId="1BECBF55"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f)</w:t>
            </w:r>
            <w:r w:rsidRPr="0013185D">
              <w:rPr>
                <w:rFonts w:ascii="Times New Roman" w:hAnsi="Times New Roman" w:cs="Times New Roman"/>
                <w:sz w:val="20"/>
                <w:szCs w:val="20"/>
              </w:rPr>
              <w:tab/>
              <w:t xml:space="preserve">orice alte servicii prestate de furnizorul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care nu intră sub incidența prezentei legi, cu trimitere la cadrul legal aplicabil;</w:t>
            </w:r>
          </w:p>
          <w:p w14:paraId="6474DCCB"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g)</w:t>
            </w:r>
            <w:r w:rsidRPr="0013185D">
              <w:rPr>
                <w:rFonts w:ascii="Times New Roman" w:hAnsi="Times New Roman" w:cs="Times New Roman"/>
                <w:sz w:val="20"/>
                <w:szCs w:val="20"/>
              </w:rPr>
              <w:tab/>
              <w:t>data autorizației și, dacă este cazul, data retragerii autorizației.</w:t>
            </w:r>
          </w:p>
          <w:p w14:paraId="72474B6F"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(6)</w:t>
            </w:r>
            <w:r w:rsidRPr="0013185D">
              <w:rPr>
                <w:rFonts w:ascii="Times New Roman" w:hAnsi="Times New Roman" w:cs="Times New Roman"/>
                <w:sz w:val="20"/>
                <w:szCs w:val="20"/>
              </w:rPr>
              <w:tab/>
              <w:t xml:space="preserve">Autoritățile competente în funcție de aria de competențe conform art.85, notifică fără întârziere deținătoarei registrului cu privire la măsurile enumerate la art. 86 alin. (1) lit. b), c), f), l), m), n), o) sau (t), precum și alin.(2) lit. e), f), g), h) și m), care afectează furnizarea serviciilor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sau emiterea, oferta publică sau utilizarea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în măsura în care aceasta nu este însăși Comisia Națională. Deținătoarea registrului include aceste informații în 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w:t>
            </w:r>
          </w:p>
          <w:p w14:paraId="3425CC8C" w14:textId="77777777" w:rsidR="00594B85" w:rsidRPr="0013185D"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t>(7)</w:t>
            </w:r>
            <w:r w:rsidRPr="0013185D">
              <w:rPr>
                <w:rFonts w:ascii="Times New Roman" w:hAnsi="Times New Roman" w:cs="Times New Roman"/>
                <w:sz w:val="20"/>
                <w:szCs w:val="20"/>
              </w:rPr>
              <w:tab/>
              <w:t xml:space="preserve">Orice retragere a unei autorizații a unui emitent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raportate la active, a unui emitent de </w:t>
            </w:r>
            <w:proofErr w:type="spellStart"/>
            <w:r w:rsidRPr="0013185D">
              <w:rPr>
                <w:rFonts w:ascii="Times New Roman" w:hAnsi="Times New Roman" w:cs="Times New Roman"/>
                <w:sz w:val="20"/>
                <w:szCs w:val="20"/>
              </w:rPr>
              <w:t>tokenuri</w:t>
            </w:r>
            <w:proofErr w:type="spellEnd"/>
            <w:r w:rsidRPr="0013185D">
              <w:rPr>
                <w:rFonts w:ascii="Times New Roman" w:hAnsi="Times New Roman" w:cs="Times New Roman"/>
                <w:sz w:val="20"/>
                <w:szCs w:val="20"/>
              </w:rPr>
              <w:t xml:space="preserve"> de monedă electronică sau a unui furnizor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și orice măsură notificată în conformitate cu alin. (6) rămâne publicată în registru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xml:space="preserve"> pentru o perioadă de 5 ani.</w:t>
            </w:r>
          </w:p>
          <w:p w14:paraId="5862A7BE" w14:textId="435A3EE8" w:rsidR="00594B85" w:rsidRPr="00B74382" w:rsidRDefault="00594B85" w:rsidP="00594B85">
            <w:pPr>
              <w:tabs>
                <w:tab w:val="left" w:pos="269"/>
              </w:tabs>
              <w:rPr>
                <w:rFonts w:ascii="Times New Roman" w:hAnsi="Times New Roman" w:cs="Times New Roman"/>
                <w:sz w:val="20"/>
                <w:szCs w:val="20"/>
              </w:rPr>
            </w:pPr>
            <w:r w:rsidRPr="0013185D">
              <w:rPr>
                <w:rFonts w:ascii="Times New Roman" w:hAnsi="Times New Roman" w:cs="Times New Roman"/>
                <w:sz w:val="20"/>
                <w:szCs w:val="20"/>
              </w:rPr>
              <w:lastRenderedPageBreak/>
              <w:t>(8)</w:t>
            </w:r>
            <w:r w:rsidRPr="0013185D">
              <w:rPr>
                <w:rFonts w:ascii="Times New Roman" w:hAnsi="Times New Roman" w:cs="Times New Roman"/>
                <w:sz w:val="20"/>
                <w:szCs w:val="20"/>
              </w:rPr>
              <w:tab/>
              <w:t xml:space="preserve">Comisia Națională adoptă acte normative  </w:t>
            </w:r>
            <w:r w:rsidR="007D0AD3" w:rsidRPr="007D0AD3">
              <w:rPr>
                <w:rFonts w:ascii="Times New Roman" w:hAnsi="Times New Roman" w:cs="Times New Roman"/>
                <w:sz w:val="20"/>
                <w:szCs w:val="20"/>
              </w:rPr>
              <w:t xml:space="preserve">de punere în aplicare a prezentei legi </w:t>
            </w:r>
            <w:r w:rsidR="007D0AD3">
              <w:rPr>
                <w:rFonts w:ascii="Times New Roman" w:hAnsi="Times New Roman" w:cs="Times New Roman"/>
                <w:sz w:val="20"/>
                <w:szCs w:val="20"/>
              </w:rPr>
              <w:t>cu privire la</w:t>
            </w:r>
            <w:r w:rsidRPr="0013185D">
              <w:rPr>
                <w:rFonts w:ascii="Times New Roman" w:hAnsi="Times New Roman" w:cs="Times New Roman"/>
                <w:sz w:val="20"/>
                <w:szCs w:val="20"/>
              </w:rPr>
              <w:t xml:space="preserve"> </w:t>
            </w:r>
            <w:proofErr w:type="spellStart"/>
            <w:r w:rsidRPr="0013185D">
              <w:rPr>
                <w:rFonts w:ascii="Times New Roman" w:hAnsi="Times New Roman" w:cs="Times New Roman"/>
                <w:sz w:val="20"/>
                <w:szCs w:val="20"/>
              </w:rPr>
              <w:t>stabilir</w:t>
            </w:r>
            <w:r w:rsidR="007D0AD3">
              <w:rPr>
                <w:rFonts w:ascii="Times New Roman" w:hAnsi="Times New Roman" w:cs="Times New Roman"/>
                <w:sz w:val="20"/>
                <w:szCs w:val="20"/>
              </w:rPr>
              <w:t>eaq</w:t>
            </w:r>
            <w:proofErr w:type="spellEnd"/>
            <w:r w:rsidRPr="0013185D">
              <w:rPr>
                <w:rFonts w:ascii="Times New Roman" w:hAnsi="Times New Roman" w:cs="Times New Roman"/>
                <w:sz w:val="20"/>
                <w:szCs w:val="20"/>
              </w:rPr>
              <w:t xml:space="preserve"> cerințelor și/sau standardelor tehnice care detaliază datele necesare pentru clasificarea în registrul privind </w:t>
            </w:r>
            <w:proofErr w:type="spellStart"/>
            <w:r w:rsidRPr="0013185D">
              <w:rPr>
                <w:rFonts w:ascii="Times New Roman" w:hAnsi="Times New Roman" w:cs="Times New Roman"/>
                <w:sz w:val="20"/>
                <w:szCs w:val="20"/>
              </w:rPr>
              <w:t>criptoactivele</w:t>
            </w:r>
            <w:proofErr w:type="spellEnd"/>
            <w:r w:rsidRPr="0013185D">
              <w:rPr>
                <w:rFonts w:ascii="Times New Roman" w:hAnsi="Times New Roman" w:cs="Times New Roman"/>
                <w:sz w:val="20"/>
                <w:szCs w:val="20"/>
              </w:rPr>
              <w:t xml:space="preserve">, în funcție de tipul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xml:space="preserve">, a cărților albe pentru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 și pentru a specifica modalitățile practice pentru a se asigura că datele respective pot fi citite automat.</w:t>
            </w:r>
          </w:p>
        </w:tc>
        <w:tc>
          <w:tcPr>
            <w:tcW w:w="2684" w:type="dxa"/>
          </w:tcPr>
          <w:p w14:paraId="5BCA17C9" w14:textId="77777777" w:rsidR="00594B85" w:rsidRPr="000B539E" w:rsidRDefault="00594B85" w:rsidP="00F5561F">
            <w:pPr>
              <w:rPr>
                <w:rFonts w:ascii="Times New Roman" w:hAnsi="Times New Roman" w:cs="Times New Roman"/>
                <w:sz w:val="20"/>
                <w:szCs w:val="20"/>
              </w:rPr>
            </w:pPr>
          </w:p>
        </w:tc>
        <w:tc>
          <w:tcPr>
            <w:tcW w:w="3018" w:type="dxa"/>
          </w:tcPr>
          <w:p w14:paraId="7DBF3F25" w14:textId="77777777" w:rsidR="00594B85" w:rsidRDefault="00594B85" w:rsidP="00594B85">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CE670AB" w14:textId="77777777" w:rsidR="00594B85" w:rsidRPr="00A046F8" w:rsidRDefault="00594B85" w:rsidP="00594B85">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053BFFDC" w14:textId="77777777" w:rsidR="00594B85" w:rsidRDefault="00594B85" w:rsidP="00F5561F">
            <w:pPr>
              <w:rPr>
                <w:rFonts w:ascii="Times New Roman" w:hAnsi="Times New Roman" w:cs="Times New Roman"/>
                <w:sz w:val="20"/>
                <w:szCs w:val="20"/>
                <w:lang w:val="ro-RO"/>
              </w:rPr>
            </w:pPr>
          </w:p>
          <w:p w14:paraId="3D7C95D1" w14:textId="77777777" w:rsidR="00E62254" w:rsidRDefault="00E62254" w:rsidP="00F5561F">
            <w:pPr>
              <w:rPr>
                <w:rFonts w:ascii="Times New Roman" w:hAnsi="Times New Roman" w:cs="Times New Roman"/>
                <w:sz w:val="20"/>
                <w:szCs w:val="20"/>
                <w:lang w:val="ro-RO"/>
              </w:rPr>
            </w:pPr>
          </w:p>
          <w:p w14:paraId="1E842885" w14:textId="77777777" w:rsidR="00E62254" w:rsidRDefault="00E62254" w:rsidP="00F5561F">
            <w:pPr>
              <w:rPr>
                <w:rFonts w:ascii="Times New Roman" w:hAnsi="Times New Roman" w:cs="Times New Roman"/>
                <w:sz w:val="20"/>
                <w:szCs w:val="20"/>
                <w:lang w:val="ro-RO"/>
              </w:rPr>
            </w:pPr>
          </w:p>
          <w:p w14:paraId="2FE62383" w14:textId="77777777" w:rsidR="00E62254" w:rsidRDefault="00E62254" w:rsidP="00F5561F">
            <w:pPr>
              <w:rPr>
                <w:rFonts w:ascii="Times New Roman" w:hAnsi="Times New Roman" w:cs="Times New Roman"/>
                <w:sz w:val="20"/>
                <w:szCs w:val="20"/>
                <w:lang w:val="ro-RO"/>
              </w:rPr>
            </w:pPr>
          </w:p>
          <w:p w14:paraId="1E97B4B5" w14:textId="77777777" w:rsidR="00E62254" w:rsidRDefault="00E62254" w:rsidP="00F5561F">
            <w:pPr>
              <w:rPr>
                <w:rFonts w:ascii="Times New Roman" w:hAnsi="Times New Roman" w:cs="Times New Roman"/>
                <w:sz w:val="20"/>
                <w:szCs w:val="20"/>
                <w:lang w:val="ro-RO"/>
              </w:rPr>
            </w:pPr>
          </w:p>
          <w:p w14:paraId="37B96C3D" w14:textId="77777777" w:rsidR="00E62254" w:rsidRDefault="00E62254" w:rsidP="00F5561F">
            <w:pPr>
              <w:rPr>
                <w:rFonts w:ascii="Times New Roman" w:hAnsi="Times New Roman" w:cs="Times New Roman"/>
                <w:sz w:val="20"/>
                <w:szCs w:val="20"/>
                <w:lang w:val="ro-RO"/>
              </w:rPr>
            </w:pPr>
          </w:p>
          <w:p w14:paraId="6CA8BF58" w14:textId="77777777" w:rsidR="00E62254" w:rsidRDefault="00E62254" w:rsidP="00F5561F">
            <w:pPr>
              <w:rPr>
                <w:rFonts w:ascii="Times New Roman" w:hAnsi="Times New Roman" w:cs="Times New Roman"/>
                <w:sz w:val="20"/>
                <w:szCs w:val="20"/>
                <w:lang w:val="ro-RO"/>
              </w:rPr>
            </w:pPr>
          </w:p>
          <w:p w14:paraId="3D155249" w14:textId="77777777" w:rsidR="00E62254" w:rsidRDefault="00E62254" w:rsidP="00F5561F">
            <w:pPr>
              <w:rPr>
                <w:rFonts w:ascii="Times New Roman" w:hAnsi="Times New Roman" w:cs="Times New Roman"/>
                <w:sz w:val="20"/>
                <w:szCs w:val="20"/>
                <w:lang w:val="ro-RO"/>
              </w:rPr>
            </w:pPr>
          </w:p>
          <w:p w14:paraId="58E622EA" w14:textId="77777777" w:rsidR="00E62254" w:rsidRDefault="00E62254" w:rsidP="00F5561F">
            <w:pPr>
              <w:rPr>
                <w:rFonts w:ascii="Times New Roman" w:hAnsi="Times New Roman" w:cs="Times New Roman"/>
                <w:sz w:val="20"/>
                <w:szCs w:val="20"/>
                <w:lang w:val="ro-RO"/>
              </w:rPr>
            </w:pPr>
          </w:p>
          <w:p w14:paraId="2E66191A" w14:textId="77777777" w:rsidR="00E62254" w:rsidRDefault="00E62254" w:rsidP="00F5561F">
            <w:pPr>
              <w:rPr>
                <w:rFonts w:ascii="Times New Roman" w:hAnsi="Times New Roman" w:cs="Times New Roman"/>
                <w:sz w:val="20"/>
                <w:szCs w:val="20"/>
                <w:lang w:val="ro-RO"/>
              </w:rPr>
            </w:pPr>
          </w:p>
          <w:p w14:paraId="61E0C94B" w14:textId="77777777" w:rsidR="00E62254" w:rsidRDefault="00E62254" w:rsidP="00F5561F">
            <w:pPr>
              <w:rPr>
                <w:rFonts w:ascii="Times New Roman" w:hAnsi="Times New Roman" w:cs="Times New Roman"/>
                <w:sz w:val="20"/>
                <w:szCs w:val="20"/>
                <w:lang w:val="ro-RO"/>
              </w:rPr>
            </w:pPr>
          </w:p>
          <w:p w14:paraId="4E5EE429" w14:textId="77777777" w:rsidR="00E62254" w:rsidRDefault="00E62254" w:rsidP="00F5561F">
            <w:pPr>
              <w:rPr>
                <w:rFonts w:ascii="Times New Roman" w:hAnsi="Times New Roman" w:cs="Times New Roman"/>
                <w:sz w:val="20"/>
                <w:szCs w:val="20"/>
                <w:lang w:val="ro-RO"/>
              </w:rPr>
            </w:pPr>
          </w:p>
          <w:p w14:paraId="74A6D2D4" w14:textId="77777777" w:rsidR="00E62254" w:rsidRDefault="00E62254" w:rsidP="00F5561F">
            <w:pPr>
              <w:rPr>
                <w:rFonts w:ascii="Times New Roman" w:hAnsi="Times New Roman" w:cs="Times New Roman"/>
                <w:sz w:val="20"/>
                <w:szCs w:val="20"/>
                <w:lang w:val="ro-RO"/>
              </w:rPr>
            </w:pPr>
          </w:p>
          <w:p w14:paraId="0DACE851" w14:textId="77777777" w:rsidR="00E62254" w:rsidRDefault="00E62254" w:rsidP="00F5561F">
            <w:pPr>
              <w:rPr>
                <w:rFonts w:ascii="Times New Roman" w:hAnsi="Times New Roman" w:cs="Times New Roman"/>
                <w:sz w:val="20"/>
                <w:szCs w:val="20"/>
                <w:lang w:val="ro-RO"/>
              </w:rPr>
            </w:pPr>
          </w:p>
          <w:p w14:paraId="220892CE" w14:textId="77777777" w:rsidR="00E62254" w:rsidRDefault="00E62254" w:rsidP="00F5561F">
            <w:pPr>
              <w:rPr>
                <w:rFonts w:ascii="Times New Roman" w:hAnsi="Times New Roman" w:cs="Times New Roman"/>
                <w:sz w:val="20"/>
                <w:szCs w:val="20"/>
                <w:lang w:val="ro-RO"/>
              </w:rPr>
            </w:pPr>
          </w:p>
          <w:p w14:paraId="6CA494A7" w14:textId="77777777" w:rsidR="00E62254" w:rsidRDefault="00E62254" w:rsidP="00F5561F">
            <w:pPr>
              <w:rPr>
                <w:rFonts w:ascii="Times New Roman" w:hAnsi="Times New Roman" w:cs="Times New Roman"/>
                <w:sz w:val="20"/>
                <w:szCs w:val="20"/>
                <w:lang w:val="ro-RO"/>
              </w:rPr>
            </w:pPr>
          </w:p>
          <w:p w14:paraId="570582B1" w14:textId="77777777" w:rsidR="00E62254" w:rsidRDefault="00E62254" w:rsidP="00F5561F">
            <w:pPr>
              <w:rPr>
                <w:rFonts w:ascii="Times New Roman" w:hAnsi="Times New Roman" w:cs="Times New Roman"/>
                <w:sz w:val="20"/>
                <w:szCs w:val="20"/>
                <w:lang w:val="ro-RO"/>
              </w:rPr>
            </w:pPr>
          </w:p>
          <w:p w14:paraId="1664981F" w14:textId="77777777" w:rsidR="00E62254" w:rsidRDefault="00E62254" w:rsidP="00F5561F">
            <w:pPr>
              <w:rPr>
                <w:rFonts w:ascii="Times New Roman" w:hAnsi="Times New Roman" w:cs="Times New Roman"/>
                <w:sz w:val="20"/>
                <w:szCs w:val="20"/>
                <w:lang w:val="ro-RO"/>
              </w:rPr>
            </w:pPr>
          </w:p>
          <w:p w14:paraId="48E3E45A" w14:textId="77777777" w:rsidR="00E62254" w:rsidRDefault="00E62254" w:rsidP="00F5561F">
            <w:pPr>
              <w:rPr>
                <w:rFonts w:ascii="Times New Roman" w:hAnsi="Times New Roman" w:cs="Times New Roman"/>
                <w:sz w:val="20"/>
                <w:szCs w:val="20"/>
                <w:lang w:val="ro-RO"/>
              </w:rPr>
            </w:pPr>
          </w:p>
          <w:p w14:paraId="737EF284" w14:textId="77777777" w:rsidR="00E62254" w:rsidRDefault="00E62254" w:rsidP="00F5561F">
            <w:pPr>
              <w:rPr>
                <w:rFonts w:ascii="Times New Roman" w:hAnsi="Times New Roman" w:cs="Times New Roman"/>
                <w:sz w:val="20"/>
                <w:szCs w:val="20"/>
                <w:lang w:val="ro-RO"/>
              </w:rPr>
            </w:pPr>
          </w:p>
          <w:p w14:paraId="4691B66B" w14:textId="77777777" w:rsidR="00E62254" w:rsidRDefault="00E62254" w:rsidP="00F5561F">
            <w:pPr>
              <w:rPr>
                <w:rFonts w:ascii="Times New Roman" w:hAnsi="Times New Roman" w:cs="Times New Roman"/>
                <w:sz w:val="20"/>
                <w:szCs w:val="20"/>
                <w:lang w:val="ro-RO"/>
              </w:rPr>
            </w:pPr>
          </w:p>
          <w:p w14:paraId="0206CE2B" w14:textId="77777777" w:rsidR="00E62254" w:rsidRDefault="00E62254" w:rsidP="00F5561F">
            <w:pPr>
              <w:rPr>
                <w:rFonts w:ascii="Times New Roman" w:hAnsi="Times New Roman" w:cs="Times New Roman"/>
                <w:sz w:val="20"/>
                <w:szCs w:val="20"/>
                <w:lang w:val="ro-RO"/>
              </w:rPr>
            </w:pPr>
          </w:p>
          <w:p w14:paraId="157B3C15" w14:textId="77777777" w:rsidR="00E62254" w:rsidRDefault="00E62254" w:rsidP="00F5561F">
            <w:pPr>
              <w:rPr>
                <w:rFonts w:ascii="Times New Roman" w:hAnsi="Times New Roman" w:cs="Times New Roman"/>
                <w:sz w:val="20"/>
                <w:szCs w:val="20"/>
                <w:lang w:val="ro-RO"/>
              </w:rPr>
            </w:pPr>
          </w:p>
          <w:p w14:paraId="67BD86FA" w14:textId="77777777" w:rsidR="00E62254" w:rsidRDefault="00E62254" w:rsidP="00F5561F">
            <w:pPr>
              <w:rPr>
                <w:rFonts w:ascii="Times New Roman" w:hAnsi="Times New Roman" w:cs="Times New Roman"/>
                <w:sz w:val="20"/>
                <w:szCs w:val="20"/>
                <w:lang w:val="ro-RO"/>
              </w:rPr>
            </w:pPr>
          </w:p>
          <w:p w14:paraId="5264B8E3" w14:textId="77777777" w:rsidR="00E62254" w:rsidRDefault="00E62254" w:rsidP="00F5561F">
            <w:pPr>
              <w:rPr>
                <w:rFonts w:ascii="Times New Roman" w:hAnsi="Times New Roman" w:cs="Times New Roman"/>
                <w:sz w:val="20"/>
                <w:szCs w:val="20"/>
                <w:lang w:val="ro-RO"/>
              </w:rPr>
            </w:pPr>
          </w:p>
          <w:p w14:paraId="46CB8B51" w14:textId="77777777" w:rsidR="00E62254" w:rsidRDefault="00E62254" w:rsidP="00F5561F">
            <w:pPr>
              <w:rPr>
                <w:rFonts w:ascii="Times New Roman" w:hAnsi="Times New Roman" w:cs="Times New Roman"/>
                <w:sz w:val="20"/>
                <w:szCs w:val="20"/>
                <w:lang w:val="ro-RO"/>
              </w:rPr>
            </w:pPr>
          </w:p>
          <w:p w14:paraId="5118EBC5" w14:textId="77777777" w:rsidR="00E62254" w:rsidRDefault="00E62254" w:rsidP="00F5561F">
            <w:pPr>
              <w:rPr>
                <w:rFonts w:ascii="Times New Roman" w:hAnsi="Times New Roman" w:cs="Times New Roman"/>
                <w:sz w:val="20"/>
                <w:szCs w:val="20"/>
                <w:lang w:val="ro-RO"/>
              </w:rPr>
            </w:pPr>
          </w:p>
          <w:p w14:paraId="2E28653C" w14:textId="77777777" w:rsidR="00E62254" w:rsidRDefault="00E62254" w:rsidP="00F5561F">
            <w:pPr>
              <w:rPr>
                <w:rFonts w:ascii="Times New Roman" w:hAnsi="Times New Roman" w:cs="Times New Roman"/>
                <w:sz w:val="20"/>
                <w:szCs w:val="20"/>
                <w:lang w:val="ro-RO"/>
              </w:rPr>
            </w:pPr>
          </w:p>
          <w:p w14:paraId="6DD9F705" w14:textId="77777777" w:rsidR="00E62254" w:rsidRDefault="00E62254" w:rsidP="00F5561F">
            <w:pPr>
              <w:rPr>
                <w:rFonts w:ascii="Times New Roman" w:hAnsi="Times New Roman" w:cs="Times New Roman"/>
                <w:sz w:val="20"/>
                <w:szCs w:val="20"/>
                <w:lang w:val="ro-RO"/>
              </w:rPr>
            </w:pPr>
          </w:p>
          <w:p w14:paraId="6C3B7575" w14:textId="77777777" w:rsidR="00E62254" w:rsidRDefault="00E62254" w:rsidP="00F5561F">
            <w:pPr>
              <w:rPr>
                <w:rFonts w:ascii="Times New Roman" w:hAnsi="Times New Roman" w:cs="Times New Roman"/>
                <w:sz w:val="20"/>
                <w:szCs w:val="20"/>
                <w:lang w:val="ro-RO"/>
              </w:rPr>
            </w:pPr>
          </w:p>
          <w:p w14:paraId="2676EDFC" w14:textId="77777777" w:rsidR="00E62254" w:rsidRDefault="00E62254" w:rsidP="00F5561F">
            <w:pPr>
              <w:rPr>
                <w:rFonts w:ascii="Times New Roman" w:hAnsi="Times New Roman" w:cs="Times New Roman"/>
                <w:sz w:val="20"/>
                <w:szCs w:val="20"/>
                <w:lang w:val="ro-RO"/>
              </w:rPr>
            </w:pPr>
          </w:p>
          <w:p w14:paraId="51F7F337" w14:textId="77777777" w:rsidR="00E62254" w:rsidRDefault="00E62254" w:rsidP="00F5561F">
            <w:pPr>
              <w:rPr>
                <w:rFonts w:ascii="Times New Roman" w:hAnsi="Times New Roman" w:cs="Times New Roman"/>
                <w:sz w:val="20"/>
                <w:szCs w:val="20"/>
                <w:lang w:val="ro-RO"/>
              </w:rPr>
            </w:pPr>
          </w:p>
          <w:p w14:paraId="4BDE3E3E" w14:textId="77777777" w:rsidR="00E62254" w:rsidRDefault="00E62254" w:rsidP="00F5561F">
            <w:pPr>
              <w:rPr>
                <w:rFonts w:ascii="Times New Roman" w:hAnsi="Times New Roman" w:cs="Times New Roman"/>
                <w:sz w:val="20"/>
                <w:szCs w:val="20"/>
                <w:lang w:val="ro-RO"/>
              </w:rPr>
            </w:pPr>
          </w:p>
          <w:p w14:paraId="2452117C" w14:textId="77777777" w:rsidR="00E62254" w:rsidRDefault="00E62254" w:rsidP="00F5561F">
            <w:pPr>
              <w:rPr>
                <w:rFonts w:ascii="Times New Roman" w:hAnsi="Times New Roman" w:cs="Times New Roman"/>
                <w:sz w:val="20"/>
                <w:szCs w:val="20"/>
                <w:lang w:val="ro-RO"/>
              </w:rPr>
            </w:pPr>
          </w:p>
          <w:p w14:paraId="37A0FF12" w14:textId="77777777" w:rsidR="00E62254" w:rsidRDefault="00E62254" w:rsidP="00F5561F">
            <w:pPr>
              <w:rPr>
                <w:rFonts w:ascii="Times New Roman" w:hAnsi="Times New Roman" w:cs="Times New Roman"/>
                <w:sz w:val="20"/>
                <w:szCs w:val="20"/>
                <w:lang w:val="ro-RO"/>
              </w:rPr>
            </w:pPr>
          </w:p>
          <w:p w14:paraId="091A8F14" w14:textId="77777777" w:rsidR="00E62254" w:rsidRDefault="00E62254" w:rsidP="00F5561F">
            <w:pPr>
              <w:rPr>
                <w:rFonts w:ascii="Times New Roman" w:hAnsi="Times New Roman" w:cs="Times New Roman"/>
                <w:sz w:val="20"/>
                <w:szCs w:val="20"/>
                <w:lang w:val="ro-RO"/>
              </w:rPr>
            </w:pPr>
          </w:p>
          <w:p w14:paraId="36741EAC" w14:textId="77777777" w:rsidR="00E62254" w:rsidRDefault="00E62254" w:rsidP="00F5561F">
            <w:pPr>
              <w:rPr>
                <w:rFonts w:ascii="Times New Roman" w:hAnsi="Times New Roman" w:cs="Times New Roman"/>
                <w:sz w:val="20"/>
                <w:szCs w:val="20"/>
                <w:lang w:val="ro-RO"/>
              </w:rPr>
            </w:pPr>
          </w:p>
          <w:p w14:paraId="0E16B3A7" w14:textId="77777777" w:rsidR="00E62254" w:rsidRDefault="00E62254" w:rsidP="00F5561F">
            <w:pPr>
              <w:rPr>
                <w:rFonts w:ascii="Times New Roman" w:hAnsi="Times New Roman" w:cs="Times New Roman"/>
                <w:sz w:val="20"/>
                <w:szCs w:val="20"/>
                <w:lang w:val="ro-RO"/>
              </w:rPr>
            </w:pPr>
          </w:p>
          <w:p w14:paraId="6EE3EB0D" w14:textId="77777777" w:rsidR="00E62254" w:rsidRDefault="00E62254" w:rsidP="00F5561F">
            <w:pPr>
              <w:rPr>
                <w:rFonts w:ascii="Times New Roman" w:hAnsi="Times New Roman" w:cs="Times New Roman"/>
                <w:sz w:val="20"/>
                <w:szCs w:val="20"/>
                <w:lang w:val="ro-RO"/>
              </w:rPr>
            </w:pPr>
          </w:p>
          <w:p w14:paraId="5255DEE9" w14:textId="77777777" w:rsidR="00E62254" w:rsidRDefault="00E62254" w:rsidP="00F5561F">
            <w:pPr>
              <w:rPr>
                <w:rFonts w:ascii="Times New Roman" w:hAnsi="Times New Roman" w:cs="Times New Roman"/>
                <w:sz w:val="20"/>
                <w:szCs w:val="20"/>
                <w:lang w:val="ro-RO"/>
              </w:rPr>
            </w:pPr>
          </w:p>
          <w:p w14:paraId="73BB3C61" w14:textId="77777777" w:rsidR="00E62254" w:rsidRDefault="00E62254" w:rsidP="00F5561F">
            <w:pPr>
              <w:rPr>
                <w:rFonts w:ascii="Times New Roman" w:hAnsi="Times New Roman" w:cs="Times New Roman"/>
                <w:sz w:val="20"/>
                <w:szCs w:val="20"/>
                <w:lang w:val="ro-RO"/>
              </w:rPr>
            </w:pPr>
          </w:p>
          <w:p w14:paraId="6E3E0BB6" w14:textId="77777777" w:rsidR="00E62254" w:rsidRDefault="00E62254" w:rsidP="00F5561F">
            <w:pPr>
              <w:rPr>
                <w:rFonts w:ascii="Times New Roman" w:hAnsi="Times New Roman" w:cs="Times New Roman"/>
                <w:sz w:val="20"/>
                <w:szCs w:val="20"/>
                <w:lang w:val="ro-RO"/>
              </w:rPr>
            </w:pPr>
          </w:p>
          <w:p w14:paraId="00F4DA94" w14:textId="77777777" w:rsidR="00E62254" w:rsidRDefault="00E62254" w:rsidP="00F5561F">
            <w:pPr>
              <w:rPr>
                <w:rFonts w:ascii="Times New Roman" w:hAnsi="Times New Roman" w:cs="Times New Roman"/>
                <w:sz w:val="20"/>
                <w:szCs w:val="20"/>
                <w:lang w:val="ro-RO"/>
              </w:rPr>
            </w:pPr>
          </w:p>
          <w:p w14:paraId="51B787E8" w14:textId="77777777" w:rsidR="00E62254" w:rsidRDefault="00E62254" w:rsidP="00F5561F">
            <w:pPr>
              <w:rPr>
                <w:rFonts w:ascii="Times New Roman" w:hAnsi="Times New Roman" w:cs="Times New Roman"/>
                <w:sz w:val="20"/>
                <w:szCs w:val="20"/>
                <w:lang w:val="ro-RO"/>
              </w:rPr>
            </w:pPr>
          </w:p>
          <w:p w14:paraId="7127F2CE" w14:textId="77777777" w:rsidR="00E62254" w:rsidRDefault="00E62254" w:rsidP="00F5561F">
            <w:pPr>
              <w:rPr>
                <w:rFonts w:ascii="Times New Roman" w:hAnsi="Times New Roman" w:cs="Times New Roman"/>
                <w:sz w:val="20"/>
                <w:szCs w:val="20"/>
                <w:lang w:val="ro-RO"/>
              </w:rPr>
            </w:pPr>
          </w:p>
          <w:p w14:paraId="4B0E33EB" w14:textId="77777777" w:rsidR="00E62254" w:rsidRDefault="00E62254" w:rsidP="00F5561F">
            <w:pPr>
              <w:rPr>
                <w:rFonts w:ascii="Times New Roman" w:hAnsi="Times New Roman" w:cs="Times New Roman"/>
                <w:sz w:val="20"/>
                <w:szCs w:val="20"/>
                <w:lang w:val="ro-RO"/>
              </w:rPr>
            </w:pPr>
          </w:p>
          <w:p w14:paraId="18229BA8" w14:textId="77777777" w:rsidR="00E62254" w:rsidRDefault="00E62254" w:rsidP="00F5561F">
            <w:pPr>
              <w:rPr>
                <w:rFonts w:ascii="Times New Roman" w:hAnsi="Times New Roman" w:cs="Times New Roman"/>
                <w:sz w:val="20"/>
                <w:szCs w:val="20"/>
                <w:lang w:val="ro-RO"/>
              </w:rPr>
            </w:pPr>
          </w:p>
          <w:p w14:paraId="07397F25" w14:textId="77777777" w:rsidR="00E62254" w:rsidRDefault="00E62254" w:rsidP="00F5561F">
            <w:pPr>
              <w:rPr>
                <w:rFonts w:ascii="Times New Roman" w:hAnsi="Times New Roman" w:cs="Times New Roman"/>
                <w:sz w:val="20"/>
                <w:szCs w:val="20"/>
                <w:lang w:val="ro-RO"/>
              </w:rPr>
            </w:pPr>
          </w:p>
          <w:p w14:paraId="6634F6DC" w14:textId="77777777" w:rsidR="00E62254" w:rsidRDefault="00E62254" w:rsidP="00F5561F">
            <w:pPr>
              <w:rPr>
                <w:rFonts w:ascii="Times New Roman" w:hAnsi="Times New Roman" w:cs="Times New Roman"/>
                <w:sz w:val="20"/>
                <w:szCs w:val="20"/>
                <w:lang w:val="ro-RO"/>
              </w:rPr>
            </w:pPr>
          </w:p>
          <w:p w14:paraId="152A9248" w14:textId="77777777" w:rsidR="00E62254" w:rsidRDefault="00E62254" w:rsidP="00F5561F">
            <w:pPr>
              <w:rPr>
                <w:rFonts w:ascii="Times New Roman" w:hAnsi="Times New Roman" w:cs="Times New Roman"/>
                <w:sz w:val="20"/>
                <w:szCs w:val="20"/>
                <w:lang w:val="ro-RO"/>
              </w:rPr>
            </w:pPr>
          </w:p>
          <w:p w14:paraId="6D7CF4F7" w14:textId="77777777" w:rsidR="00E62254" w:rsidRDefault="00E62254" w:rsidP="00F5561F">
            <w:pPr>
              <w:rPr>
                <w:rFonts w:ascii="Times New Roman" w:hAnsi="Times New Roman" w:cs="Times New Roman"/>
                <w:sz w:val="20"/>
                <w:szCs w:val="20"/>
                <w:lang w:val="ro-RO"/>
              </w:rPr>
            </w:pPr>
          </w:p>
          <w:p w14:paraId="1F08AFED" w14:textId="77777777" w:rsidR="00E62254" w:rsidRDefault="00E62254" w:rsidP="00F5561F">
            <w:pPr>
              <w:rPr>
                <w:rFonts w:ascii="Times New Roman" w:hAnsi="Times New Roman" w:cs="Times New Roman"/>
                <w:sz w:val="20"/>
                <w:szCs w:val="20"/>
                <w:lang w:val="ro-RO"/>
              </w:rPr>
            </w:pPr>
          </w:p>
          <w:p w14:paraId="1BD9072C" w14:textId="77777777" w:rsidR="00E62254" w:rsidRDefault="00E62254" w:rsidP="00F5561F">
            <w:pPr>
              <w:rPr>
                <w:rFonts w:ascii="Times New Roman" w:hAnsi="Times New Roman" w:cs="Times New Roman"/>
                <w:sz w:val="20"/>
                <w:szCs w:val="20"/>
                <w:lang w:val="ro-RO"/>
              </w:rPr>
            </w:pPr>
          </w:p>
          <w:p w14:paraId="221E78A6" w14:textId="77777777" w:rsidR="00E62254" w:rsidRDefault="00E62254" w:rsidP="00F5561F">
            <w:pPr>
              <w:rPr>
                <w:rFonts w:ascii="Times New Roman" w:hAnsi="Times New Roman" w:cs="Times New Roman"/>
                <w:sz w:val="20"/>
                <w:szCs w:val="20"/>
                <w:lang w:val="ro-RO"/>
              </w:rPr>
            </w:pPr>
          </w:p>
          <w:p w14:paraId="5F1E472F" w14:textId="77777777" w:rsidR="00E62254" w:rsidRDefault="00E62254" w:rsidP="00F5561F">
            <w:pPr>
              <w:rPr>
                <w:rFonts w:ascii="Times New Roman" w:hAnsi="Times New Roman" w:cs="Times New Roman"/>
                <w:sz w:val="20"/>
                <w:szCs w:val="20"/>
                <w:lang w:val="ro-RO"/>
              </w:rPr>
            </w:pPr>
          </w:p>
          <w:p w14:paraId="6B100C09" w14:textId="77777777" w:rsidR="00E62254" w:rsidRDefault="00E62254" w:rsidP="00F5561F">
            <w:pPr>
              <w:rPr>
                <w:rFonts w:ascii="Times New Roman" w:hAnsi="Times New Roman" w:cs="Times New Roman"/>
                <w:sz w:val="20"/>
                <w:szCs w:val="20"/>
                <w:lang w:val="ro-RO"/>
              </w:rPr>
            </w:pPr>
          </w:p>
          <w:p w14:paraId="12505C9E" w14:textId="77777777" w:rsidR="00E62254" w:rsidRDefault="00E62254" w:rsidP="00F5561F">
            <w:pPr>
              <w:rPr>
                <w:rFonts w:ascii="Times New Roman" w:hAnsi="Times New Roman" w:cs="Times New Roman"/>
                <w:sz w:val="20"/>
                <w:szCs w:val="20"/>
                <w:lang w:val="ro-RO"/>
              </w:rPr>
            </w:pPr>
          </w:p>
          <w:p w14:paraId="3980BE54" w14:textId="77777777" w:rsidR="00E62254" w:rsidRDefault="00E62254" w:rsidP="00F5561F">
            <w:pPr>
              <w:rPr>
                <w:rFonts w:ascii="Times New Roman" w:hAnsi="Times New Roman" w:cs="Times New Roman"/>
                <w:sz w:val="20"/>
                <w:szCs w:val="20"/>
                <w:lang w:val="ro-RO"/>
              </w:rPr>
            </w:pPr>
          </w:p>
          <w:p w14:paraId="41AF445E" w14:textId="77777777" w:rsidR="00E62254" w:rsidRDefault="00E62254" w:rsidP="00F5561F">
            <w:pPr>
              <w:rPr>
                <w:rFonts w:ascii="Times New Roman" w:hAnsi="Times New Roman" w:cs="Times New Roman"/>
                <w:sz w:val="20"/>
                <w:szCs w:val="20"/>
                <w:lang w:val="ro-RO"/>
              </w:rPr>
            </w:pPr>
          </w:p>
          <w:p w14:paraId="7B3E349B" w14:textId="77777777" w:rsidR="00E62254" w:rsidRDefault="00E62254" w:rsidP="00F5561F">
            <w:pPr>
              <w:rPr>
                <w:rFonts w:ascii="Times New Roman" w:hAnsi="Times New Roman" w:cs="Times New Roman"/>
                <w:sz w:val="20"/>
                <w:szCs w:val="20"/>
                <w:lang w:val="ro-RO"/>
              </w:rPr>
            </w:pPr>
          </w:p>
          <w:p w14:paraId="54095A5F" w14:textId="77777777" w:rsidR="00E62254" w:rsidRDefault="00E62254" w:rsidP="00F5561F">
            <w:pPr>
              <w:rPr>
                <w:rFonts w:ascii="Times New Roman" w:hAnsi="Times New Roman" w:cs="Times New Roman"/>
                <w:sz w:val="20"/>
                <w:szCs w:val="20"/>
                <w:lang w:val="ro-RO"/>
              </w:rPr>
            </w:pPr>
          </w:p>
          <w:p w14:paraId="022A146E" w14:textId="77777777" w:rsidR="00E62254" w:rsidRDefault="00E62254" w:rsidP="00F5561F">
            <w:pPr>
              <w:rPr>
                <w:rFonts w:ascii="Times New Roman" w:hAnsi="Times New Roman" w:cs="Times New Roman"/>
                <w:sz w:val="20"/>
                <w:szCs w:val="20"/>
                <w:lang w:val="ro-RO"/>
              </w:rPr>
            </w:pPr>
          </w:p>
          <w:p w14:paraId="43B4DC69" w14:textId="77777777" w:rsidR="00E62254" w:rsidRDefault="00E62254" w:rsidP="00F5561F">
            <w:pPr>
              <w:rPr>
                <w:rFonts w:ascii="Times New Roman" w:hAnsi="Times New Roman" w:cs="Times New Roman"/>
                <w:sz w:val="20"/>
                <w:szCs w:val="20"/>
                <w:lang w:val="ro-RO"/>
              </w:rPr>
            </w:pPr>
          </w:p>
          <w:p w14:paraId="061C925A" w14:textId="77777777" w:rsidR="00E62254" w:rsidRDefault="00E62254" w:rsidP="00F5561F">
            <w:pPr>
              <w:rPr>
                <w:rFonts w:ascii="Times New Roman" w:hAnsi="Times New Roman" w:cs="Times New Roman"/>
                <w:sz w:val="20"/>
                <w:szCs w:val="20"/>
                <w:lang w:val="ro-RO"/>
              </w:rPr>
            </w:pPr>
          </w:p>
          <w:p w14:paraId="297C5552" w14:textId="77777777" w:rsidR="00E62254" w:rsidRDefault="00E62254" w:rsidP="00F5561F">
            <w:pPr>
              <w:rPr>
                <w:rFonts w:ascii="Times New Roman" w:hAnsi="Times New Roman" w:cs="Times New Roman"/>
                <w:sz w:val="20"/>
                <w:szCs w:val="20"/>
                <w:lang w:val="ro-RO"/>
              </w:rPr>
            </w:pPr>
          </w:p>
          <w:p w14:paraId="75431864" w14:textId="77777777" w:rsidR="00E62254" w:rsidRDefault="00E62254" w:rsidP="00F5561F">
            <w:pPr>
              <w:rPr>
                <w:rFonts w:ascii="Times New Roman" w:hAnsi="Times New Roman" w:cs="Times New Roman"/>
                <w:sz w:val="20"/>
                <w:szCs w:val="20"/>
                <w:lang w:val="ro-RO"/>
              </w:rPr>
            </w:pPr>
          </w:p>
          <w:p w14:paraId="1EDFEE28" w14:textId="77777777" w:rsidR="00E62254" w:rsidRDefault="00E62254" w:rsidP="00F5561F">
            <w:pPr>
              <w:rPr>
                <w:rFonts w:ascii="Times New Roman" w:hAnsi="Times New Roman" w:cs="Times New Roman"/>
                <w:sz w:val="20"/>
                <w:szCs w:val="20"/>
                <w:lang w:val="ro-RO"/>
              </w:rPr>
            </w:pPr>
          </w:p>
          <w:p w14:paraId="22C5FF75" w14:textId="77777777" w:rsidR="00E62254" w:rsidRDefault="00E62254" w:rsidP="00F5561F">
            <w:pPr>
              <w:rPr>
                <w:rFonts w:ascii="Times New Roman" w:hAnsi="Times New Roman" w:cs="Times New Roman"/>
                <w:sz w:val="20"/>
                <w:szCs w:val="20"/>
                <w:lang w:val="ro-RO"/>
              </w:rPr>
            </w:pPr>
          </w:p>
          <w:p w14:paraId="431C57E3" w14:textId="77777777" w:rsidR="00E62254" w:rsidRDefault="00E62254" w:rsidP="00F5561F">
            <w:pPr>
              <w:rPr>
                <w:rFonts w:ascii="Times New Roman" w:hAnsi="Times New Roman" w:cs="Times New Roman"/>
                <w:sz w:val="20"/>
                <w:szCs w:val="20"/>
                <w:lang w:val="ro-RO"/>
              </w:rPr>
            </w:pPr>
          </w:p>
          <w:p w14:paraId="7491ADE5" w14:textId="77777777" w:rsidR="00E62254" w:rsidRDefault="00E62254" w:rsidP="00F5561F">
            <w:pPr>
              <w:rPr>
                <w:rFonts w:ascii="Times New Roman" w:hAnsi="Times New Roman" w:cs="Times New Roman"/>
                <w:sz w:val="20"/>
                <w:szCs w:val="20"/>
                <w:lang w:val="ro-RO"/>
              </w:rPr>
            </w:pPr>
          </w:p>
          <w:p w14:paraId="276F163C" w14:textId="77777777" w:rsidR="00E62254" w:rsidRDefault="00E62254" w:rsidP="00F5561F">
            <w:pPr>
              <w:rPr>
                <w:rFonts w:ascii="Times New Roman" w:hAnsi="Times New Roman" w:cs="Times New Roman"/>
                <w:sz w:val="20"/>
                <w:szCs w:val="20"/>
                <w:lang w:val="ro-RO"/>
              </w:rPr>
            </w:pPr>
          </w:p>
          <w:p w14:paraId="12C547C7" w14:textId="77777777" w:rsidR="00E62254" w:rsidRDefault="00E62254" w:rsidP="00F5561F">
            <w:pPr>
              <w:rPr>
                <w:rFonts w:ascii="Times New Roman" w:hAnsi="Times New Roman" w:cs="Times New Roman"/>
                <w:sz w:val="20"/>
                <w:szCs w:val="20"/>
                <w:lang w:val="ro-RO"/>
              </w:rPr>
            </w:pPr>
          </w:p>
          <w:p w14:paraId="27C9834A" w14:textId="77777777" w:rsidR="00E62254" w:rsidRDefault="00E62254" w:rsidP="00F5561F">
            <w:pPr>
              <w:rPr>
                <w:rFonts w:ascii="Times New Roman" w:hAnsi="Times New Roman" w:cs="Times New Roman"/>
                <w:sz w:val="20"/>
                <w:szCs w:val="20"/>
                <w:lang w:val="ro-RO"/>
              </w:rPr>
            </w:pPr>
          </w:p>
          <w:p w14:paraId="3B61CFD1" w14:textId="77777777" w:rsidR="00E62254" w:rsidRDefault="00E62254" w:rsidP="00F5561F">
            <w:pPr>
              <w:rPr>
                <w:rFonts w:ascii="Times New Roman" w:hAnsi="Times New Roman" w:cs="Times New Roman"/>
                <w:sz w:val="20"/>
                <w:szCs w:val="20"/>
                <w:lang w:val="ro-RO"/>
              </w:rPr>
            </w:pPr>
          </w:p>
          <w:p w14:paraId="4FE2CF1D" w14:textId="77777777" w:rsidR="00E62254" w:rsidRDefault="00E62254" w:rsidP="00F5561F">
            <w:pPr>
              <w:rPr>
                <w:rFonts w:ascii="Times New Roman" w:hAnsi="Times New Roman" w:cs="Times New Roman"/>
                <w:sz w:val="20"/>
                <w:szCs w:val="20"/>
                <w:lang w:val="ro-RO"/>
              </w:rPr>
            </w:pPr>
          </w:p>
          <w:p w14:paraId="3E44C57F" w14:textId="77777777" w:rsidR="00E62254" w:rsidRDefault="00E62254" w:rsidP="00F5561F">
            <w:pPr>
              <w:rPr>
                <w:rFonts w:ascii="Times New Roman" w:hAnsi="Times New Roman" w:cs="Times New Roman"/>
                <w:sz w:val="20"/>
                <w:szCs w:val="20"/>
                <w:lang w:val="ro-RO"/>
              </w:rPr>
            </w:pPr>
          </w:p>
          <w:p w14:paraId="65FC6A9C" w14:textId="77777777" w:rsidR="00E62254" w:rsidRDefault="00E62254" w:rsidP="00F5561F">
            <w:pPr>
              <w:rPr>
                <w:rFonts w:ascii="Times New Roman" w:hAnsi="Times New Roman" w:cs="Times New Roman"/>
                <w:sz w:val="20"/>
                <w:szCs w:val="20"/>
                <w:lang w:val="ro-RO"/>
              </w:rPr>
            </w:pPr>
          </w:p>
          <w:p w14:paraId="5E240D33" w14:textId="77777777" w:rsidR="00E62254" w:rsidRDefault="00E62254" w:rsidP="00F5561F">
            <w:pPr>
              <w:rPr>
                <w:rFonts w:ascii="Times New Roman" w:hAnsi="Times New Roman" w:cs="Times New Roman"/>
                <w:sz w:val="20"/>
                <w:szCs w:val="20"/>
                <w:lang w:val="ro-RO"/>
              </w:rPr>
            </w:pPr>
          </w:p>
          <w:p w14:paraId="2789CFE7" w14:textId="77777777" w:rsidR="00E62254" w:rsidRDefault="00E62254" w:rsidP="00F5561F">
            <w:pPr>
              <w:rPr>
                <w:rFonts w:ascii="Times New Roman" w:hAnsi="Times New Roman" w:cs="Times New Roman"/>
                <w:sz w:val="20"/>
                <w:szCs w:val="20"/>
                <w:lang w:val="ro-RO"/>
              </w:rPr>
            </w:pPr>
          </w:p>
          <w:p w14:paraId="45EDFAD8" w14:textId="77777777" w:rsidR="00E62254" w:rsidRDefault="00E62254" w:rsidP="00F5561F">
            <w:pPr>
              <w:rPr>
                <w:rFonts w:ascii="Times New Roman" w:hAnsi="Times New Roman" w:cs="Times New Roman"/>
                <w:sz w:val="20"/>
                <w:szCs w:val="20"/>
                <w:lang w:val="ro-RO"/>
              </w:rPr>
            </w:pPr>
          </w:p>
          <w:p w14:paraId="39A1FB6A" w14:textId="77777777" w:rsidR="00E62254" w:rsidRDefault="00E62254" w:rsidP="00F5561F">
            <w:pPr>
              <w:rPr>
                <w:rFonts w:ascii="Times New Roman" w:hAnsi="Times New Roman" w:cs="Times New Roman"/>
                <w:sz w:val="20"/>
                <w:szCs w:val="20"/>
                <w:lang w:val="ro-RO"/>
              </w:rPr>
            </w:pPr>
          </w:p>
          <w:p w14:paraId="53B049D9" w14:textId="77777777" w:rsidR="00E62254" w:rsidRDefault="00E62254" w:rsidP="00F5561F">
            <w:pPr>
              <w:rPr>
                <w:rFonts w:ascii="Times New Roman" w:hAnsi="Times New Roman" w:cs="Times New Roman"/>
                <w:sz w:val="20"/>
                <w:szCs w:val="20"/>
                <w:lang w:val="ro-RO"/>
              </w:rPr>
            </w:pPr>
          </w:p>
          <w:p w14:paraId="1DF3494F" w14:textId="77777777" w:rsidR="00E62254" w:rsidRDefault="00E62254" w:rsidP="00F5561F">
            <w:pPr>
              <w:rPr>
                <w:rFonts w:ascii="Times New Roman" w:hAnsi="Times New Roman" w:cs="Times New Roman"/>
                <w:sz w:val="20"/>
                <w:szCs w:val="20"/>
                <w:lang w:val="ro-RO"/>
              </w:rPr>
            </w:pPr>
          </w:p>
          <w:p w14:paraId="398D9597" w14:textId="77777777" w:rsidR="00E62254" w:rsidRDefault="00E62254" w:rsidP="00F5561F">
            <w:pPr>
              <w:rPr>
                <w:rFonts w:ascii="Times New Roman" w:hAnsi="Times New Roman" w:cs="Times New Roman"/>
                <w:sz w:val="20"/>
                <w:szCs w:val="20"/>
                <w:lang w:val="ro-RO"/>
              </w:rPr>
            </w:pPr>
          </w:p>
          <w:p w14:paraId="1CB3CB74" w14:textId="77777777" w:rsidR="00E62254" w:rsidRDefault="00E62254" w:rsidP="00F5561F">
            <w:pPr>
              <w:rPr>
                <w:rFonts w:ascii="Times New Roman" w:hAnsi="Times New Roman" w:cs="Times New Roman"/>
                <w:sz w:val="20"/>
                <w:szCs w:val="20"/>
                <w:lang w:val="ro-RO"/>
              </w:rPr>
            </w:pPr>
          </w:p>
          <w:p w14:paraId="2B05175C" w14:textId="77777777" w:rsidR="00E62254" w:rsidRDefault="00E62254" w:rsidP="00F5561F">
            <w:pPr>
              <w:rPr>
                <w:rFonts w:ascii="Times New Roman" w:hAnsi="Times New Roman" w:cs="Times New Roman"/>
                <w:sz w:val="20"/>
                <w:szCs w:val="20"/>
                <w:lang w:val="ro-RO"/>
              </w:rPr>
            </w:pPr>
          </w:p>
          <w:p w14:paraId="70BA7231" w14:textId="77777777" w:rsidR="00E62254" w:rsidRDefault="00E62254" w:rsidP="00F5561F">
            <w:pPr>
              <w:rPr>
                <w:rFonts w:ascii="Times New Roman" w:hAnsi="Times New Roman" w:cs="Times New Roman"/>
                <w:sz w:val="20"/>
                <w:szCs w:val="20"/>
                <w:lang w:val="ro-RO"/>
              </w:rPr>
            </w:pPr>
          </w:p>
          <w:p w14:paraId="28710731" w14:textId="77777777" w:rsidR="00E62254" w:rsidRDefault="00E62254" w:rsidP="00F5561F">
            <w:pPr>
              <w:rPr>
                <w:rFonts w:ascii="Times New Roman" w:hAnsi="Times New Roman" w:cs="Times New Roman"/>
                <w:sz w:val="20"/>
                <w:szCs w:val="20"/>
                <w:lang w:val="ro-RO"/>
              </w:rPr>
            </w:pPr>
          </w:p>
          <w:p w14:paraId="1C184263" w14:textId="77777777" w:rsidR="00E62254" w:rsidRDefault="00E62254" w:rsidP="00F5561F">
            <w:pPr>
              <w:rPr>
                <w:rFonts w:ascii="Times New Roman" w:hAnsi="Times New Roman" w:cs="Times New Roman"/>
                <w:sz w:val="20"/>
                <w:szCs w:val="20"/>
                <w:lang w:val="ro-RO"/>
              </w:rPr>
            </w:pPr>
          </w:p>
          <w:p w14:paraId="40AA72AE" w14:textId="77777777" w:rsidR="00E62254" w:rsidRDefault="00E62254" w:rsidP="00F5561F">
            <w:pPr>
              <w:rPr>
                <w:rFonts w:ascii="Times New Roman" w:hAnsi="Times New Roman" w:cs="Times New Roman"/>
                <w:sz w:val="20"/>
                <w:szCs w:val="20"/>
                <w:lang w:val="ro-RO"/>
              </w:rPr>
            </w:pPr>
          </w:p>
          <w:p w14:paraId="68364CB7" w14:textId="77777777" w:rsidR="00E62254" w:rsidRDefault="00E62254" w:rsidP="00F5561F">
            <w:pPr>
              <w:rPr>
                <w:rFonts w:ascii="Times New Roman" w:hAnsi="Times New Roman" w:cs="Times New Roman"/>
                <w:sz w:val="20"/>
                <w:szCs w:val="20"/>
                <w:lang w:val="ro-RO"/>
              </w:rPr>
            </w:pPr>
          </w:p>
          <w:p w14:paraId="73507CD6" w14:textId="77777777" w:rsidR="00E62254" w:rsidRDefault="00E62254" w:rsidP="00F5561F">
            <w:pPr>
              <w:rPr>
                <w:rFonts w:ascii="Times New Roman" w:hAnsi="Times New Roman" w:cs="Times New Roman"/>
                <w:sz w:val="20"/>
                <w:szCs w:val="20"/>
                <w:lang w:val="ro-RO"/>
              </w:rPr>
            </w:pPr>
          </w:p>
          <w:p w14:paraId="3EC3A27A" w14:textId="77777777" w:rsidR="00E62254" w:rsidRDefault="00E62254" w:rsidP="00F5561F">
            <w:pPr>
              <w:rPr>
                <w:rFonts w:ascii="Times New Roman" w:hAnsi="Times New Roman" w:cs="Times New Roman"/>
                <w:sz w:val="20"/>
                <w:szCs w:val="20"/>
                <w:lang w:val="ro-RO"/>
              </w:rPr>
            </w:pPr>
          </w:p>
          <w:p w14:paraId="2BDAF686" w14:textId="77777777" w:rsidR="00E62254" w:rsidRDefault="00E62254" w:rsidP="00F5561F">
            <w:pPr>
              <w:rPr>
                <w:rFonts w:ascii="Times New Roman" w:hAnsi="Times New Roman" w:cs="Times New Roman"/>
                <w:sz w:val="20"/>
                <w:szCs w:val="20"/>
                <w:lang w:val="ro-RO"/>
              </w:rPr>
            </w:pPr>
          </w:p>
          <w:p w14:paraId="7559D102" w14:textId="77777777" w:rsidR="00E62254" w:rsidRDefault="00E62254" w:rsidP="00F5561F">
            <w:pPr>
              <w:rPr>
                <w:rFonts w:ascii="Times New Roman" w:hAnsi="Times New Roman" w:cs="Times New Roman"/>
                <w:sz w:val="20"/>
                <w:szCs w:val="20"/>
                <w:lang w:val="ro-RO"/>
              </w:rPr>
            </w:pPr>
          </w:p>
          <w:p w14:paraId="4A4D2F23" w14:textId="77777777" w:rsidR="00E62254" w:rsidRDefault="00E62254" w:rsidP="00F5561F">
            <w:pPr>
              <w:rPr>
                <w:rFonts w:ascii="Times New Roman" w:hAnsi="Times New Roman" w:cs="Times New Roman"/>
                <w:sz w:val="20"/>
                <w:szCs w:val="20"/>
                <w:lang w:val="ro-RO"/>
              </w:rPr>
            </w:pPr>
          </w:p>
          <w:p w14:paraId="0629BA63" w14:textId="77777777" w:rsidR="00E62254" w:rsidRDefault="00E62254" w:rsidP="00F5561F">
            <w:pPr>
              <w:rPr>
                <w:rFonts w:ascii="Times New Roman" w:hAnsi="Times New Roman" w:cs="Times New Roman"/>
                <w:sz w:val="20"/>
                <w:szCs w:val="20"/>
                <w:lang w:val="ro-RO"/>
              </w:rPr>
            </w:pPr>
          </w:p>
          <w:p w14:paraId="537BBD76" w14:textId="77777777" w:rsidR="00E62254" w:rsidRDefault="00E62254" w:rsidP="00F5561F">
            <w:pPr>
              <w:rPr>
                <w:rFonts w:ascii="Times New Roman" w:hAnsi="Times New Roman" w:cs="Times New Roman"/>
                <w:sz w:val="20"/>
                <w:szCs w:val="20"/>
                <w:lang w:val="ro-RO"/>
              </w:rPr>
            </w:pPr>
          </w:p>
          <w:p w14:paraId="690E282E" w14:textId="77777777" w:rsidR="00E62254" w:rsidRDefault="00E62254" w:rsidP="00F5561F">
            <w:pPr>
              <w:rPr>
                <w:rFonts w:ascii="Times New Roman" w:hAnsi="Times New Roman" w:cs="Times New Roman"/>
                <w:sz w:val="20"/>
                <w:szCs w:val="20"/>
                <w:lang w:val="ro-RO"/>
              </w:rPr>
            </w:pPr>
          </w:p>
          <w:p w14:paraId="2A187F03" w14:textId="77777777" w:rsidR="00E62254" w:rsidRDefault="00E62254" w:rsidP="00F5561F">
            <w:pPr>
              <w:rPr>
                <w:rFonts w:ascii="Times New Roman" w:hAnsi="Times New Roman" w:cs="Times New Roman"/>
                <w:sz w:val="20"/>
                <w:szCs w:val="20"/>
                <w:lang w:val="ro-RO"/>
              </w:rPr>
            </w:pPr>
          </w:p>
          <w:p w14:paraId="2438EDE4" w14:textId="77777777" w:rsidR="00E62254" w:rsidRDefault="00E62254" w:rsidP="00F5561F">
            <w:pPr>
              <w:rPr>
                <w:rFonts w:ascii="Times New Roman" w:hAnsi="Times New Roman" w:cs="Times New Roman"/>
                <w:sz w:val="20"/>
                <w:szCs w:val="20"/>
                <w:lang w:val="ro-RO"/>
              </w:rPr>
            </w:pPr>
          </w:p>
          <w:p w14:paraId="3EAF2F9D" w14:textId="77777777" w:rsidR="00E62254" w:rsidRDefault="00E62254" w:rsidP="00F5561F">
            <w:pPr>
              <w:rPr>
                <w:rFonts w:ascii="Times New Roman" w:hAnsi="Times New Roman" w:cs="Times New Roman"/>
                <w:sz w:val="20"/>
                <w:szCs w:val="20"/>
                <w:lang w:val="ro-RO"/>
              </w:rPr>
            </w:pPr>
          </w:p>
          <w:p w14:paraId="7D84F74B" w14:textId="77777777" w:rsidR="00E62254" w:rsidRDefault="00E62254" w:rsidP="00F5561F">
            <w:pPr>
              <w:rPr>
                <w:rFonts w:ascii="Times New Roman" w:hAnsi="Times New Roman" w:cs="Times New Roman"/>
                <w:sz w:val="20"/>
                <w:szCs w:val="20"/>
                <w:lang w:val="ro-RO"/>
              </w:rPr>
            </w:pPr>
          </w:p>
          <w:p w14:paraId="0959EC88" w14:textId="77777777" w:rsidR="00E62254" w:rsidRDefault="00E62254" w:rsidP="00F5561F">
            <w:pPr>
              <w:rPr>
                <w:rFonts w:ascii="Times New Roman" w:hAnsi="Times New Roman" w:cs="Times New Roman"/>
                <w:sz w:val="20"/>
                <w:szCs w:val="20"/>
                <w:lang w:val="ro-RO"/>
              </w:rPr>
            </w:pPr>
          </w:p>
          <w:p w14:paraId="2C355478" w14:textId="77777777" w:rsidR="00E62254" w:rsidRDefault="00E62254" w:rsidP="00F5561F">
            <w:pPr>
              <w:rPr>
                <w:rFonts w:ascii="Times New Roman" w:hAnsi="Times New Roman" w:cs="Times New Roman"/>
                <w:sz w:val="20"/>
                <w:szCs w:val="20"/>
                <w:lang w:val="ro-RO"/>
              </w:rPr>
            </w:pPr>
          </w:p>
          <w:p w14:paraId="4514BF92" w14:textId="77777777" w:rsidR="00E62254" w:rsidRDefault="00E62254" w:rsidP="00F5561F">
            <w:pPr>
              <w:rPr>
                <w:rFonts w:ascii="Times New Roman" w:hAnsi="Times New Roman" w:cs="Times New Roman"/>
                <w:sz w:val="20"/>
                <w:szCs w:val="20"/>
                <w:lang w:val="ro-RO"/>
              </w:rPr>
            </w:pPr>
          </w:p>
          <w:p w14:paraId="2F8C7D34" w14:textId="77777777" w:rsidR="00E62254" w:rsidRDefault="00E62254" w:rsidP="00F5561F">
            <w:pPr>
              <w:rPr>
                <w:rFonts w:ascii="Times New Roman" w:hAnsi="Times New Roman" w:cs="Times New Roman"/>
                <w:sz w:val="20"/>
                <w:szCs w:val="20"/>
                <w:lang w:val="ro-RO"/>
              </w:rPr>
            </w:pPr>
          </w:p>
          <w:p w14:paraId="4EF9FA3F" w14:textId="77777777" w:rsidR="00E62254" w:rsidRDefault="00E62254" w:rsidP="00F5561F">
            <w:pPr>
              <w:rPr>
                <w:rFonts w:ascii="Times New Roman" w:hAnsi="Times New Roman" w:cs="Times New Roman"/>
                <w:sz w:val="20"/>
                <w:szCs w:val="20"/>
                <w:lang w:val="ro-RO"/>
              </w:rPr>
            </w:pPr>
          </w:p>
          <w:p w14:paraId="6519DFE6" w14:textId="77777777" w:rsidR="00E62254" w:rsidRDefault="00E62254" w:rsidP="00F5561F">
            <w:pPr>
              <w:rPr>
                <w:rFonts w:ascii="Times New Roman" w:hAnsi="Times New Roman" w:cs="Times New Roman"/>
                <w:sz w:val="20"/>
                <w:szCs w:val="20"/>
                <w:lang w:val="ro-RO"/>
              </w:rPr>
            </w:pPr>
          </w:p>
          <w:p w14:paraId="7D85F3D0" w14:textId="77777777" w:rsidR="00E62254" w:rsidRDefault="00E62254" w:rsidP="00F5561F">
            <w:pPr>
              <w:rPr>
                <w:rFonts w:ascii="Times New Roman" w:hAnsi="Times New Roman" w:cs="Times New Roman"/>
                <w:sz w:val="20"/>
                <w:szCs w:val="20"/>
                <w:lang w:val="ro-RO"/>
              </w:rPr>
            </w:pPr>
          </w:p>
          <w:p w14:paraId="6423627C" w14:textId="77777777" w:rsidR="00E62254" w:rsidRDefault="00E62254" w:rsidP="00F5561F">
            <w:pPr>
              <w:rPr>
                <w:rFonts w:ascii="Times New Roman" w:hAnsi="Times New Roman" w:cs="Times New Roman"/>
                <w:sz w:val="20"/>
                <w:szCs w:val="20"/>
                <w:lang w:val="ro-RO"/>
              </w:rPr>
            </w:pPr>
          </w:p>
          <w:p w14:paraId="7F4BC466" w14:textId="77777777" w:rsidR="00E62254" w:rsidRDefault="00E62254" w:rsidP="00F5561F">
            <w:pPr>
              <w:rPr>
                <w:rFonts w:ascii="Times New Roman" w:hAnsi="Times New Roman" w:cs="Times New Roman"/>
                <w:sz w:val="20"/>
                <w:szCs w:val="20"/>
                <w:lang w:val="ro-RO"/>
              </w:rPr>
            </w:pPr>
          </w:p>
          <w:p w14:paraId="43281862" w14:textId="77777777" w:rsidR="00E62254" w:rsidRDefault="00E62254" w:rsidP="00F5561F">
            <w:pPr>
              <w:rPr>
                <w:rFonts w:ascii="Times New Roman" w:hAnsi="Times New Roman" w:cs="Times New Roman"/>
                <w:sz w:val="20"/>
                <w:szCs w:val="20"/>
                <w:lang w:val="ro-RO"/>
              </w:rPr>
            </w:pPr>
          </w:p>
          <w:p w14:paraId="48C0E58A" w14:textId="77777777" w:rsidR="00E62254" w:rsidRDefault="00E62254" w:rsidP="00F5561F">
            <w:pPr>
              <w:rPr>
                <w:rFonts w:ascii="Times New Roman" w:hAnsi="Times New Roman" w:cs="Times New Roman"/>
                <w:sz w:val="20"/>
                <w:szCs w:val="20"/>
                <w:lang w:val="ro-RO"/>
              </w:rPr>
            </w:pPr>
          </w:p>
          <w:p w14:paraId="535F4098" w14:textId="77777777" w:rsidR="00E62254" w:rsidRDefault="00E62254" w:rsidP="00F5561F">
            <w:pPr>
              <w:rPr>
                <w:rFonts w:ascii="Times New Roman" w:hAnsi="Times New Roman" w:cs="Times New Roman"/>
                <w:sz w:val="20"/>
                <w:szCs w:val="20"/>
                <w:lang w:val="ro-RO"/>
              </w:rPr>
            </w:pPr>
          </w:p>
          <w:p w14:paraId="4B00B653" w14:textId="77777777" w:rsidR="00E62254" w:rsidRDefault="00E62254" w:rsidP="00F5561F">
            <w:pPr>
              <w:rPr>
                <w:rFonts w:ascii="Times New Roman" w:hAnsi="Times New Roman" w:cs="Times New Roman"/>
                <w:sz w:val="20"/>
                <w:szCs w:val="20"/>
                <w:lang w:val="ro-RO"/>
              </w:rPr>
            </w:pPr>
          </w:p>
          <w:p w14:paraId="696CFE33" w14:textId="77777777" w:rsidR="00E62254" w:rsidRDefault="00E62254" w:rsidP="00F5561F">
            <w:pPr>
              <w:rPr>
                <w:rFonts w:ascii="Times New Roman" w:hAnsi="Times New Roman" w:cs="Times New Roman"/>
                <w:sz w:val="20"/>
                <w:szCs w:val="20"/>
                <w:lang w:val="ro-RO"/>
              </w:rPr>
            </w:pPr>
          </w:p>
          <w:p w14:paraId="409E6AAD" w14:textId="77777777" w:rsidR="00E62254" w:rsidRDefault="00E62254" w:rsidP="00F5561F">
            <w:pPr>
              <w:rPr>
                <w:rFonts w:ascii="Times New Roman" w:hAnsi="Times New Roman" w:cs="Times New Roman"/>
                <w:sz w:val="20"/>
                <w:szCs w:val="20"/>
                <w:lang w:val="ro-RO"/>
              </w:rPr>
            </w:pPr>
          </w:p>
          <w:p w14:paraId="013B8E7E" w14:textId="77777777" w:rsidR="00E62254" w:rsidRDefault="00E62254" w:rsidP="00F5561F">
            <w:pPr>
              <w:rPr>
                <w:rFonts w:ascii="Times New Roman" w:hAnsi="Times New Roman" w:cs="Times New Roman"/>
                <w:sz w:val="20"/>
                <w:szCs w:val="20"/>
                <w:lang w:val="ro-RO"/>
              </w:rPr>
            </w:pPr>
          </w:p>
          <w:p w14:paraId="05D6187B" w14:textId="77777777" w:rsidR="00E62254" w:rsidRDefault="00E62254" w:rsidP="00F5561F">
            <w:pPr>
              <w:rPr>
                <w:rFonts w:ascii="Times New Roman" w:hAnsi="Times New Roman" w:cs="Times New Roman"/>
                <w:sz w:val="20"/>
                <w:szCs w:val="20"/>
                <w:lang w:val="ro-RO"/>
              </w:rPr>
            </w:pPr>
          </w:p>
          <w:p w14:paraId="2175C61D" w14:textId="77777777" w:rsidR="00E62254" w:rsidRDefault="00E62254" w:rsidP="00F5561F">
            <w:pPr>
              <w:rPr>
                <w:rFonts w:ascii="Times New Roman" w:hAnsi="Times New Roman" w:cs="Times New Roman"/>
                <w:sz w:val="20"/>
                <w:szCs w:val="20"/>
                <w:lang w:val="ro-RO"/>
              </w:rPr>
            </w:pPr>
          </w:p>
          <w:p w14:paraId="6A5F85C1" w14:textId="77777777" w:rsidR="00E62254" w:rsidRDefault="00E62254" w:rsidP="00F5561F">
            <w:pPr>
              <w:rPr>
                <w:rFonts w:ascii="Times New Roman" w:hAnsi="Times New Roman" w:cs="Times New Roman"/>
                <w:sz w:val="20"/>
                <w:szCs w:val="20"/>
                <w:lang w:val="ro-RO"/>
              </w:rPr>
            </w:pPr>
          </w:p>
          <w:p w14:paraId="57D54492" w14:textId="77777777" w:rsidR="00E62254" w:rsidRDefault="00E62254" w:rsidP="00F5561F">
            <w:pPr>
              <w:rPr>
                <w:rFonts w:ascii="Times New Roman" w:hAnsi="Times New Roman" w:cs="Times New Roman"/>
                <w:sz w:val="20"/>
                <w:szCs w:val="20"/>
                <w:lang w:val="ro-RO"/>
              </w:rPr>
            </w:pPr>
          </w:p>
          <w:p w14:paraId="45AD5FFD" w14:textId="77777777" w:rsidR="00E62254" w:rsidRDefault="00E62254" w:rsidP="00F5561F">
            <w:pPr>
              <w:rPr>
                <w:rFonts w:ascii="Times New Roman" w:hAnsi="Times New Roman" w:cs="Times New Roman"/>
                <w:sz w:val="20"/>
                <w:szCs w:val="20"/>
                <w:lang w:val="ro-RO"/>
              </w:rPr>
            </w:pPr>
          </w:p>
          <w:p w14:paraId="1AEB1A6D" w14:textId="77777777" w:rsidR="00E62254" w:rsidRDefault="00E62254" w:rsidP="00F5561F">
            <w:pPr>
              <w:rPr>
                <w:rFonts w:ascii="Times New Roman" w:hAnsi="Times New Roman" w:cs="Times New Roman"/>
                <w:sz w:val="20"/>
                <w:szCs w:val="20"/>
                <w:lang w:val="ro-RO"/>
              </w:rPr>
            </w:pPr>
          </w:p>
          <w:p w14:paraId="735BEE55" w14:textId="77777777" w:rsidR="00E62254" w:rsidRDefault="00E62254" w:rsidP="00F5561F">
            <w:pPr>
              <w:rPr>
                <w:rFonts w:ascii="Times New Roman" w:hAnsi="Times New Roman" w:cs="Times New Roman"/>
                <w:sz w:val="20"/>
                <w:szCs w:val="20"/>
                <w:lang w:val="ro-RO"/>
              </w:rPr>
            </w:pPr>
          </w:p>
          <w:p w14:paraId="72FF6C35" w14:textId="1532EECE" w:rsidR="00E62254" w:rsidRPr="00594B85" w:rsidRDefault="00E62254" w:rsidP="00F5561F">
            <w:pPr>
              <w:rPr>
                <w:rFonts w:ascii="Times New Roman" w:hAnsi="Times New Roman" w:cs="Times New Roman"/>
                <w:sz w:val="20"/>
                <w:szCs w:val="20"/>
                <w:lang w:val="ro-RO"/>
              </w:rPr>
            </w:pPr>
            <w:r w:rsidRPr="00AD5DF6">
              <w:rPr>
                <w:rFonts w:ascii="Times New Roman" w:hAnsi="Times New Roman" w:cs="Times New Roman"/>
                <w:sz w:val="20"/>
                <w:szCs w:val="20"/>
              </w:rPr>
              <w:t>CNPF</w:t>
            </w:r>
            <w:r>
              <w:rPr>
                <w:rFonts w:ascii="Times New Roman" w:hAnsi="Times New Roman" w:cs="Times New Roman"/>
                <w:sz w:val="20"/>
                <w:szCs w:val="20"/>
              </w:rPr>
              <w:t xml:space="preserve"> </w:t>
            </w:r>
            <w:r w:rsidRPr="00AD5DF6">
              <w:rPr>
                <w:rFonts w:ascii="Times New Roman" w:hAnsi="Times New Roman" w:cs="Times New Roman"/>
                <w:sz w:val="20"/>
                <w:szCs w:val="20"/>
              </w:rPr>
              <w:t xml:space="preserve">urmează să transpună prin actele sale normative </w:t>
            </w:r>
            <w:r w:rsidRPr="00E62254">
              <w:rPr>
                <w:rFonts w:ascii="Times New Roman" w:hAnsi="Times New Roman" w:cs="Times New Roman"/>
                <w:sz w:val="20"/>
                <w:szCs w:val="20"/>
              </w:rPr>
              <w:t>Regulamentul delegat (UE) 2025/421 al Comisiei</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w:t>
            </w:r>
            <w:r w:rsidRPr="00AD5DF6">
              <w:rPr>
                <w:rFonts w:ascii="Times New Roman" w:hAnsi="Times New Roman" w:cs="Times New Roman"/>
                <w:sz w:val="20"/>
                <w:szCs w:val="20"/>
              </w:rPr>
              <w:lastRenderedPageBreak/>
              <w:t xml:space="preserve">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1.2: Competitivitatea sectorului de afaceri, Reforma 1.5.12-16: Dezvoltarea industriei și a serviciilor, Anexa 1, măsura nr. 1-4-14), este iunie 2027.</w:t>
            </w:r>
          </w:p>
        </w:tc>
      </w:tr>
      <w:tr w:rsidR="00F5561F" w:rsidRPr="000B539E" w14:paraId="59F1A000" w14:textId="77777777" w:rsidTr="00B4511F">
        <w:trPr>
          <w:gridAfter w:val="1"/>
          <w:wAfter w:w="15" w:type="dxa"/>
        </w:trPr>
        <w:tc>
          <w:tcPr>
            <w:tcW w:w="4434" w:type="dxa"/>
            <w:gridSpan w:val="2"/>
          </w:tcPr>
          <w:p w14:paraId="6267308F"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110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Registrul entităților neconforme care furnizează servicii de </w:t>
            </w:r>
            <w:proofErr w:type="spellStart"/>
            <w:r w:rsidRPr="000B539E">
              <w:rPr>
                <w:rFonts w:ascii="Times New Roman" w:hAnsi="Times New Roman" w:cs="Times New Roman"/>
                <w:b/>
                <w:bCs/>
                <w:sz w:val="20"/>
                <w:szCs w:val="20"/>
              </w:rPr>
              <w:t>criptoactive</w:t>
            </w:r>
            <w:proofErr w:type="spellEnd"/>
          </w:p>
          <w:p w14:paraId="2BBEDA8E"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(1) ESMA instituie un registru neexhaustiv al entităților care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cu încălcarea articolului 59 sau a articolului 61.</w:t>
            </w:r>
          </w:p>
          <w:p w14:paraId="5FA94CA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(2) Registrul conține cel puțin denumirea comercială sau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entității neconforme și denumirea autorității competente care a transmis informațiile.</w:t>
            </w:r>
          </w:p>
          <w:p w14:paraId="7CEE9EE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(3) Registrul este pus la dispoziția publicului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ESMA, într-un format care poate fi citit automat, și este actualizat periodic pentru a ține seama de orice modificare a circumstanțelor sau de orice informație adusă în atenția ESMA cu privire la entitățile neconforme înregistrate. Registrul permite accesul centralizat la informațiile transmise de autoritățile competente din statele membre sau din țările terțe, precum și de ABE.</w:t>
            </w:r>
          </w:p>
          <w:p w14:paraId="6952BD89"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(4) ESMA actualizează registrul pentru a include informații cu privire la orice caz de încălcare a prezentului regulament identificat din proprie inițiativă, în conformitate cu articolul 17 din Regulamentul (UE) nr. 1095/2010, în care a adoptat o decizie în temeiul alineatului (6) din articolul respectiv, adresată unei entități neconforme care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orice informații referitoare la entități care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fără autorizarea sau înregistrarea necesară, transmise de autoritățile de supraveghere relevante din țările terțe.</w:t>
            </w:r>
          </w:p>
          <w:p w14:paraId="569D68B2" w14:textId="263E24D6"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(5) În cazurile menționate la alineatul (4) de la prezentul articol, ESMA poate exercita competențele de supraveghere și de investigare relevante ale autorităților competente, astfel cum se menționează la articolul 94 alineatul (1), în ceea ce privește entitățile neconforme care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6FC65312" w14:textId="077AF395" w:rsidR="00F5561F" w:rsidRPr="000B539E" w:rsidRDefault="00F5561F" w:rsidP="00F5561F">
            <w:pPr>
              <w:rPr>
                <w:rFonts w:ascii="Times New Roman" w:hAnsi="Times New Roman" w:cs="Times New Roman"/>
                <w:sz w:val="20"/>
                <w:szCs w:val="20"/>
              </w:rPr>
            </w:pPr>
          </w:p>
        </w:tc>
        <w:tc>
          <w:tcPr>
            <w:tcW w:w="2684" w:type="dxa"/>
          </w:tcPr>
          <w:p w14:paraId="266DD4A6" w14:textId="5BAA0519"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t>Prevederi UE neaplicabile</w:t>
            </w:r>
          </w:p>
        </w:tc>
        <w:tc>
          <w:tcPr>
            <w:tcW w:w="3018" w:type="dxa"/>
          </w:tcPr>
          <w:p w14:paraId="760C0807" w14:textId="77777777" w:rsidR="00F5561F" w:rsidRDefault="00594B85" w:rsidP="00F5561F">
            <w:pPr>
              <w:rPr>
                <w:rFonts w:ascii="Times New Roman" w:hAnsi="Times New Roman" w:cs="Times New Roman"/>
                <w:sz w:val="20"/>
                <w:szCs w:val="20"/>
              </w:rPr>
            </w:pPr>
            <w:r>
              <w:rPr>
                <w:rFonts w:ascii="Times New Roman" w:hAnsi="Times New Roman" w:cs="Times New Roman"/>
                <w:sz w:val="20"/>
                <w:szCs w:val="20"/>
              </w:rPr>
              <w:t>L</w:t>
            </w:r>
            <w:r w:rsidR="00F5561F" w:rsidRPr="000B539E">
              <w:rPr>
                <w:rFonts w:ascii="Times New Roman" w:hAnsi="Times New Roman" w:cs="Times New Roman"/>
                <w:sz w:val="20"/>
                <w:szCs w:val="20"/>
              </w:rPr>
              <w:t>ipsa calității de stat membru UE, Republica Moldova nu va transpune prevederile.</w:t>
            </w:r>
          </w:p>
          <w:p w14:paraId="7BE6885B" w14:textId="111990E9" w:rsidR="00E87B9A" w:rsidRPr="000B539E" w:rsidRDefault="00E87B9A" w:rsidP="00F5561F">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594B85" w:rsidRPr="000B539E" w14:paraId="2DD35BA9" w14:textId="77777777" w:rsidTr="00B4511F">
        <w:trPr>
          <w:gridAfter w:val="1"/>
          <w:wAfter w:w="15" w:type="dxa"/>
        </w:trPr>
        <w:tc>
          <w:tcPr>
            <w:tcW w:w="4434" w:type="dxa"/>
            <w:gridSpan w:val="2"/>
          </w:tcPr>
          <w:p w14:paraId="606440FE" w14:textId="77777777" w:rsidR="00594B85" w:rsidRPr="000B539E" w:rsidRDefault="00594B85" w:rsidP="00F5561F">
            <w:pPr>
              <w:rPr>
                <w:rFonts w:ascii="Times New Roman" w:hAnsi="Times New Roman" w:cs="Times New Roman"/>
                <w:sz w:val="20"/>
                <w:szCs w:val="20"/>
              </w:rPr>
            </w:pPr>
          </w:p>
        </w:tc>
        <w:tc>
          <w:tcPr>
            <w:tcW w:w="4318" w:type="dxa"/>
          </w:tcPr>
          <w:p w14:paraId="12DF48D7" w14:textId="1C3B76DD" w:rsidR="00594B85" w:rsidRPr="00594B85" w:rsidRDefault="00594B85" w:rsidP="00AB7293">
            <w:pPr>
              <w:tabs>
                <w:tab w:val="left" w:pos="302"/>
                <w:tab w:val="left" w:pos="1117"/>
              </w:tabs>
              <w:rPr>
                <w:rFonts w:ascii="Times New Roman" w:hAnsi="Times New Roman" w:cs="Times New Roman"/>
                <w:b/>
                <w:bCs/>
                <w:sz w:val="20"/>
                <w:szCs w:val="20"/>
              </w:rPr>
            </w:pPr>
            <w:r w:rsidRPr="00594B85">
              <w:rPr>
                <w:rFonts w:ascii="Times New Roman" w:hAnsi="Times New Roman" w:cs="Times New Roman"/>
                <w:b/>
                <w:bCs/>
                <w:sz w:val="20"/>
                <w:szCs w:val="20"/>
              </w:rPr>
              <w:t>Articolul 9</w:t>
            </w:r>
            <w:r w:rsidR="00CA5515">
              <w:rPr>
                <w:rFonts w:ascii="Times New Roman" w:hAnsi="Times New Roman" w:cs="Times New Roman"/>
                <w:b/>
                <w:bCs/>
                <w:sz w:val="20"/>
                <w:szCs w:val="20"/>
              </w:rPr>
              <w:t>6</w:t>
            </w:r>
            <w:r w:rsidRPr="00594B85">
              <w:rPr>
                <w:rFonts w:ascii="Times New Roman" w:hAnsi="Times New Roman" w:cs="Times New Roman"/>
                <w:b/>
                <w:bCs/>
                <w:sz w:val="20"/>
                <w:szCs w:val="20"/>
              </w:rPr>
              <w:t>.</w:t>
            </w:r>
            <w:r w:rsidRPr="00594B85">
              <w:rPr>
                <w:rFonts w:ascii="Times New Roman" w:hAnsi="Times New Roman" w:cs="Times New Roman"/>
                <w:b/>
                <w:bCs/>
                <w:sz w:val="20"/>
                <w:szCs w:val="20"/>
              </w:rPr>
              <w:tab/>
              <w:t xml:space="preserve">Registrul entităților neconforme care furnizează servicii de </w:t>
            </w:r>
            <w:proofErr w:type="spellStart"/>
            <w:r w:rsidRPr="00594B85">
              <w:rPr>
                <w:rFonts w:ascii="Times New Roman" w:hAnsi="Times New Roman" w:cs="Times New Roman"/>
                <w:b/>
                <w:bCs/>
                <w:sz w:val="20"/>
                <w:szCs w:val="20"/>
              </w:rPr>
              <w:t>criptoactive</w:t>
            </w:r>
            <w:proofErr w:type="spellEnd"/>
          </w:p>
          <w:p w14:paraId="1AFA0BF1" w14:textId="77777777" w:rsidR="00594B85" w:rsidRPr="00B74382" w:rsidRDefault="00594B85" w:rsidP="00AB7293">
            <w:pPr>
              <w:tabs>
                <w:tab w:val="left" w:pos="302"/>
              </w:tabs>
              <w:rPr>
                <w:rFonts w:ascii="Times New Roman" w:hAnsi="Times New Roman" w:cs="Times New Roman"/>
                <w:sz w:val="20"/>
                <w:szCs w:val="20"/>
              </w:rPr>
            </w:pPr>
            <w:r w:rsidRPr="00B74382">
              <w:rPr>
                <w:rFonts w:ascii="Times New Roman" w:hAnsi="Times New Roman" w:cs="Times New Roman"/>
                <w:sz w:val="20"/>
                <w:szCs w:val="20"/>
              </w:rPr>
              <w:t>(1)</w:t>
            </w:r>
            <w:r w:rsidRPr="00B74382">
              <w:rPr>
                <w:rFonts w:ascii="Times New Roman" w:hAnsi="Times New Roman" w:cs="Times New Roman"/>
                <w:sz w:val="20"/>
                <w:szCs w:val="20"/>
              </w:rPr>
              <w:tab/>
              <w:t xml:space="preserve">Comisia Națională, în virtutea calității de autoritate cu prerogative de supraveghere </w:t>
            </w:r>
            <w:proofErr w:type="spellStart"/>
            <w:r w:rsidRPr="00B74382">
              <w:rPr>
                <w:rFonts w:ascii="Times New Roman" w:hAnsi="Times New Roman" w:cs="Times New Roman"/>
                <w:sz w:val="20"/>
                <w:szCs w:val="20"/>
              </w:rPr>
              <w:t>şi</w:t>
            </w:r>
            <w:proofErr w:type="spellEnd"/>
            <w:r w:rsidRPr="00B74382">
              <w:rPr>
                <w:rFonts w:ascii="Times New Roman" w:hAnsi="Times New Roman" w:cs="Times New Roman"/>
                <w:sz w:val="20"/>
                <w:szCs w:val="20"/>
              </w:rPr>
              <w:t xml:space="preserve"> controlul </w:t>
            </w:r>
            <w:proofErr w:type="spellStart"/>
            <w:r w:rsidRPr="00B74382">
              <w:rPr>
                <w:rFonts w:ascii="Times New Roman" w:hAnsi="Times New Roman" w:cs="Times New Roman"/>
                <w:sz w:val="20"/>
                <w:szCs w:val="20"/>
              </w:rPr>
              <w:t>pieţei</w:t>
            </w:r>
            <w:proofErr w:type="spellEnd"/>
            <w:r w:rsidRPr="00B74382">
              <w:rPr>
                <w:rFonts w:ascii="Times New Roman" w:hAnsi="Times New Roman" w:cs="Times New Roman"/>
                <w:sz w:val="20"/>
                <w:szCs w:val="20"/>
              </w:rPr>
              <w:t xml:space="preserve"> financiare, precum </w:t>
            </w:r>
            <w:proofErr w:type="spellStart"/>
            <w:r w:rsidRPr="00B74382">
              <w:rPr>
                <w:rFonts w:ascii="Times New Roman" w:hAnsi="Times New Roman" w:cs="Times New Roman"/>
                <w:sz w:val="20"/>
                <w:szCs w:val="20"/>
              </w:rPr>
              <w:t>şi</w:t>
            </w:r>
            <w:proofErr w:type="spellEnd"/>
            <w:r w:rsidRPr="00B74382">
              <w:rPr>
                <w:rFonts w:ascii="Times New Roman" w:hAnsi="Times New Roman" w:cs="Times New Roman"/>
                <w:sz w:val="20"/>
                <w:szCs w:val="20"/>
              </w:rPr>
              <w:t xml:space="preserve"> de protejare a drepturilor consumatorilor de servicii financiare în temeiul Legii nr. 192/1998, instituie un registru neexhaustiv al entităților care furnizează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cu încălcarea art. 53 sau a art. 55 (denumit în continuare - registrul entităților neconforme).</w:t>
            </w:r>
          </w:p>
          <w:p w14:paraId="05A8D9FF" w14:textId="77777777" w:rsidR="00594B85" w:rsidRPr="00B74382" w:rsidRDefault="00594B85" w:rsidP="00AB7293">
            <w:pPr>
              <w:tabs>
                <w:tab w:val="left" w:pos="302"/>
              </w:tabs>
              <w:rPr>
                <w:rFonts w:ascii="Times New Roman" w:hAnsi="Times New Roman" w:cs="Times New Roman"/>
                <w:sz w:val="20"/>
                <w:szCs w:val="20"/>
              </w:rPr>
            </w:pPr>
            <w:r w:rsidRPr="00B74382">
              <w:rPr>
                <w:rFonts w:ascii="Times New Roman" w:hAnsi="Times New Roman" w:cs="Times New Roman"/>
                <w:sz w:val="20"/>
                <w:szCs w:val="20"/>
              </w:rPr>
              <w:t>(2)</w:t>
            </w:r>
            <w:r w:rsidRPr="00B74382">
              <w:rPr>
                <w:rFonts w:ascii="Times New Roman" w:hAnsi="Times New Roman" w:cs="Times New Roman"/>
                <w:sz w:val="20"/>
                <w:szCs w:val="20"/>
              </w:rPr>
              <w:tab/>
              <w:t>Registrul entităților neconforme conține cel puțin denumirea comercială sau  site-ul web al entității neconforme.</w:t>
            </w:r>
          </w:p>
          <w:p w14:paraId="39BFBD04" w14:textId="77777777" w:rsidR="00594B85" w:rsidRPr="00B74382" w:rsidRDefault="00594B85" w:rsidP="00AB7293">
            <w:pPr>
              <w:tabs>
                <w:tab w:val="left" w:pos="302"/>
              </w:tabs>
              <w:rPr>
                <w:rFonts w:ascii="Times New Roman" w:hAnsi="Times New Roman" w:cs="Times New Roman"/>
                <w:sz w:val="20"/>
                <w:szCs w:val="20"/>
              </w:rPr>
            </w:pPr>
            <w:r w:rsidRPr="00B74382">
              <w:rPr>
                <w:rFonts w:ascii="Times New Roman" w:hAnsi="Times New Roman" w:cs="Times New Roman"/>
                <w:sz w:val="20"/>
                <w:szCs w:val="20"/>
              </w:rPr>
              <w:t>(3)</w:t>
            </w:r>
            <w:r w:rsidRPr="00B74382">
              <w:rPr>
                <w:rFonts w:ascii="Times New Roman" w:hAnsi="Times New Roman" w:cs="Times New Roman"/>
                <w:sz w:val="20"/>
                <w:szCs w:val="20"/>
              </w:rPr>
              <w:tab/>
              <w:t>Registrul entităților neconforme este pus la dispoziția publicului pe  site-ul web oficial al Comisiei Naționale, într-un format care poate fi citit automat, și este actualizat periodic pentru a ține seama de orice modificare a circumstanțelor sau de orice informație adusă în atenția Comisiei Naționale cu privire la entitățile neconforme înregistrate. Registrul entităților neconforme permite accesul centralizat la informații.</w:t>
            </w:r>
          </w:p>
          <w:p w14:paraId="011E3F8C" w14:textId="0BC310D5" w:rsidR="00594B85" w:rsidRPr="000B539E" w:rsidRDefault="00594B85" w:rsidP="00AB7293">
            <w:pPr>
              <w:tabs>
                <w:tab w:val="left" w:pos="302"/>
              </w:tabs>
              <w:rPr>
                <w:rFonts w:ascii="Times New Roman" w:hAnsi="Times New Roman" w:cs="Times New Roman"/>
                <w:sz w:val="20"/>
                <w:szCs w:val="20"/>
              </w:rPr>
            </w:pPr>
            <w:r w:rsidRPr="00B74382">
              <w:rPr>
                <w:rFonts w:ascii="Times New Roman" w:hAnsi="Times New Roman" w:cs="Times New Roman"/>
                <w:sz w:val="20"/>
                <w:szCs w:val="20"/>
              </w:rPr>
              <w:t>(4)</w:t>
            </w:r>
            <w:r w:rsidRPr="00B74382">
              <w:rPr>
                <w:rFonts w:ascii="Times New Roman" w:hAnsi="Times New Roman" w:cs="Times New Roman"/>
                <w:sz w:val="20"/>
                <w:szCs w:val="20"/>
              </w:rPr>
              <w:tab/>
              <w:t xml:space="preserve">Comisia Națională actualizează registrul entităților neconforme pentru a include informații cu privire la orice caz de încălcare a prezentei legi identificat din proprie inițiativă, sau orice informații referitoare la entități care furnizează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fără autorizarea sau înregistrarea necesară, transmise de autoritățile naționale și autoritățile de supraveghere relevante din alte state.</w:t>
            </w:r>
          </w:p>
        </w:tc>
        <w:tc>
          <w:tcPr>
            <w:tcW w:w="2684" w:type="dxa"/>
          </w:tcPr>
          <w:p w14:paraId="00788739" w14:textId="77777777" w:rsidR="00594B85" w:rsidRPr="00594B85" w:rsidRDefault="00594B85" w:rsidP="00F5561F">
            <w:pPr>
              <w:rPr>
                <w:rFonts w:ascii="Times New Roman" w:hAnsi="Times New Roman" w:cs="Times New Roman"/>
                <w:b/>
                <w:bCs/>
                <w:sz w:val="20"/>
                <w:szCs w:val="20"/>
              </w:rPr>
            </w:pPr>
          </w:p>
        </w:tc>
        <w:tc>
          <w:tcPr>
            <w:tcW w:w="3018" w:type="dxa"/>
          </w:tcPr>
          <w:p w14:paraId="3A776EF0" w14:textId="77777777" w:rsidR="0077415B" w:rsidRDefault="0077415B" w:rsidP="0077415B">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2E7C562" w14:textId="77777777" w:rsidR="0077415B" w:rsidRPr="00A046F8" w:rsidRDefault="0077415B" w:rsidP="0077415B">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AE85360" w14:textId="77777777" w:rsidR="00594B85" w:rsidRPr="0077415B" w:rsidRDefault="00594B85" w:rsidP="00F5561F">
            <w:pPr>
              <w:rPr>
                <w:rFonts w:ascii="Times New Roman" w:hAnsi="Times New Roman" w:cs="Times New Roman"/>
                <w:sz w:val="20"/>
                <w:szCs w:val="20"/>
                <w:lang w:val="ro-RO"/>
              </w:rPr>
            </w:pPr>
          </w:p>
        </w:tc>
      </w:tr>
      <w:tr w:rsidR="00F5561F" w:rsidRPr="000B539E" w14:paraId="3F1835ED" w14:textId="77777777" w:rsidTr="00B4511F">
        <w:trPr>
          <w:gridAfter w:val="1"/>
          <w:wAfter w:w="15" w:type="dxa"/>
        </w:trPr>
        <w:tc>
          <w:tcPr>
            <w:tcW w:w="4434" w:type="dxa"/>
            <w:gridSpan w:val="2"/>
          </w:tcPr>
          <w:p w14:paraId="1CDF40E7"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CAPITOLUL 3</w:t>
            </w:r>
          </w:p>
          <w:p w14:paraId="386CF23E" w14:textId="3BC99092"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b/>
                <w:bCs/>
                <w:sz w:val="20"/>
                <w:szCs w:val="20"/>
              </w:rPr>
              <w:t>Sancțiuni administrative și alte măsuri administrative aplicate de autoritățile competente</w:t>
            </w:r>
          </w:p>
        </w:tc>
        <w:tc>
          <w:tcPr>
            <w:tcW w:w="4318" w:type="dxa"/>
          </w:tcPr>
          <w:p w14:paraId="4DC3B960" w14:textId="638894BA" w:rsidR="00F5561F" w:rsidRPr="000B539E" w:rsidRDefault="00F96006" w:rsidP="00F5561F">
            <w:pPr>
              <w:rPr>
                <w:rFonts w:ascii="Times New Roman" w:hAnsi="Times New Roman" w:cs="Times New Roman"/>
                <w:sz w:val="20"/>
                <w:szCs w:val="20"/>
              </w:rPr>
            </w:pPr>
            <w:r>
              <w:rPr>
                <w:rFonts w:ascii="Times New Roman" w:hAnsi="Times New Roman" w:cs="Times New Roman"/>
                <w:sz w:val="20"/>
                <w:szCs w:val="20"/>
              </w:rPr>
              <w:t>Secțiunea</w:t>
            </w:r>
            <w:r w:rsidR="00F5561F" w:rsidRPr="000B539E">
              <w:rPr>
                <w:rFonts w:ascii="Times New Roman" w:hAnsi="Times New Roman" w:cs="Times New Roman"/>
                <w:sz w:val="20"/>
                <w:szCs w:val="20"/>
              </w:rPr>
              <w:t xml:space="preserve"> 3</w:t>
            </w:r>
          </w:p>
          <w:p w14:paraId="469607FE" w14:textId="6C0BF4BF"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b/>
                <w:bCs/>
                <w:sz w:val="20"/>
                <w:szCs w:val="20"/>
              </w:rPr>
              <w:t xml:space="preserve">Sancțiuni și măsuri aplicate de autoritățile competente  </w:t>
            </w:r>
          </w:p>
        </w:tc>
        <w:tc>
          <w:tcPr>
            <w:tcW w:w="2684" w:type="dxa"/>
          </w:tcPr>
          <w:p w14:paraId="04BD8274" w14:textId="18FEDB8A"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t>Compatibil</w:t>
            </w:r>
          </w:p>
        </w:tc>
        <w:tc>
          <w:tcPr>
            <w:tcW w:w="3018" w:type="dxa"/>
          </w:tcPr>
          <w:p w14:paraId="0CA48A2F" w14:textId="0439096A" w:rsidR="00F5561F" w:rsidRPr="000B539E" w:rsidRDefault="00F5561F" w:rsidP="00F5561F">
            <w:pPr>
              <w:rPr>
                <w:rFonts w:ascii="Times New Roman" w:hAnsi="Times New Roman" w:cs="Times New Roman"/>
                <w:sz w:val="20"/>
                <w:szCs w:val="20"/>
              </w:rPr>
            </w:pPr>
          </w:p>
        </w:tc>
      </w:tr>
      <w:tr w:rsidR="00F5561F" w:rsidRPr="000B539E" w14:paraId="75D0930E" w14:textId="77777777" w:rsidTr="00B4511F">
        <w:trPr>
          <w:gridAfter w:val="1"/>
          <w:wAfter w:w="15" w:type="dxa"/>
        </w:trPr>
        <w:tc>
          <w:tcPr>
            <w:tcW w:w="4434" w:type="dxa"/>
            <w:gridSpan w:val="2"/>
          </w:tcPr>
          <w:p w14:paraId="559B8D2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i/>
                <w:iCs/>
                <w:sz w:val="20"/>
                <w:szCs w:val="20"/>
              </w:rPr>
              <w:t>Articolul 111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Sancțiuni administrative și alte măsuri administrative</w:t>
            </w:r>
          </w:p>
          <w:p w14:paraId="4B8381C3"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(1) Fără a aduce atingere sancțiunilor penale și competențelor de supraveghere și de investigare ale autorităților competente enumerate la articolul 94, statele membre conferă autorităților competente, în conformitate cu dreptul intern, competențele necesare pentru a aplica sancțiuni administrative și </w:t>
            </w:r>
            <w:r w:rsidRPr="000B539E">
              <w:rPr>
                <w:rFonts w:ascii="Times New Roman" w:hAnsi="Times New Roman" w:cs="Times New Roman"/>
                <w:sz w:val="20"/>
                <w:szCs w:val="20"/>
              </w:rPr>
              <w:lastRenderedPageBreak/>
              <w:t>alte măsuri administrative adecvate în ceea ce privește cel puțin următoarele</w:t>
            </w:r>
          </w:p>
          <w:p w14:paraId="0F15F933"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 xml:space="preserve"> încălcări:</w:t>
            </w:r>
          </w:p>
          <w:p w14:paraId="5905C77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(a) încălcările articolelor 4-14;</w:t>
            </w:r>
          </w:p>
          <w:p w14:paraId="4DC1BA9B"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(b) încălcările articolelor 16, 17, 19, 22, 23, 25, ale articolelor 27-41 și ale articolelor 46 și 47;</w:t>
            </w:r>
          </w:p>
          <w:p w14:paraId="1C20A3C1"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(c) încălcările articolelor 48-51 și ale articolelor 53, 54 și 55;</w:t>
            </w:r>
          </w:p>
          <w:p w14:paraId="2B36D59E"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(d) încălcările articolelor 59, 60, 64 și ale articolelor 65-83;</w:t>
            </w:r>
          </w:p>
          <w:p w14:paraId="71ADD235" w14:textId="77777777" w:rsidR="00F5561F" w:rsidRPr="000B539E" w:rsidRDefault="00F5561F" w:rsidP="00F5561F">
            <w:pPr>
              <w:rPr>
                <w:rFonts w:ascii="Times New Roman" w:hAnsi="Times New Roman" w:cs="Times New Roman"/>
                <w:sz w:val="20"/>
                <w:szCs w:val="20"/>
              </w:rPr>
            </w:pPr>
            <w:r w:rsidRPr="000B539E">
              <w:rPr>
                <w:rFonts w:ascii="Times New Roman" w:hAnsi="Times New Roman" w:cs="Times New Roman"/>
                <w:sz w:val="20"/>
                <w:szCs w:val="20"/>
              </w:rPr>
              <w:t>(e) încălcările articolelor 88-92;</w:t>
            </w:r>
          </w:p>
          <w:p w14:paraId="1787CECE" w14:textId="04498134" w:rsidR="00F5561F" w:rsidRPr="00AD3596" w:rsidRDefault="00F5561F" w:rsidP="007933A7">
            <w:pPr>
              <w:rPr>
                <w:rFonts w:ascii="Times New Roman" w:hAnsi="Times New Roman" w:cs="Times New Roman"/>
                <w:sz w:val="20"/>
                <w:szCs w:val="20"/>
              </w:rPr>
            </w:pPr>
            <w:r w:rsidRPr="000B539E">
              <w:rPr>
                <w:rFonts w:ascii="Times New Roman" w:hAnsi="Times New Roman" w:cs="Times New Roman"/>
                <w:sz w:val="20"/>
                <w:szCs w:val="20"/>
              </w:rPr>
              <w:t>(f) necooperarea în cadrul unei investigații, al unei inspecții sau al unei solicitări menționate la articolul 94 alineatul (3).</w:t>
            </w:r>
          </w:p>
        </w:tc>
        <w:tc>
          <w:tcPr>
            <w:tcW w:w="4318" w:type="dxa"/>
          </w:tcPr>
          <w:p w14:paraId="3BA9C007" w14:textId="08CEC6A1" w:rsidR="00F5561F" w:rsidRPr="00594B85" w:rsidRDefault="00F5561F" w:rsidP="00F5561F">
            <w:pPr>
              <w:rPr>
                <w:rFonts w:ascii="Times New Roman" w:hAnsi="Times New Roman" w:cs="Times New Roman"/>
                <w:b/>
                <w:bCs/>
                <w:sz w:val="20"/>
                <w:szCs w:val="20"/>
              </w:rPr>
            </w:pPr>
            <w:r w:rsidRPr="00594B85">
              <w:rPr>
                <w:rFonts w:ascii="Times New Roman" w:hAnsi="Times New Roman" w:cs="Times New Roman"/>
                <w:b/>
                <w:bCs/>
                <w:sz w:val="20"/>
                <w:szCs w:val="20"/>
              </w:rPr>
              <w:lastRenderedPageBreak/>
              <w:t>Articolul 9</w:t>
            </w:r>
            <w:r w:rsidR="00CA5515">
              <w:rPr>
                <w:rFonts w:ascii="Times New Roman" w:hAnsi="Times New Roman" w:cs="Times New Roman"/>
                <w:b/>
                <w:bCs/>
                <w:sz w:val="20"/>
                <w:szCs w:val="20"/>
              </w:rPr>
              <w:t>7</w:t>
            </w:r>
            <w:r w:rsidRPr="00594B85">
              <w:rPr>
                <w:rFonts w:ascii="Times New Roman" w:hAnsi="Times New Roman" w:cs="Times New Roman"/>
                <w:b/>
                <w:bCs/>
                <w:sz w:val="20"/>
                <w:szCs w:val="20"/>
              </w:rPr>
              <w:t>.</w:t>
            </w:r>
            <w:r w:rsidRPr="00594B85">
              <w:rPr>
                <w:rFonts w:ascii="Times New Roman" w:hAnsi="Times New Roman" w:cs="Times New Roman"/>
                <w:b/>
                <w:bCs/>
                <w:sz w:val="20"/>
                <w:szCs w:val="20"/>
              </w:rPr>
              <w:tab/>
            </w:r>
            <w:r w:rsidR="00AE76E9" w:rsidRPr="00AE76E9">
              <w:rPr>
                <w:rFonts w:ascii="Times New Roman" w:hAnsi="Times New Roman" w:cs="Times New Roman"/>
                <w:b/>
                <w:bCs/>
                <w:sz w:val="20"/>
                <w:szCs w:val="20"/>
              </w:rPr>
              <w:t>Încălcări, competența de constatare, măsuri și sancțiuni aplicabile</w:t>
            </w:r>
          </w:p>
          <w:p w14:paraId="26E84626" w14:textId="76711624" w:rsidR="00F5561F" w:rsidRPr="00B74382" w:rsidRDefault="00F5561F" w:rsidP="00897FFB">
            <w:pPr>
              <w:tabs>
                <w:tab w:val="left" w:pos="235"/>
              </w:tabs>
              <w:rPr>
                <w:rFonts w:ascii="Times New Roman" w:hAnsi="Times New Roman" w:cs="Times New Roman"/>
                <w:sz w:val="20"/>
                <w:szCs w:val="20"/>
              </w:rPr>
            </w:pPr>
            <w:r w:rsidRPr="00B74382">
              <w:rPr>
                <w:rFonts w:ascii="Times New Roman" w:hAnsi="Times New Roman" w:cs="Times New Roman"/>
                <w:sz w:val="20"/>
                <w:szCs w:val="20"/>
              </w:rPr>
              <w:t>(1)</w:t>
            </w:r>
            <w:r w:rsidRPr="00B74382">
              <w:rPr>
                <w:rFonts w:ascii="Times New Roman" w:hAnsi="Times New Roman" w:cs="Times New Roman"/>
                <w:sz w:val="20"/>
                <w:szCs w:val="20"/>
              </w:rPr>
              <w:tab/>
              <w:t xml:space="preserve">Fără a aduce atingere competențelor de supraveghere, de investigare și de control enumerate la art. 86, autoritățile competente </w:t>
            </w:r>
            <w:r w:rsidR="00897FFB" w:rsidRPr="00897FFB">
              <w:rPr>
                <w:rFonts w:ascii="Times New Roman" w:hAnsi="Times New Roman" w:cs="Times New Roman"/>
                <w:sz w:val="20"/>
                <w:szCs w:val="20"/>
              </w:rPr>
              <w:t xml:space="preserve">aplică, în funcție de aria de competență conform art.85, măsuri și sancțiuni pentru încălcarea prezentei legi, a actelor normative emise pentru punerea sa în aplicare, precum și a cerințelor </w:t>
            </w:r>
            <w:r w:rsidR="00897FFB" w:rsidRPr="00897FFB">
              <w:rPr>
                <w:rFonts w:ascii="Times New Roman" w:hAnsi="Times New Roman" w:cs="Times New Roman"/>
                <w:sz w:val="20"/>
                <w:szCs w:val="20"/>
              </w:rPr>
              <w:lastRenderedPageBreak/>
              <w:t>stabilite prin actele individuale emise de autoritățile competente.</w:t>
            </w:r>
          </w:p>
          <w:p w14:paraId="2C39C141"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(2)</w:t>
            </w:r>
            <w:r w:rsidRPr="00897FFB">
              <w:rPr>
                <w:rFonts w:ascii="Times New Roman" w:hAnsi="Times New Roman" w:cs="Times New Roman"/>
                <w:sz w:val="20"/>
                <w:szCs w:val="20"/>
              </w:rPr>
              <w:tab/>
              <w:t>Comisia Națională este competentă să constate și să aplice măsuri și/sau sancțiuni pentru următoarele fapte:</w:t>
            </w:r>
          </w:p>
          <w:p w14:paraId="3EB796EE"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a)</w:t>
            </w:r>
            <w:r w:rsidRPr="00897FFB">
              <w:rPr>
                <w:rFonts w:ascii="Times New Roman" w:hAnsi="Times New Roman" w:cs="Times New Roman"/>
                <w:sz w:val="20"/>
                <w:szCs w:val="20"/>
              </w:rPr>
              <w:tab/>
              <w:t>încălcarea cerințelor prevăzute de articolele 4-14;</w:t>
            </w:r>
          </w:p>
          <w:p w14:paraId="24260AC5"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b)</w:t>
            </w:r>
            <w:r w:rsidRPr="00897FFB">
              <w:rPr>
                <w:rFonts w:ascii="Times New Roman" w:hAnsi="Times New Roman" w:cs="Times New Roman"/>
                <w:sz w:val="20"/>
                <w:szCs w:val="20"/>
              </w:rPr>
              <w:tab/>
              <w:t>încălcarea cerințelor prevăzute de articolele 16, 17, 19, 22, 23, 25, de articolele 27-41 și de articolele 43 și 44;</w:t>
            </w:r>
          </w:p>
          <w:p w14:paraId="6277E707"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c)</w:t>
            </w:r>
            <w:r w:rsidRPr="00897FFB">
              <w:rPr>
                <w:rFonts w:ascii="Times New Roman" w:hAnsi="Times New Roman" w:cs="Times New Roman"/>
                <w:sz w:val="20"/>
                <w:szCs w:val="20"/>
              </w:rPr>
              <w:tab/>
              <w:t xml:space="preserve">încălcarea cerințelor prevăzute de articolele 53, 54, 58 și de articolele 59-76; </w:t>
            </w:r>
          </w:p>
          <w:p w14:paraId="2CE6F1FA"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d)</w:t>
            </w:r>
            <w:r w:rsidRPr="00897FFB">
              <w:rPr>
                <w:rFonts w:ascii="Times New Roman" w:hAnsi="Times New Roman" w:cs="Times New Roman"/>
                <w:sz w:val="20"/>
                <w:szCs w:val="20"/>
              </w:rPr>
              <w:tab/>
              <w:t>încălcarea cerințelor prevăzute de articolele 80-84;</w:t>
            </w:r>
          </w:p>
          <w:p w14:paraId="32DDD605"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e)</w:t>
            </w:r>
            <w:r w:rsidRPr="00897FFB">
              <w:rPr>
                <w:rFonts w:ascii="Times New Roman" w:hAnsi="Times New Roman" w:cs="Times New Roman"/>
                <w:sz w:val="20"/>
                <w:szCs w:val="20"/>
              </w:rPr>
              <w:tab/>
              <w:t>nerespectarea actelor normative emise de Comisia Națională pentru punerea în aplicare a prezentei legi;</w:t>
            </w:r>
          </w:p>
          <w:p w14:paraId="03683B43"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f)</w:t>
            </w:r>
            <w:r w:rsidRPr="00897FFB">
              <w:rPr>
                <w:rFonts w:ascii="Times New Roman" w:hAnsi="Times New Roman" w:cs="Times New Roman"/>
                <w:sz w:val="20"/>
                <w:szCs w:val="20"/>
              </w:rPr>
              <w:tab/>
              <w:t>nerespectarea măsurilor, prescripțiilor, recomandărilor, planurilor de remediere sau actelor administrative individuale emise de Comisia Națională în exercitarea competențelor prevăzute de prezenta lege;</w:t>
            </w:r>
          </w:p>
          <w:p w14:paraId="50B62AB8"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g)</w:t>
            </w:r>
            <w:r w:rsidRPr="00897FFB">
              <w:rPr>
                <w:rFonts w:ascii="Times New Roman" w:hAnsi="Times New Roman" w:cs="Times New Roman"/>
                <w:sz w:val="20"/>
                <w:szCs w:val="20"/>
              </w:rPr>
              <w:tab/>
              <w:t>refuzul de cooperare, inclusiv în cadrul unei investigații, unui control, unei inspecții sau al unei solicitări menționate la art. 86 alin. (4), împiedicarea exercitării competențelor Comisiei Naționale, neprezentarea informațiilor solicitate sau prezentarea de informații, documente ori date false, eronate, incomplete sau de natură să inducă în eroare sau de a periclita desfășurarea activității de supraveghere și control;</w:t>
            </w:r>
          </w:p>
          <w:p w14:paraId="7791A337"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(3)</w:t>
            </w:r>
            <w:r w:rsidRPr="00897FFB">
              <w:rPr>
                <w:rFonts w:ascii="Times New Roman" w:hAnsi="Times New Roman" w:cs="Times New Roman"/>
                <w:sz w:val="20"/>
                <w:szCs w:val="20"/>
              </w:rPr>
              <w:tab/>
              <w:t>Banca Națională constată și aplică măsuri și/sau sancțiuni pentru următoarele fapte:</w:t>
            </w:r>
          </w:p>
          <w:p w14:paraId="292F7509"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a)</w:t>
            </w:r>
            <w:r w:rsidRPr="00897FFB">
              <w:rPr>
                <w:rFonts w:ascii="Times New Roman" w:hAnsi="Times New Roman" w:cs="Times New Roman"/>
                <w:sz w:val="20"/>
                <w:szCs w:val="20"/>
              </w:rPr>
              <w:tab/>
              <w:t>încălcarea cerințelor prevăzute de articolele 45-48 și de articolelor 50, 51 și 52 în corelare cu articolele art. 43-44 aplicabile mutatis mutandis;</w:t>
            </w:r>
          </w:p>
          <w:p w14:paraId="1CA99E15"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b)</w:t>
            </w:r>
            <w:r w:rsidRPr="00897FFB">
              <w:rPr>
                <w:rFonts w:ascii="Times New Roman" w:hAnsi="Times New Roman" w:cs="Times New Roman"/>
                <w:sz w:val="20"/>
                <w:szCs w:val="20"/>
              </w:rPr>
              <w:tab/>
              <w:t>nerespectarea actelor normative emise de Banca Națională pentru punerea în aplicare a prezentei legi;</w:t>
            </w:r>
          </w:p>
          <w:p w14:paraId="32224DDE" w14:textId="77777777" w:rsidR="00897FFB" w:rsidRPr="00897FFB"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t>c)</w:t>
            </w:r>
            <w:r w:rsidRPr="00897FFB">
              <w:rPr>
                <w:rFonts w:ascii="Times New Roman" w:hAnsi="Times New Roman" w:cs="Times New Roman"/>
                <w:sz w:val="20"/>
                <w:szCs w:val="20"/>
              </w:rPr>
              <w:tab/>
              <w:t>nerespectarea măsurilor, prescripțiilor, recomandărilor, planurilor de remediere sau actelor administrative individuale emise de Banca Națională în exercitarea competențelor prevăzute de prezenta lege;</w:t>
            </w:r>
          </w:p>
          <w:p w14:paraId="37D7E424" w14:textId="69120700" w:rsidR="00F5561F" w:rsidRPr="00B74382" w:rsidRDefault="00897FFB" w:rsidP="00897FFB">
            <w:pPr>
              <w:tabs>
                <w:tab w:val="left" w:pos="235"/>
              </w:tabs>
              <w:rPr>
                <w:rFonts w:ascii="Times New Roman" w:hAnsi="Times New Roman" w:cs="Times New Roman"/>
                <w:sz w:val="20"/>
                <w:szCs w:val="20"/>
              </w:rPr>
            </w:pPr>
            <w:r w:rsidRPr="00897FFB">
              <w:rPr>
                <w:rFonts w:ascii="Times New Roman" w:hAnsi="Times New Roman" w:cs="Times New Roman"/>
                <w:sz w:val="20"/>
                <w:szCs w:val="20"/>
              </w:rPr>
              <w:lastRenderedPageBreak/>
              <w:t>d)</w:t>
            </w:r>
            <w:r w:rsidRPr="00897FFB">
              <w:rPr>
                <w:rFonts w:ascii="Times New Roman" w:hAnsi="Times New Roman" w:cs="Times New Roman"/>
                <w:sz w:val="20"/>
                <w:szCs w:val="20"/>
              </w:rPr>
              <w:tab/>
              <w:t>refuzul de cooperare cu Banca Națională, inclusiv în cadrul unei solicitări, verificări, inspecții sau control, împiedicarea exercitării atribuțiilor Băncii Naționale, neprezentarea informațiilor solicitate sau prezentarea de informații, documente ori date false, eronate, incomplete sau de natură să inducă în eroare sau de a periclita desfășurarea activității de supraveghere și control;</w:t>
            </w:r>
          </w:p>
          <w:p w14:paraId="5015605E" w14:textId="4B87C249" w:rsidR="00F5561F" w:rsidRPr="00B74382" w:rsidRDefault="00F5561F" w:rsidP="00AD3596">
            <w:pPr>
              <w:rPr>
                <w:rFonts w:ascii="Times New Roman" w:hAnsi="Times New Roman" w:cs="Times New Roman"/>
                <w:sz w:val="20"/>
                <w:szCs w:val="20"/>
              </w:rPr>
            </w:pPr>
          </w:p>
        </w:tc>
        <w:tc>
          <w:tcPr>
            <w:tcW w:w="2684" w:type="dxa"/>
          </w:tcPr>
          <w:p w14:paraId="2E7E738A" w14:textId="77777777" w:rsidR="00F5561F" w:rsidRPr="001A7F4D" w:rsidRDefault="00F5561F" w:rsidP="00F5561F">
            <w:pPr>
              <w:rPr>
                <w:rFonts w:ascii="Times New Roman" w:hAnsi="Times New Roman" w:cs="Times New Roman"/>
                <w:b/>
                <w:bCs/>
                <w:sz w:val="20"/>
                <w:szCs w:val="20"/>
              </w:rPr>
            </w:pPr>
            <w:r w:rsidRPr="001A7F4D">
              <w:rPr>
                <w:rFonts w:ascii="Times New Roman" w:hAnsi="Times New Roman" w:cs="Times New Roman"/>
                <w:b/>
                <w:bCs/>
                <w:sz w:val="20"/>
                <w:szCs w:val="20"/>
              </w:rPr>
              <w:lastRenderedPageBreak/>
              <w:t>Compatibil</w:t>
            </w:r>
          </w:p>
          <w:p w14:paraId="442332A6" w14:textId="77777777" w:rsidR="00F5561F" w:rsidRPr="000B539E" w:rsidRDefault="00F5561F" w:rsidP="00F5561F">
            <w:pPr>
              <w:rPr>
                <w:rFonts w:ascii="Times New Roman" w:hAnsi="Times New Roman" w:cs="Times New Roman"/>
                <w:sz w:val="20"/>
                <w:szCs w:val="20"/>
              </w:rPr>
            </w:pPr>
          </w:p>
          <w:p w14:paraId="155AE904" w14:textId="77777777" w:rsidR="00F5561F" w:rsidRPr="000B539E" w:rsidRDefault="00F5561F" w:rsidP="00F5561F">
            <w:pPr>
              <w:rPr>
                <w:rFonts w:ascii="Times New Roman" w:hAnsi="Times New Roman" w:cs="Times New Roman"/>
                <w:sz w:val="20"/>
                <w:szCs w:val="20"/>
              </w:rPr>
            </w:pPr>
          </w:p>
          <w:p w14:paraId="5BAA08B5" w14:textId="77777777" w:rsidR="00F5561F" w:rsidRPr="000B539E" w:rsidRDefault="00F5561F" w:rsidP="00F5561F">
            <w:pPr>
              <w:rPr>
                <w:rFonts w:ascii="Times New Roman" w:hAnsi="Times New Roman" w:cs="Times New Roman"/>
                <w:sz w:val="20"/>
                <w:szCs w:val="20"/>
              </w:rPr>
            </w:pPr>
          </w:p>
          <w:p w14:paraId="251CE1D2" w14:textId="77777777" w:rsidR="00F5561F" w:rsidRPr="000B539E" w:rsidRDefault="00F5561F" w:rsidP="00F5561F">
            <w:pPr>
              <w:rPr>
                <w:rFonts w:ascii="Times New Roman" w:hAnsi="Times New Roman" w:cs="Times New Roman"/>
                <w:sz w:val="20"/>
                <w:szCs w:val="20"/>
              </w:rPr>
            </w:pPr>
          </w:p>
          <w:p w14:paraId="600FF580" w14:textId="77777777" w:rsidR="00F5561F" w:rsidRPr="000B539E" w:rsidRDefault="00F5561F" w:rsidP="00F5561F">
            <w:pPr>
              <w:rPr>
                <w:rFonts w:ascii="Times New Roman" w:hAnsi="Times New Roman" w:cs="Times New Roman"/>
                <w:sz w:val="20"/>
                <w:szCs w:val="20"/>
              </w:rPr>
            </w:pPr>
          </w:p>
          <w:p w14:paraId="5F4A22E3" w14:textId="77777777" w:rsidR="00F5561F" w:rsidRPr="000B539E" w:rsidRDefault="00F5561F" w:rsidP="00F5561F">
            <w:pPr>
              <w:rPr>
                <w:rFonts w:ascii="Times New Roman" w:hAnsi="Times New Roman" w:cs="Times New Roman"/>
                <w:sz w:val="20"/>
                <w:szCs w:val="20"/>
              </w:rPr>
            </w:pPr>
          </w:p>
          <w:p w14:paraId="3A29542E" w14:textId="77777777" w:rsidR="00F5561F" w:rsidRPr="000B539E" w:rsidRDefault="00F5561F" w:rsidP="00F5561F">
            <w:pPr>
              <w:rPr>
                <w:rFonts w:ascii="Times New Roman" w:hAnsi="Times New Roman" w:cs="Times New Roman"/>
                <w:sz w:val="20"/>
                <w:szCs w:val="20"/>
              </w:rPr>
            </w:pPr>
          </w:p>
          <w:p w14:paraId="5E8F29E6" w14:textId="77777777" w:rsidR="00F5561F" w:rsidRPr="000B539E" w:rsidRDefault="00F5561F" w:rsidP="00F5561F">
            <w:pPr>
              <w:rPr>
                <w:rFonts w:ascii="Times New Roman" w:hAnsi="Times New Roman" w:cs="Times New Roman"/>
                <w:sz w:val="20"/>
                <w:szCs w:val="20"/>
              </w:rPr>
            </w:pPr>
          </w:p>
          <w:p w14:paraId="35473772" w14:textId="77777777" w:rsidR="00F5561F" w:rsidRPr="000B539E" w:rsidRDefault="00F5561F" w:rsidP="00F5561F">
            <w:pPr>
              <w:rPr>
                <w:rFonts w:ascii="Times New Roman" w:hAnsi="Times New Roman" w:cs="Times New Roman"/>
                <w:sz w:val="20"/>
                <w:szCs w:val="20"/>
              </w:rPr>
            </w:pPr>
          </w:p>
          <w:p w14:paraId="5F1EE471" w14:textId="0C0C844D" w:rsidR="00F5561F" w:rsidRPr="000B539E" w:rsidRDefault="00F5561F" w:rsidP="00AD3596">
            <w:pPr>
              <w:rPr>
                <w:rFonts w:ascii="Times New Roman" w:hAnsi="Times New Roman" w:cs="Times New Roman"/>
                <w:sz w:val="20"/>
                <w:szCs w:val="20"/>
              </w:rPr>
            </w:pPr>
          </w:p>
        </w:tc>
        <w:tc>
          <w:tcPr>
            <w:tcW w:w="3018" w:type="dxa"/>
          </w:tcPr>
          <w:p w14:paraId="26744407" w14:textId="77777777" w:rsidR="00897FFB" w:rsidRDefault="00897FFB" w:rsidP="00897FFB">
            <w:pPr>
              <w:rPr>
                <w:rFonts w:ascii="Times New Roman" w:hAnsi="Times New Roman" w:cs="Times New Roman"/>
                <w:sz w:val="20"/>
                <w:szCs w:val="20"/>
              </w:rPr>
            </w:pPr>
            <w:r>
              <w:rPr>
                <w:rFonts w:ascii="Times New Roman" w:hAnsi="Times New Roman" w:cs="Times New Roman"/>
                <w:sz w:val="20"/>
                <w:szCs w:val="20"/>
              </w:rPr>
              <w:lastRenderedPageBreak/>
              <w:t>Prevederi ale Regulamentului (UE) 2023/1114 adaptate la specificul național.</w:t>
            </w:r>
          </w:p>
          <w:p w14:paraId="55628939" w14:textId="77777777" w:rsidR="00897FFB" w:rsidRPr="00A046F8" w:rsidRDefault="00897FFB" w:rsidP="00897FFB">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6E9C003B" w14:textId="77777777" w:rsidR="00F5561F" w:rsidRPr="000B539E" w:rsidRDefault="00F5561F" w:rsidP="00F5561F">
            <w:pPr>
              <w:rPr>
                <w:rFonts w:ascii="Times New Roman" w:hAnsi="Times New Roman" w:cs="Times New Roman"/>
                <w:sz w:val="20"/>
                <w:szCs w:val="20"/>
              </w:rPr>
            </w:pPr>
          </w:p>
          <w:p w14:paraId="71C1D96E" w14:textId="77777777" w:rsidR="00F5561F" w:rsidRPr="000B539E" w:rsidRDefault="00F5561F" w:rsidP="00F5561F">
            <w:pPr>
              <w:rPr>
                <w:rFonts w:ascii="Times New Roman" w:hAnsi="Times New Roman" w:cs="Times New Roman"/>
                <w:sz w:val="20"/>
                <w:szCs w:val="20"/>
              </w:rPr>
            </w:pPr>
          </w:p>
          <w:p w14:paraId="34BF56DC" w14:textId="77777777" w:rsidR="00F5561F" w:rsidRPr="000B539E" w:rsidRDefault="00F5561F" w:rsidP="00F5561F">
            <w:pPr>
              <w:rPr>
                <w:rFonts w:ascii="Times New Roman" w:hAnsi="Times New Roman" w:cs="Times New Roman"/>
                <w:sz w:val="20"/>
                <w:szCs w:val="20"/>
              </w:rPr>
            </w:pPr>
          </w:p>
          <w:p w14:paraId="2B74002D" w14:textId="77777777" w:rsidR="00F5561F" w:rsidRPr="000B539E" w:rsidRDefault="00F5561F" w:rsidP="00F5561F">
            <w:pPr>
              <w:rPr>
                <w:rFonts w:ascii="Times New Roman" w:hAnsi="Times New Roman" w:cs="Times New Roman"/>
                <w:sz w:val="20"/>
                <w:szCs w:val="20"/>
              </w:rPr>
            </w:pPr>
          </w:p>
          <w:p w14:paraId="1C37986A" w14:textId="77777777" w:rsidR="00F5561F" w:rsidRPr="000B539E" w:rsidRDefault="00F5561F" w:rsidP="00F5561F">
            <w:pPr>
              <w:rPr>
                <w:rFonts w:ascii="Times New Roman" w:hAnsi="Times New Roman" w:cs="Times New Roman"/>
                <w:sz w:val="20"/>
                <w:szCs w:val="20"/>
              </w:rPr>
            </w:pPr>
          </w:p>
          <w:p w14:paraId="1BDEDAB9" w14:textId="77777777" w:rsidR="00F5561F" w:rsidRPr="000B539E" w:rsidRDefault="00F5561F" w:rsidP="00F5561F">
            <w:pPr>
              <w:rPr>
                <w:rFonts w:ascii="Times New Roman" w:hAnsi="Times New Roman" w:cs="Times New Roman"/>
                <w:sz w:val="20"/>
                <w:szCs w:val="20"/>
              </w:rPr>
            </w:pPr>
          </w:p>
          <w:p w14:paraId="4F79B83C" w14:textId="77777777" w:rsidR="00F5561F" w:rsidRPr="000B539E" w:rsidRDefault="00F5561F" w:rsidP="00F5561F">
            <w:pPr>
              <w:rPr>
                <w:rFonts w:ascii="Times New Roman" w:hAnsi="Times New Roman" w:cs="Times New Roman"/>
                <w:sz w:val="20"/>
                <w:szCs w:val="20"/>
              </w:rPr>
            </w:pPr>
          </w:p>
          <w:p w14:paraId="0B9DA526" w14:textId="77777777" w:rsidR="00F5561F" w:rsidRPr="000B539E" w:rsidRDefault="00F5561F" w:rsidP="00F5561F">
            <w:pPr>
              <w:rPr>
                <w:rFonts w:ascii="Times New Roman" w:hAnsi="Times New Roman" w:cs="Times New Roman"/>
                <w:sz w:val="20"/>
                <w:szCs w:val="20"/>
              </w:rPr>
            </w:pPr>
          </w:p>
          <w:p w14:paraId="02C4DD5F" w14:textId="77777777" w:rsidR="00F5561F" w:rsidRPr="000B539E" w:rsidRDefault="00F5561F" w:rsidP="00F5561F">
            <w:pPr>
              <w:rPr>
                <w:rFonts w:ascii="Times New Roman" w:hAnsi="Times New Roman" w:cs="Times New Roman"/>
                <w:sz w:val="20"/>
                <w:szCs w:val="20"/>
              </w:rPr>
            </w:pPr>
          </w:p>
          <w:p w14:paraId="556D3FA8" w14:textId="77777777" w:rsidR="00F5561F" w:rsidRPr="000B539E" w:rsidRDefault="00F5561F" w:rsidP="00F5561F">
            <w:pPr>
              <w:rPr>
                <w:rFonts w:ascii="Times New Roman" w:hAnsi="Times New Roman" w:cs="Times New Roman"/>
                <w:sz w:val="20"/>
                <w:szCs w:val="20"/>
              </w:rPr>
            </w:pPr>
          </w:p>
          <w:p w14:paraId="5B2FE813" w14:textId="77777777" w:rsidR="00F5561F" w:rsidRPr="000B539E" w:rsidRDefault="00F5561F" w:rsidP="00F5561F">
            <w:pPr>
              <w:rPr>
                <w:rFonts w:ascii="Times New Roman" w:hAnsi="Times New Roman" w:cs="Times New Roman"/>
                <w:sz w:val="20"/>
                <w:szCs w:val="20"/>
              </w:rPr>
            </w:pPr>
          </w:p>
          <w:p w14:paraId="7C6D8FAB" w14:textId="37165113" w:rsidR="00F5561F" w:rsidRPr="000B539E" w:rsidRDefault="00F5561F" w:rsidP="00AD3596">
            <w:pPr>
              <w:rPr>
                <w:rFonts w:ascii="Times New Roman" w:hAnsi="Times New Roman" w:cs="Times New Roman"/>
                <w:sz w:val="20"/>
                <w:szCs w:val="20"/>
              </w:rPr>
            </w:pPr>
          </w:p>
        </w:tc>
      </w:tr>
      <w:tr w:rsidR="00AD3596" w:rsidRPr="000B539E" w14:paraId="1AD34F52" w14:textId="77777777" w:rsidTr="00B4511F">
        <w:trPr>
          <w:gridAfter w:val="1"/>
          <w:wAfter w:w="15" w:type="dxa"/>
        </w:trPr>
        <w:tc>
          <w:tcPr>
            <w:tcW w:w="4434" w:type="dxa"/>
            <w:gridSpan w:val="2"/>
          </w:tcPr>
          <w:p w14:paraId="3D4FE546"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lastRenderedPageBreak/>
              <w:t>Statele membre pot decide să nu prevadă norme privind sancțiunile administrative în cazul în care încălcările menționate la primul paragraf litera (a), (b), (c), (d) sau (e) fac deja obiectul unor sancțiuni penale în temeiul dreptului lor intern până la 30 iunie 2024. În cazul în care decid astfel, statele membre notifică Comisiei, ESMA și ABE, în detaliu, normele de drept penal relevante.</w:t>
            </w:r>
          </w:p>
          <w:p w14:paraId="3D1B80ED"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Până la 30 iunie 2024, statele membre notifică Comisiei, ABE și ESMA, în detaliu, normele menționate la primul și al doilea paragraf. Statele membre notifică, de asemenea, fără întârziere Comisiei, ESMA și ABE orice eventuală modificare ulterioară a acestora.</w:t>
            </w:r>
          </w:p>
          <w:p w14:paraId="62E5E2B1" w14:textId="77777777" w:rsidR="00AD3596" w:rsidRPr="000B539E" w:rsidRDefault="00AD3596" w:rsidP="00AD3596">
            <w:pPr>
              <w:rPr>
                <w:rFonts w:ascii="Times New Roman" w:hAnsi="Times New Roman" w:cs="Times New Roman"/>
                <w:sz w:val="20"/>
                <w:szCs w:val="20"/>
              </w:rPr>
            </w:pPr>
          </w:p>
        </w:tc>
        <w:tc>
          <w:tcPr>
            <w:tcW w:w="4318" w:type="dxa"/>
          </w:tcPr>
          <w:p w14:paraId="28367A84" w14:textId="77777777" w:rsidR="00AD3596" w:rsidRPr="00B74382" w:rsidRDefault="00AD3596" w:rsidP="00AD3596">
            <w:pPr>
              <w:tabs>
                <w:tab w:val="left" w:pos="235"/>
              </w:tabs>
              <w:rPr>
                <w:rFonts w:ascii="Times New Roman" w:hAnsi="Times New Roman" w:cs="Times New Roman"/>
                <w:sz w:val="20"/>
                <w:szCs w:val="20"/>
              </w:rPr>
            </w:pPr>
          </w:p>
        </w:tc>
        <w:tc>
          <w:tcPr>
            <w:tcW w:w="2684" w:type="dxa"/>
          </w:tcPr>
          <w:p w14:paraId="0921E4B2" w14:textId="77777777"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t>Prevederi UE opționale/</w:t>
            </w:r>
          </w:p>
          <w:p w14:paraId="4D06E81A" w14:textId="744F2D52" w:rsidR="00AD3596" w:rsidRPr="00AD3596" w:rsidRDefault="00AD3596" w:rsidP="00AD3596">
            <w:pPr>
              <w:rPr>
                <w:rFonts w:ascii="Times New Roman" w:hAnsi="Times New Roman" w:cs="Times New Roman"/>
                <w:sz w:val="20"/>
                <w:szCs w:val="20"/>
              </w:rPr>
            </w:pPr>
            <w:r w:rsidRPr="00AD3596">
              <w:rPr>
                <w:rFonts w:ascii="Times New Roman" w:hAnsi="Times New Roman" w:cs="Times New Roman"/>
                <w:b/>
                <w:bCs/>
                <w:sz w:val="20"/>
                <w:szCs w:val="20"/>
              </w:rPr>
              <w:t>Prevederi UE neaplicabile</w:t>
            </w:r>
            <w:r w:rsidRPr="00AD3596">
              <w:rPr>
                <w:rFonts w:ascii="Times New Roman" w:hAnsi="Times New Roman" w:cs="Times New Roman"/>
                <w:b/>
                <w:bCs/>
                <w:sz w:val="20"/>
                <w:szCs w:val="20"/>
              </w:rPr>
              <w:tab/>
            </w:r>
          </w:p>
        </w:tc>
        <w:tc>
          <w:tcPr>
            <w:tcW w:w="3018" w:type="dxa"/>
          </w:tcPr>
          <w:p w14:paraId="60FC3A2D" w14:textId="77777777" w:rsidR="00AD3596" w:rsidRDefault="00AD3596" w:rsidP="00AD3596">
            <w:pPr>
              <w:rPr>
                <w:rFonts w:ascii="Times New Roman" w:hAnsi="Times New Roman" w:cs="Times New Roman"/>
                <w:b/>
                <w:bCs/>
                <w:sz w:val="20"/>
                <w:szCs w:val="20"/>
              </w:rPr>
            </w:pPr>
            <w:r w:rsidRPr="00AD3596">
              <w:rPr>
                <w:rFonts w:ascii="Times New Roman" w:hAnsi="Times New Roman" w:cs="Times New Roman"/>
                <w:sz w:val="20"/>
                <w:szCs w:val="20"/>
              </w:rPr>
              <w:t>Lipsa calității de stat membru, Republica Moldova nu va transpune prevederile</w:t>
            </w:r>
            <w:r w:rsidRPr="00AD3596">
              <w:rPr>
                <w:rFonts w:ascii="Times New Roman" w:hAnsi="Times New Roman" w:cs="Times New Roman"/>
                <w:b/>
                <w:bCs/>
                <w:sz w:val="20"/>
                <w:szCs w:val="20"/>
              </w:rPr>
              <w:t>.</w:t>
            </w:r>
          </w:p>
          <w:p w14:paraId="1D031898" w14:textId="539A962A" w:rsidR="00AF4C70" w:rsidRPr="00AD3596" w:rsidRDefault="00AF4C70" w:rsidP="00AD3596">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897FFB" w:rsidRPr="000B539E" w14:paraId="0DA16B53" w14:textId="77777777" w:rsidTr="00B4511F">
        <w:trPr>
          <w:gridAfter w:val="1"/>
          <w:wAfter w:w="15" w:type="dxa"/>
        </w:trPr>
        <w:tc>
          <w:tcPr>
            <w:tcW w:w="4434" w:type="dxa"/>
            <w:gridSpan w:val="2"/>
          </w:tcPr>
          <w:p w14:paraId="36D3A283" w14:textId="77777777" w:rsidR="00897FFB" w:rsidRPr="000B539E" w:rsidRDefault="00897FFB" w:rsidP="00AD3596">
            <w:pPr>
              <w:rPr>
                <w:rFonts w:ascii="Times New Roman" w:hAnsi="Times New Roman" w:cs="Times New Roman"/>
                <w:sz w:val="20"/>
                <w:szCs w:val="20"/>
              </w:rPr>
            </w:pPr>
          </w:p>
        </w:tc>
        <w:tc>
          <w:tcPr>
            <w:tcW w:w="4318" w:type="dxa"/>
          </w:tcPr>
          <w:p w14:paraId="6307F226" w14:textId="77777777" w:rsidR="00897FFB" w:rsidRPr="00897FFB" w:rsidRDefault="00897FFB" w:rsidP="006D5E6C">
            <w:pPr>
              <w:tabs>
                <w:tab w:val="left" w:pos="235"/>
              </w:tabs>
              <w:rPr>
                <w:rFonts w:ascii="Times New Roman" w:hAnsi="Times New Roman" w:cs="Times New Roman"/>
                <w:sz w:val="20"/>
                <w:szCs w:val="20"/>
              </w:rPr>
            </w:pPr>
            <w:r w:rsidRPr="00897FFB">
              <w:rPr>
                <w:rFonts w:ascii="Times New Roman" w:hAnsi="Times New Roman" w:cs="Times New Roman"/>
                <w:sz w:val="20"/>
                <w:szCs w:val="20"/>
              </w:rPr>
              <w:t>(4)</w:t>
            </w:r>
            <w:r w:rsidRPr="00897FFB">
              <w:rPr>
                <w:rFonts w:ascii="Times New Roman" w:hAnsi="Times New Roman" w:cs="Times New Roman"/>
                <w:sz w:val="20"/>
                <w:szCs w:val="20"/>
              </w:rPr>
              <w:tab/>
              <w:t xml:space="preserve">În cazul în care aceeași faptă sau fapte materiale conexe, rezultate din aceeași conduită, intră în aria de competență a ambelor autorități competente, Comisia Națională și Banca Națională cooperează reciproc și se consultă înainte de aplicarea măsurilor sau sancțiunilor, cu excepția cazurilor urgente în care întârzierea ar putea prejudicia grav interesele deținătorilor de </w:t>
            </w:r>
            <w:proofErr w:type="spellStart"/>
            <w:r w:rsidRPr="00897FFB">
              <w:rPr>
                <w:rFonts w:ascii="Times New Roman" w:hAnsi="Times New Roman" w:cs="Times New Roman"/>
                <w:sz w:val="20"/>
                <w:szCs w:val="20"/>
              </w:rPr>
              <w:t>criptoactive</w:t>
            </w:r>
            <w:proofErr w:type="spellEnd"/>
            <w:r w:rsidRPr="00897FFB">
              <w:rPr>
                <w:rFonts w:ascii="Times New Roman" w:hAnsi="Times New Roman" w:cs="Times New Roman"/>
                <w:sz w:val="20"/>
                <w:szCs w:val="20"/>
              </w:rPr>
              <w:t>, ale clienților, stabilitatea financiară, funcționarea sistemelor de plăți sau buna funcționare a pieței.</w:t>
            </w:r>
          </w:p>
          <w:p w14:paraId="42E18F45" w14:textId="77777777" w:rsidR="00897FFB" w:rsidRPr="00897FFB" w:rsidRDefault="00897FFB" w:rsidP="006D5E6C">
            <w:pPr>
              <w:tabs>
                <w:tab w:val="left" w:pos="235"/>
              </w:tabs>
              <w:rPr>
                <w:rFonts w:ascii="Times New Roman" w:hAnsi="Times New Roman" w:cs="Times New Roman"/>
                <w:sz w:val="20"/>
                <w:szCs w:val="20"/>
              </w:rPr>
            </w:pPr>
            <w:r w:rsidRPr="00897FFB">
              <w:rPr>
                <w:rFonts w:ascii="Times New Roman" w:hAnsi="Times New Roman" w:cs="Times New Roman"/>
                <w:sz w:val="20"/>
                <w:szCs w:val="20"/>
              </w:rPr>
              <w:t>(5)</w:t>
            </w:r>
            <w:r w:rsidRPr="00897FFB">
              <w:rPr>
                <w:rFonts w:ascii="Times New Roman" w:hAnsi="Times New Roman" w:cs="Times New Roman"/>
                <w:sz w:val="20"/>
                <w:szCs w:val="20"/>
              </w:rPr>
              <w:tab/>
              <w:t xml:space="preserve">Autoritatea competentă principală se determină în funcție de obiectul principal al încălcării. Comisia Națională este autoritatea competentă principală pentru încălcările privind </w:t>
            </w:r>
            <w:proofErr w:type="spellStart"/>
            <w:r w:rsidRPr="00897FFB">
              <w:rPr>
                <w:rFonts w:ascii="Times New Roman" w:hAnsi="Times New Roman" w:cs="Times New Roman"/>
                <w:sz w:val="20"/>
                <w:szCs w:val="20"/>
              </w:rPr>
              <w:t>criptoactivele</w:t>
            </w:r>
            <w:proofErr w:type="spellEnd"/>
            <w:r w:rsidRPr="00897FFB">
              <w:rPr>
                <w:rFonts w:ascii="Times New Roman" w:hAnsi="Times New Roman" w:cs="Times New Roman"/>
                <w:sz w:val="20"/>
                <w:szCs w:val="20"/>
              </w:rPr>
              <w:t xml:space="preserve"> altele decât </w:t>
            </w:r>
            <w:proofErr w:type="spellStart"/>
            <w:r w:rsidRPr="00897FFB">
              <w:rPr>
                <w:rFonts w:ascii="Times New Roman" w:hAnsi="Times New Roman" w:cs="Times New Roman"/>
                <w:sz w:val="20"/>
                <w:szCs w:val="20"/>
              </w:rPr>
              <w:t>tokenurile</w:t>
            </w:r>
            <w:proofErr w:type="spellEnd"/>
            <w:r w:rsidRPr="00897FFB">
              <w:rPr>
                <w:rFonts w:ascii="Times New Roman" w:hAnsi="Times New Roman" w:cs="Times New Roman"/>
                <w:sz w:val="20"/>
                <w:szCs w:val="20"/>
              </w:rPr>
              <w:t xml:space="preserve"> raportate la active sau </w:t>
            </w:r>
            <w:proofErr w:type="spellStart"/>
            <w:r w:rsidRPr="00897FFB">
              <w:rPr>
                <w:rFonts w:ascii="Times New Roman" w:hAnsi="Times New Roman" w:cs="Times New Roman"/>
                <w:sz w:val="20"/>
                <w:szCs w:val="20"/>
              </w:rPr>
              <w:t>tokenurile</w:t>
            </w:r>
            <w:proofErr w:type="spellEnd"/>
            <w:r w:rsidRPr="00897FFB">
              <w:rPr>
                <w:rFonts w:ascii="Times New Roman" w:hAnsi="Times New Roman" w:cs="Times New Roman"/>
                <w:sz w:val="20"/>
                <w:szCs w:val="20"/>
              </w:rPr>
              <w:t xml:space="preserve"> de monedă electronică, </w:t>
            </w:r>
            <w:proofErr w:type="spellStart"/>
            <w:r w:rsidRPr="00897FFB">
              <w:rPr>
                <w:rFonts w:ascii="Times New Roman" w:hAnsi="Times New Roman" w:cs="Times New Roman"/>
                <w:sz w:val="20"/>
                <w:szCs w:val="20"/>
              </w:rPr>
              <w:t>tokenurile</w:t>
            </w:r>
            <w:proofErr w:type="spellEnd"/>
            <w:r w:rsidRPr="00897FFB">
              <w:rPr>
                <w:rFonts w:ascii="Times New Roman" w:hAnsi="Times New Roman" w:cs="Times New Roman"/>
                <w:sz w:val="20"/>
                <w:szCs w:val="20"/>
              </w:rPr>
              <w:t xml:space="preserve"> raportate la active, furnizorii de servicii de </w:t>
            </w:r>
            <w:proofErr w:type="spellStart"/>
            <w:r w:rsidRPr="00897FFB">
              <w:rPr>
                <w:rFonts w:ascii="Times New Roman" w:hAnsi="Times New Roman" w:cs="Times New Roman"/>
                <w:sz w:val="20"/>
                <w:szCs w:val="20"/>
              </w:rPr>
              <w:t>criptoactive</w:t>
            </w:r>
            <w:proofErr w:type="spellEnd"/>
            <w:r w:rsidRPr="00897FFB">
              <w:rPr>
                <w:rFonts w:ascii="Times New Roman" w:hAnsi="Times New Roman" w:cs="Times New Roman"/>
                <w:sz w:val="20"/>
                <w:szCs w:val="20"/>
              </w:rPr>
              <w:t xml:space="preserve"> și abuzul de piață. Banca Națională este autoritatea competentă principală pentru încălcările privind </w:t>
            </w:r>
            <w:proofErr w:type="spellStart"/>
            <w:r w:rsidRPr="00897FFB">
              <w:rPr>
                <w:rFonts w:ascii="Times New Roman" w:hAnsi="Times New Roman" w:cs="Times New Roman"/>
                <w:sz w:val="20"/>
                <w:szCs w:val="20"/>
              </w:rPr>
              <w:t>tokenurile</w:t>
            </w:r>
            <w:proofErr w:type="spellEnd"/>
            <w:r w:rsidRPr="00897FFB">
              <w:rPr>
                <w:rFonts w:ascii="Times New Roman" w:hAnsi="Times New Roman" w:cs="Times New Roman"/>
                <w:sz w:val="20"/>
                <w:szCs w:val="20"/>
              </w:rPr>
              <w:t xml:space="preserve"> de monedă </w:t>
            </w:r>
            <w:r w:rsidRPr="00897FFB">
              <w:rPr>
                <w:rFonts w:ascii="Times New Roman" w:hAnsi="Times New Roman" w:cs="Times New Roman"/>
                <w:sz w:val="20"/>
                <w:szCs w:val="20"/>
              </w:rPr>
              <w:lastRenderedPageBreak/>
              <w:t>electronică și riscurile aferente stabilității financiare, funcționării sistemelor de plăți, transmisiei politicii monetare și suveranității monetare.</w:t>
            </w:r>
          </w:p>
          <w:p w14:paraId="62422062" w14:textId="77777777" w:rsidR="00897FFB" w:rsidRPr="00897FFB" w:rsidRDefault="00897FFB" w:rsidP="006D5E6C">
            <w:pPr>
              <w:tabs>
                <w:tab w:val="left" w:pos="235"/>
              </w:tabs>
              <w:rPr>
                <w:rFonts w:ascii="Times New Roman" w:hAnsi="Times New Roman" w:cs="Times New Roman"/>
                <w:sz w:val="20"/>
                <w:szCs w:val="20"/>
              </w:rPr>
            </w:pPr>
            <w:r w:rsidRPr="00897FFB">
              <w:rPr>
                <w:rFonts w:ascii="Times New Roman" w:hAnsi="Times New Roman" w:cs="Times New Roman"/>
                <w:sz w:val="20"/>
                <w:szCs w:val="20"/>
              </w:rPr>
              <w:t>(6)</w:t>
            </w:r>
            <w:r w:rsidRPr="00897FFB">
              <w:rPr>
                <w:rFonts w:ascii="Times New Roman" w:hAnsi="Times New Roman" w:cs="Times New Roman"/>
                <w:sz w:val="20"/>
                <w:szCs w:val="20"/>
              </w:rPr>
              <w:tab/>
              <w:t xml:space="preserve">În cazul în care încălcarea privește un </w:t>
            </w:r>
            <w:proofErr w:type="spellStart"/>
            <w:r w:rsidRPr="00897FFB">
              <w:rPr>
                <w:rFonts w:ascii="Times New Roman" w:hAnsi="Times New Roman" w:cs="Times New Roman"/>
                <w:sz w:val="20"/>
                <w:szCs w:val="20"/>
              </w:rPr>
              <w:t>token</w:t>
            </w:r>
            <w:proofErr w:type="spellEnd"/>
            <w:r w:rsidRPr="00897FFB">
              <w:rPr>
                <w:rFonts w:ascii="Times New Roman" w:hAnsi="Times New Roman" w:cs="Times New Roman"/>
                <w:sz w:val="20"/>
                <w:szCs w:val="20"/>
              </w:rPr>
              <w:t xml:space="preserve"> de monedă electronică tranzacționat pe o platformă de tranzacționare pentru </w:t>
            </w:r>
            <w:proofErr w:type="spellStart"/>
            <w:r w:rsidRPr="00897FFB">
              <w:rPr>
                <w:rFonts w:ascii="Times New Roman" w:hAnsi="Times New Roman" w:cs="Times New Roman"/>
                <w:sz w:val="20"/>
                <w:szCs w:val="20"/>
              </w:rPr>
              <w:t>criptoactive</w:t>
            </w:r>
            <w:proofErr w:type="spellEnd"/>
            <w:r w:rsidRPr="00897FFB">
              <w:rPr>
                <w:rFonts w:ascii="Times New Roman" w:hAnsi="Times New Roman" w:cs="Times New Roman"/>
                <w:sz w:val="20"/>
                <w:szCs w:val="20"/>
              </w:rPr>
              <w:t xml:space="preserve"> sau utilizat în cadrul serviciilor prestate de un furnizor de servicii de </w:t>
            </w:r>
            <w:proofErr w:type="spellStart"/>
            <w:r w:rsidRPr="00897FFB">
              <w:rPr>
                <w:rFonts w:ascii="Times New Roman" w:hAnsi="Times New Roman" w:cs="Times New Roman"/>
                <w:sz w:val="20"/>
                <w:szCs w:val="20"/>
              </w:rPr>
              <w:t>criptoactive</w:t>
            </w:r>
            <w:proofErr w:type="spellEnd"/>
            <w:r w:rsidRPr="00897FFB">
              <w:rPr>
                <w:rFonts w:ascii="Times New Roman" w:hAnsi="Times New Roman" w:cs="Times New Roman"/>
                <w:sz w:val="20"/>
                <w:szCs w:val="20"/>
              </w:rPr>
              <w:t xml:space="preserve">, Banca Națională constată încălcarea aferentă </w:t>
            </w:r>
            <w:proofErr w:type="spellStart"/>
            <w:r w:rsidRPr="00897FFB">
              <w:rPr>
                <w:rFonts w:ascii="Times New Roman" w:hAnsi="Times New Roman" w:cs="Times New Roman"/>
                <w:sz w:val="20"/>
                <w:szCs w:val="20"/>
              </w:rPr>
              <w:t>tokenului</w:t>
            </w:r>
            <w:proofErr w:type="spellEnd"/>
            <w:r w:rsidRPr="00897FFB">
              <w:rPr>
                <w:rFonts w:ascii="Times New Roman" w:hAnsi="Times New Roman" w:cs="Times New Roman"/>
                <w:sz w:val="20"/>
                <w:szCs w:val="20"/>
              </w:rPr>
              <w:t xml:space="preserve"> de monedă electronică, iar Comisia Națională, după consultarea Băncii Naționale, dispune măsurile necesare în raport cu furnizorul de servicii de </w:t>
            </w:r>
            <w:proofErr w:type="spellStart"/>
            <w:r w:rsidRPr="00897FFB">
              <w:rPr>
                <w:rFonts w:ascii="Times New Roman" w:hAnsi="Times New Roman" w:cs="Times New Roman"/>
                <w:sz w:val="20"/>
                <w:szCs w:val="20"/>
              </w:rPr>
              <w:t>criptoactive</w:t>
            </w:r>
            <w:proofErr w:type="spellEnd"/>
            <w:r w:rsidRPr="00897FFB">
              <w:rPr>
                <w:rFonts w:ascii="Times New Roman" w:hAnsi="Times New Roman" w:cs="Times New Roman"/>
                <w:sz w:val="20"/>
                <w:szCs w:val="20"/>
              </w:rPr>
              <w:t xml:space="preserve"> sau cu operatorul platformei respectiv, potrivit competenței sale.</w:t>
            </w:r>
          </w:p>
          <w:p w14:paraId="700E4B50" w14:textId="1DE13309" w:rsidR="00897FFB" w:rsidRPr="00B74382" w:rsidRDefault="00897FFB" w:rsidP="006D5E6C">
            <w:pPr>
              <w:tabs>
                <w:tab w:val="left" w:pos="235"/>
              </w:tabs>
              <w:rPr>
                <w:rFonts w:ascii="Times New Roman" w:hAnsi="Times New Roman" w:cs="Times New Roman"/>
                <w:sz w:val="20"/>
                <w:szCs w:val="20"/>
              </w:rPr>
            </w:pPr>
            <w:r w:rsidRPr="00897FFB">
              <w:rPr>
                <w:rFonts w:ascii="Times New Roman" w:hAnsi="Times New Roman" w:cs="Times New Roman"/>
                <w:sz w:val="20"/>
                <w:szCs w:val="20"/>
              </w:rPr>
              <w:t>(7)</w:t>
            </w:r>
            <w:r w:rsidRPr="00897FFB">
              <w:rPr>
                <w:rFonts w:ascii="Times New Roman" w:hAnsi="Times New Roman" w:cs="Times New Roman"/>
                <w:sz w:val="20"/>
                <w:szCs w:val="20"/>
              </w:rPr>
              <w:tab/>
              <w:t>Măsurile și sancțiunile prevăzute de prezenta lege pot fi aplicate persoanelor juridice, membrilor organului de conducere al acestora, angajaților, precum și oricăror alte persoane fizice sau juridice responsabile de încălcarea prezentei legi, a actelor normative emise pentru punerea sa în aplicare, precum și a cerințelor stabilite prin actele individuale emise de autoritățile competente în temeiul prezentei legi.</w:t>
            </w:r>
          </w:p>
        </w:tc>
        <w:tc>
          <w:tcPr>
            <w:tcW w:w="2684" w:type="dxa"/>
          </w:tcPr>
          <w:p w14:paraId="6F6C2017" w14:textId="77777777" w:rsidR="00897FFB" w:rsidRDefault="00897FFB" w:rsidP="00AD3596">
            <w:pPr>
              <w:rPr>
                <w:rFonts w:ascii="Times New Roman" w:hAnsi="Times New Roman" w:cs="Times New Roman"/>
                <w:b/>
                <w:bCs/>
                <w:sz w:val="20"/>
                <w:szCs w:val="20"/>
              </w:rPr>
            </w:pPr>
          </w:p>
        </w:tc>
        <w:tc>
          <w:tcPr>
            <w:tcW w:w="3018" w:type="dxa"/>
          </w:tcPr>
          <w:p w14:paraId="1DE26936" w14:textId="1996D0B3" w:rsidR="00897FFB" w:rsidRDefault="00897FFB" w:rsidP="00897FFB">
            <w:pPr>
              <w:rPr>
                <w:rFonts w:ascii="Times New Roman" w:hAnsi="Times New Roman" w:cs="Times New Roman"/>
                <w:sz w:val="20"/>
                <w:szCs w:val="20"/>
              </w:rPr>
            </w:pPr>
            <w:r>
              <w:rPr>
                <w:rFonts w:ascii="Times New Roman" w:hAnsi="Times New Roman" w:cs="Times New Roman"/>
                <w:sz w:val="20"/>
                <w:szCs w:val="20"/>
              </w:rPr>
              <w:t>Prevederi cu specific național.</w:t>
            </w:r>
          </w:p>
          <w:p w14:paraId="11EAF81D" w14:textId="77777777" w:rsidR="00897FFB" w:rsidRPr="00A046F8" w:rsidRDefault="00897FFB" w:rsidP="00897FFB">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217FF14" w14:textId="1A125D90" w:rsidR="00897FFB" w:rsidRDefault="00897FFB" w:rsidP="00A56265">
            <w:pPr>
              <w:jc w:val="both"/>
              <w:rPr>
                <w:rFonts w:ascii="Times New Roman" w:hAnsi="Times New Roman" w:cs="Times New Roman"/>
                <w:sz w:val="20"/>
                <w:szCs w:val="20"/>
              </w:rPr>
            </w:pPr>
            <w:r>
              <w:rPr>
                <w:rFonts w:ascii="Times New Roman" w:hAnsi="Times New Roman" w:cs="Times New Roman"/>
                <w:sz w:val="20"/>
                <w:szCs w:val="20"/>
              </w:rPr>
              <w:t>P</w:t>
            </w:r>
            <w:r w:rsidRPr="00897FFB">
              <w:rPr>
                <w:rFonts w:ascii="Times New Roman" w:hAnsi="Times New Roman" w:cs="Times New Roman"/>
                <w:sz w:val="20"/>
                <w:szCs w:val="20"/>
              </w:rPr>
              <w:t>revederile au scopul de a delimita clar competențele sancționatorii ale Comisiei Naționale și ale Băncii Naționale, de a institui un mecanism de cooperare în cazurile de competență concurentă și de a asigura aplicarea proporțională, coerentă și juridic sigură a măsurilor și sancțiunilor față de toate persoanele responsabile.</w:t>
            </w:r>
          </w:p>
        </w:tc>
      </w:tr>
      <w:tr w:rsidR="00AD3596" w:rsidRPr="000B539E" w14:paraId="263DA622" w14:textId="77777777" w:rsidTr="00B4511F">
        <w:trPr>
          <w:gridAfter w:val="1"/>
          <w:wAfter w:w="15" w:type="dxa"/>
        </w:trPr>
        <w:tc>
          <w:tcPr>
            <w:tcW w:w="4434" w:type="dxa"/>
            <w:gridSpan w:val="2"/>
          </w:tcPr>
          <w:p w14:paraId="390163E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(2) Statele membre, în conformitate cu dreptul lor intern, se asigură că autoritățile competente au competența de a impune cel puțin următoarele sancțiuni administrative și alte măsuri administrative în ceea ce privește cazurile de încălcare enumerate la alineatul (1) primul paragraf literele (a)-(d):</w:t>
            </w:r>
          </w:p>
          <w:p w14:paraId="05629B1E"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(a) o declarație publică în care se indică persoana fizică sau juridică responsabilă și natura încălcării;</w:t>
            </w:r>
          </w:p>
          <w:p w14:paraId="32E58D97"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(b) un ordin prin care i se cere persoanei fizice sau juridice responsabile să înceteze comportamentul care constituie o încălcare și să se abțină de la repetarea comportamentului respectiv;</w:t>
            </w:r>
          </w:p>
          <w:p w14:paraId="2B759C7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(c) amenzi administrative maxime egale cu cel puțin dublul cuantumului profiturilor obținute sau al pierderilor evitate ca urmare a încălcării, în cazul în care acestea pot fi determinate, chiar dacă această valoare depășește cuantumurile maxime menționate litera (d) de la prezentul alineat, în ceea ce privește persoanele fizice, sau la alineatul (3) în ceea ce privește persoanele juridice;</w:t>
            </w:r>
          </w:p>
          <w:p w14:paraId="5A006D6D"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lastRenderedPageBreak/>
              <w:t>(d) în cazul unei persoane fizice, amenzi administrative maxime de cel puțin 700 000 EUR sau, în statele membre a căror monedă oficială nu este euro, echivalentul în moneda oficială la 29 iunie 2023.</w:t>
            </w:r>
          </w:p>
          <w:p w14:paraId="71F21300" w14:textId="77777777" w:rsidR="00AD3596" w:rsidRPr="000B539E" w:rsidRDefault="00AD3596" w:rsidP="00AD3596">
            <w:pPr>
              <w:rPr>
                <w:rFonts w:ascii="Times New Roman" w:hAnsi="Times New Roman" w:cs="Times New Roman"/>
                <w:sz w:val="20"/>
                <w:szCs w:val="20"/>
              </w:rPr>
            </w:pPr>
          </w:p>
        </w:tc>
        <w:tc>
          <w:tcPr>
            <w:tcW w:w="4318" w:type="dxa"/>
          </w:tcPr>
          <w:p w14:paraId="560B2DBC" w14:textId="50B4A7F5" w:rsidR="00AD3596" w:rsidRPr="00B74382" w:rsidRDefault="00AD3596" w:rsidP="00AD3596">
            <w:pPr>
              <w:tabs>
                <w:tab w:val="left" w:pos="235"/>
              </w:tabs>
              <w:rPr>
                <w:rFonts w:ascii="Times New Roman" w:hAnsi="Times New Roman" w:cs="Times New Roman"/>
                <w:sz w:val="20"/>
                <w:szCs w:val="20"/>
              </w:rPr>
            </w:pPr>
            <w:r w:rsidRPr="00B74382">
              <w:rPr>
                <w:rFonts w:ascii="Times New Roman" w:hAnsi="Times New Roman" w:cs="Times New Roman"/>
                <w:sz w:val="20"/>
                <w:szCs w:val="20"/>
              </w:rPr>
              <w:lastRenderedPageBreak/>
              <w:t>(</w:t>
            </w:r>
            <w:r w:rsidR="00897FFB">
              <w:rPr>
                <w:rFonts w:ascii="Times New Roman" w:hAnsi="Times New Roman" w:cs="Times New Roman"/>
                <w:sz w:val="20"/>
                <w:szCs w:val="20"/>
              </w:rPr>
              <w:t>8</w:t>
            </w:r>
            <w:r w:rsidRPr="00B74382">
              <w:rPr>
                <w:rFonts w:ascii="Times New Roman" w:hAnsi="Times New Roman" w:cs="Times New Roman"/>
                <w:sz w:val="20"/>
                <w:szCs w:val="20"/>
              </w:rPr>
              <w:t>)</w:t>
            </w:r>
            <w:r w:rsidRPr="00B74382">
              <w:rPr>
                <w:rFonts w:ascii="Times New Roman" w:hAnsi="Times New Roman" w:cs="Times New Roman"/>
                <w:sz w:val="20"/>
                <w:szCs w:val="20"/>
              </w:rPr>
              <w:tab/>
              <w:t xml:space="preserve">Autoritățile competente, în funcție de aria de competențe stabilită de art.85, </w:t>
            </w:r>
            <w:r w:rsidR="007D0AD3">
              <w:rPr>
                <w:rFonts w:ascii="Times New Roman" w:hAnsi="Times New Roman" w:cs="Times New Roman"/>
                <w:sz w:val="20"/>
                <w:szCs w:val="20"/>
              </w:rPr>
              <w:t>pot dispune, în cazul constatării încălcărilor</w:t>
            </w:r>
            <w:r w:rsidRPr="00B74382">
              <w:rPr>
                <w:rFonts w:ascii="Times New Roman" w:hAnsi="Times New Roman" w:cs="Times New Roman"/>
                <w:sz w:val="20"/>
                <w:szCs w:val="20"/>
              </w:rPr>
              <w:t xml:space="preserve"> enumerate la alin. (</w:t>
            </w:r>
            <w:r w:rsidR="006D5E6C">
              <w:rPr>
                <w:rFonts w:ascii="Times New Roman" w:hAnsi="Times New Roman" w:cs="Times New Roman"/>
                <w:sz w:val="20"/>
                <w:szCs w:val="20"/>
              </w:rPr>
              <w:t>2</w:t>
            </w:r>
            <w:r w:rsidRPr="00B74382">
              <w:rPr>
                <w:rFonts w:ascii="Times New Roman" w:hAnsi="Times New Roman" w:cs="Times New Roman"/>
                <w:sz w:val="20"/>
                <w:szCs w:val="20"/>
              </w:rPr>
              <w:t>) lit. a)-</w:t>
            </w:r>
            <w:r w:rsidR="006D5E6C">
              <w:rPr>
                <w:rFonts w:ascii="Times New Roman" w:hAnsi="Times New Roman" w:cs="Times New Roman"/>
                <w:sz w:val="20"/>
                <w:szCs w:val="20"/>
              </w:rPr>
              <w:t>c</w:t>
            </w:r>
            <w:r w:rsidRPr="00B74382">
              <w:rPr>
                <w:rFonts w:ascii="Times New Roman" w:hAnsi="Times New Roman" w:cs="Times New Roman"/>
                <w:sz w:val="20"/>
                <w:szCs w:val="20"/>
              </w:rPr>
              <w:t>)</w:t>
            </w:r>
            <w:r w:rsidR="006D5E6C">
              <w:rPr>
                <w:rFonts w:ascii="Times New Roman" w:hAnsi="Times New Roman" w:cs="Times New Roman"/>
                <w:sz w:val="20"/>
                <w:szCs w:val="20"/>
              </w:rPr>
              <w:t>, e)-f) și alin. (3) lit. a)-c)</w:t>
            </w:r>
            <w:r w:rsidR="007D0AD3">
              <w:rPr>
                <w:rFonts w:ascii="Times New Roman" w:hAnsi="Times New Roman" w:cs="Times New Roman"/>
                <w:sz w:val="20"/>
                <w:szCs w:val="20"/>
              </w:rPr>
              <w:t>,</w:t>
            </w:r>
            <w:r w:rsidR="007D0AD3">
              <w:t xml:space="preserve"> </w:t>
            </w:r>
            <w:r w:rsidR="007D0AD3" w:rsidRPr="007D0AD3">
              <w:rPr>
                <w:rFonts w:ascii="Times New Roman" w:hAnsi="Times New Roman" w:cs="Times New Roman"/>
                <w:sz w:val="20"/>
                <w:szCs w:val="20"/>
              </w:rPr>
              <w:t>următoarele măsuri remediere, prevenire și protecție</w:t>
            </w:r>
            <w:r w:rsidRPr="00B74382">
              <w:rPr>
                <w:rFonts w:ascii="Times New Roman" w:hAnsi="Times New Roman" w:cs="Times New Roman"/>
                <w:sz w:val="20"/>
                <w:szCs w:val="20"/>
              </w:rPr>
              <w:t>:</w:t>
            </w:r>
          </w:p>
          <w:p w14:paraId="50BFF1E9" w14:textId="3D9C4FC6" w:rsidR="006D5E6C" w:rsidRPr="006D5E6C" w:rsidRDefault="006D5E6C" w:rsidP="006D5E6C">
            <w:pPr>
              <w:tabs>
                <w:tab w:val="left" w:pos="235"/>
              </w:tabs>
              <w:rPr>
                <w:rFonts w:ascii="Times New Roman" w:hAnsi="Times New Roman" w:cs="Times New Roman"/>
                <w:sz w:val="20"/>
                <w:szCs w:val="20"/>
              </w:rPr>
            </w:pPr>
            <w:r w:rsidRPr="006D5E6C">
              <w:rPr>
                <w:rFonts w:ascii="Times New Roman" w:hAnsi="Times New Roman" w:cs="Times New Roman"/>
                <w:sz w:val="20"/>
                <w:szCs w:val="20"/>
              </w:rPr>
              <w:t>a)</w:t>
            </w:r>
            <w:r w:rsidRPr="006D5E6C">
              <w:rPr>
                <w:rFonts w:ascii="Times New Roman" w:hAnsi="Times New Roman" w:cs="Times New Roman"/>
                <w:sz w:val="20"/>
                <w:szCs w:val="20"/>
              </w:rPr>
              <w:tab/>
            </w:r>
            <w:r w:rsidR="007D0AD3">
              <w:rPr>
                <w:rFonts w:ascii="Times New Roman" w:hAnsi="Times New Roman" w:cs="Times New Roman"/>
                <w:sz w:val="20"/>
                <w:szCs w:val="20"/>
              </w:rPr>
              <w:t>emiterea de</w:t>
            </w:r>
            <w:r w:rsidRPr="006D5E6C">
              <w:rPr>
                <w:rFonts w:ascii="Times New Roman" w:hAnsi="Times New Roman" w:cs="Times New Roman"/>
                <w:sz w:val="20"/>
                <w:szCs w:val="20"/>
              </w:rPr>
              <w:t xml:space="preserve"> </w:t>
            </w:r>
            <w:proofErr w:type="spellStart"/>
            <w:r w:rsidRPr="006D5E6C">
              <w:rPr>
                <w:rFonts w:ascii="Times New Roman" w:hAnsi="Times New Roman" w:cs="Times New Roman"/>
                <w:sz w:val="20"/>
                <w:szCs w:val="20"/>
              </w:rPr>
              <w:t>prescripţii</w:t>
            </w:r>
            <w:proofErr w:type="spellEnd"/>
            <w:r w:rsidRPr="006D5E6C">
              <w:rPr>
                <w:rFonts w:ascii="Times New Roman" w:hAnsi="Times New Roman" w:cs="Times New Roman"/>
                <w:sz w:val="20"/>
                <w:szCs w:val="20"/>
              </w:rPr>
              <w:t xml:space="preserve"> privind încetarea </w:t>
            </w:r>
            <w:proofErr w:type="spellStart"/>
            <w:r w:rsidRPr="006D5E6C">
              <w:rPr>
                <w:rFonts w:ascii="Times New Roman" w:hAnsi="Times New Roman" w:cs="Times New Roman"/>
                <w:sz w:val="20"/>
                <w:szCs w:val="20"/>
              </w:rPr>
              <w:t>şi</w:t>
            </w:r>
            <w:proofErr w:type="spellEnd"/>
            <w:r w:rsidRPr="006D5E6C">
              <w:rPr>
                <w:rFonts w:ascii="Times New Roman" w:hAnsi="Times New Roman" w:cs="Times New Roman"/>
                <w:sz w:val="20"/>
                <w:szCs w:val="20"/>
              </w:rPr>
              <w:t xml:space="preserve"> lichidarea încălcărilor;</w:t>
            </w:r>
          </w:p>
          <w:p w14:paraId="6EB0486A" w14:textId="01000863" w:rsidR="006D5E6C" w:rsidRPr="006D5E6C" w:rsidRDefault="006D5E6C" w:rsidP="006D5E6C">
            <w:pPr>
              <w:tabs>
                <w:tab w:val="left" w:pos="235"/>
              </w:tabs>
              <w:rPr>
                <w:rFonts w:ascii="Times New Roman" w:hAnsi="Times New Roman" w:cs="Times New Roman"/>
                <w:sz w:val="20"/>
                <w:szCs w:val="20"/>
              </w:rPr>
            </w:pPr>
            <w:r w:rsidRPr="006D5E6C">
              <w:rPr>
                <w:rFonts w:ascii="Times New Roman" w:hAnsi="Times New Roman" w:cs="Times New Roman"/>
                <w:sz w:val="20"/>
                <w:szCs w:val="20"/>
              </w:rPr>
              <w:t>b)</w:t>
            </w:r>
            <w:r w:rsidRPr="006D5E6C">
              <w:rPr>
                <w:rFonts w:ascii="Times New Roman" w:hAnsi="Times New Roman" w:cs="Times New Roman"/>
                <w:sz w:val="20"/>
                <w:szCs w:val="20"/>
              </w:rPr>
              <w:tab/>
            </w:r>
            <w:r w:rsidR="007D0AD3">
              <w:rPr>
                <w:rFonts w:ascii="Times New Roman" w:hAnsi="Times New Roman" w:cs="Times New Roman"/>
                <w:sz w:val="20"/>
                <w:szCs w:val="20"/>
              </w:rPr>
              <w:t>dispunerea</w:t>
            </w:r>
            <w:r w:rsidRPr="006D5E6C">
              <w:rPr>
                <w:rFonts w:ascii="Times New Roman" w:hAnsi="Times New Roman" w:cs="Times New Roman"/>
                <w:sz w:val="20"/>
                <w:szCs w:val="20"/>
              </w:rPr>
              <w:t xml:space="preserve"> </w:t>
            </w:r>
            <w:r w:rsidR="007D0AD3" w:rsidRPr="006D5E6C">
              <w:rPr>
                <w:rFonts w:ascii="Times New Roman" w:hAnsi="Times New Roman" w:cs="Times New Roman"/>
                <w:sz w:val="20"/>
                <w:szCs w:val="20"/>
              </w:rPr>
              <w:t>modific</w:t>
            </w:r>
            <w:r w:rsidR="007D0AD3">
              <w:rPr>
                <w:rFonts w:ascii="Times New Roman" w:hAnsi="Times New Roman" w:cs="Times New Roman"/>
                <w:sz w:val="20"/>
                <w:szCs w:val="20"/>
              </w:rPr>
              <w:t>ărilor</w:t>
            </w:r>
            <w:r w:rsidR="007D0AD3" w:rsidRPr="006D5E6C">
              <w:rPr>
                <w:rFonts w:ascii="Times New Roman" w:hAnsi="Times New Roman" w:cs="Times New Roman"/>
                <w:sz w:val="20"/>
                <w:szCs w:val="20"/>
              </w:rPr>
              <w:t xml:space="preserve"> </w:t>
            </w:r>
            <w:r w:rsidRPr="006D5E6C">
              <w:rPr>
                <w:rFonts w:ascii="Times New Roman" w:hAnsi="Times New Roman" w:cs="Times New Roman"/>
                <w:sz w:val="20"/>
                <w:szCs w:val="20"/>
              </w:rPr>
              <w:t xml:space="preserve">mecanismelor, a politicilor </w:t>
            </w:r>
            <w:proofErr w:type="spellStart"/>
            <w:r w:rsidRPr="006D5E6C">
              <w:rPr>
                <w:rFonts w:ascii="Times New Roman" w:hAnsi="Times New Roman" w:cs="Times New Roman"/>
                <w:sz w:val="20"/>
                <w:szCs w:val="20"/>
              </w:rPr>
              <w:t>şi</w:t>
            </w:r>
            <w:proofErr w:type="spellEnd"/>
            <w:r w:rsidRPr="006D5E6C">
              <w:rPr>
                <w:rFonts w:ascii="Times New Roman" w:hAnsi="Times New Roman" w:cs="Times New Roman"/>
                <w:sz w:val="20"/>
                <w:szCs w:val="20"/>
              </w:rPr>
              <w:t xml:space="preserve"> a procedurilor interne;</w:t>
            </w:r>
          </w:p>
          <w:p w14:paraId="7BD7035D" w14:textId="62038CB3" w:rsidR="006D5E6C" w:rsidRPr="006D5E6C" w:rsidRDefault="006D5E6C" w:rsidP="006D5E6C">
            <w:pPr>
              <w:tabs>
                <w:tab w:val="left" w:pos="235"/>
              </w:tabs>
              <w:rPr>
                <w:rFonts w:ascii="Times New Roman" w:hAnsi="Times New Roman" w:cs="Times New Roman"/>
                <w:sz w:val="20"/>
                <w:szCs w:val="20"/>
              </w:rPr>
            </w:pPr>
            <w:r w:rsidRPr="006D5E6C">
              <w:rPr>
                <w:rFonts w:ascii="Times New Roman" w:hAnsi="Times New Roman" w:cs="Times New Roman"/>
                <w:sz w:val="20"/>
                <w:szCs w:val="20"/>
              </w:rPr>
              <w:t>c)</w:t>
            </w:r>
            <w:r w:rsidRPr="006D5E6C">
              <w:rPr>
                <w:rFonts w:ascii="Times New Roman" w:hAnsi="Times New Roman" w:cs="Times New Roman"/>
                <w:sz w:val="20"/>
                <w:szCs w:val="20"/>
              </w:rPr>
              <w:tab/>
            </w:r>
            <w:r w:rsidR="007D0AD3">
              <w:rPr>
                <w:rFonts w:ascii="Times New Roman" w:hAnsi="Times New Roman" w:cs="Times New Roman"/>
                <w:sz w:val="20"/>
                <w:szCs w:val="20"/>
              </w:rPr>
              <w:t>interzicerea</w:t>
            </w:r>
            <w:r w:rsidRPr="006D5E6C">
              <w:rPr>
                <w:rFonts w:ascii="Times New Roman" w:hAnsi="Times New Roman" w:cs="Times New Roman"/>
                <w:sz w:val="20"/>
                <w:szCs w:val="20"/>
              </w:rPr>
              <w:t xml:space="preserve"> </w:t>
            </w:r>
            <w:r w:rsidR="007D0AD3">
              <w:rPr>
                <w:rFonts w:ascii="Times New Roman" w:hAnsi="Times New Roman" w:cs="Times New Roman"/>
                <w:sz w:val="20"/>
                <w:szCs w:val="20"/>
              </w:rPr>
              <w:t>și restricționarea</w:t>
            </w:r>
            <w:r w:rsidRPr="006D5E6C">
              <w:rPr>
                <w:rFonts w:ascii="Times New Roman" w:hAnsi="Times New Roman" w:cs="Times New Roman"/>
                <w:sz w:val="20"/>
                <w:szCs w:val="20"/>
              </w:rPr>
              <w:t xml:space="preserve"> </w:t>
            </w:r>
            <w:proofErr w:type="spellStart"/>
            <w:r w:rsidR="007D0AD3" w:rsidRPr="006D5E6C">
              <w:rPr>
                <w:rFonts w:ascii="Times New Roman" w:hAnsi="Times New Roman" w:cs="Times New Roman"/>
                <w:sz w:val="20"/>
                <w:szCs w:val="20"/>
              </w:rPr>
              <w:t>desfăşur</w:t>
            </w:r>
            <w:r w:rsidR="007D0AD3">
              <w:rPr>
                <w:rFonts w:ascii="Times New Roman" w:hAnsi="Times New Roman" w:cs="Times New Roman"/>
                <w:sz w:val="20"/>
                <w:szCs w:val="20"/>
              </w:rPr>
              <w:t>ării</w:t>
            </w:r>
            <w:proofErr w:type="spellEnd"/>
            <w:r w:rsidR="007D0AD3" w:rsidRPr="006D5E6C">
              <w:rPr>
                <w:rFonts w:ascii="Times New Roman" w:hAnsi="Times New Roman" w:cs="Times New Roman"/>
                <w:sz w:val="20"/>
                <w:szCs w:val="20"/>
              </w:rPr>
              <w:t xml:space="preserve"> </w:t>
            </w:r>
            <w:proofErr w:type="spellStart"/>
            <w:r w:rsidRPr="006D5E6C">
              <w:rPr>
                <w:rFonts w:ascii="Times New Roman" w:hAnsi="Times New Roman" w:cs="Times New Roman"/>
                <w:sz w:val="20"/>
                <w:szCs w:val="20"/>
              </w:rPr>
              <w:t>activităţii</w:t>
            </w:r>
            <w:proofErr w:type="spellEnd"/>
            <w:r w:rsidRPr="006D5E6C">
              <w:rPr>
                <w:rFonts w:ascii="Times New Roman" w:hAnsi="Times New Roman" w:cs="Times New Roman"/>
                <w:sz w:val="20"/>
                <w:szCs w:val="20"/>
              </w:rPr>
              <w:t xml:space="preserve"> de </w:t>
            </w:r>
            <w:r w:rsidR="007D0AD3">
              <w:rPr>
                <w:rFonts w:ascii="Times New Roman" w:hAnsi="Times New Roman" w:cs="Times New Roman"/>
                <w:sz w:val="20"/>
                <w:szCs w:val="20"/>
              </w:rPr>
              <w:t xml:space="preserve">emitere sau de </w:t>
            </w:r>
            <w:r w:rsidRPr="006D5E6C">
              <w:rPr>
                <w:rFonts w:ascii="Times New Roman" w:hAnsi="Times New Roman" w:cs="Times New Roman"/>
                <w:sz w:val="20"/>
                <w:szCs w:val="20"/>
              </w:rPr>
              <w:t xml:space="preserve">prestare a unor sau a tuturor serviciilor  </w:t>
            </w:r>
            <w:proofErr w:type="spellStart"/>
            <w:r w:rsidRPr="006D5E6C">
              <w:rPr>
                <w:rFonts w:ascii="Times New Roman" w:hAnsi="Times New Roman" w:cs="Times New Roman"/>
                <w:sz w:val="20"/>
                <w:szCs w:val="20"/>
              </w:rPr>
              <w:t>pînă</w:t>
            </w:r>
            <w:proofErr w:type="spellEnd"/>
            <w:r w:rsidRPr="006D5E6C">
              <w:rPr>
                <w:rFonts w:ascii="Times New Roman" w:hAnsi="Times New Roman" w:cs="Times New Roman"/>
                <w:sz w:val="20"/>
                <w:szCs w:val="20"/>
              </w:rPr>
              <w:t xml:space="preserve"> la lichidarea încălcărilor constatate;</w:t>
            </w:r>
          </w:p>
          <w:p w14:paraId="0746A8D8" w14:textId="77777777" w:rsidR="006D5E6C" w:rsidRDefault="006D5E6C" w:rsidP="006D5E6C">
            <w:pPr>
              <w:tabs>
                <w:tab w:val="left" w:pos="235"/>
              </w:tabs>
              <w:rPr>
                <w:rFonts w:ascii="Times New Roman" w:hAnsi="Times New Roman" w:cs="Times New Roman"/>
                <w:sz w:val="20"/>
                <w:szCs w:val="20"/>
              </w:rPr>
            </w:pPr>
            <w:r w:rsidRPr="006D5E6C">
              <w:rPr>
                <w:rFonts w:ascii="Times New Roman" w:hAnsi="Times New Roman" w:cs="Times New Roman"/>
                <w:sz w:val="20"/>
                <w:szCs w:val="20"/>
              </w:rPr>
              <w:t>d)</w:t>
            </w:r>
            <w:r w:rsidRPr="006D5E6C">
              <w:rPr>
                <w:rFonts w:ascii="Times New Roman" w:hAnsi="Times New Roman" w:cs="Times New Roman"/>
                <w:sz w:val="20"/>
                <w:szCs w:val="20"/>
              </w:rPr>
              <w:tab/>
              <w:t xml:space="preserve">dispunerea prezentării unui plan de remediere sau restabilire a </w:t>
            </w:r>
            <w:proofErr w:type="spellStart"/>
            <w:r w:rsidRPr="006D5E6C">
              <w:rPr>
                <w:rFonts w:ascii="Times New Roman" w:hAnsi="Times New Roman" w:cs="Times New Roman"/>
                <w:sz w:val="20"/>
                <w:szCs w:val="20"/>
              </w:rPr>
              <w:t>conformităţii</w:t>
            </w:r>
            <w:proofErr w:type="spellEnd"/>
            <w:r w:rsidRPr="006D5E6C">
              <w:rPr>
                <w:rFonts w:ascii="Times New Roman" w:hAnsi="Times New Roman" w:cs="Times New Roman"/>
                <w:sz w:val="20"/>
                <w:szCs w:val="20"/>
              </w:rPr>
              <w:t xml:space="preserve"> cu </w:t>
            </w:r>
            <w:proofErr w:type="spellStart"/>
            <w:r w:rsidRPr="006D5E6C">
              <w:rPr>
                <w:rFonts w:ascii="Times New Roman" w:hAnsi="Times New Roman" w:cs="Times New Roman"/>
                <w:sz w:val="20"/>
                <w:szCs w:val="20"/>
              </w:rPr>
              <w:t>cerinţele</w:t>
            </w:r>
            <w:proofErr w:type="spellEnd"/>
            <w:r w:rsidRPr="006D5E6C">
              <w:rPr>
                <w:rFonts w:ascii="Times New Roman" w:hAnsi="Times New Roman" w:cs="Times New Roman"/>
                <w:sz w:val="20"/>
                <w:szCs w:val="20"/>
              </w:rPr>
              <w:t xml:space="preserve"> prevăzute de prezenta lege </w:t>
            </w:r>
            <w:proofErr w:type="spellStart"/>
            <w:r w:rsidRPr="006D5E6C">
              <w:rPr>
                <w:rFonts w:ascii="Times New Roman" w:hAnsi="Times New Roman" w:cs="Times New Roman"/>
                <w:sz w:val="20"/>
                <w:szCs w:val="20"/>
              </w:rPr>
              <w:t>şi</w:t>
            </w:r>
            <w:proofErr w:type="spellEnd"/>
            <w:r w:rsidRPr="006D5E6C">
              <w:rPr>
                <w:rFonts w:ascii="Times New Roman" w:hAnsi="Times New Roman" w:cs="Times New Roman"/>
                <w:sz w:val="20"/>
                <w:szCs w:val="20"/>
              </w:rPr>
              <w:t xml:space="preserve"> de actele normative emise în aplicarea acesteia, plan care să detalieze măsurile </w:t>
            </w:r>
            <w:proofErr w:type="spellStart"/>
            <w:r w:rsidRPr="006D5E6C">
              <w:rPr>
                <w:rFonts w:ascii="Times New Roman" w:hAnsi="Times New Roman" w:cs="Times New Roman"/>
                <w:sz w:val="20"/>
                <w:szCs w:val="20"/>
              </w:rPr>
              <w:t>şi</w:t>
            </w:r>
            <w:proofErr w:type="spellEnd"/>
            <w:r w:rsidRPr="006D5E6C">
              <w:rPr>
                <w:rFonts w:ascii="Times New Roman" w:hAnsi="Times New Roman" w:cs="Times New Roman"/>
                <w:sz w:val="20"/>
                <w:szCs w:val="20"/>
              </w:rPr>
              <w:t xml:space="preserve"> </w:t>
            </w:r>
            <w:proofErr w:type="spellStart"/>
            <w:r w:rsidRPr="006D5E6C">
              <w:rPr>
                <w:rFonts w:ascii="Times New Roman" w:hAnsi="Times New Roman" w:cs="Times New Roman"/>
                <w:sz w:val="20"/>
                <w:szCs w:val="20"/>
              </w:rPr>
              <w:t>acţiunile</w:t>
            </w:r>
            <w:proofErr w:type="spellEnd"/>
            <w:r w:rsidRPr="006D5E6C">
              <w:rPr>
                <w:rFonts w:ascii="Times New Roman" w:hAnsi="Times New Roman" w:cs="Times New Roman"/>
                <w:sz w:val="20"/>
                <w:szCs w:val="20"/>
              </w:rPr>
              <w:t xml:space="preserve"> ce vor fi întreprinse în acest sens </w:t>
            </w:r>
            <w:proofErr w:type="spellStart"/>
            <w:r w:rsidRPr="006D5E6C">
              <w:rPr>
                <w:rFonts w:ascii="Times New Roman" w:hAnsi="Times New Roman" w:cs="Times New Roman"/>
                <w:sz w:val="20"/>
                <w:szCs w:val="20"/>
              </w:rPr>
              <w:t>şi</w:t>
            </w:r>
            <w:proofErr w:type="spellEnd"/>
            <w:r w:rsidRPr="006D5E6C">
              <w:rPr>
                <w:rFonts w:ascii="Times New Roman" w:hAnsi="Times New Roman" w:cs="Times New Roman"/>
                <w:sz w:val="20"/>
                <w:szCs w:val="20"/>
              </w:rPr>
              <w:t xml:space="preserve"> care să stabilească termenul de implementare a respectivelor măsuri </w:t>
            </w:r>
            <w:proofErr w:type="spellStart"/>
            <w:r w:rsidRPr="006D5E6C">
              <w:rPr>
                <w:rFonts w:ascii="Times New Roman" w:hAnsi="Times New Roman" w:cs="Times New Roman"/>
                <w:sz w:val="20"/>
                <w:szCs w:val="20"/>
              </w:rPr>
              <w:t>şi</w:t>
            </w:r>
            <w:proofErr w:type="spellEnd"/>
            <w:r w:rsidRPr="006D5E6C">
              <w:rPr>
                <w:rFonts w:ascii="Times New Roman" w:hAnsi="Times New Roman" w:cs="Times New Roman"/>
                <w:sz w:val="20"/>
                <w:szCs w:val="20"/>
              </w:rPr>
              <w:t xml:space="preserve"> </w:t>
            </w:r>
            <w:proofErr w:type="spellStart"/>
            <w:r w:rsidRPr="006D5E6C">
              <w:rPr>
                <w:rFonts w:ascii="Times New Roman" w:hAnsi="Times New Roman" w:cs="Times New Roman"/>
                <w:sz w:val="20"/>
                <w:szCs w:val="20"/>
              </w:rPr>
              <w:t>acţiuni</w:t>
            </w:r>
            <w:proofErr w:type="spellEnd"/>
            <w:r w:rsidRPr="006D5E6C">
              <w:rPr>
                <w:rFonts w:ascii="Times New Roman" w:hAnsi="Times New Roman" w:cs="Times New Roman"/>
                <w:sz w:val="20"/>
                <w:szCs w:val="20"/>
              </w:rPr>
              <w:t>;</w:t>
            </w:r>
          </w:p>
          <w:p w14:paraId="6ECFE600" w14:textId="77777777" w:rsidR="00AD3596" w:rsidRPr="00B74382" w:rsidRDefault="00AD3596" w:rsidP="00F94BDC">
            <w:pPr>
              <w:tabs>
                <w:tab w:val="left" w:pos="312"/>
              </w:tabs>
              <w:rPr>
                <w:rFonts w:ascii="Times New Roman" w:hAnsi="Times New Roman" w:cs="Times New Roman"/>
                <w:sz w:val="20"/>
                <w:szCs w:val="20"/>
              </w:rPr>
            </w:pPr>
          </w:p>
        </w:tc>
        <w:tc>
          <w:tcPr>
            <w:tcW w:w="2684" w:type="dxa"/>
          </w:tcPr>
          <w:p w14:paraId="38B789B5" w14:textId="7F654A51"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3FF92A65" w14:textId="77777777" w:rsidR="00502EF2" w:rsidRDefault="00502EF2" w:rsidP="00502EF2">
            <w:pPr>
              <w:rPr>
                <w:rFonts w:ascii="Times New Roman" w:hAnsi="Times New Roman" w:cs="Times New Roman"/>
                <w:sz w:val="20"/>
                <w:szCs w:val="20"/>
              </w:rPr>
            </w:pPr>
            <w:r>
              <w:rPr>
                <w:rFonts w:ascii="Times New Roman" w:hAnsi="Times New Roman" w:cs="Times New Roman"/>
                <w:sz w:val="20"/>
                <w:szCs w:val="20"/>
              </w:rPr>
              <w:t>Prevederi cu specific național.</w:t>
            </w:r>
          </w:p>
          <w:p w14:paraId="54DC498B" w14:textId="77777777" w:rsidR="00502EF2" w:rsidRPr="00A046F8" w:rsidRDefault="00502EF2" w:rsidP="00502EF2">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742ABA65" w14:textId="7CC049A3" w:rsidR="00AD3596" w:rsidRDefault="00502EF2" w:rsidP="00502EF2">
            <w:pPr>
              <w:rPr>
                <w:rFonts w:ascii="Times New Roman" w:hAnsi="Times New Roman" w:cs="Times New Roman"/>
                <w:sz w:val="20"/>
                <w:szCs w:val="20"/>
              </w:rPr>
            </w:pPr>
            <w:r>
              <w:rPr>
                <w:rFonts w:ascii="Times New Roman" w:hAnsi="Times New Roman" w:cs="Times New Roman"/>
                <w:sz w:val="20"/>
                <w:szCs w:val="20"/>
              </w:rPr>
              <w:t>P</w:t>
            </w:r>
            <w:r w:rsidRPr="00897FFB">
              <w:rPr>
                <w:rFonts w:ascii="Times New Roman" w:hAnsi="Times New Roman" w:cs="Times New Roman"/>
                <w:sz w:val="20"/>
                <w:szCs w:val="20"/>
              </w:rPr>
              <w:t>revederile au scopul de a institui măsuri și sancțiuni</w:t>
            </w:r>
            <w:r>
              <w:rPr>
                <w:rFonts w:ascii="Times New Roman" w:hAnsi="Times New Roman" w:cs="Times New Roman"/>
                <w:sz w:val="20"/>
                <w:szCs w:val="20"/>
              </w:rPr>
              <w:t xml:space="preserve"> </w:t>
            </w:r>
            <w:r w:rsidRPr="00897FFB">
              <w:rPr>
                <w:rFonts w:ascii="Times New Roman" w:hAnsi="Times New Roman" w:cs="Times New Roman"/>
                <w:sz w:val="20"/>
                <w:szCs w:val="20"/>
              </w:rPr>
              <w:t>față de toate persoanele responsabile.</w:t>
            </w:r>
          </w:p>
        </w:tc>
      </w:tr>
      <w:tr w:rsidR="00AD3596" w:rsidRPr="000B539E" w14:paraId="3E25A298" w14:textId="77777777" w:rsidTr="00B4511F">
        <w:trPr>
          <w:gridAfter w:val="1"/>
          <w:wAfter w:w="15" w:type="dxa"/>
        </w:trPr>
        <w:tc>
          <w:tcPr>
            <w:tcW w:w="4434" w:type="dxa"/>
            <w:gridSpan w:val="2"/>
          </w:tcPr>
          <w:p w14:paraId="07562BB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(3) Statele membre, în conformitate cu dreptul lor intern, se asigură că autoritățile competente au competența de a impune, în cazul încălcărilor comise de persoane juridice, amenzi administrative maxime de cel puțin:</w:t>
            </w:r>
          </w:p>
          <w:p w14:paraId="0FD7F761"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(a) 5 000 000 EUR sau, în statele membre a căror monedă oficială nu este euro, valoarea echivalentă în moneda oficială la 29 iunie 2023, pentru încălcările menționate la alineatul (1) primul paragraf literele (a)-(d);</w:t>
            </w:r>
          </w:p>
          <w:p w14:paraId="6B3A0D4B"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(b) 3 % din cifra de afaceri anuală totală a persoanei juridice, conform ultimelor situații financiare disponibile aprobate de organul de conducere, pentru încălcările menționate la alineatul (1) primul </w:t>
            </w:r>
          </w:p>
          <w:p w14:paraId="2D1CD3E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paragraf litera (a);</w:t>
            </w:r>
          </w:p>
          <w:p w14:paraId="45FA473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(c) 5 % din cifra de afaceri anuală totală a persoanei juridice, conform ultimelor situații financiare disponibile aprobate de organul de conducere, pentru încălcările menționate la alineatul (1) primul paragraf litera (d);</w:t>
            </w:r>
          </w:p>
          <w:p w14:paraId="2D8B0450"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(d) 12,5 % din cifra de afaceri anuală totală a persoanei juridice, conform ultimelor situații financiare disponibile aprobate de organul de conducere, pentru încălcările menționate la alineatul (1) primul paragraf literele (b) și (c).</w:t>
            </w:r>
          </w:p>
          <w:p w14:paraId="46F33E7A" w14:textId="7EEAFE24"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În cazul în care persoana juridică menționată la primul paragraf literele (a)-(d) este o întreprindere-mamă sau o filială a întreprinderii-mamă care are obligația de a întocmi situații financiare consolidate în conformitate cu Directiva 2013/34/UE, cifra de afaceri anuală totală relevantă este cifra de afaceri anuală totală sau tipul de venit corespunzător conform dreptului aplicabil al Uniunii din domeniul contabilității, potrivit celei mai recente situații financiare consolidate disponibile aprobate de organul de conducere al întreprinderii-mamă de cel mai înalt rang.</w:t>
            </w:r>
          </w:p>
        </w:tc>
        <w:tc>
          <w:tcPr>
            <w:tcW w:w="4318" w:type="dxa"/>
          </w:tcPr>
          <w:p w14:paraId="4283FEDC"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(1)</w:t>
            </w:r>
            <w:r w:rsidRPr="003B6377">
              <w:rPr>
                <w:rFonts w:ascii="Times New Roman" w:hAnsi="Times New Roman" w:cs="Times New Roman"/>
                <w:sz w:val="20"/>
                <w:szCs w:val="20"/>
              </w:rPr>
              <w:tab/>
              <w:t>Autoritățile competente, în funcție de aria de competențe stabilită de art.85, pot aplica, în cazul constatării încălcărilor enumerate la alin. (2) lit. a)-c), e)-f) și alin. (3) lit. a) -c), următoarele sancțiuni:</w:t>
            </w:r>
          </w:p>
          <w:p w14:paraId="5CD5185C"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1)</w:t>
            </w:r>
            <w:r w:rsidRPr="003B6377">
              <w:rPr>
                <w:rFonts w:ascii="Times New Roman" w:hAnsi="Times New Roman" w:cs="Times New Roman"/>
                <w:sz w:val="20"/>
                <w:szCs w:val="20"/>
              </w:rPr>
              <w:tab/>
              <w:t>avertisment scris;</w:t>
            </w:r>
          </w:p>
          <w:p w14:paraId="76146479"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2)</w:t>
            </w:r>
            <w:r w:rsidRPr="003B6377">
              <w:rPr>
                <w:rFonts w:ascii="Times New Roman" w:hAnsi="Times New Roman" w:cs="Times New Roman"/>
                <w:sz w:val="20"/>
                <w:szCs w:val="20"/>
              </w:rPr>
              <w:tab/>
              <w:t>avertisment public în care se indică persoana fizică sau juridică responsabilă și natura încălcării;</w:t>
            </w:r>
          </w:p>
          <w:p w14:paraId="075F7B1C"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3)</w:t>
            </w:r>
            <w:r w:rsidRPr="003B6377">
              <w:rPr>
                <w:rFonts w:ascii="Times New Roman" w:hAnsi="Times New Roman" w:cs="Times New Roman"/>
                <w:sz w:val="20"/>
                <w:szCs w:val="20"/>
              </w:rPr>
              <w:tab/>
              <w:t>amenzi maxime egale cu dublul cuantumului profiturilor obținute sau al pierderilor evitate ca urmare a încălcării comise, în cazul în care acestea pot fi determinate, chiar dacă această valoare depășește cuantumurile maxime menționate la lit. h) de la prezentul alineat, în ceea ce privește persoanele fizice, sau la alin. (9) în ceea ce privește persoanele juridice;</w:t>
            </w:r>
          </w:p>
          <w:p w14:paraId="75028C1A"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4)</w:t>
            </w:r>
            <w:r w:rsidRPr="003B6377">
              <w:rPr>
                <w:rFonts w:ascii="Times New Roman" w:hAnsi="Times New Roman" w:cs="Times New Roman"/>
                <w:sz w:val="20"/>
                <w:szCs w:val="20"/>
              </w:rPr>
              <w:tab/>
              <w:t xml:space="preserve">în cazul unei persoane fizice, amendă în mărime de până la 700 000 EUR (echivalentul în lei, calculat cu aplicarea cursului oficial al leului moldovenesc stabilit de Banca </w:t>
            </w:r>
            <w:proofErr w:type="spellStart"/>
            <w:r w:rsidRPr="003B6377">
              <w:rPr>
                <w:rFonts w:ascii="Times New Roman" w:hAnsi="Times New Roman" w:cs="Times New Roman"/>
                <w:sz w:val="20"/>
                <w:szCs w:val="20"/>
              </w:rPr>
              <w:t>Naţională</w:t>
            </w:r>
            <w:proofErr w:type="spellEnd"/>
            <w:r w:rsidRPr="003B6377">
              <w:rPr>
                <w:rFonts w:ascii="Times New Roman" w:hAnsi="Times New Roman" w:cs="Times New Roman"/>
                <w:sz w:val="20"/>
                <w:szCs w:val="20"/>
              </w:rPr>
              <w:t xml:space="preserve"> la data aplicării).</w:t>
            </w:r>
          </w:p>
          <w:p w14:paraId="7DC5C4B7"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5)</w:t>
            </w:r>
            <w:r w:rsidRPr="003B6377">
              <w:rPr>
                <w:rFonts w:ascii="Times New Roman" w:hAnsi="Times New Roman" w:cs="Times New Roman"/>
                <w:sz w:val="20"/>
                <w:szCs w:val="20"/>
              </w:rPr>
              <w:tab/>
              <w:t>în cazul încălcărilor comise de o persoană juridică, amendă în mărime de până la cuantumul cel mai mare dintre următoarele:</w:t>
            </w:r>
          </w:p>
          <w:p w14:paraId="2718A9AD"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a)</w:t>
            </w:r>
            <w:r w:rsidRPr="003B6377">
              <w:rPr>
                <w:rFonts w:ascii="Times New Roman" w:hAnsi="Times New Roman" w:cs="Times New Roman"/>
                <w:sz w:val="20"/>
                <w:szCs w:val="20"/>
              </w:rPr>
              <w:tab/>
              <w:t xml:space="preserve">5 000 000 EUR (echivalentul în lei, calculat cu aplicarea cursului oficial al leului moldovenesc stabilit de Banca </w:t>
            </w:r>
            <w:proofErr w:type="spellStart"/>
            <w:r w:rsidRPr="003B6377">
              <w:rPr>
                <w:rFonts w:ascii="Times New Roman" w:hAnsi="Times New Roman" w:cs="Times New Roman"/>
                <w:sz w:val="20"/>
                <w:szCs w:val="20"/>
              </w:rPr>
              <w:t>Naţională</w:t>
            </w:r>
            <w:proofErr w:type="spellEnd"/>
            <w:r w:rsidRPr="003B6377">
              <w:rPr>
                <w:rFonts w:ascii="Times New Roman" w:hAnsi="Times New Roman" w:cs="Times New Roman"/>
                <w:sz w:val="20"/>
                <w:szCs w:val="20"/>
              </w:rPr>
              <w:t xml:space="preserve"> la data aplicării), sau 3 % din valoarea totală netă a cifrei de afaceri anuală a persoanei juridice, conform ultimelor situații financiare disponibile aprobate de organul de conducere, pentru încălcările menționate la alin. (2) lit. a);</w:t>
            </w:r>
          </w:p>
          <w:p w14:paraId="78321BCC"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b)</w:t>
            </w:r>
            <w:r w:rsidRPr="003B6377">
              <w:rPr>
                <w:rFonts w:ascii="Times New Roman" w:hAnsi="Times New Roman" w:cs="Times New Roman"/>
                <w:sz w:val="20"/>
                <w:szCs w:val="20"/>
              </w:rPr>
              <w:tab/>
              <w:t xml:space="preserve">5 000 000 EUR (echivalentul în lei, calculat cu aplicarea cursului oficial al leului moldovenesc stabilit de Banca </w:t>
            </w:r>
            <w:proofErr w:type="spellStart"/>
            <w:r w:rsidRPr="003B6377">
              <w:rPr>
                <w:rFonts w:ascii="Times New Roman" w:hAnsi="Times New Roman" w:cs="Times New Roman"/>
                <w:sz w:val="20"/>
                <w:szCs w:val="20"/>
              </w:rPr>
              <w:t>Naţională</w:t>
            </w:r>
            <w:proofErr w:type="spellEnd"/>
            <w:r w:rsidRPr="003B6377">
              <w:rPr>
                <w:rFonts w:ascii="Times New Roman" w:hAnsi="Times New Roman" w:cs="Times New Roman"/>
                <w:sz w:val="20"/>
                <w:szCs w:val="20"/>
              </w:rPr>
              <w:t xml:space="preserve"> la data aplicării), sau 5 % din valoarea totală netă a cifrei de afaceri anuală a persoanei juridice, conform ultimelor situații financiare disponibile aprobate de organul de </w:t>
            </w:r>
            <w:r w:rsidRPr="003B6377">
              <w:rPr>
                <w:rFonts w:ascii="Times New Roman" w:hAnsi="Times New Roman" w:cs="Times New Roman"/>
                <w:sz w:val="20"/>
                <w:szCs w:val="20"/>
              </w:rPr>
              <w:lastRenderedPageBreak/>
              <w:t>conducere, pentru încălcările menționate la alin. (2) lit. c);</w:t>
            </w:r>
          </w:p>
          <w:p w14:paraId="35616C07" w14:textId="7777777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c)</w:t>
            </w:r>
            <w:r w:rsidRPr="003B6377">
              <w:rPr>
                <w:rFonts w:ascii="Times New Roman" w:hAnsi="Times New Roman" w:cs="Times New Roman"/>
                <w:sz w:val="20"/>
                <w:szCs w:val="20"/>
              </w:rPr>
              <w:tab/>
              <w:t xml:space="preserve">5 000 000 EUR (echivalentul în lei, calculat cu aplicarea cursului oficial al leului moldovenesc stabilit de Banca </w:t>
            </w:r>
            <w:proofErr w:type="spellStart"/>
            <w:r w:rsidRPr="003B6377">
              <w:rPr>
                <w:rFonts w:ascii="Times New Roman" w:hAnsi="Times New Roman" w:cs="Times New Roman"/>
                <w:sz w:val="20"/>
                <w:szCs w:val="20"/>
              </w:rPr>
              <w:t>Naţională</w:t>
            </w:r>
            <w:proofErr w:type="spellEnd"/>
            <w:r w:rsidRPr="003B6377">
              <w:rPr>
                <w:rFonts w:ascii="Times New Roman" w:hAnsi="Times New Roman" w:cs="Times New Roman"/>
                <w:sz w:val="20"/>
                <w:szCs w:val="20"/>
              </w:rPr>
              <w:t xml:space="preserve"> la data aplicării), sau 12,5 % din valoarea totală netă a cifrei de afaceri anuală a persoanei juridice, conform ultimelor situații financiare disponibile aprobate de organul de conducere, pentru încălcările menționate la alin. (2) lit. b), e)-f) și alin.(3) lit. a)-c).</w:t>
            </w:r>
          </w:p>
          <w:p w14:paraId="7CB0B651" w14:textId="66BCD538" w:rsidR="00AD3596" w:rsidRPr="00B74382" w:rsidRDefault="003B6377" w:rsidP="00AD3596">
            <w:pPr>
              <w:tabs>
                <w:tab w:val="left" w:pos="267"/>
                <w:tab w:val="left" w:pos="319"/>
              </w:tabs>
              <w:rPr>
                <w:rFonts w:ascii="Times New Roman" w:hAnsi="Times New Roman" w:cs="Times New Roman"/>
                <w:sz w:val="20"/>
                <w:szCs w:val="20"/>
              </w:rPr>
            </w:pPr>
            <w:r>
              <w:rPr>
                <w:rFonts w:ascii="Times New Roman" w:hAnsi="Times New Roman" w:cs="Times New Roman"/>
                <w:sz w:val="20"/>
                <w:szCs w:val="20"/>
              </w:rPr>
              <w:t xml:space="preserve">(10) </w:t>
            </w:r>
            <w:r w:rsidRPr="003B6377">
              <w:rPr>
                <w:rFonts w:ascii="Times New Roman" w:hAnsi="Times New Roman" w:cs="Times New Roman"/>
                <w:sz w:val="20"/>
                <w:szCs w:val="20"/>
              </w:rPr>
              <w:t>În cazul în care persoana juridică menționată la alin.(9) lit. a)-c) este o întreprindere-mamă sau o filială a întreprinderii-mamă care are obligația de a întocmi situații financiare consolidate în conformitate cu Legea nr. 287/2017 contabilității și raportării financiare (în continuare - Legea nr. 287/2017), cifra de afaceri anuală totală relevantă este cifra de afaceri anuală totală sau tipul de venit corespunzător, potrivit celei mai recente situații financiare consolidate disponibile aprobate de organul de conducere al întreprinderii-mamă de cel mai înalt rang.</w:t>
            </w:r>
          </w:p>
        </w:tc>
        <w:tc>
          <w:tcPr>
            <w:tcW w:w="2684" w:type="dxa"/>
          </w:tcPr>
          <w:p w14:paraId="224F4620" w14:textId="3F67EB88"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56420779" w14:textId="77777777" w:rsidR="00AD3596" w:rsidRDefault="00AD3596" w:rsidP="00AD3596">
            <w:pPr>
              <w:rPr>
                <w:rFonts w:ascii="Times New Roman" w:hAnsi="Times New Roman" w:cs="Times New Roman"/>
                <w:sz w:val="20"/>
                <w:szCs w:val="20"/>
              </w:rPr>
            </w:pPr>
          </w:p>
        </w:tc>
      </w:tr>
      <w:tr w:rsidR="003B6377" w:rsidRPr="000B539E" w14:paraId="014352AE" w14:textId="77777777" w:rsidTr="00B4511F">
        <w:trPr>
          <w:gridAfter w:val="1"/>
          <w:wAfter w:w="15" w:type="dxa"/>
        </w:trPr>
        <w:tc>
          <w:tcPr>
            <w:tcW w:w="4434" w:type="dxa"/>
            <w:gridSpan w:val="2"/>
          </w:tcPr>
          <w:p w14:paraId="0CBD5A9E" w14:textId="77777777" w:rsidR="003B6377" w:rsidRPr="000B539E" w:rsidRDefault="003B6377" w:rsidP="00AD3596">
            <w:pPr>
              <w:rPr>
                <w:rFonts w:ascii="Times New Roman" w:hAnsi="Times New Roman" w:cs="Times New Roman"/>
                <w:sz w:val="20"/>
                <w:szCs w:val="20"/>
              </w:rPr>
            </w:pPr>
          </w:p>
        </w:tc>
        <w:tc>
          <w:tcPr>
            <w:tcW w:w="4318" w:type="dxa"/>
          </w:tcPr>
          <w:p w14:paraId="0D5629EC" w14:textId="27EB00DF"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(11)</w:t>
            </w:r>
            <w:r w:rsidRPr="003B6377">
              <w:rPr>
                <w:rFonts w:ascii="Times New Roman" w:hAnsi="Times New Roman" w:cs="Times New Roman"/>
                <w:sz w:val="20"/>
                <w:szCs w:val="20"/>
              </w:rPr>
              <w:tab/>
              <w:t>Autoritățile competente, în funcție de aria de competențe stabilită de art.85, pot aplica, în cazul constatării încălcărilor enumerate la alin. (2) lit. a)-c), e)-f) și alin. (3) lit. a)-</w:t>
            </w:r>
            <w:proofErr w:type="spellStart"/>
            <w:r w:rsidRPr="003B6377">
              <w:rPr>
                <w:rFonts w:ascii="Times New Roman" w:hAnsi="Times New Roman" w:cs="Times New Roman"/>
                <w:sz w:val="20"/>
                <w:szCs w:val="20"/>
              </w:rPr>
              <w:t>bc</w:t>
            </w:r>
            <w:proofErr w:type="spellEnd"/>
            <w:r w:rsidRPr="003B6377">
              <w:rPr>
                <w:rFonts w:ascii="Times New Roman" w:hAnsi="Times New Roman" w:cs="Times New Roman"/>
                <w:sz w:val="20"/>
                <w:szCs w:val="20"/>
              </w:rPr>
              <w:t>), următoarele măsuri sancționatorii:</w:t>
            </w:r>
          </w:p>
          <w:p w14:paraId="3D92EBCC" w14:textId="75328EC7"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a)</w:t>
            </w:r>
            <w:r w:rsidRPr="003B6377">
              <w:rPr>
                <w:rFonts w:ascii="Times New Roman" w:hAnsi="Times New Roman" w:cs="Times New Roman"/>
                <w:sz w:val="20"/>
                <w:szCs w:val="20"/>
              </w:rPr>
              <w:tab/>
              <w:t xml:space="preserve">suspendarea autorizației acordate pentru o perioadă menționată în decizia de suspendare sau retragerea autorizației acordate, în cazul unui emitent al unui </w:t>
            </w:r>
            <w:proofErr w:type="spellStart"/>
            <w:r w:rsidRPr="003B6377">
              <w:rPr>
                <w:rFonts w:ascii="Times New Roman" w:hAnsi="Times New Roman" w:cs="Times New Roman"/>
                <w:sz w:val="20"/>
                <w:szCs w:val="20"/>
              </w:rPr>
              <w:t>token</w:t>
            </w:r>
            <w:proofErr w:type="spellEnd"/>
            <w:r w:rsidRPr="003B6377">
              <w:rPr>
                <w:rFonts w:ascii="Times New Roman" w:hAnsi="Times New Roman" w:cs="Times New Roman"/>
                <w:sz w:val="20"/>
                <w:szCs w:val="20"/>
              </w:rPr>
              <w:t xml:space="preserve"> raportat la activ;</w:t>
            </w:r>
          </w:p>
          <w:p w14:paraId="486CB944" w14:textId="35BE04F5"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b)</w:t>
            </w:r>
            <w:r w:rsidRPr="003B6377">
              <w:rPr>
                <w:rFonts w:ascii="Times New Roman" w:hAnsi="Times New Roman" w:cs="Times New Roman"/>
                <w:sz w:val="20"/>
                <w:szCs w:val="20"/>
              </w:rPr>
              <w:tab/>
              <w:t xml:space="preserve">revocarea dreptului entităților notificatoare de a furniza servicii de </w:t>
            </w:r>
            <w:proofErr w:type="spellStart"/>
            <w:r w:rsidRPr="003B6377">
              <w:rPr>
                <w:rFonts w:ascii="Times New Roman" w:hAnsi="Times New Roman" w:cs="Times New Roman"/>
                <w:sz w:val="20"/>
                <w:szCs w:val="20"/>
              </w:rPr>
              <w:t>criptoactive</w:t>
            </w:r>
            <w:proofErr w:type="spellEnd"/>
            <w:r w:rsidRPr="003B6377">
              <w:rPr>
                <w:rFonts w:ascii="Times New Roman" w:hAnsi="Times New Roman" w:cs="Times New Roman"/>
                <w:sz w:val="20"/>
                <w:szCs w:val="20"/>
              </w:rPr>
              <w:t xml:space="preserve"> sau de a limita revocarea la un anumit serviciu de </w:t>
            </w:r>
            <w:proofErr w:type="spellStart"/>
            <w:r w:rsidRPr="003B6377">
              <w:rPr>
                <w:rFonts w:ascii="Times New Roman" w:hAnsi="Times New Roman" w:cs="Times New Roman"/>
                <w:sz w:val="20"/>
                <w:szCs w:val="20"/>
              </w:rPr>
              <w:t>criptoactive</w:t>
            </w:r>
            <w:proofErr w:type="spellEnd"/>
            <w:r w:rsidRPr="003B6377">
              <w:rPr>
                <w:rFonts w:ascii="Times New Roman" w:hAnsi="Times New Roman" w:cs="Times New Roman"/>
                <w:sz w:val="20"/>
                <w:szCs w:val="20"/>
              </w:rPr>
              <w:t>;</w:t>
            </w:r>
          </w:p>
          <w:p w14:paraId="0E0C3C79" w14:textId="031C965D"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c)</w:t>
            </w:r>
            <w:r w:rsidRPr="003B6377">
              <w:rPr>
                <w:rFonts w:ascii="Times New Roman" w:hAnsi="Times New Roman" w:cs="Times New Roman"/>
                <w:sz w:val="20"/>
                <w:szCs w:val="20"/>
              </w:rPr>
              <w:tab/>
              <w:t xml:space="preserve">suspendarea, pentru o perioadă menționată în decizia de suspendare, a autorizației acordate în cazul unui furnizori de servicii de </w:t>
            </w:r>
            <w:proofErr w:type="spellStart"/>
            <w:r w:rsidRPr="003B6377">
              <w:rPr>
                <w:rFonts w:ascii="Times New Roman" w:hAnsi="Times New Roman" w:cs="Times New Roman"/>
                <w:sz w:val="20"/>
                <w:szCs w:val="20"/>
              </w:rPr>
              <w:t>criptoactive</w:t>
            </w:r>
            <w:proofErr w:type="spellEnd"/>
            <w:r w:rsidRPr="003B6377">
              <w:rPr>
                <w:rFonts w:ascii="Times New Roman" w:hAnsi="Times New Roman" w:cs="Times New Roman"/>
                <w:sz w:val="20"/>
                <w:szCs w:val="20"/>
              </w:rPr>
              <w:t>;</w:t>
            </w:r>
          </w:p>
          <w:p w14:paraId="0678AE79" w14:textId="114651BF"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d)</w:t>
            </w:r>
            <w:r w:rsidRPr="003B6377">
              <w:rPr>
                <w:rFonts w:ascii="Times New Roman" w:hAnsi="Times New Roman" w:cs="Times New Roman"/>
                <w:sz w:val="20"/>
                <w:szCs w:val="20"/>
              </w:rPr>
              <w:tab/>
              <w:t xml:space="preserve">retragerea autorizației acordate în cazul unui furnizor de servicii de </w:t>
            </w:r>
            <w:proofErr w:type="spellStart"/>
            <w:r w:rsidRPr="003B6377">
              <w:rPr>
                <w:rFonts w:ascii="Times New Roman" w:hAnsi="Times New Roman" w:cs="Times New Roman"/>
                <w:sz w:val="20"/>
                <w:szCs w:val="20"/>
              </w:rPr>
              <w:t>criptoactive</w:t>
            </w:r>
            <w:proofErr w:type="spellEnd"/>
            <w:r w:rsidRPr="003B6377">
              <w:rPr>
                <w:rFonts w:ascii="Times New Roman" w:hAnsi="Times New Roman" w:cs="Times New Roman"/>
                <w:sz w:val="20"/>
                <w:szCs w:val="20"/>
              </w:rPr>
              <w:t xml:space="preserve"> sau de a limita retragerea la un anumit serviciu de </w:t>
            </w:r>
            <w:proofErr w:type="spellStart"/>
            <w:r w:rsidRPr="003B6377">
              <w:rPr>
                <w:rFonts w:ascii="Times New Roman" w:hAnsi="Times New Roman" w:cs="Times New Roman"/>
                <w:sz w:val="20"/>
                <w:szCs w:val="20"/>
              </w:rPr>
              <w:t>criptoactive</w:t>
            </w:r>
            <w:proofErr w:type="spellEnd"/>
            <w:r w:rsidRPr="003B6377">
              <w:rPr>
                <w:rFonts w:ascii="Times New Roman" w:hAnsi="Times New Roman" w:cs="Times New Roman"/>
                <w:sz w:val="20"/>
                <w:szCs w:val="20"/>
              </w:rPr>
              <w:t>;</w:t>
            </w:r>
          </w:p>
          <w:p w14:paraId="574A102D" w14:textId="54F9756C" w:rsidR="003B6377" w:rsidRPr="003B6377" w:rsidRDefault="003B6377" w:rsidP="003B6377">
            <w:pPr>
              <w:tabs>
                <w:tab w:val="left" w:pos="267"/>
              </w:tabs>
              <w:rPr>
                <w:rFonts w:ascii="Times New Roman" w:hAnsi="Times New Roman" w:cs="Times New Roman"/>
                <w:sz w:val="20"/>
                <w:szCs w:val="20"/>
              </w:rPr>
            </w:pPr>
            <w:r w:rsidRPr="003B6377">
              <w:rPr>
                <w:rFonts w:ascii="Times New Roman" w:hAnsi="Times New Roman" w:cs="Times New Roman"/>
                <w:sz w:val="20"/>
                <w:szCs w:val="20"/>
              </w:rPr>
              <w:t>e)</w:t>
            </w:r>
            <w:r w:rsidRPr="003B6377">
              <w:rPr>
                <w:rFonts w:ascii="Times New Roman" w:hAnsi="Times New Roman" w:cs="Times New Roman"/>
                <w:sz w:val="20"/>
                <w:szCs w:val="20"/>
              </w:rPr>
              <w:tab/>
              <w:t>alte măsuri și sancțiuni prevăzute de Legea nr. 192/1998 și de Legea nr.548/1995 ce nu contravin atribuțiilor autorităților competente conform art.85 și 86, în măsura în care sunt compatibile cu prezenta lege.</w:t>
            </w:r>
          </w:p>
        </w:tc>
        <w:tc>
          <w:tcPr>
            <w:tcW w:w="2684" w:type="dxa"/>
          </w:tcPr>
          <w:p w14:paraId="4F5B71B4" w14:textId="77777777" w:rsidR="003B6377" w:rsidRDefault="003B6377" w:rsidP="00AD3596">
            <w:pPr>
              <w:rPr>
                <w:rFonts w:ascii="Times New Roman" w:hAnsi="Times New Roman" w:cs="Times New Roman"/>
                <w:b/>
                <w:bCs/>
                <w:sz w:val="20"/>
                <w:szCs w:val="20"/>
              </w:rPr>
            </w:pPr>
          </w:p>
        </w:tc>
        <w:tc>
          <w:tcPr>
            <w:tcW w:w="3018" w:type="dxa"/>
          </w:tcPr>
          <w:p w14:paraId="0225DAB0" w14:textId="77777777" w:rsidR="003B6377" w:rsidRDefault="003B6377" w:rsidP="00AD3596">
            <w:pPr>
              <w:rPr>
                <w:rFonts w:ascii="Times New Roman" w:hAnsi="Times New Roman" w:cs="Times New Roman"/>
                <w:sz w:val="20"/>
                <w:szCs w:val="20"/>
              </w:rPr>
            </w:pPr>
          </w:p>
        </w:tc>
      </w:tr>
      <w:tr w:rsidR="00AD3596" w:rsidRPr="000B539E" w14:paraId="29C0D8D4" w14:textId="77777777" w:rsidTr="00B4511F">
        <w:trPr>
          <w:gridAfter w:val="1"/>
          <w:wAfter w:w="15" w:type="dxa"/>
        </w:trPr>
        <w:tc>
          <w:tcPr>
            <w:tcW w:w="4434" w:type="dxa"/>
            <w:gridSpan w:val="2"/>
          </w:tcPr>
          <w:p w14:paraId="7E2C710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lastRenderedPageBreak/>
              <w:t>(4) În plus față de sancțiunile administrative și alte măsuri administrative și amenzile administrative menționate la</w:t>
            </w:r>
          </w:p>
          <w:p w14:paraId="09F92B95"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alineatele (2) și (3), statele membre se asigură, în conformitate cu dreptul lor intern, că autoritățile competente au competența să impună, în cazul încălcărilor menționate la alineatul (1) primul paragraf litera (d), o interdicție temporară care să împiedice orice membru al organului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orice altă persoană fizică care este considerată responsabilă pentru încălcare să exercite funcții de conducere în cadrul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3709EB0" w14:textId="77777777" w:rsidR="00AD3596" w:rsidRPr="000B539E" w:rsidRDefault="00AD3596" w:rsidP="00AD3596">
            <w:pPr>
              <w:rPr>
                <w:rFonts w:ascii="Times New Roman" w:hAnsi="Times New Roman" w:cs="Times New Roman"/>
                <w:sz w:val="20"/>
                <w:szCs w:val="20"/>
              </w:rPr>
            </w:pPr>
          </w:p>
        </w:tc>
        <w:tc>
          <w:tcPr>
            <w:tcW w:w="4318" w:type="dxa"/>
          </w:tcPr>
          <w:p w14:paraId="45708F41" w14:textId="2F560190" w:rsidR="00AD3596" w:rsidRPr="00B74382" w:rsidRDefault="00AD3596" w:rsidP="00AD3596">
            <w:pPr>
              <w:tabs>
                <w:tab w:val="left" w:pos="319"/>
              </w:tabs>
              <w:rPr>
                <w:rFonts w:ascii="Times New Roman" w:hAnsi="Times New Roman" w:cs="Times New Roman"/>
                <w:sz w:val="20"/>
                <w:szCs w:val="20"/>
              </w:rPr>
            </w:pPr>
            <w:r w:rsidRPr="00B74382">
              <w:rPr>
                <w:rFonts w:ascii="Times New Roman" w:hAnsi="Times New Roman" w:cs="Times New Roman"/>
                <w:sz w:val="20"/>
                <w:szCs w:val="20"/>
              </w:rPr>
              <w:t>(</w:t>
            </w:r>
            <w:r w:rsidR="00502EF2">
              <w:rPr>
                <w:rFonts w:ascii="Times New Roman" w:hAnsi="Times New Roman" w:cs="Times New Roman"/>
                <w:sz w:val="20"/>
                <w:szCs w:val="20"/>
              </w:rPr>
              <w:t>1</w:t>
            </w:r>
            <w:r w:rsidR="003B6377">
              <w:rPr>
                <w:rFonts w:ascii="Times New Roman" w:hAnsi="Times New Roman" w:cs="Times New Roman"/>
                <w:sz w:val="20"/>
                <w:szCs w:val="20"/>
              </w:rPr>
              <w:t>2</w:t>
            </w:r>
            <w:r w:rsidRPr="00B74382">
              <w:rPr>
                <w:rFonts w:ascii="Times New Roman" w:hAnsi="Times New Roman" w:cs="Times New Roman"/>
                <w:sz w:val="20"/>
                <w:szCs w:val="20"/>
              </w:rPr>
              <w:t>)</w:t>
            </w:r>
            <w:r w:rsidRPr="00B74382">
              <w:rPr>
                <w:rFonts w:ascii="Times New Roman" w:hAnsi="Times New Roman" w:cs="Times New Roman"/>
                <w:sz w:val="20"/>
                <w:szCs w:val="20"/>
              </w:rPr>
              <w:tab/>
              <w:t>În plus față de sancțiunile, măsurile și amenzile menționate la alin. (</w:t>
            </w:r>
            <w:r w:rsidR="00502EF2">
              <w:rPr>
                <w:rFonts w:ascii="Times New Roman" w:hAnsi="Times New Roman" w:cs="Times New Roman"/>
                <w:sz w:val="20"/>
                <w:szCs w:val="20"/>
              </w:rPr>
              <w:t>8</w:t>
            </w:r>
            <w:r w:rsidRPr="00B74382">
              <w:rPr>
                <w:rFonts w:ascii="Times New Roman" w:hAnsi="Times New Roman" w:cs="Times New Roman"/>
                <w:sz w:val="20"/>
                <w:szCs w:val="20"/>
              </w:rPr>
              <w:t>)</w:t>
            </w:r>
            <w:r w:rsidR="003B6377">
              <w:rPr>
                <w:rFonts w:ascii="Times New Roman" w:hAnsi="Times New Roman" w:cs="Times New Roman"/>
                <w:sz w:val="20"/>
                <w:szCs w:val="20"/>
              </w:rPr>
              <w:t>,</w:t>
            </w:r>
            <w:r w:rsidRPr="00B74382">
              <w:rPr>
                <w:rFonts w:ascii="Times New Roman" w:hAnsi="Times New Roman" w:cs="Times New Roman"/>
                <w:sz w:val="20"/>
                <w:szCs w:val="20"/>
              </w:rPr>
              <w:t xml:space="preserve"> (</w:t>
            </w:r>
            <w:r w:rsidR="00502EF2">
              <w:rPr>
                <w:rFonts w:ascii="Times New Roman" w:hAnsi="Times New Roman" w:cs="Times New Roman"/>
                <w:sz w:val="20"/>
                <w:szCs w:val="20"/>
              </w:rPr>
              <w:t>9</w:t>
            </w:r>
            <w:r w:rsidRPr="00B74382">
              <w:rPr>
                <w:rFonts w:ascii="Times New Roman" w:hAnsi="Times New Roman" w:cs="Times New Roman"/>
                <w:sz w:val="20"/>
                <w:szCs w:val="20"/>
              </w:rPr>
              <w:t>)</w:t>
            </w:r>
            <w:r w:rsidR="003B6377">
              <w:rPr>
                <w:rFonts w:ascii="Times New Roman" w:hAnsi="Times New Roman" w:cs="Times New Roman"/>
                <w:sz w:val="20"/>
                <w:szCs w:val="20"/>
              </w:rPr>
              <w:t xml:space="preserve"> și (11)</w:t>
            </w:r>
            <w:r w:rsidRPr="00B74382">
              <w:rPr>
                <w:rFonts w:ascii="Times New Roman" w:hAnsi="Times New Roman" w:cs="Times New Roman"/>
                <w:sz w:val="20"/>
                <w:szCs w:val="20"/>
              </w:rPr>
              <w:t>, autoritățile competente în funcție de aria de competență conform art.85, au dreptul să dispună, în cazul încălcărilor menționate la alin. (</w:t>
            </w:r>
            <w:r w:rsidR="00502EF2">
              <w:rPr>
                <w:rFonts w:ascii="Times New Roman" w:hAnsi="Times New Roman" w:cs="Times New Roman"/>
                <w:sz w:val="20"/>
                <w:szCs w:val="20"/>
              </w:rPr>
              <w:t>2</w:t>
            </w:r>
            <w:r w:rsidRPr="00B74382">
              <w:rPr>
                <w:rFonts w:ascii="Times New Roman" w:hAnsi="Times New Roman" w:cs="Times New Roman"/>
                <w:sz w:val="20"/>
                <w:szCs w:val="20"/>
              </w:rPr>
              <w:t>) lit.</w:t>
            </w:r>
            <w:r w:rsidR="003B6377">
              <w:rPr>
                <w:rFonts w:ascii="Times New Roman" w:hAnsi="Times New Roman" w:cs="Times New Roman"/>
                <w:sz w:val="20"/>
                <w:szCs w:val="20"/>
              </w:rPr>
              <w:t xml:space="preserve"> b) și</w:t>
            </w:r>
            <w:r w:rsidRPr="00B74382">
              <w:rPr>
                <w:rFonts w:ascii="Times New Roman" w:hAnsi="Times New Roman" w:cs="Times New Roman"/>
                <w:sz w:val="20"/>
                <w:szCs w:val="20"/>
              </w:rPr>
              <w:t xml:space="preserve"> </w:t>
            </w:r>
            <w:r w:rsidR="00502EF2">
              <w:rPr>
                <w:rFonts w:ascii="Times New Roman" w:hAnsi="Times New Roman" w:cs="Times New Roman"/>
                <w:sz w:val="20"/>
                <w:szCs w:val="20"/>
              </w:rPr>
              <w:t>c</w:t>
            </w:r>
            <w:r w:rsidRPr="00B74382">
              <w:rPr>
                <w:rFonts w:ascii="Times New Roman" w:hAnsi="Times New Roman" w:cs="Times New Roman"/>
                <w:sz w:val="20"/>
                <w:szCs w:val="20"/>
              </w:rPr>
              <w:t xml:space="preserve">), o interdicție sub forma suspendării temporare care să împiedice orice membru al organului de conducere al emitentului unui </w:t>
            </w:r>
            <w:proofErr w:type="spellStart"/>
            <w:r w:rsidRPr="00B74382">
              <w:rPr>
                <w:rFonts w:ascii="Times New Roman" w:hAnsi="Times New Roman" w:cs="Times New Roman"/>
                <w:sz w:val="20"/>
                <w:szCs w:val="20"/>
              </w:rPr>
              <w:t>token</w:t>
            </w:r>
            <w:proofErr w:type="spellEnd"/>
            <w:r w:rsidRPr="00B74382">
              <w:rPr>
                <w:rFonts w:ascii="Times New Roman" w:hAnsi="Times New Roman" w:cs="Times New Roman"/>
                <w:sz w:val="20"/>
                <w:szCs w:val="20"/>
              </w:rPr>
              <w:t xml:space="preserve"> raportat la active sau al furnizorului de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sau orice altă persoană fizică care este considerată responsabilă pentru încălcare, să exercite funcții de conducere în cadrul</w:t>
            </w:r>
            <w:r w:rsidR="003B6377">
              <w:t xml:space="preserve"> </w:t>
            </w:r>
            <w:r w:rsidR="003B6377" w:rsidRPr="003B6377">
              <w:rPr>
                <w:rFonts w:ascii="Times New Roman" w:hAnsi="Times New Roman" w:cs="Times New Roman"/>
                <w:sz w:val="20"/>
                <w:szCs w:val="20"/>
              </w:rPr>
              <w:t xml:space="preserve">emitentului unui </w:t>
            </w:r>
            <w:proofErr w:type="spellStart"/>
            <w:r w:rsidR="003B6377" w:rsidRPr="003B6377">
              <w:rPr>
                <w:rFonts w:ascii="Times New Roman" w:hAnsi="Times New Roman" w:cs="Times New Roman"/>
                <w:sz w:val="20"/>
                <w:szCs w:val="20"/>
              </w:rPr>
              <w:t>token</w:t>
            </w:r>
            <w:proofErr w:type="spellEnd"/>
            <w:r w:rsidR="003B6377" w:rsidRPr="003B6377">
              <w:rPr>
                <w:rFonts w:ascii="Times New Roman" w:hAnsi="Times New Roman" w:cs="Times New Roman"/>
                <w:sz w:val="20"/>
                <w:szCs w:val="20"/>
              </w:rPr>
              <w:t xml:space="preserve"> raportat la active sau al</w:t>
            </w:r>
            <w:r w:rsidRPr="00B74382">
              <w:rPr>
                <w:rFonts w:ascii="Times New Roman" w:hAnsi="Times New Roman" w:cs="Times New Roman"/>
                <w:sz w:val="20"/>
                <w:szCs w:val="20"/>
              </w:rPr>
              <w:t xml:space="preserve"> furnizorului de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sau a unei interdicții sub forma suspendării exercitării drepturilor de vot de către deținătorul unei participații calificate în cadrul unui emitent de </w:t>
            </w:r>
            <w:proofErr w:type="spellStart"/>
            <w:r w:rsidRPr="00B74382">
              <w:rPr>
                <w:rFonts w:ascii="Times New Roman" w:hAnsi="Times New Roman" w:cs="Times New Roman"/>
                <w:sz w:val="20"/>
                <w:szCs w:val="20"/>
              </w:rPr>
              <w:t>tokenuri</w:t>
            </w:r>
            <w:proofErr w:type="spellEnd"/>
            <w:r w:rsidRPr="00B74382">
              <w:rPr>
                <w:rFonts w:ascii="Times New Roman" w:hAnsi="Times New Roman" w:cs="Times New Roman"/>
                <w:sz w:val="20"/>
                <w:szCs w:val="20"/>
              </w:rPr>
              <w:t xml:space="preserve"> raportate la active sau al unui furnizor de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w:t>
            </w:r>
          </w:p>
          <w:p w14:paraId="628472D1" w14:textId="77777777" w:rsidR="00AD3596" w:rsidRPr="00B74382" w:rsidRDefault="00AD3596" w:rsidP="00AD3596">
            <w:pPr>
              <w:tabs>
                <w:tab w:val="left" w:pos="302"/>
              </w:tabs>
              <w:rPr>
                <w:rFonts w:ascii="Times New Roman" w:hAnsi="Times New Roman" w:cs="Times New Roman"/>
                <w:sz w:val="20"/>
                <w:szCs w:val="20"/>
              </w:rPr>
            </w:pPr>
          </w:p>
        </w:tc>
        <w:tc>
          <w:tcPr>
            <w:tcW w:w="2684" w:type="dxa"/>
          </w:tcPr>
          <w:p w14:paraId="0E35B490" w14:textId="68C77EE7"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3D5CBCB9" w14:textId="77777777" w:rsidR="00AD3596" w:rsidRDefault="00AD3596" w:rsidP="00AD3596">
            <w:pPr>
              <w:rPr>
                <w:rFonts w:ascii="Times New Roman" w:hAnsi="Times New Roman" w:cs="Times New Roman"/>
                <w:sz w:val="20"/>
                <w:szCs w:val="20"/>
              </w:rPr>
            </w:pPr>
          </w:p>
        </w:tc>
      </w:tr>
      <w:tr w:rsidR="00AD3596" w:rsidRPr="000B539E" w14:paraId="78C7DC42" w14:textId="77777777" w:rsidTr="00B4511F">
        <w:trPr>
          <w:gridAfter w:val="1"/>
          <w:wAfter w:w="15" w:type="dxa"/>
        </w:trPr>
        <w:tc>
          <w:tcPr>
            <w:tcW w:w="4434" w:type="dxa"/>
            <w:gridSpan w:val="2"/>
          </w:tcPr>
          <w:p w14:paraId="56D90C53"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(5) Statele membre, în conformitate cu dreptul lor intern, se asigură că, în cazul încălcărilor menționate la alineatul (1) primul paragraf litera (e), autoritățile competente au competența de a impune cel puțin următoarele sancțiuni administrative și de a lua cel puțin următoarele </w:t>
            </w:r>
          </w:p>
          <w:p w14:paraId="5FBAAD6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măsuri administrative:</w:t>
            </w:r>
          </w:p>
          <w:p w14:paraId="179B6625"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(a) o declarație publică în care se indică persoana fizică sau juridică responsabilă și natura încălcării;</w:t>
            </w:r>
          </w:p>
          <w:p w14:paraId="3FAA5A7B"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(b) un ordin prin care i se cere persoanei fizice sau juridice responsabile să înceteze comportamentul care constituie o încălcare și să se abțină de la repetarea comportamentului respectiv;</w:t>
            </w:r>
          </w:p>
          <w:p w14:paraId="055DEDA4"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(c) recuperarea profiturilor obținute din încălcare sau a pierderilor evitate prin aceasta, în măsura în care acestea pot fi determinate;</w:t>
            </w:r>
          </w:p>
          <w:p w14:paraId="7F724E9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(d) retragerea sau suspendarea autorizației în cazul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F3E08E4"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(e) o interdicție temporară care împiedică orice membru al organului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orice altă persoană fizică responsabilă de încălcare să exercite funcții de conducere în cadrul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69E7ED6A" w14:textId="77777777" w:rsidR="00AD3596" w:rsidRPr="000B539E" w:rsidRDefault="00AD3596" w:rsidP="00AD3596">
            <w:pPr>
              <w:rPr>
                <w:rFonts w:ascii="Times New Roman" w:hAnsi="Times New Roman" w:cs="Times New Roman"/>
                <w:sz w:val="20"/>
                <w:szCs w:val="20"/>
              </w:rPr>
            </w:pPr>
          </w:p>
          <w:p w14:paraId="018BEC81"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(f) în situația unor încălcări repetate ale articolului 89, 90, 91 sau 92, o interdicție de cel puțin 10 ani pentru orice membru al organului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orice altă persoană fizică responsabilă pentru încălcare de a exercita funcții de conducere în cadrul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6FFCC10A"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 xml:space="preserve">(g) o interdicție temporară care împiedică orice membru al organului de conducere al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orice altă persoană fizică responsabilă de încălcare să tranzacționeze pe cont propriu;</w:t>
            </w:r>
          </w:p>
          <w:p w14:paraId="4E8694F8"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(h) amenzi administrative maxime egale cu cel puțin triplul cuantumului profiturilor obținute sau al pierderilor evitate ca urmare a încălcării, în cazul în care acestea pot fi determinate, chiar dacă această valoare depășește cuantumurile maxime menționate la litera (i) sau (j), după caz;</w:t>
            </w:r>
          </w:p>
          <w:p w14:paraId="1C0DC889"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(i) în cazul unei persoane fizice, amenzi administrative maxime egale cu cel puțin 1 000 000 EUR pentru încălcările articolului 88 și 5 000 000 EUR pentru încălcările articolelor 89-92 sau, în statele membre a căror monedă oficială nu este euro, valoarea echivalentă în moneda oficială la 29 iunie 2023;</w:t>
            </w:r>
          </w:p>
          <w:p w14:paraId="51C649A7" w14:textId="77777777"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t>(j) în cazul persoanelor juridice, amenzi administrative maxime egale cu cel puțin 2 500 000 EUR pentru încălcările articolului 88 și 15 000 000 EUR pentru încălcările articolelor 89-92 sau 2 %, pentru încălcările articolului 88, și 15 %, pentru încălcările articolelor 89-92, din cifra de afaceri anuală totală a persoanei juridice potrivit ultimelor situații financiare disponibile aprobate de organul de conducere sau, în statele membre a căror monedă oficială nu este euro, valoarea echivalentă în moneda oficială la 29 iunie 2023.</w:t>
            </w:r>
          </w:p>
          <w:p w14:paraId="647637C7" w14:textId="77777777" w:rsidR="00AD3596" w:rsidRPr="000B539E" w:rsidRDefault="00AD3596" w:rsidP="00AD3596">
            <w:pPr>
              <w:rPr>
                <w:rFonts w:ascii="Times New Roman" w:hAnsi="Times New Roman" w:cs="Times New Roman"/>
                <w:sz w:val="20"/>
                <w:szCs w:val="20"/>
              </w:rPr>
            </w:pPr>
          </w:p>
        </w:tc>
        <w:tc>
          <w:tcPr>
            <w:tcW w:w="4318" w:type="dxa"/>
          </w:tcPr>
          <w:p w14:paraId="0C600041" w14:textId="1186C9E2" w:rsidR="00AD3596"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lastRenderedPageBreak/>
              <w:t>(</w:t>
            </w:r>
            <w:r w:rsidR="00502EF2">
              <w:rPr>
                <w:rFonts w:ascii="Times New Roman" w:hAnsi="Times New Roman" w:cs="Times New Roman"/>
                <w:sz w:val="20"/>
                <w:szCs w:val="20"/>
              </w:rPr>
              <w:t>1</w:t>
            </w:r>
            <w:r w:rsidR="003B6377">
              <w:rPr>
                <w:rFonts w:ascii="Times New Roman" w:hAnsi="Times New Roman" w:cs="Times New Roman"/>
                <w:sz w:val="20"/>
                <w:szCs w:val="20"/>
              </w:rPr>
              <w:t>3</w:t>
            </w:r>
            <w:r w:rsidRPr="00B74382">
              <w:rPr>
                <w:rFonts w:ascii="Times New Roman" w:hAnsi="Times New Roman" w:cs="Times New Roman"/>
                <w:sz w:val="20"/>
                <w:szCs w:val="20"/>
              </w:rPr>
              <w:t>)</w:t>
            </w:r>
            <w:r w:rsidRPr="00B74382">
              <w:rPr>
                <w:rFonts w:ascii="Times New Roman" w:hAnsi="Times New Roman" w:cs="Times New Roman"/>
                <w:sz w:val="20"/>
                <w:szCs w:val="20"/>
              </w:rPr>
              <w:tab/>
              <w:t>În cazul încălcărilor menționate la alin. (</w:t>
            </w:r>
            <w:r w:rsidR="00502EF2">
              <w:rPr>
                <w:rFonts w:ascii="Times New Roman" w:hAnsi="Times New Roman" w:cs="Times New Roman"/>
                <w:sz w:val="20"/>
                <w:szCs w:val="20"/>
              </w:rPr>
              <w:t>2</w:t>
            </w:r>
            <w:r w:rsidRPr="00B74382">
              <w:rPr>
                <w:rFonts w:ascii="Times New Roman" w:hAnsi="Times New Roman" w:cs="Times New Roman"/>
                <w:sz w:val="20"/>
                <w:szCs w:val="20"/>
              </w:rPr>
              <w:t xml:space="preserve">) lit. </w:t>
            </w:r>
            <w:r w:rsidR="00502EF2">
              <w:rPr>
                <w:rFonts w:ascii="Times New Roman" w:hAnsi="Times New Roman" w:cs="Times New Roman"/>
                <w:sz w:val="20"/>
                <w:szCs w:val="20"/>
              </w:rPr>
              <w:t>d</w:t>
            </w:r>
            <w:r w:rsidRPr="00B74382">
              <w:rPr>
                <w:rFonts w:ascii="Times New Roman" w:hAnsi="Times New Roman" w:cs="Times New Roman"/>
                <w:sz w:val="20"/>
                <w:szCs w:val="20"/>
              </w:rPr>
              <w:t>), Comisia Națională are dreptul să dispună următoarele sancțiuni și măsuri</w:t>
            </w:r>
            <w:r w:rsidR="003B6377">
              <w:rPr>
                <w:rFonts w:ascii="Times New Roman" w:hAnsi="Times New Roman" w:cs="Times New Roman"/>
                <w:sz w:val="20"/>
                <w:szCs w:val="20"/>
              </w:rPr>
              <w:t xml:space="preserve">, </w:t>
            </w:r>
            <w:r w:rsidR="003B6377" w:rsidRPr="003B6377">
              <w:rPr>
                <w:rFonts w:ascii="Times New Roman" w:hAnsi="Times New Roman" w:cs="Times New Roman"/>
                <w:sz w:val="20"/>
                <w:szCs w:val="20"/>
              </w:rPr>
              <w:t>după cum urmează</w:t>
            </w:r>
            <w:r w:rsidRPr="00B74382">
              <w:rPr>
                <w:rFonts w:ascii="Times New Roman" w:hAnsi="Times New Roman" w:cs="Times New Roman"/>
                <w:sz w:val="20"/>
                <w:szCs w:val="20"/>
              </w:rPr>
              <w:t>:</w:t>
            </w:r>
          </w:p>
          <w:p w14:paraId="1A44F2E8" w14:textId="77777777" w:rsidR="003B6377" w:rsidRPr="003B6377" w:rsidRDefault="003B6377" w:rsidP="003B6377">
            <w:pPr>
              <w:tabs>
                <w:tab w:val="left" w:pos="302"/>
              </w:tabs>
              <w:rPr>
                <w:rFonts w:ascii="Times New Roman" w:hAnsi="Times New Roman" w:cs="Times New Roman"/>
                <w:sz w:val="20"/>
                <w:szCs w:val="20"/>
              </w:rPr>
            </w:pPr>
            <w:r w:rsidRPr="003B6377">
              <w:rPr>
                <w:rFonts w:ascii="Times New Roman" w:hAnsi="Times New Roman" w:cs="Times New Roman"/>
                <w:sz w:val="20"/>
                <w:szCs w:val="20"/>
              </w:rPr>
              <w:t>1)</w:t>
            </w:r>
            <w:r w:rsidRPr="003B6377">
              <w:rPr>
                <w:rFonts w:ascii="Times New Roman" w:hAnsi="Times New Roman" w:cs="Times New Roman"/>
                <w:sz w:val="20"/>
                <w:szCs w:val="20"/>
              </w:rPr>
              <w:tab/>
              <w:t>măsuri remediere, prevenire și protecție:</w:t>
            </w:r>
          </w:p>
          <w:p w14:paraId="1450370A" w14:textId="622776BC" w:rsidR="003B6377" w:rsidRPr="00B74382" w:rsidRDefault="003B6377" w:rsidP="003B6377">
            <w:pPr>
              <w:tabs>
                <w:tab w:val="left" w:pos="302"/>
              </w:tabs>
              <w:rPr>
                <w:rFonts w:ascii="Times New Roman" w:hAnsi="Times New Roman" w:cs="Times New Roman"/>
                <w:sz w:val="20"/>
                <w:szCs w:val="20"/>
              </w:rPr>
            </w:pPr>
            <w:r w:rsidRPr="003B6377">
              <w:rPr>
                <w:rFonts w:ascii="Times New Roman" w:hAnsi="Times New Roman" w:cs="Times New Roman"/>
                <w:sz w:val="20"/>
                <w:szCs w:val="20"/>
              </w:rPr>
              <w:t>a)</w:t>
            </w:r>
            <w:r w:rsidRPr="003B6377">
              <w:rPr>
                <w:rFonts w:ascii="Times New Roman" w:hAnsi="Times New Roman" w:cs="Times New Roman"/>
                <w:sz w:val="20"/>
                <w:szCs w:val="20"/>
              </w:rPr>
              <w:tab/>
              <w:t xml:space="preserve">emiterea de prescripții privind încetarea </w:t>
            </w:r>
            <w:proofErr w:type="spellStart"/>
            <w:r w:rsidRPr="003B6377">
              <w:rPr>
                <w:rFonts w:ascii="Times New Roman" w:hAnsi="Times New Roman" w:cs="Times New Roman"/>
                <w:sz w:val="20"/>
                <w:szCs w:val="20"/>
              </w:rPr>
              <w:t>şi</w:t>
            </w:r>
            <w:proofErr w:type="spellEnd"/>
            <w:r w:rsidRPr="003B6377">
              <w:rPr>
                <w:rFonts w:ascii="Times New Roman" w:hAnsi="Times New Roman" w:cs="Times New Roman"/>
                <w:sz w:val="20"/>
                <w:szCs w:val="20"/>
              </w:rPr>
              <w:t xml:space="preserve"> lichidarea încălcărilor;</w:t>
            </w:r>
          </w:p>
          <w:p w14:paraId="79C2A583" w14:textId="410E3AB3" w:rsidR="00AD3596"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b</w:t>
            </w:r>
            <w:r w:rsidR="00AD3596" w:rsidRPr="00B74382">
              <w:rPr>
                <w:rFonts w:ascii="Times New Roman" w:hAnsi="Times New Roman" w:cs="Times New Roman"/>
                <w:sz w:val="20"/>
                <w:szCs w:val="20"/>
              </w:rPr>
              <w:t>)</w:t>
            </w:r>
            <w:r w:rsidR="00AD3596" w:rsidRPr="00B74382">
              <w:rPr>
                <w:rFonts w:ascii="Times New Roman" w:hAnsi="Times New Roman" w:cs="Times New Roman"/>
                <w:sz w:val="20"/>
                <w:szCs w:val="20"/>
              </w:rPr>
              <w:tab/>
            </w:r>
            <w:r>
              <w:rPr>
                <w:rFonts w:ascii="Times New Roman" w:hAnsi="Times New Roman" w:cs="Times New Roman"/>
                <w:sz w:val="20"/>
                <w:szCs w:val="20"/>
              </w:rPr>
              <w:t>recuperarea</w:t>
            </w:r>
            <w:r w:rsidRPr="00B74382">
              <w:rPr>
                <w:rFonts w:ascii="Times New Roman" w:hAnsi="Times New Roman" w:cs="Times New Roman"/>
                <w:sz w:val="20"/>
                <w:szCs w:val="20"/>
              </w:rPr>
              <w:t xml:space="preserve"> </w:t>
            </w:r>
            <w:r w:rsidR="00AD3596" w:rsidRPr="00B74382">
              <w:rPr>
                <w:rFonts w:ascii="Times New Roman" w:hAnsi="Times New Roman" w:cs="Times New Roman"/>
                <w:sz w:val="20"/>
                <w:szCs w:val="20"/>
              </w:rPr>
              <w:t>profiturilor obținute din încălcare sau a pierderilor evitate prin aceasta, în măsura în care acestea pot fi determinate;</w:t>
            </w:r>
          </w:p>
          <w:p w14:paraId="54D19768" w14:textId="114055EA" w:rsidR="003B6377"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2)</w:t>
            </w:r>
            <w:r>
              <w:t xml:space="preserve"> </w:t>
            </w:r>
            <w:r w:rsidRPr="003B6377">
              <w:rPr>
                <w:rFonts w:ascii="Times New Roman" w:hAnsi="Times New Roman" w:cs="Times New Roman"/>
                <w:sz w:val="20"/>
                <w:szCs w:val="20"/>
              </w:rPr>
              <w:t>măsuri sancționatorii:</w:t>
            </w:r>
          </w:p>
          <w:p w14:paraId="3B5495A4" w14:textId="59EECC6D"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a</w:t>
            </w:r>
            <w:r w:rsidR="00AD3596" w:rsidRPr="00B74382">
              <w:rPr>
                <w:rFonts w:ascii="Times New Roman" w:hAnsi="Times New Roman" w:cs="Times New Roman"/>
                <w:sz w:val="20"/>
                <w:szCs w:val="20"/>
              </w:rPr>
              <w:t>)</w:t>
            </w:r>
            <w:r w:rsidR="00AD3596" w:rsidRPr="00B74382">
              <w:rPr>
                <w:rFonts w:ascii="Times New Roman" w:hAnsi="Times New Roman" w:cs="Times New Roman"/>
                <w:sz w:val="20"/>
                <w:szCs w:val="20"/>
              </w:rPr>
              <w:tab/>
              <w:t xml:space="preserve">retragerea sau suspendarea autorizației în cazul unui furnizor de servicii de </w:t>
            </w:r>
            <w:proofErr w:type="spellStart"/>
            <w:r w:rsidR="00AD3596" w:rsidRPr="00B74382">
              <w:rPr>
                <w:rFonts w:ascii="Times New Roman" w:hAnsi="Times New Roman" w:cs="Times New Roman"/>
                <w:sz w:val="20"/>
                <w:szCs w:val="20"/>
              </w:rPr>
              <w:t>criptoactive</w:t>
            </w:r>
            <w:proofErr w:type="spellEnd"/>
            <w:r w:rsidR="00AD3596" w:rsidRPr="00B74382">
              <w:rPr>
                <w:rFonts w:ascii="Times New Roman" w:hAnsi="Times New Roman" w:cs="Times New Roman"/>
                <w:sz w:val="20"/>
                <w:szCs w:val="20"/>
              </w:rPr>
              <w:t>;</w:t>
            </w:r>
          </w:p>
          <w:p w14:paraId="36FD8294" w14:textId="392564EA"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b</w:t>
            </w:r>
            <w:r w:rsidR="00AD3596" w:rsidRPr="00B74382">
              <w:rPr>
                <w:rFonts w:ascii="Times New Roman" w:hAnsi="Times New Roman" w:cs="Times New Roman"/>
                <w:sz w:val="20"/>
                <w:szCs w:val="20"/>
              </w:rPr>
              <w:t>)</w:t>
            </w:r>
            <w:r w:rsidR="00AD3596" w:rsidRPr="00B74382">
              <w:rPr>
                <w:rFonts w:ascii="Times New Roman" w:hAnsi="Times New Roman" w:cs="Times New Roman"/>
                <w:sz w:val="20"/>
                <w:szCs w:val="20"/>
              </w:rPr>
              <w:tab/>
              <w:t xml:space="preserve">o interdicție sub forma suspendării temporare care împiedică orice membru al organului de conducere al furnizorului de servicii de </w:t>
            </w:r>
            <w:proofErr w:type="spellStart"/>
            <w:r w:rsidR="00AD3596" w:rsidRPr="00B74382">
              <w:rPr>
                <w:rFonts w:ascii="Times New Roman" w:hAnsi="Times New Roman" w:cs="Times New Roman"/>
                <w:sz w:val="20"/>
                <w:szCs w:val="20"/>
              </w:rPr>
              <w:t>criptoactive</w:t>
            </w:r>
            <w:proofErr w:type="spellEnd"/>
            <w:r w:rsidR="00AD3596" w:rsidRPr="00B74382">
              <w:rPr>
                <w:rFonts w:ascii="Times New Roman" w:hAnsi="Times New Roman" w:cs="Times New Roman"/>
                <w:sz w:val="20"/>
                <w:szCs w:val="20"/>
              </w:rPr>
              <w:t xml:space="preserve"> sau orice altă persoană fizică responsabilă de încălcare să exercite funcții de conducere în cadrul furnizorilor de servicii de </w:t>
            </w:r>
            <w:proofErr w:type="spellStart"/>
            <w:r w:rsidR="00AD3596" w:rsidRPr="00B74382">
              <w:rPr>
                <w:rFonts w:ascii="Times New Roman" w:hAnsi="Times New Roman" w:cs="Times New Roman"/>
                <w:sz w:val="20"/>
                <w:szCs w:val="20"/>
              </w:rPr>
              <w:t>criptoactive</w:t>
            </w:r>
            <w:proofErr w:type="spellEnd"/>
            <w:r w:rsidR="00AD3596" w:rsidRPr="00B74382">
              <w:rPr>
                <w:rFonts w:ascii="Times New Roman" w:hAnsi="Times New Roman" w:cs="Times New Roman"/>
                <w:sz w:val="20"/>
                <w:szCs w:val="20"/>
              </w:rPr>
              <w:t>;</w:t>
            </w:r>
          </w:p>
          <w:p w14:paraId="368744FA" w14:textId="6A9D2D63"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c</w:t>
            </w:r>
            <w:r w:rsidR="00AD3596" w:rsidRPr="00B74382">
              <w:rPr>
                <w:rFonts w:ascii="Times New Roman" w:hAnsi="Times New Roman" w:cs="Times New Roman"/>
                <w:sz w:val="20"/>
                <w:szCs w:val="20"/>
              </w:rPr>
              <w:t>)</w:t>
            </w:r>
            <w:r w:rsidR="00AD3596" w:rsidRPr="00B74382">
              <w:rPr>
                <w:rFonts w:ascii="Times New Roman" w:hAnsi="Times New Roman" w:cs="Times New Roman"/>
                <w:sz w:val="20"/>
                <w:szCs w:val="20"/>
              </w:rPr>
              <w:tab/>
              <w:t xml:space="preserve">în situația unor încălcări repetate ale art.81, 82, 83 sau 84, o interdicție de 10 ani pentru orice membru al organului de conducere al furnizorului de servicii de </w:t>
            </w:r>
            <w:proofErr w:type="spellStart"/>
            <w:r w:rsidR="00AD3596" w:rsidRPr="00B74382">
              <w:rPr>
                <w:rFonts w:ascii="Times New Roman" w:hAnsi="Times New Roman" w:cs="Times New Roman"/>
                <w:sz w:val="20"/>
                <w:szCs w:val="20"/>
              </w:rPr>
              <w:t>criptoactive</w:t>
            </w:r>
            <w:proofErr w:type="spellEnd"/>
            <w:r w:rsidR="00AD3596" w:rsidRPr="00B74382">
              <w:rPr>
                <w:rFonts w:ascii="Times New Roman" w:hAnsi="Times New Roman" w:cs="Times New Roman"/>
                <w:sz w:val="20"/>
                <w:szCs w:val="20"/>
              </w:rPr>
              <w:t xml:space="preserve"> sau orice altă persoană fizică responsabilă pentru încălcare de a exercita </w:t>
            </w:r>
            <w:r w:rsidR="00AD3596" w:rsidRPr="00B74382">
              <w:rPr>
                <w:rFonts w:ascii="Times New Roman" w:hAnsi="Times New Roman" w:cs="Times New Roman"/>
                <w:sz w:val="20"/>
                <w:szCs w:val="20"/>
              </w:rPr>
              <w:lastRenderedPageBreak/>
              <w:t xml:space="preserve">funcții de conducere în cadrul unui furnizor de servicii de </w:t>
            </w:r>
            <w:proofErr w:type="spellStart"/>
            <w:r w:rsidR="00AD3596" w:rsidRPr="00B74382">
              <w:rPr>
                <w:rFonts w:ascii="Times New Roman" w:hAnsi="Times New Roman" w:cs="Times New Roman"/>
                <w:sz w:val="20"/>
                <w:szCs w:val="20"/>
              </w:rPr>
              <w:t>criptoactive</w:t>
            </w:r>
            <w:proofErr w:type="spellEnd"/>
            <w:r w:rsidR="00AD3596" w:rsidRPr="00B74382">
              <w:rPr>
                <w:rFonts w:ascii="Times New Roman" w:hAnsi="Times New Roman" w:cs="Times New Roman"/>
                <w:sz w:val="20"/>
                <w:szCs w:val="20"/>
              </w:rPr>
              <w:t>;</w:t>
            </w:r>
          </w:p>
          <w:p w14:paraId="7E6E0328" w14:textId="2AE31AA3" w:rsidR="00AD3596"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d</w:t>
            </w:r>
            <w:r w:rsidR="00AD3596" w:rsidRPr="00B74382">
              <w:rPr>
                <w:rFonts w:ascii="Times New Roman" w:hAnsi="Times New Roman" w:cs="Times New Roman"/>
                <w:sz w:val="20"/>
                <w:szCs w:val="20"/>
              </w:rPr>
              <w:t>)</w:t>
            </w:r>
            <w:r w:rsidR="00AD3596" w:rsidRPr="00B74382">
              <w:rPr>
                <w:rFonts w:ascii="Times New Roman" w:hAnsi="Times New Roman" w:cs="Times New Roman"/>
                <w:sz w:val="20"/>
                <w:szCs w:val="20"/>
              </w:rPr>
              <w:tab/>
              <w:t xml:space="preserve">o interdicție temporară care împiedică orice membru al organului de conducere al furnizorului de servicii de </w:t>
            </w:r>
            <w:proofErr w:type="spellStart"/>
            <w:r w:rsidR="00AD3596" w:rsidRPr="00B74382">
              <w:rPr>
                <w:rFonts w:ascii="Times New Roman" w:hAnsi="Times New Roman" w:cs="Times New Roman"/>
                <w:sz w:val="20"/>
                <w:szCs w:val="20"/>
              </w:rPr>
              <w:t>criptoactive</w:t>
            </w:r>
            <w:proofErr w:type="spellEnd"/>
            <w:r w:rsidR="00AD3596" w:rsidRPr="00B74382">
              <w:rPr>
                <w:rFonts w:ascii="Times New Roman" w:hAnsi="Times New Roman" w:cs="Times New Roman"/>
                <w:sz w:val="20"/>
                <w:szCs w:val="20"/>
              </w:rPr>
              <w:t xml:space="preserve"> sau orice altă persoană fizică responsabilă de încălcare să tranzacționeze pe cont propriu;</w:t>
            </w:r>
          </w:p>
          <w:p w14:paraId="20ED485A" w14:textId="77777777" w:rsidR="003B6377" w:rsidRPr="003B6377" w:rsidRDefault="003B6377" w:rsidP="003B6377">
            <w:pPr>
              <w:tabs>
                <w:tab w:val="left" w:pos="302"/>
              </w:tabs>
              <w:rPr>
                <w:rFonts w:ascii="Times New Roman" w:hAnsi="Times New Roman" w:cs="Times New Roman"/>
                <w:sz w:val="20"/>
                <w:szCs w:val="20"/>
              </w:rPr>
            </w:pPr>
            <w:r w:rsidRPr="003B6377">
              <w:rPr>
                <w:rFonts w:ascii="Times New Roman" w:hAnsi="Times New Roman" w:cs="Times New Roman"/>
                <w:sz w:val="20"/>
                <w:szCs w:val="20"/>
              </w:rPr>
              <w:t>3)</w:t>
            </w:r>
            <w:r w:rsidRPr="003B6377">
              <w:rPr>
                <w:rFonts w:ascii="Times New Roman" w:hAnsi="Times New Roman" w:cs="Times New Roman"/>
                <w:sz w:val="20"/>
                <w:szCs w:val="20"/>
              </w:rPr>
              <w:tab/>
              <w:t>sancțiuni:</w:t>
            </w:r>
          </w:p>
          <w:p w14:paraId="49FD5B65" w14:textId="77777777" w:rsidR="003B6377" w:rsidRPr="003B6377" w:rsidRDefault="003B6377" w:rsidP="003B6377">
            <w:pPr>
              <w:tabs>
                <w:tab w:val="left" w:pos="302"/>
              </w:tabs>
              <w:rPr>
                <w:rFonts w:ascii="Times New Roman" w:hAnsi="Times New Roman" w:cs="Times New Roman"/>
                <w:sz w:val="20"/>
                <w:szCs w:val="20"/>
              </w:rPr>
            </w:pPr>
            <w:r w:rsidRPr="003B6377">
              <w:rPr>
                <w:rFonts w:ascii="Times New Roman" w:hAnsi="Times New Roman" w:cs="Times New Roman"/>
                <w:sz w:val="20"/>
                <w:szCs w:val="20"/>
              </w:rPr>
              <w:t>a)</w:t>
            </w:r>
            <w:r w:rsidRPr="003B6377">
              <w:rPr>
                <w:rFonts w:ascii="Times New Roman" w:hAnsi="Times New Roman" w:cs="Times New Roman"/>
                <w:sz w:val="20"/>
                <w:szCs w:val="20"/>
              </w:rPr>
              <w:tab/>
              <w:t xml:space="preserve">avertisment scris; </w:t>
            </w:r>
          </w:p>
          <w:p w14:paraId="712DBAF5" w14:textId="17A7FC19" w:rsidR="003B6377" w:rsidRPr="00B74382" w:rsidRDefault="003B6377" w:rsidP="003B6377">
            <w:pPr>
              <w:tabs>
                <w:tab w:val="left" w:pos="302"/>
              </w:tabs>
              <w:rPr>
                <w:rFonts w:ascii="Times New Roman" w:hAnsi="Times New Roman" w:cs="Times New Roman"/>
                <w:sz w:val="20"/>
                <w:szCs w:val="20"/>
              </w:rPr>
            </w:pPr>
            <w:r w:rsidRPr="003B6377">
              <w:rPr>
                <w:rFonts w:ascii="Times New Roman" w:hAnsi="Times New Roman" w:cs="Times New Roman"/>
                <w:sz w:val="20"/>
                <w:szCs w:val="20"/>
              </w:rPr>
              <w:t>b)</w:t>
            </w:r>
            <w:r w:rsidRPr="003B6377">
              <w:rPr>
                <w:rFonts w:ascii="Times New Roman" w:hAnsi="Times New Roman" w:cs="Times New Roman"/>
                <w:sz w:val="20"/>
                <w:szCs w:val="20"/>
              </w:rPr>
              <w:tab/>
              <w:t>avertisment public în care se indică persoana fizică sau juridică responsabilă și natura încălcării;</w:t>
            </w:r>
          </w:p>
          <w:p w14:paraId="5D7C1BA7" w14:textId="6581B9BA"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c</w:t>
            </w:r>
            <w:r w:rsidR="00AD3596" w:rsidRPr="00B74382">
              <w:rPr>
                <w:rFonts w:ascii="Times New Roman" w:hAnsi="Times New Roman" w:cs="Times New Roman"/>
                <w:sz w:val="20"/>
                <w:szCs w:val="20"/>
              </w:rPr>
              <w:t>)</w:t>
            </w:r>
            <w:r w:rsidR="00AD3596" w:rsidRPr="00B74382">
              <w:rPr>
                <w:rFonts w:ascii="Times New Roman" w:hAnsi="Times New Roman" w:cs="Times New Roman"/>
                <w:sz w:val="20"/>
                <w:szCs w:val="20"/>
              </w:rPr>
              <w:tab/>
              <w:t>amenzi maxime egale cu triplul cuantumului profiturilor obținute sau al pierderilor evitate ca urmare a încălcării comise, în cazul în care acestea pot fi determinate, chiar dacă această valoare depășește cuantumurile maxime menționate la lit. i) sau j), după caz;</w:t>
            </w:r>
          </w:p>
          <w:p w14:paraId="7D3DB4E6" w14:textId="3CBEFE98"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d</w:t>
            </w:r>
            <w:r w:rsidR="00AD3596" w:rsidRPr="00B74382">
              <w:rPr>
                <w:rFonts w:ascii="Times New Roman" w:hAnsi="Times New Roman" w:cs="Times New Roman"/>
                <w:sz w:val="20"/>
                <w:szCs w:val="20"/>
              </w:rPr>
              <w:t>)</w:t>
            </w:r>
            <w:r w:rsidR="00AD3596" w:rsidRPr="00B74382">
              <w:rPr>
                <w:rFonts w:ascii="Times New Roman" w:hAnsi="Times New Roman" w:cs="Times New Roman"/>
                <w:sz w:val="20"/>
                <w:szCs w:val="20"/>
              </w:rPr>
              <w:tab/>
              <w:t>în cazul unei persoane fizice, amenzi maxime de:</w:t>
            </w:r>
          </w:p>
          <w:p w14:paraId="4351D696" w14:textId="0639E7E3"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1)</w:t>
            </w:r>
            <w:r w:rsidR="00AD3596" w:rsidRPr="00B74382">
              <w:rPr>
                <w:rFonts w:ascii="Times New Roman" w:hAnsi="Times New Roman" w:cs="Times New Roman"/>
                <w:sz w:val="20"/>
                <w:szCs w:val="20"/>
              </w:rPr>
              <w:tab/>
              <w:t xml:space="preserve">1 000 000 EUR (echivalentul în lei, calculat cu aplicarea cursului oficial al leului moldovenesc stabilit de Banca </w:t>
            </w:r>
            <w:proofErr w:type="spellStart"/>
            <w:r w:rsidR="00AD3596" w:rsidRPr="00B74382">
              <w:rPr>
                <w:rFonts w:ascii="Times New Roman" w:hAnsi="Times New Roman" w:cs="Times New Roman"/>
                <w:sz w:val="20"/>
                <w:szCs w:val="20"/>
              </w:rPr>
              <w:t>Naţională</w:t>
            </w:r>
            <w:proofErr w:type="spellEnd"/>
            <w:r w:rsidR="00AD3596" w:rsidRPr="00B74382">
              <w:rPr>
                <w:rFonts w:ascii="Times New Roman" w:hAnsi="Times New Roman" w:cs="Times New Roman"/>
                <w:sz w:val="20"/>
                <w:szCs w:val="20"/>
              </w:rPr>
              <w:t xml:space="preserve">, la data aplicării) pentru încălcările art. 80; </w:t>
            </w:r>
          </w:p>
          <w:p w14:paraId="35A21C39" w14:textId="76819AB2"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2)</w:t>
            </w:r>
            <w:r w:rsidR="00AD3596" w:rsidRPr="00B74382">
              <w:rPr>
                <w:rFonts w:ascii="Times New Roman" w:hAnsi="Times New Roman" w:cs="Times New Roman"/>
                <w:sz w:val="20"/>
                <w:szCs w:val="20"/>
              </w:rPr>
              <w:tab/>
              <w:t xml:space="preserve">5 000 000 EUR (echivalentul în lei, calculat cu aplicarea cursului oficial al leului moldovenesc stabilit de Banca </w:t>
            </w:r>
            <w:proofErr w:type="spellStart"/>
            <w:r w:rsidR="00AD3596" w:rsidRPr="00B74382">
              <w:rPr>
                <w:rFonts w:ascii="Times New Roman" w:hAnsi="Times New Roman" w:cs="Times New Roman"/>
                <w:sz w:val="20"/>
                <w:szCs w:val="20"/>
              </w:rPr>
              <w:t>Naţională</w:t>
            </w:r>
            <w:proofErr w:type="spellEnd"/>
            <w:r w:rsidR="00AD3596" w:rsidRPr="00B74382">
              <w:rPr>
                <w:rFonts w:ascii="Times New Roman" w:hAnsi="Times New Roman" w:cs="Times New Roman"/>
                <w:sz w:val="20"/>
                <w:szCs w:val="20"/>
              </w:rPr>
              <w:t>, la data aplicării) pentru încălcările articolelor 81-84;</w:t>
            </w:r>
          </w:p>
          <w:p w14:paraId="2721877B" w14:textId="65189772"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e</w:t>
            </w:r>
            <w:r w:rsidR="00AD3596" w:rsidRPr="00B74382">
              <w:rPr>
                <w:rFonts w:ascii="Times New Roman" w:hAnsi="Times New Roman" w:cs="Times New Roman"/>
                <w:sz w:val="20"/>
                <w:szCs w:val="20"/>
              </w:rPr>
              <w:t>)</w:t>
            </w:r>
            <w:r w:rsidR="00AD3596" w:rsidRPr="00B74382">
              <w:rPr>
                <w:rFonts w:ascii="Times New Roman" w:hAnsi="Times New Roman" w:cs="Times New Roman"/>
                <w:sz w:val="20"/>
                <w:szCs w:val="20"/>
              </w:rPr>
              <w:tab/>
              <w:t>în cazul persoanelor juridice, amenzi maxime de:</w:t>
            </w:r>
          </w:p>
          <w:p w14:paraId="4C574C2E" w14:textId="7B76E91F"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1)</w:t>
            </w:r>
            <w:r w:rsidR="00AD3596" w:rsidRPr="00B74382">
              <w:rPr>
                <w:rFonts w:ascii="Times New Roman" w:hAnsi="Times New Roman" w:cs="Times New Roman"/>
                <w:sz w:val="20"/>
                <w:szCs w:val="20"/>
              </w:rPr>
              <w:tab/>
              <w:t xml:space="preserve">2 500 000 EUR (echivalentul în lei, calculat cu aplicarea cursului oficial al leului moldovenesc stabilit de Banca </w:t>
            </w:r>
            <w:proofErr w:type="spellStart"/>
            <w:r w:rsidR="00AD3596" w:rsidRPr="00B74382">
              <w:rPr>
                <w:rFonts w:ascii="Times New Roman" w:hAnsi="Times New Roman" w:cs="Times New Roman"/>
                <w:sz w:val="20"/>
                <w:szCs w:val="20"/>
              </w:rPr>
              <w:t>Naţională</w:t>
            </w:r>
            <w:proofErr w:type="spellEnd"/>
            <w:r w:rsidR="00AD3596" w:rsidRPr="00B74382">
              <w:rPr>
                <w:rFonts w:ascii="Times New Roman" w:hAnsi="Times New Roman" w:cs="Times New Roman"/>
                <w:sz w:val="20"/>
                <w:szCs w:val="20"/>
              </w:rPr>
              <w:t>, la data aplicării) sau 2 % din valoarea totală netă a cifrei de afaceri anuală a persoanei juridice potrivit ultimelor situații financiare disponibile aprobate de organul de conducere, pentru  încălcările art. 80;</w:t>
            </w:r>
          </w:p>
          <w:p w14:paraId="4C125A06" w14:textId="1BDA3C01" w:rsidR="00AD3596" w:rsidRPr="00B74382" w:rsidRDefault="003B6377" w:rsidP="00AD3596">
            <w:pPr>
              <w:tabs>
                <w:tab w:val="left" w:pos="302"/>
              </w:tabs>
              <w:rPr>
                <w:rFonts w:ascii="Times New Roman" w:hAnsi="Times New Roman" w:cs="Times New Roman"/>
                <w:sz w:val="20"/>
                <w:szCs w:val="20"/>
              </w:rPr>
            </w:pPr>
            <w:r>
              <w:rPr>
                <w:rFonts w:ascii="Times New Roman" w:hAnsi="Times New Roman" w:cs="Times New Roman"/>
                <w:sz w:val="20"/>
                <w:szCs w:val="20"/>
              </w:rPr>
              <w:t>2)</w:t>
            </w:r>
            <w:r w:rsidR="00AD3596" w:rsidRPr="00B74382">
              <w:rPr>
                <w:rFonts w:ascii="Times New Roman" w:hAnsi="Times New Roman" w:cs="Times New Roman"/>
                <w:sz w:val="20"/>
                <w:szCs w:val="20"/>
              </w:rPr>
              <w:tab/>
              <w:t xml:space="preserve">15 000 000 EUR(echivalentul în lei, calculat cu aplicarea cursului oficial al leului moldovenesc stabilit de Banca </w:t>
            </w:r>
            <w:proofErr w:type="spellStart"/>
            <w:r w:rsidR="00AD3596" w:rsidRPr="00B74382">
              <w:rPr>
                <w:rFonts w:ascii="Times New Roman" w:hAnsi="Times New Roman" w:cs="Times New Roman"/>
                <w:sz w:val="20"/>
                <w:szCs w:val="20"/>
              </w:rPr>
              <w:t>Naţională</w:t>
            </w:r>
            <w:proofErr w:type="spellEnd"/>
            <w:r w:rsidR="00AD3596" w:rsidRPr="00B74382">
              <w:rPr>
                <w:rFonts w:ascii="Times New Roman" w:hAnsi="Times New Roman" w:cs="Times New Roman"/>
                <w:sz w:val="20"/>
                <w:szCs w:val="20"/>
              </w:rPr>
              <w:t>, la data aplicării) sau 15 % din valoarea totală netă a cifrei de afaceri anuală a persoanei juridice potrivit ultimelor situații financiare disponibile aprobate de organul de conducere, pentru încălcările articolelor 81-84.</w:t>
            </w:r>
          </w:p>
          <w:p w14:paraId="2646B1D9" w14:textId="77777777" w:rsidR="00AD3596" w:rsidRPr="00B74382" w:rsidRDefault="00AD3596" w:rsidP="00AD3596">
            <w:pPr>
              <w:tabs>
                <w:tab w:val="left" w:pos="302"/>
              </w:tabs>
              <w:rPr>
                <w:rFonts w:ascii="Times New Roman" w:hAnsi="Times New Roman" w:cs="Times New Roman"/>
                <w:sz w:val="20"/>
                <w:szCs w:val="20"/>
              </w:rPr>
            </w:pPr>
          </w:p>
        </w:tc>
        <w:tc>
          <w:tcPr>
            <w:tcW w:w="2684" w:type="dxa"/>
          </w:tcPr>
          <w:p w14:paraId="0121A289" w14:textId="0E8E307A" w:rsidR="00AD3596" w:rsidRDefault="00AD3596" w:rsidP="00AD3596">
            <w:pPr>
              <w:rPr>
                <w:rFonts w:ascii="Times New Roman" w:hAnsi="Times New Roman" w:cs="Times New Roman"/>
                <w:b/>
                <w:bCs/>
                <w:sz w:val="20"/>
                <w:szCs w:val="20"/>
              </w:rPr>
            </w:pPr>
            <w:r>
              <w:rPr>
                <w:rFonts w:ascii="Times New Roman" w:hAnsi="Times New Roman" w:cs="Times New Roman"/>
                <w:b/>
                <w:bCs/>
                <w:sz w:val="20"/>
                <w:szCs w:val="20"/>
              </w:rPr>
              <w:lastRenderedPageBreak/>
              <w:t>Compatibil</w:t>
            </w:r>
          </w:p>
        </w:tc>
        <w:tc>
          <w:tcPr>
            <w:tcW w:w="3018" w:type="dxa"/>
          </w:tcPr>
          <w:p w14:paraId="026506F0" w14:textId="77777777" w:rsidR="00AD3596" w:rsidRDefault="00AD3596" w:rsidP="00AD3596">
            <w:pPr>
              <w:rPr>
                <w:rFonts w:ascii="Times New Roman" w:hAnsi="Times New Roman" w:cs="Times New Roman"/>
                <w:sz w:val="20"/>
                <w:szCs w:val="20"/>
              </w:rPr>
            </w:pPr>
          </w:p>
        </w:tc>
      </w:tr>
      <w:tr w:rsidR="00AD3596" w:rsidRPr="000B539E" w14:paraId="5910C9DD" w14:textId="77777777" w:rsidTr="00B4511F">
        <w:trPr>
          <w:gridAfter w:val="1"/>
          <w:wAfter w:w="15" w:type="dxa"/>
        </w:trPr>
        <w:tc>
          <w:tcPr>
            <w:tcW w:w="4434" w:type="dxa"/>
            <w:gridSpan w:val="2"/>
          </w:tcPr>
          <w:p w14:paraId="36D3F2D0" w14:textId="099B49CB" w:rsidR="00AD3596" w:rsidRPr="000B539E" w:rsidRDefault="00AD3596" w:rsidP="00AD3596">
            <w:pPr>
              <w:rPr>
                <w:rFonts w:ascii="Times New Roman" w:hAnsi="Times New Roman" w:cs="Times New Roman"/>
                <w:sz w:val="20"/>
                <w:szCs w:val="20"/>
              </w:rPr>
            </w:pPr>
            <w:r w:rsidRPr="000B539E">
              <w:rPr>
                <w:rFonts w:ascii="Times New Roman" w:hAnsi="Times New Roman" w:cs="Times New Roman"/>
                <w:sz w:val="20"/>
                <w:szCs w:val="20"/>
              </w:rPr>
              <w:lastRenderedPageBreak/>
              <w:t>În sensul primului paragraf litera (j), în cazul în care persoana juridică este o întreprindere-mamă sau o filială a întreprinderii-mamă care are obligația de a întocmi situații financiare consolidate în conformitate cu Directiva 2013/34/UE, cifra de afaceri anuală totală relevantă este cifra de afaceri anuală totală sau tipul de venit corespunzător conform dreptului aplicabil al Uniunii din domeniul contabilității, potrivit celei mai recente situații financiare consolidate disponibile aprobate de organul de conducere al întreprinderii-mamă de cel mai înalt rang.</w:t>
            </w:r>
          </w:p>
        </w:tc>
        <w:tc>
          <w:tcPr>
            <w:tcW w:w="4318" w:type="dxa"/>
          </w:tcPr>
          <w:p w14:paraId="5C0242EA" w14:textId="3FB70492" w:rsidR="00AD3596" w:rsidRPr="00B74382" w:rsidRDefault="00AD3596" w:rsidP="00AD3596">
            <w:pPr>
              <w:tabs>
                <w:tab w:val="left" w:pos="302"/>
              </w:tabs>
              <w:rPr>
                <w:rFonts w:ascii="Times New Roman" w:hAnsi="Times New Roman" w:cs="Times New Roman"/>
                <w:sz w:val="20"/>
                <w:szCs w:val="20"/>
              </w:rPr>
            </w:pPr>
            <w:r w:rsidRPr="00B74382">
              <w:rPr>
                <w:rFonts w:ascii="Times New Roman" w:hAnsi="Times New Roman" w:cs="Times New Roman"/>
                <w:sz w:val="20"/>
                <w:szCs w:val="20"/>
              </w:rPr>
              <w:t>(</w:t>
            </w:r>
            <w:r w:rsidR="00502EF2">
              <w:rPr>
                <w:rFonts w:ascii="Times New Roman" w:hAnsi="Times New Roman" w:cs="Times New Roman"/>
                <w:sz w:val="20"/>
                <w:szCs w:val="20"/>
              </w:rPr>
              <w:t>1</w:t>
            </w:r>
            <w:r w:rsidR="003B6377">
              <w:rPr>
                <w:rFonts w:ascii="Times New Roman" w:hAnsi="Times New Roman" w:cs="Times New Roman"/>
                <w:sz w:val="20"/>
                <w:szCs w:val="20"/>
              </w:rPr>
              <w:t>4</w:t>
            </w:r>
            <w:r w:rsidRPr="00B74382">
              <w:rPr>
                <w:rFonts w:ascii="Times New Roman" w:hAnsi="Times New Roman" w:cs="Times New Roman"/>
                <w:sz w:val="20"/>
                <w:szCs w:val="20"/>
              </w:rPr>
              <w:t>)</w:t>
            </w:r>
            <w:r w:rsidRPr="00B74382">
              <w:rPr>
                <w:rFonts w:ascii="Times New Roman" w:hAnsi="Times New Roman" w:cs="Times New Roman"/>
                <w:sz w:val="20"/>
                <w:szCs w:val="20"/>
              </w:rPr>
              <w:tab/>
              <w:t>În sensul alin.(</w:t>
            </w:r>
            <w:r w:rsidR="00502EF2">
              <w:rPr>
                <w:rFonts w:ascii="Times New Roman" w:hAnsi="Times New Roman" w:cs="Times New Roman"/>
                <w:sz w:val="20"/>
                <w:szCs w:val="20"/>
              </w:rPr>
              <w:t>1</w:t>
            </w:r>
            <w:r w:rsidR="003B6377">
              <w:rPr>
                <w:rFonts w:ascii="Times New Roman" w:hAnsi="Times New Roman" w:cs="Times New Roman"/>
                <w:sz w:val="20"/>
                <w:szCs w:val="20"/>
              </w:rPr>
              <w:t>3</w:t>
            </w:r>
            <w:r w:rsidRPr="00B74382">
              <w:rPr>
                <w:rFonts w:ascii="Times New Roman" w:hAnsi="Times New Roman" w:cs="Times New Roman"/>
                <w:sz w:val="20"/>
                <w:szCs w:val="20"/>
              </w:rPr>
              <w:t xml:space="preserve">) </w:t>
            </w:r>
            <w:r w:rsidR="003B6377">
              <w:rPr>
                <w:rFonts w:ascii="Times New Roman" w:hAnsi="Times New Roman" w:cs="Times New Roman"/>
                <w:sz w:val="20"/>
                <w:szCs w:val="20"/>
              </w:rPr>
              <w:t xml:space="preserve">pct. 3 </w:t>
            </w:r>
            <w:r w:rsidRPr="00B74382">
              <w:rPr>
                <w:rFonts w:ascii="Times New Roman" w:hAnsi="Times New Roman" w:cs="Times New Roman"/>
                <w:sz w:val="20"/>
                <w:szCs w:val="20"/>
              </w:rPr>
              <w:t xml:space="preserve">lit. </w:t>
            </w:r>
            <w:r w:rsidR="003B6377">
              <w:rPr>
                <w:rFonts w:ascii="Times New Roman" w:hAnsi="Times New Roman" w:cs="Times New Roman"/>
                <w:sz w:val="20"/>
                <w:szCs w:val="20"/>
              </w:rPr>
              <w:t>e</w:t>
            </w:r>
            <w:r w:rsidRPr="00B74382">
              <w:rPr>
                <w:rFonts w:ascii="Times New Roman" w:hAnsi="Times New Roman" w:cs="Times New Roman"/>
                <w:sz w:val="20"/>
                <w:szCs w:val="20"/>
              </w:rPr>
              <w:t>), în cazul în care persoana juridică este o întreprindere-mamă sau o filială a întreprinderii-mamă care are obligația de a întocmi situații financiare consolidate în conformitate cu Legea nr. 287/2017, valoarea totală netă a cifrei de afaceri anuală relevantă este valoarea totală netă a cifrei de afaceri anuală sau tipul de venit corespunzător, potrivit celei mai recente situații financiare consolidate disponibile aprobate de organul de conducere al întreprinderii-mamă de cel mai înalt rang.</w:t>
            </w:r>
          </w:p>
          <w:p w14:paraId="7C16DB2B" w14:textId="535C7EB5" w:rsidR="00AD3596" w:rsidRPr="00B74382" w:rsidRDefault="00AD3596" w:rsidP="00AD3596">
            <w:pPr>
              <w:tabs>
                <w:tab w:val="left" w:pos="302"/>
              </w:tabs>
              <w:rPr>
                <w:rFonts w:ascii="Times New Roman" w:hAnsi="Times New Roman" w:cs="Times New Roman"/>
                <w:sz w:val="20"/>
                <w:szCs w:val="20"/>
              </w:rPr>
            </w:pPr>
          </w:p>
        </w:tc>
        <w:tc>
          <w:tcPr>
            <w:tcW w:w="2684" w:type="dxa"/>
          </w:tcPr>
          <w:p w14:paraId="13E2F703" w14:textId="443566E7" w:rsidR="00AD3596" w:rsidRPr="00AB7293" w:rsidRDefault="00AD3596" w:rsidP="00AD3596">
            <w:pPr>
              <w:rPr>
                <w:rFonts w:ascii="Times New Roman" w:hAnsi="Times New Roman" w:cs="Times New Roman"/>
                <w:b/>
                <w:bCs/>
                <w:sz w:val="20"/>
                <w:szCs w:val="20"/>
              </w:rPr>
            </w:pPr>
            <w:r>
              <w:rPr>
                <w:rFonts w:ascii="Times New Roman" w:hAnsi="Times New Roman" w:cs="Times New Roman"/>
                <w:b/>
                <w:bCs/>
                <w:sz w:val="20"/>
                <w:szCs w:val="20"/>
              </w:rPr>
              <w:t>Compatibil</w:t>
            </w:r>
          </w:p>
        </w:tc>
        <w:tc>
          <w:tcPr>
            <w:tcW w:w="3018" w:type="dxa"/>
          </w:tcPr>
          <w:p w14:paraId="052AE145" w14:textId="77777777" w:rsidR="00AD3596" w:rsidRDefault="00AD3596" w:rsidP="00AD3596">
            <w:pPr>
              <w:rPr>
                <w:rFonts w:ascii="Times New Roman" w:hAnsi="Times New Roman" w:cs="Times New Roman"/>
                <w:sz w:val="20"/>
                <w:szCs w:val="20"/>
              </w:rPr>
            </w:pPr>
          </w:p>
        </w:tc>
      </w:tr>
      <w:tr w:rsidR="00AD3596" w:rsidRPr="000B539E" w14:paraId="5B33D6AD" w14:textId="77777777" w:rsidTr="00B4511F">
        <w:trPr>
          <w:gridAfter w:val="1"/>
          <w:wAfter w:w="15" w:type="dxa"/>
        </w:trPr>
        <w:tc>
          <w:tcPr>
            <w:tcW w:w="4434" w:type="dxa"/>
            <w:gridSpan w:val="2"/>
          </w:tcPr>
          <w:p w14:paraId="3C95C31A" w14:textId="77777777" w:rsidR="00AD3596" w:rsidRPr="000B539E" w:rsidRDefault="00AD3596" w:rsidP="00AD3596">
            <w:pPr>
              <w:rPr>
                <w:rFonts w:ascii="Times New Roman" w:hAnsi="Times New Roman" w:cs="Times New Roman"/>
                <w:sz w:val="20"/>
                <w:szCs w:val="20"/>
              </w:rPr>
            </w:pPr>
          </w:p>
        </w:tc>
        <w:tc>
          <w:tcPr>
            <w:tcW w:w="4318" w:type="dxa"/>
          </w:tcPr>
          <w:p w14:paraId="586A97A2" w14:textId="6B373D0A" w:rsidR="00AD3596" w:rsidRPr="00B74382" w:rsidRDefault="00AD3596" w:rsidP="00AD3596">
            <w:pPr>
              <w:tabs>
                <w:tab w:val="left" w:pos="267"/>
              </w:tabs>
              <w:rPr>
                <w:rFonts w:ascii="Times New Roman" w:hAnsi="Times New Roman" w:cs="Times New Roman"/>
                <w:sz w:val="20"/>
                <w:szCs w:val="20"/>
              </w:rPr>
            </w:pPr>
            <w:r w:rsidRPr="00B74382">
              <w:rPr>
                <w:rFonts w:ascii="Times New Roman" w:hAnsi="Times New Roman" w:cs="Times New Roman"/>
                <w:sz w:val="20"/>
                <w:szCs w:val="20"/>
              </w:rPr>
              <w:t>(</w:t>
            </w:r>
            <w:r w:rsidR="00502EF2">
              <w:rPr>
                <w:rFonts w:ascii="Times New Roman" w:hAnsi="Times New Roman" w:cs="Times New Roman"/>
                <w:sz w:val="20"/>
                <w:szCs w:val="20"/>
              </w:rPr>
              <w:t>1</w:t>
            </w:r>
            <w:r w:rsidR="003B6377">
              <w:rPr>
                <w:rFonts w:ascii="Times New Roman" w:hAnsi="Times New Roman" w:cs="Times New Roman"/>
                <w:sz w:val="20"/>
                <w:szCs w:val="20"/>
              </w:rPr>
              <w:t>5</w:t>
            </w:r>
            <w:r w:rsidRPr="00B74382">
              <w:rPr>
                <w:rFonts w:ascii="Times New Roman" w:hAnsi="Times New Roman" w:cs="Times New Roman"/>
                <w:sz w:val="20"/>
                <w:szCs w:val="20"/>
              </w:rPr>
              <w:t>)</w:t>
            </w:r>
            <w:r w:rsidRPr="00B74382">
              <w:rPr>
                <w:rFonts w:ascii="Times New Roman" w:hAnsi="Times New Roman" w:cs="Times New Roman"/>
                <w:sz w:val="20"/>
                <w:szCs w:val="20"/>
              </w:rPr>
              <w:tab/>
              <w:t>În cazul în care ultimele situații financiare nu sunt disponibile sau nu au fost aprobate de organul de conducere a persoanei juridice, cifra de afaceri anuală se determină pe baza celor mai recente date financiare disponibile, inclusiv situații financiare interimare sau alte informații contabile relevante aflate la dispoziția autorităților competente.</w:t>
            </w:r>
          </w:p>
        </w:tc>
        <w:tc>
          <w:tcPr>
            <w:tcW w:w="2684" w:type="dxa"/>
          </w:tcPr>
          <w:p w14:paraId="0C47FDDE" w14:textId="77777777" w:rsidR="00AD3596" w:rsidRPr="00AB7293" w:rsidRDefault="00AD3596" w:rsidP="00AD3596">
            <w:pPr>
              <w:rPr>
                <w:rFonts w:ascii="Times New Roman" w:hAnsi="Times New Roman" w:cs="Times New Roman"/>
                <w:b/>
                <w:bCs/>
                <w:sz w:val="20"/>
                <w:szCs w:val="20"/>
              </w:rPr>
            </w:pPr>
          </w:p>
        </w:tc>
        <w:tc>
          <w:tcPr>
            <w:tcW w:w="3018" w:type="dxa"/>
          </w:tcPr>
          <w:p w14:paraId="778AB7D1" w14:textId="77777777" w:rsidR="00AD3596" w:rsidRDefault="00AD3596" w:rsidP="00AD3596">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FBAB381" w14:textId="77777777" w:rsidR="00AD3596" w:rsidRPr="00A046F8" w:rsidRDefault="00AD3596" w:rsidP="00AD3596">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40E2E339" w14:textId="77777777" w:rsidR="00AD3596" w:rsidRDefault="00AD3596" w:rsidP="00AD3596">
            <w:pPr>
              <w:rPr>
                <w:rFonts w:ascii="Times New Roman" w:hAnsi="Times New Roman" w:cs="Times New Roman"/>
                <w:sz w:val="20"/>
                <w:szCs w:val="20"/>
              </w:rPr>
            </w:pPr>
          </w:p>
        </w:tc>
      </w:tr>
      <w:tr w:rsidR="008D155E" w:rsidRPr="000B539E" w14:paraId="188E9C15" w14:textId="77777777" w:rsidTr="00B4511F">
        <w:trPr>
          <w:gridAfter w:val="1"/>
          <w:wAfter w:w="15" w:type="dxa"/>
        </w:trPr>
        <w:tc>
          <w:tcPr>
            <w:tcW w:w="4434" w:type="dxa"/>
            <w:gridSpan w:val="2"/>
          </w:tcPr>
          <w:p w14:paraId="63F515D6" w14:textId="7272AA98" w:rsidR="008D155E" w:rsidRPr="000B539E" w:rsidRDefault="008D155E" w:rsidP="008D155E">
            <w:pPr>
              <w:rPr>
                <w:rFonts w:ascii="Times New Roman" w:hAnsi="Times New Roman" w:cs="Times New Roman"/>
                <w:i/>
                <w:iCs/>
                <w:sz w:val="20"/>
                <w:szCs w:val="20"/>
              </w:rPr>
            </w:pPr>
            <w:r w:rsidRPr="000B539E">
              <w:rPr>
                <w:rFonts w:ascii="Times New Roman" w:hAnsi="Times New Roman" w:cs="Times New Roman"/>
                <w:sz w:val="20"/>
                <w:szCs w:val="20"/>
              </w:rPr>
              <w:t>(6) Statele membre pot să prevadă ca autoritățile competente să dispună și de alte competențe, în plus față de cele menționate la alineatele (2)-(5), și să stabilească niveluri mai ridicate ale sancțiunilor decât cele stabilite la alineatele respective, în ceea ce privește atât persoanele fizice, cât și persoanele juridice responsabile pentru încălcare.</w:t>
            </w:r>
          </w:p>
        </w:tc>
        <w:tc>
          <w:tcPr>
            <w:tcW w:w="4318" w:type="dxa"/>
          </w:tcPr>
          <w:p w14:paraId="1977A4B7" w14:textId="0A9FA5F3" w:rsidR="008D155E" w:rsidRPr="00B74382" w:rsidRDefault="008D155E" w:rsidP="00F33570">
            <w:pPr>
              <w:tabs>
                <w:tab w:val="left" w:pos="409"/>
              </w:tabs>
              <w:rPr>
                <w:rFonts w:ascii="Times New Roman" w:hAnsi="Times New Roman" w:cs="Times New Roman"/>
                <w:sz w:val="20"/>
                <w:szCs w:val="20"/>
              </w:rPr>
            </w:pPr>
            <w:r w:rsidRPr="00B74382">
              <w:rPr>
                <w:rFonts w:ascii="Times New Roman" w:hAnsi="Times New Roman" w:cs="Times New Roman"/>
                <w:sz w:val="20"/>
                <w:szCs w:val="20"/>
              </w:rPr>
              <w:t>(</w:t>
            </w:r>
            <w:r w:rsidR="00502EF2">
              <w:rPr>
                <w:rFonts w:ascii="Times New Roman" w:hAnsi="Times New Roman" w:cs="Times New Roman"/>
                <w:sz w:val="20"/>
                <w:szCs w:val="20"/>
              </w:rPr>
              <w:t>1</w:t>
            </w:r>
            <w:r w:rsidR="003B6377">
              <w:rPr>
                <w:rFonts w:ascii="Times New Roman" w:hAnsi="Times New Roman" w:cs="Times New Roman"/>
                <w:sz w:val="20"/>
                <w:szCs w:val="20"/>
              </w:rPr>
              <w:t>6</w:t>
            </w:r>
            <w:r w:rsidRPr="00B74382">
              <w:rPr>
                <w:rFonts w:ascii="Times New Roman" w:hAnsi="Times New Roman" w:cs="Times New Roman"/>
                <w:sz w:val="20"/>
                <w:szCs w:val="20"/>
              </w:rPr>
              <w:t>)</w:t>
            </w:r>
            <w:r w:rsidRPr="00B74382">
              <w:rPr>
                <w:rFonts w:ascii="Times New Roman" w:hAnsi="Times New Roman" w:cs="Times New Roman"/>
                <w:sz w:val="20"/>
                <w:szCs w:val="20"/>
              </w:rPr>
              <w:tab/>
              <w:t>În ceea ce privește încălcarea menționată la alin. (</w:t>
            </w:r>
            <w:r w:rsidR="00502EF2">
              <w:rPr>
                <w:rFonts w:ascii="Times New Roman" w:hAnsi="Times New Roman" w:cs="Times New Roman"/>
                <w:sz w:val="20"/>
                <w:szCs w:val="20"/>
              </w:rPr>
              <w:t>2</w:t>
            </w:r>
            <w:r w:rsidRPr="00B74382">
              <w:rPr>
                <w:rFonts w:ascii="Times New Roman" w:hAnsi="Times New Roman" w:cs="Times New Roman"/>
                <w:sz w:val="20"/>
                <w:szCs w:val="20"/>
              </w:rPr>
              <w:t xml:space="preserve">) lit. </w:t>
            </w:r>
            <w:r w:rsidR="00502EF2">
              <w:rPr>
                <w:rFonts w:ascii="Times New Roman" w:hAnsi="Times New Roman" w:cs="Times New Roman"/>
                <w:sz w:val="20"/>
                <w:szCs w:val="20"/>
              </w:rPr>
              <w:t>g</w:t>
            </w:r>
            <w:r w:rsidRPr="00B74382">
              <w:rPr>
                <w:rFonts w:ascii="Times New Roman" w:hAnsi="Times New Roman" w:cs="Times New Roman"/>
                <w:sz w:val="20"/>
                <w:szCs w:val="20"/>
              </w:rPr>
              <w:t>)</w:t>
            </w:r>
            <w:r w:rsidR="00502EF2">
              <w:rPr>
                <w:rFonts w:ascii="Times New Roman" w:hAnsi="Times New Roman" w:cs="Times New Roman"/>
                <w:sz w:val="20"/>
                <w:szCs w:val="20"/>
              </w:rPr>
              <w:t xml:space="preserve"> și alin.(3) lit. d)</w:t>
            </w:r>
            <w:r w:rsidRPr="00B74382">
              <w:rPr>
                <w:rFonts w:ascii="Times New Roman" w:hAnsi="Times New Roman" w:cs="Times New Roman"/>
                <w:sz w:val="20"/>
                <w:szCs w:val="20"/>
              </w:rPr>
              <w:t>, autoritățile competente în funcție de aria de competență conform art.85, au dreptul de a aplica amenzi:</w:t>
            </w:r>
          </w:p>
          <w:p w14:paraId="1DF6B948" w14:textId="29AE0431" w:rsidR="008D155E" w:rsidRPr="00B74382" w:rsidRDefault="008D155E" w:rsidP="00F33570">
            <w:pPr>
              <w:tabs>
                <w:tab w:val="left" w:pos="409"/>
              </w:tabs>
              <w:rPr>
                <w:rFonts w:ascii="Times New Roman" w:hAnsi="Times New Roman" w:cs="Times New Roman"/>
                <w:sz w:val="20"/>
                <w:szCs w:val="20"/>
              </w:rPr>
            </w:pPr>
            <w:r w:rsidRPr="00B74382">
              <w:rPr>
                <w:rFonts w:ascii="Times New Roman" w:hAnsi="Times New Roman" w:cs="Times New Roman"/>
                <w:sz w:val="20"/>
                <w:szCs w:val="20"/>
              </w:rPr>
              <w:t>a)</w:t>
            </w:r>
            <w:r w:rsidRPr="00B74382">
              <w:rPr>
                <w:rFonts w:ascii="Times New Roman" w:hAnsi="Times New Roman" w:cs="Times New Roman"/>
                <w:sz w:val="20"/>
                <w:szCs w:val="20"/>
              </w:rPr>
              <w:tab/>
              <w:t xml:space="preserve">membrului organului de conducere sau personalului angajat, de la 5 </w:t>
            </w:r>
            <w:proofErr w:type="spellStart"/>
            <w:r w:rsidRPr="00B74382">
              <w:rPr>
                <w:rFonts w:ascii="Times New Roman" w:hAnsi="Times New Roman" w:cs="Times New Roman"/>
                <w:sz w:val="20"/>
                <w:szCs w:val="20"/>
              </w:rPr>
              <w:t>pînă</w:t>
            </w:r>
            <w:proofErr w:type="spellEnd"/>
            <w:r w:rsidRPr="00B74382">
              <w:rPr>
                <w:rFonts w:ascii="Times New Roman" w:hAnsi="Times New Roman" w:cs="Times New Roman"/>
                <w:sz w:val="20"/>
                <w:szCs w:val="20"/>
              </w:rPr>
              <w:t xml:space="preserve"> la 10 0 de salarii medii ale persoanei fizice sancționate, pentru ultimele 12 luni, care includ toate beneficiile (suplimente, prime </w:t>
            </w:r>
            <w:proofErr w:type="spellStart"/>
            <w:r w:rsidRPr="00B74382">
              <w:rPr>
                <w:rFonts w:ascii="Times New Roman" w:hAnsi="Times New Roman" w:cs="Times New Roman"/>
                <w:sz w:val="20"/>
                <w:szCs w:val="20"/>
              </w:rPr>
              <w:t>şi</w:t>
            </w:r>
            <w:proofErr w:type="spellEnd"/>
            <w:r w:rsidRPr="00B74382">
              <w:rPr>
                <w:rFonts w:ascii="Times New Roman" w:hAnsi="Times New Roman" w:cs="Times New Roman"/>
                <w:sz w:val="20"/>
                <w:szCs w:val="20"/>
              </w:rPr>
              <w:t xml:space="preserve"> alte adaosuri la salariul de funcție);</w:t>
            </w:r>
          </w:p>
          <w:p w14:paraId="1D2EBD80" w14:textId="77777777" w:rsidR="008D155E" w:rsidRDefault="008D155E" w:rsidP="00F33570">
            <w:pPr>
              <w:tabs>
                <w:tab w:val="left" w:pos="409"/>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 xml:space="preserve">persoanei fizice, alta decât cea menționată la lit. a), de la 5 000 EUR </w:t>
            </w:r>
            <w:proofErr w:type="spellStart"/>
            <w:r w:rsidRPr="00B74382">
              <w:rPr>
                <w:rFonts w:ascii="Times New Roman" w:hAnsi="Times New Roman" w:cs="Times New Roman"/>
                <w:sz w:val="20"/>
                <w:szCs w:val="20"/>
              </w:rPr>
              <w:t>pînă</w:t>
            </w:r>
            <w:proofErr w:type="spellEnd"/>
            <w:r w:rsidRPr="00B74382">
              <w:rPr>
                <w:rFonts w:ascii="Times New Roman" w:hAnsi="Times New Roman" w:cs="Times New Roman"/>
                <w:sz w:val="20"/>
                <w:szCs w:val="20"/>
              </w:rPr>
              <w:t xml:space="preserve"> la 500 000 EUR (echivalentul în lei, calculat cu aplicarea cursului oficial al leului moldovenesc stabilit de Banca </w:t>
            </w:r>
            <w:proofErr w:type="spellStart"/>
            <w:r w:rsidRPr="00B74382">
              <w:rPr>
                <w:rFonts w:ascii="Times New Roman" w:hAnsi="Times New Roman" w:cs="Times New Roman"/>
                <w:sz w:val="20"/>
                <w:szCs w:val="20"/>
              </w:rPr>
              <w:t>Naţională</w:t>
            </w:r>
            <w:proofErr w:type="spellEnd"/>
            <w:r w:rsidRPr="00B74382">
              <w:rPr>
                <w:rFonts w:ascii="Times New Roman" w:hAnsi="Times New Roman" w:cs="Times New Roman"/>
                <w:sz w:val="20"/>
                <w:szCs w:val="20"/>
              </w:rPr>
              <w:t>, la data aplicării);</w:t>
            </w:r>
          </w:p>
          <w:p w14:paraId="25288FC6" w14:textId="13E38606" w:rsidR="008D155E" w:rsidRPr="00B74382" w:rsidRDefault="008D155E" w:rsidP="00F33570">
            <w:pPr>
              <w:tabs>
                <w:tab w:val="left" w:pos="409"/>
              </w:tabs>
              <w:rPr>
                <w:rFonts w:ascii="Times New Roman" w:hAnsi="Times New Roman" w:cs="Times New Roman"/>
                <w:sz w:val="20"/>
                <w:szCs w:val="20"/>
              </w:rPr>
            </w:pPr>
            <w:r>
              <w:rPr>
                <w:rFonts w:ascii="Times New Roman" w:hAnsi="Times New Roman" w:cs="Times New Roman"/>
                <w:sz w:val="20"/>
                <w:szCs w:val="20"/>
              </w:rPr>
              <w:t>(</w:t>
            </w:r>
            <w:r w:rsidR="00502EF2">
              <w:rPr>
                <w:rFonts w:ascii="Times New Roman" w:hAnsi="Times New Roman" w:cs="Times New Roman"/>
                <w:sz w:val="20"/>
                <w:szCs w:val="20"/>
              </w:rPr>
              <w:t>1</w:t>
            </w:r>
            <w:r w:rsidR="003B6377">
              <w:rPr>
                <w:rFonts w:ascii="Times New Roman" w:hAnsi="Times New Roman" w:cs="Times New Roman"/>
                <w:sz w:val="20"/>
                <w:szCs w:val="20"/>
              </w:rPr>
              <w:t>7</w:t>
            </w:r>
            <w:r w:rsidRPr="00B74382">
              <w:rPr>
                <w:rFonts w:ascii="Times New Roman" w:hAnsi="Times New Roman" w:cs="Times New Roman"/>
                <w:sz w:val="20"/>
                <w:szCs w:val="20"/>
              </w:rPr>
              <w:t>)</w:t>
            </w:r>
            <w:r w:rsidRPr="00B74382">
              <w:rPr>
                <w:rFonts w:ascii="Times New Roman" w:hAnsi="Times New Roman" w:cs="Times New Roman"/>
                <w:sz w:val="20"/>
                <w:szCs w:val="20"/>
              </w:rPr>
              <w:tab/>
              <w:t>Încălcarea dispozițiilor și interdicțiilor prevăzute de prezenta lege atrage, după caz, răspunderea contravențională sau penală, în condițiile și în limitele stabilite de Codul contravențional al Republicii Moldova și de Codul penal al Republicii Moldova.</w:t>
            </w:r>
          </w:p>
          <w:p w14:paraId="4C539BF1" w14:textId="6E85024A" w:rsidR="003C5E1C" w:rsidRPr="00B74382" w:rsidRDefault="003C5E1C" w:rsidP="00F33570">
            <w:pPr>
              <w:tabs>
                <w:tab w:val="left" w:pos="409"/>
              </w:tabs>
              <w:rPr>
                <w:rFonts w:ascii="Times New Roman" w:hAnsi="Times New Roman" w:cs="Times New Roman"/>
                <w:sz w:val="20"/>
                <w:szCs w:val="20"/>
              </w:rPr>
            </w:pPr>
          </w:p>
        </w:tc>
        <w:tc>
          <w:tcPr>
            <w:tcW w:w="2684" w:type="dxa"/>
          </w:tcPr>
          <w:p w14:paraId="3E92474A" w14:textId="27E23F67" w:rsidR="008D155E" w:rsidRPr="00AB7293" w:rsidRDefault="008D155E" w:rsidP="008D155E">
            <w:pPr>
              <w:rPr>
                <w:rFonts w:ascii="Times New Roman" w:hAnsi="Times New Roman" w:cs="Times New Roman"/>
                <w:b/>
                <w:bCs/>
                <w:sz w:val="20"/>
                <w:szCs w:val="20"/>
              </w:rPr>
            </w:pPr>
            <w:r>
              <w:rPr>
                <w:rFonts w:ascii="Times New Roman" w:hAnsi="Times New Roman" w:cs="Times New Roman"/>
                <w:b/>
                <w:bCs/>
                <w:sz w:val="20"/>
                <w:szCs w:val="20"/>
              </w:rPr>
              <w:t>Prevederi UE opționale/</w:t>
            </w:r>
            <w:r>
              <w:rPr>
                <w:rFonts w:ascii="Times New Roman" w:hAnsi="Times New Roman" w:cs="Times New Roman"/>
                <w:b/>
                <w:bCs/>
                <w:sz w:val="20"/>
                <w:szCs w:val="20"/>
              </w:rPr>
              <w:br/>
              <w:t>Compatibil</w:t>
            </w:r>
          </w:p>
        </w:tc>
        <w:tc>
          <w:tcPr>
            <w:tcW w:w="3018" w:type="dxa"/>
          </w:tcPr>
          <w:p w14:paraId="62AD6634" w14:textId="1CE6B22F" w:rsidR="008D155E" w:rsidRDefault="008D155E" w:rsidP="008D155E">
            <w:pPr>
              <w:rPr>
                <w:rFonts w:ascii="Times New Roman" w:hAnsi="Times New Roman" w:cs="Times New Roman"/>
                <w:sz w:val="20"/>
                <w:szCs w:val="20"/>
              </w:rPr>
            </w:pPr>
            <w:r>
              <w:rPr>
                <w:rFonts w:ascii="Times New Roman" w:hAnsi="Times New Roman" w:cs="Times New Roman"/>
                <w:sz w:val="20"/>
                <w:szCs w:val="20"/>
              </w:rPr>
              <w:t>Prevederi adaptate la specificul național.</w:t>
            </w:r>
          </w:p>
          <w:p w14:paraId="3136BB6C" w14:textId="77777777" w:rsidR="008D155E" w:rsidRPr="00A046F8" w:rsidRDefault="008D155E" w:rsidP="008D155E">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0CC5BA74" w14:textId="20442EE0" w:rsidR="008D155E" w:rsidRDefault="008D155E" w:rsidP="008D155E">
            <w:pPr>
              <w:rPr>
                <w:rFonts w:ascii="Times New Roman" w:hAnsi="Times New Roman" w:cs="Times New Roman"/>
                <w:sz w:val="20"/>
                <w:szCs w:val="20"/>
              </w:rPr>
            </w:pPr>
          </w:p>
        </w:tc>
      </w:tr>
      <w:tr w:rsidR="003B6377" w:rsidRPr="000B539E" w14:paraId="7AFCB474" w14:textId="77777777" w:rsidTr="00B4511F">
        <w:trPr>
          <w:gridAfter w:val="1"/>
          <w:wAfter w:w="15" w:type="dxa"/>
        </w:trPr>
        <w:tc>
          <w:tcPr>
            <w:tcW w:w="4434" w:type="dxa"/>
            <w:gridSpan w:val="2"/>
          </w:tcPr>
          <w:p w14:paraId="654FB75A" w14:textId="77777777" w:rsidR="003B6377" w:rsidRPr="000B539E" w:rsidRDefault="003B6377" w:rsidP="008D155E">
            <w:pPr>
              <w:rPr>
                <w:rFonts w:ascii="Times New Roman" w:hAnsi="Times New Roman" w:cs="Times New Roman"/>
                <w:sz w:val="20"/>
                <w:szCs w:val="20"/>
              </w:rPr>
            </w:pPr>
          </w:p>
        </w:tc>
        <w:tc>
          <w:tcPr>
            <w:tcW w:w="4318" w:type="dxa"/>
          </w:tcPr>
          <w:p w14:paraId="3E39E6AA" w14:textId="439B5DF9" w:rsidR="003B6377" w:rsidRPr="00B74382" w:rsidRDefault="003B6377" w:rsidP="00F33570">
            <w:pPr>
              <w:tabs>
                <w:tab w:val="left" w:pos="409"/>
              </w:tabs>
              <w:rPr>
                <w:rFonts w:ascii="Times New Roman" w:hAnsi="Times New Roman" w:cs="Times New Roman"/>
                <w:sz w:val="20"/>
                <w:szCs w:val="20"/>
              </w:rPr>
            </w:pPr>
            <w:r w:rsidRPr="003B6377">
              <w:rPr>
                <w:rFonts w:ascii="Times New Roman" w:hAnsi="Times New Roman" w:cs="Times New Roman"/>
                <w:sz w:val="20"/>
                <w:szCs w:val="20"/>
              </w:rPr>
              <w:t>(18)</w:t>
            </w:r>
            <w:r w:rsidRPr="003B6377">
              <w:rPr>
                <w:rFonts w:ascii="Times New Roman" w:hAnsi="Times New Roman" w:cs="Times New Roman"/>
                <w:sz w:val="20"/>
                <w:szCs w:val="20"/>
              </w:rPr>
              <w:tab/>
              <w:t xml:space="preserve">Încălcarea dispozițiilor și interdicțiilor prevăzute la art. 81 - 83 constituie încălcare a </w:t>
            </w:r>
            <w:r w:rsidRPr="003B6377">
              <w:rPr>
                <w:rFonts w:ascii="Times New Roman" w:hAnsi="Times New Roman" w:cs="Times New Roman"/>
                <w:sz w:val="20"/>
                <w:szCs w:val="20"/>
              </w:rPr>
              <w:lastRenderedPageBreak/>
              <w:t>prezentei legi și atrage aplicarea măsurilor și sancțiunilor prevăzute de art. 97, în măsura în care fapta, prin valoarea prejudiciului cauzat, valoarea beneficiului obținut sau a pierderii evitate ori prin alte elemente prevăzute de lege, întrunește elementele constitutive ale unei contravenții ori ale unei infracțiuni, aceasta atrage răspunderea contravențională sau penală, după caz, în condițiile Codului contravențional al Republici Moldova sau ale Codului penal al Republici Moldova.</w:t>
            </w:r>
          </w:p>
        </w:tc>
        <w:tc>
          <w:tcPr>
            <w:tcW w:w="2684" w:type="dxa"/>
          </w:tcPr>
          <w:p w14:paraId="4E52E1F9" w14:textId="77777777" w:rsidR="003B6377" w:rsidRDefault="003B6377" w:rsidP="008D155E">
            <w:pPr>
              <w:rPr>
                <w:rFonts w:ascii="Times New Roman" w:hAnsi="Times New Roman" w:cs="Times New Roman"/>
                <w:b/>
                <w:bCs/>
                <w:sz w:val="20"/>
                <w:szCs w:val="20"/>
              </w:rPr>
            </w:pPr>
          </w:p>
        </w:tc>
        <w:tc>
          <w:tcPr>
            <w:tcW w:w="3018" w:type="dxa"/>
          </w:tcPr>
          <w:p w14:paraId="5CB3DB9B" w14:textId="77777777" w:rsidR="003B6377" w:rsidRDefault="003B6377" w:rsidP="008D155E">
            <w:pPr>
              <w:rPr>
                <w:rFonts w:ascii="Times New Roman" w:hAnsi="Times New Roman" w:cs="Times New Roman"/>
                <w:sz w:val="20"/>
                <w:szCs w:val="20"/>
              </w:rPr>
            </w:pPr>
          </w:p>
        </w:tc>
      </w:tr>
      <w:tr w:rsidR="003B6377" w:rsidRPr="000B539E" w14:paraId="0F60A087" w14:textId="77777777" w:rsidTr="00B4511F">
        <w:trPr>
          <w:gridAfter w:val="1"/>
          <w:wAfter w:w="15" w:type="dxa"/>
        </w:trPr>
        <w:tc>
          <w:tcPr>
            <w:tcW w:w="4434" w:type="dxa"/>
            <w:gridSpan w:val="2"/>
          </w:tcPr>
          <w:p w14:paraId="0244B2D4" w14:textId="77777777" w:rsidR="003B6377" w:rsidRPr="000B539E" w:rsidRDefault="003B6377" w:rsidP="008D155E">
            <w:pPr>
              <w:rPr>
                <w:rFonts w:ascii="Times New Roman" w:hAnsi="Times New Roman" w:cs="Times New Roman"/>
                <w:sz w:val="20"/>
                <w:szCs w:val="20"/>
              </w:rPr>
            </w:pPr>
          </w:p>
        </w:tc>
        <w:tc>
          <w:tcPr>
            <w:tcW w:w="4318" w:type="dxa"/>
          </w:tcPr>
          <w:p w14:paraId="208D16BB" w14:textId="31406517" w:rsidR="003B6377" w:rsidRPr="00B74382" w:rsidRDefault="003B6377" w:rsidP="00F33570">
            <w:pPr>
              <w:tabs>
                <w:tab w:val="left" w:pos="409"/>
              </w:tabs>
              <w:rPr>
                <w:rFonts w:ascii="Times New Roman" w:hAnsi="Times New Roman" w:cs="Times New Roman"/>
                <w:sz w:val="20"/>
                <w:szCs w:val="20"/>
              </w:rPr>
            </w:pPr>
            <w:r w:rsidRPr="003C5E1C">
              <w:rPr>
                <w:rFonts w:ascii="Times New Roman" w:hAnsi="Times New Roman" w:cs="Times New Roman"/>
                <w:sz w:val="20"/>
                <w:szCs w:val="20"/>
              </w:rPr>
              <w:t>(1</w:t>
            </w:r>
            <w:r>
              <w:rPr>
                <w:rFonts w:ascii="Times New Roman" w:hAnsi="Times New Roman" w:cs="Times New Roman"/>
                <w:sz w:val="20"/>
                <w:szCs w:val="20"/>
              </w:rPr>
              <w:t>9</w:t>
            </w:r>
            <w:r w:rsidRPr="003C5E1C">
              <w:rPr>
                <w:rFonts w:ascii="Times New Roman" w:hAnsi="Times New Roman" w:cs="Times New Roman"/>
                <w:sz w:val="20"/>
                <w:szCs w:val="20"/>
              </w:rPr>
              <w:t>)</w:t>
            </w:r>
            <w:r w:rsidRPr="003C5E1C">
              <w:rPr>
                <w:rFonts w:ascii="Times New Roman" w:hAnsi="Times New Roman" w:cs="Times New Roman"/>
                <w:sz w:val="20"/>
                <w:szCs w:val="20"/>
              </w:rPr>
              <w:tab/>
              <w:t xml:space="preserve"> Amenzile aplicate se varsă la bugetul de stat.</w:t>
            </w:r>
          </w:p>
        </w:tc>
        <w:tc>
          <w:tcPr>
            <w:tcW w:w="2684" w:type="dxa"/>
          </w:tcPr>
          <w:p w14:paraId="5FADC1C0" w14:textId="77777777" w:rsidR="003B6377" w:rsidRDefault="003B6377" w:rsidP="008D155E">
            <w:pPr>
              <w:rPr>
                <w:rFonts w:ascii="Times New Roman" w:hAnsi="Times New Roman" w:cs="Times New Roman"/>
                <w:b/>
                <w:bCs/>
                <w:sz w:val="20"/>
                <w:szCs w:val="20"/>
              </w:rPr>
            </w:pPr>
          </w:p>
        </w:tc>
        <w:tc>
          <w:tcPr>
            <w:tcW w:w="3018" w:type="dxa"/>
          </w:tcPr>
          <w:p w14:paraId="27EECDF9" w14:textId="77777777" w:rsidR="003B6377" w:rsidRDefault="003B6377" w:rsidP="008D155E">
            <w:pPr>
              <w:rPr>
                <w:rFonts w:ascii="Times New Roman" w:hAnsi="Times New Roman" w:cs="Times New Roman"/>
                <w:sz w:val="20"/>
                <w:szCs w:val="20"/>
              </w:rPr>
            </w:pPr>
          </w:p>
        </w:tc>
      </w:tr>
      <w:tr w:rsidR="008D155E" w:rsidRPr="000B539E" w14:paraId="178D9819" w14:textId="77777777" w:rsidTr="00B4511F">
        <w:trPr>
          <w:gridAfter w:val="1"/>
          <w:wAfter w:w="15" w:type="dxa"/>
        </w:trPr>
        <w:tc>
          <w:tcPr>
            <w:tcW w:w="4434" w:type="dxa"/>
            <w:gridSpan w:val="2"/>
          </w:tcPr>
          <w:p w14:paraId="6FF83726" w14:textId="77777777" w:rsidR="008D155E" w:rsidRDefault="008D155E" w:rsidP="008D155E">
            <w:pPr>
              <w:rPr>
                <w:rFonts w:ascii="Times New Roman" w:hAnsi="Times New Roman" w:cs="Times New Roman"/>
                <w:b/>
                <w:bCs/>
                <w:sz w:val="20"/>
                <w:szCs w:val="20"/>
              </w:rPr>
            </w:pPr>
            <w:r w:rsidRPr="000B539E">
              <w:rPr>
                <w:rFonts w:ascii="Times New Roman" w:hAnsi="Times New Roman" w:cs="Times New Roman"/>
                <w:i/>
                <w:iCs/>
                <w:sz w:val="20"/>
                <w:szCs w:val="20"/>
              </w:rPr>
              <w:t>Articolul 112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Exercitarea competențelor de supraveghere și a competențelor de a impune sancțiuni</w:t>
            </w:r>
          </w:p>
          <w:p w14:paraId="77262F6D" w14:textId="77777777" w:rsidR="008D155E" w:rsidRPr="000B539E" w:rsidRDefault="008D155E" w:rsidP="008D155E">
            <w:pPr>
              <w:rPr>
                <w:rFonts w:ascii="Times New Roman" w:hAnsi="Times New Roman" w:cs="Times New Roman"/>
                <w:sz w:val="20"/>
                <w:szCs w:val="20"/>
              </w:rPr>
            </w:pPr>
          </w:p>
          <w:p w14:paraId="689CF019"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 xml:space="preserve">(1) La stabilirea tipului și nivelului unei sancțiuni administrative sau al altei măsuri administrative care trebuie impusă în conformitate cu articolul 111, autoritățile competente iau în considerare toate circumstanțele relevante, inclusiv, </w:t>
            </w:r>
          </w:p>
          <w:p w14:paraId="67B3DC53"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după caz:</w:t>
            </w:r>
          </w:p>
          <w:p w14:paraId="4A9BDCC4" w14:textId="77777777" w:rsidR="008D155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(a) gravitatea și durata încălcării;</w:t>
            </w:r>
          </w:p>
          <w:p w14:paraId="12A4ABDB" w14:textId="342355B5"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(b) dacă încălcarea a fost săvârșită în mod intenționat sau din neglijență;</w:t>
            </w:r>
          </w:p>
          <w:p w14:paraId="5261ACBA"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(c) gradul de responsabilitate al persoanei fizice sau juridice responsabile de încălcare;</w:t>
            </w:r>
          </w:p>
          <w:p w14:paraId="082C2FF1"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(d) puterea financiară a persoanei fizice sau juridice responsabile de încălcare, astfel cum este indicată de cifra de afaceri totală a persoanei juridice responsabile sau de venitul anual și de activele nete ale persoanei fizice responsabile;</w:t>
            </w:r>
          </w:p>
          <w:p w14:paraId="2237F842"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(e) cuantumul profiturilor obținute sau al pierderilor evitate de către persoana fizică sau juridică responsabilă de încălcare, în măsura în care acestea pot fi determinate;</w:t>
            </w:r>
          </w:p>
          <w:p w14:paraId="583BCF4C" w14:textId="77777777" w:rsidR="008D155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(f) pierderile suferite de terți ca urmare a încălcării, în măsura în care acestea pot fi determinate;</w:t>
            </w:r>
          </w:p>
          <w:p w14:paraId="66B1C29C" w14:textId="77777777" w:rsidR="008D155E" w:rsidRPr="000B539E" w:rsidRDefault="008D155E" w:rsidP="008D155E">
            <w:pPr>
              <w:rPr>
                <w:rFonts w:ascii="Times New Roman" w:hAnsi="Times New Roman" w:cs="Times New Roman"/>
                <w:sz w:val="20"/>
                <w:szCs w:val="20"/>
              </w:rPr>
            </w:pPr>
          </w:p>
          <w:p w14:paraId="098C6FDA"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 xml:space="preserve">(g) măsura în care persoana fizică sau juridică responsabilă pentru încălcare cooperează cu autoritățile competente, fără a aduce atingere necesității de a asigura recuperarea profiturilor obținute sau a pierderilor </w:t>
            </w:r>
          </w:p>
          <w:p w14:paraId="6BABBE7B"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evitate de persoana respectivă;</w:t>
            </w:r>
          </w:p>
          <w:p w14:paraId="362BC44D"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lastRenderedPageBreak/>
              <w:t>(h) încălcările prezentului regulament săvârșite anterior de către persoana fizică sau juridică responsabilă de încălcare;</w:t>
            </w:r>
          </w:p>
          <w:p w14:paraId="2332D61C"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(i) măsurile luate de către persoana responsabilă de încălcare pentru a împiedica repetarea încălcării;</w:t>
            </w:r>
          </w:p>
          <w:p w14:paraId="704CC271"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 xml:space="preserve">(j) impactul încălcării asupra intereselor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ale clienților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ale deținătorilor de retail.</w:t>
            </w:r>
          </w:p>
          <w:p w14:paraId="4BCC53D3"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(2) În exercitarea competențelor lor de a impune sancțiuni administrative și alte măsuri administrative în temeiul articolului 111, autoritățile competente cooperează strâns pentru a garanta că exercitarea competențelor lor de supraveghere și investigare și sancțiunile administrative și alte măsuri administrative pe care le impun sunt eficace și adecvate.</w:t>
            </w:r>
          </w:p>
          <w:p w14:paraId="5AA07E74" w14:textId="6BD20BE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Acestea își coordonează activitățile pentru a evita dublarea sau suprapunerea atunci când își exercită competențele de supraveghere și de investigare și când impun sancțiuni administrative și alte măsuri administrative în cazuri transfrontaliere.</w:t>
            </w:r>
          </w:p>
        </w:tc>
        <w:tc>
          <w:tcPr>
            <w:tcW w:w="4318" w:type="dxa"/>
          </w:tcPr>
          <w:p w14:paraId="33466868" w14:textId="5CC42A5D" w:rsidR="008D155E" w:rsidRDefault="008D155E" w:rsidP="008D155E">
            <w:pPr>
              <w:tabs>
                <w:tab w:val="left" w:pos="1117"/>
              </w:tabs>
              <w:rPr>
                <w:rFonts w:ascii="Times New Roman" w:hAnsi="Times New Roman" w:cs="Times New Roman"/>
                <w:b/>
                <w:bCs/>
                <w:sz w:val="20"/>
                <w:szCs w:val="20"/>
              </w:rPr>
            </w:pPr>
            <w:r w:rsidRPr="00AB7293">
              <w:rPr>
                <w:rFonts w:ascii="Times New Roman" w:hAnsi="Times New Roman" w:cs="Times New Roman"/>
                <w:b/>
                <w:bCs/>
                <w:sz w:val="20"/>
                <w:szCs w:val="20"/>
              </w:rPr>
              <w:lastRenderedPageBreak/>
              <w:t>Articolul 9</w:t>
            </w:r>
            <w:r w:rsidR="00CA5515">
              <w:rPr>
                <w:rFonts w:ascii="Times New Roman" w:hAnsi="Times New Roman" w:cs="Times New Roman"/>
                <w:b/>
                <w:bCs/>
                <w:sz w:val="20"/>
                <w:szCs w:val="20"/>
              </w:rPr>
              <w:t>8</w:t>
            </w:r>
            <w:r w:rsidRPr="00AB7293">
              <w:rPr>
                <w:rFonts w:ascii="Times New Roman" w:hAnsi="Times New Roman" w:cs="Times New Roman"/>
                <w:b/>
                <w:bCs/>
                <w:sz w:val="20"/>
                <w:szCs w:val="20"/>
              </w:rPr>
              <w:t>.</w:t>
            </w:r>
            <w:r w:rsidRPr="00AB7293">
              <w:rPr>
                <w:rFonts w:ascii="Times New Roman" w:hAnsi="Times New Roman" w:cs="Times New Roman"/>
                <w:b/>
                <w:bCs/>
                <w:sz w:val="20"/>
                <w:szCs w:val="20"/>
              </w:rPr>
              <w:tab/>
              <w:t xml:space="preserve">Exercitarea competențelor de supraveghere și a competențelor de a impune </w:t>
            </w:r>
            <w:r w:rsidR="00632624">
              <w:rPr>
                <w:rFonts w:ascii="Times New Roman" w:hAnsi="Times New Roman" w:cs="Times New Roman"/>
                <w:b/>
                <w:bCs/>
                <w:sz w:val="20"/>
                <w:szCs w:val="20"/>
              </w:rPr>
              <w:t xml:space="preserve">măsuri și </w:t>
            </w:r>
            <w:r w:rsidRPr="00AB7293">
              <w:rPr>
                <w:rFonts w:ascii="Times New Roman" w:hAnsi="Times New Roman" w:cs="Times New Roman"/>
                <w:b/>
                <w:bCs/>
                <w:sz w:val="20"/>
                <w:szCs w:val="20"/>
              </w:rPr>
              <w:t>sancțiuni</w:t>
            </w:r>
          </w:p>
          <w:p w14:paraId="1D8F98B0" w14:textId="77777777" w:rsidR="008D155E" w:rsidRPr="00AB7293" w:rsidRDefault="008D155E" w:rsidP="008D155E">
            <w:pPr>
              <w:tabs>
                <w:tab w:val="left" w:pos="1117"/>
              </w:tabs>
              <w:rPr>
                <w:rFonts w:ascii="Times New Roman" w:hAnsi="Times New Roman" w:cs="Times New Roman"/>
                <w:b/>
                <w:bCs/>
                <w:sz w:val="20"/>
                <w:szCs w:val="20"/>
              </w:rPr>
            </w:pPr>
          </w:p>
          <w:p w14:paraId="2F203F30"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(1)</w:t>
            </w:r>
            <w:r w:rsidRPr="00B74382">
              <w:rPr>
                <w:rFonts w:ascii="Times New Roman" w:hAnsi="Times New Roman" w:cs="Times New Roman"/>
                <w:sz w:val="20"/>
                <w:szCs w:val="20"/>
              </w:rPr>
              <w:tab/>
              <w:t>La stabilirea tipului și nivelului unei sancțiuni sau al unei măsuri care trebuie impusă în conformitate cu art. 97, autoritățile competente în funcție de aria de competență conform art.85,  iau în considerare toate circumstanțele relevante, inclusiv, după caz:</w:t>
            </w:r>
          </w:p>
          <w:p w14:paraId="0324F360"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a)</w:t>
            </w:r>
            <w:r w:rsidRPr="00B74382">
              <w:rPr>
                <w:rFonts w:ascii="Times New Roman" w:hAnsi="Times New Roman" w:cs="Times New Roman"/>
                <w:sz w:val="20"/>
                <w:szCs w:val="20"/>
              </w:rPr>
              <w:tab/>
              <w:t>gravitatea și durata încălcării;</w:t>
            </w:r>
          </w:p>
          <w:p w14:paraId="3B9962AC"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dacă încălcarea a fost săvârșită în mod intenționat sau din neglijență;</w:t>
            </w:r>
          </w:p>
          <w:p w14:paraId="066B2E31"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c)</w:t>
            </w:r>
            <w:r w:rsidRPr="00B74382">
              <w:rPr>
                <w:rFonts w:ascii="Times New Roman" w:hAnsi="Times New Roman" w:cs="Times New Roman"/>
                <w:sz w:val="20"/>
                <w:szCs w:val="20"/>
              </w:rPr>
              <w:tab/>
              <w:t>gradul de responsabilitate al persoanei fizice sau juridice responsabile de încălcare;</w:t>
            </w:r>
          </w:p>
          <w:p w14:paraId="58D7BFC7"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d)</w:t>
            </w:r>
            <w:r w:rsidRPr="00B74382">
              <w:rPr>
                <w:rFonts w:ascii="Times New Roman" w:hAnsi="Times New Roman" w:cs="Times New Roman"/>
                <w:sz w:val="20"/>
                <w:szCs w:val="20"/>
              </w:rPr>
              <w:tab/>
              <w:t>puterea financiară a persoanei fizice sau juridice responsabile de încălcare, astfel cum este indicată de cifra de afaceri totală a persoanei juridice responsabile sau de venitul anual și de activele nete ale persoanei fizice responsabile;</w:t>
            </w:r>
          </w:p>
          <w:p w14:paraId="67E5150D"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e)</w:t>
            </w:r>
            <w:r w:rsidRPr="00B74382">
              <w:rPr>
                <w:rFonts w:ascii="Times New Roman" w:hAnsi="Times New Roman" w:cs="Times New Roman"/>
                <w:sz w:val="20"/>
                <w:szCs w:val="20"/>
              </w:rPr>
              <w:tab/>
              <w:t>cuantumul profiturilor obținute sau al pierderilor evitate de către persoana fizică sau juridică responsabilă de încălcare, în măsura în care acestea pot fi determinate;</w:t>
            </w:r>
          </w:p>
          <w:p w14:paraId="5A6572CE"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f)</w:t>
            </w:r>
            <w:r w:rsidRPr="00B74382">
              <w:rPr>
                <w:rFonts w:ascii="Times New Roman" w:hAnsi="Times New Roman" w:cs="Times New Roman"/>
                <w:sz w:val="20"/>
                <w:szCs w:val="20"/>
              </w:rPr>
              <w:tab/>
              <w:t>prejudiciile suferite de terți ca urmare a încălcării, în măsura în care acestea pot fi determinate;</w:t>
            </w:r>
          </w:p>
          <w:p w14:paraId="00F235F0"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g)</w:t>
            </w:r>
            <w:r w:rsidRPr="00B74382">
              <w:rPr>
                <w:rFonts w:ascii="Times New Roman" w:hAnsi="Times New Roman" w:cs="Times New Roman"/>
                <w:sz w:val="20"/>
                <w:szCs w:val="20"/>
              </w:rPr>
              <w:tab/>
              <w:t>măsura în care persoana fizică sau juridică responsabilă pentru încălcare cooperează cu autoritățile competente, fără a aduce atingere necesității de a asigura recuperarea profiturilor obținute sau a pierderilor evitate de persoana respectivă;</w:t>
            </w:r>
          </w:p>
          <w:p w14:paraId="670BD748"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lastRenderedPageBreak/>
              <w:t>h)</w:t>
            </w:r>
            <w:r w:rsidRPr="00B74382">
              <w:rPr>
                <w:rFonts w:ascii="Times New Roman" w:hAnsi="Times New Roman" w:cs="Times New Roman"/>
                <w:sz w:val="20"/>
                <w:szCs w:val="20"/>
              </w:rPr>
              <w:tab/>
              <w:t xml:space="preserve">încălcările prezentei legi </w:t>
            </w:r>
            <w:proofErr w:type="spellStart"/>
            <w:r w:rsidRPr="00B74382">
              <w:rPr>
                <w:rFonts w:ascii="Times New Roman" w:hAnsi="Times New Roman" w:cs="Times New Roman"/>
                <w:sz w:val="20"/>
                <w:szCs w:val="20"/>
              </w:rPr>
              <w:t>şi</w:t>
            </w:r>
            <w:proofErr w:type="spellEnd"/>
            <w:r w:rsidRPr="00B74382">
              <w:rPr>
                <w:rFonts w:ascii="Times New Roman" w:hAnsi="Times New Roman" w:cs="Times New Roman"/>
                <w:sz w:val="20"/>
                <w:szCs w:val="20"/>
              </w:rPr>
              <w:t xml:space="preserve"> a actelor normative emise în aplicarea prezentei legi săvârșite anterior de către persoana fizică sau juridică responsabilă de încălcare;</w:t>
            </w:r>
          </w:p>
          <w:p w14:paraId="4C4ECD9B"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i)</w:t>
            </w:r>
            <w:r w:rsidRPr="00B74382">
              <w:rPr>
                <w:rFonts w:ascii="Times New Roman" w:hAnsi="Times New Roman" w:cs="Times New Roman"/>
                <w:sz w:val="20"/>
                <w:szCs w:val="20"/>
              </w:rPr>
              <w:tab/>
              <w:t>măsurile luate de către persoana responsabilă de încălcare pentru a împiedica repetarea încălcării;</w:t>
            </w:r>
          </w:p>
          <w:p w14:paraId="0632A08F" w14:textId="77777777" w:rsidR="008D155E" w:rsidRPr="00B74382"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j)</w:t>
            </w:r>
            <w:r w:rsidRPr="00B74382">
              <w:rPr>
                <w:rFonts w:ascii="Times New Roman" w:hAnsi="Times New Roman" w:cs="Times New Roman"/>
                <w:sz w:val="20"/>
                <w:szCs w:val="20"/>
              </w:rPr>
              <w:tab/>
              <w:t xml:space="preserve">impactul încălcării asupra intereselor deținătorilor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și ale clienților furnizorilor de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în special ale deținătorilor de retail.</w:t>
            </w:r>
          </w:p>
          <w:p w14:paraId="1B3C8EB4" w14:textId="741F87FD" w:rsidR="008D155E"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(2)</w:t>
            </w:r>
            <w:r w:rsidRPr="00B74382">
              <w:rPr>
                <w:rFonts w:ascii="Times New Roman" w:hAnsi="Times New Roman" w:cs="Times New Roman"/>
                <w:sz w:val="20"/>
                <w:szCs w:val="20"/>
              </w:rPr>
              <w:tab/>
              <w:t xml:space="preserve">În exercitarea competențelor lor de a impune măsuri </w:t>
            </w:r>
            <w:r w:rsidR="00632624" w:rsidRPr="00B74382">
              <w:rPr>
                <w:rFonts w:ascii="Times New Roman" w:hAnsi="Times New Roman" w:cs="Times New Roman"/>
                <w:sz w:val="20"/>
                <w:szCs w:val="20"/>
              </w:rPr>
              <w:t xml:space="preserve">și sancțiuni </w:t>
            </w:r>
            <w:r w:rsidRPr="00B74382">
              <w:rPr>
                <w:rFonts w:ascii="Times New Roman" w:hAnsi="Times New Roman" w:cs="Times New Roman"/>
                <w:sz w:val="20"/>
                <w:szCs w:val="20"/>
              </w:rPr>
              <w:t xml:space="preserve">în temeiul art. 97, autoritățile competente cooperează strâns pentru a garanta că exercitarea competențelor lor de supraveghere și de investigare și sancțiunile și măsurile pe care le impun sunt eficace și adecvate. </w:t>
            </w:r>
          </w:p>
          <w:p w14:paraId="7D16A3E0" w14:textId="77777777" w:rsidR="008D155E" w:rsidRDefault="008D155E" w:rsidP="008D155E">
            <w:pPr>
              <w:tabs>
                <w:tab w:val="left" w:pos="267"/>
              </w:tabs>
              <w:rPr>
                <w:rFonts w:ascii="Times New Roman" w:hAnsi="Times New Roman" w:cs="Times New Roman"/>
                <w:sz w:val="20"/>
                <w:szCs w:val="20"/>
              </w:rPr>
            </w:pPr>
            <w:r w:rsidRPr="00B74382">
              <w:rPr>
                <w:rFonts w:ascii="Times New Roman" w:hAnsi="Times New Roman" w:cs="Times New Roman"/>
                <w:sz w:val="20"/>
                <w:szCs w:val="20"/>
              </w:rPr>
              <w:t>Acestea își coordonează activitățile pentru a evita dublarea sau suprapunerea atunci când își exercită competențele de supraveghere, de investigare și de control și când impun sancțiuni și măsuri, inclusiv în cazuri transfrontaliere.</w:t>
            </w:r>
          </w:p>
          <w:p w14:paraId="564C7254" w14:textId="40A40A1A" w:rsidR="00632624" w:rsidRPr="00632624" w:rsidRDefault="00632624" w:rsidP="00A56265">
            <w:pPr>
              <w:tabs>
                <w:tab w:val="left" w:pos="267"/>
              </w:tabs>
              <w:jc w:val="both"/>
              <w:rPr>
                <w:rFonts w:ascii="Times New Roman" w:hAnsi="Times New Roman" w:cs="Times New Roman"/>
                <w:sz w:val="20"/>
                <w:szCs w:val="20"/>
              </w:rPr>
            </w:pPr>
            <w:r w:rsidRPr="00632624">
              <w:rPr>
                <w:rFonts w:ascii="Times New Roman" w:hAnsi="Times New Roman" w:cs="Times New Roman"/>
                <w:sz w:val="20"/>
                <w:szCs w:val="20"/>
              </w:rPr>
              <w:t>(3)</w:t>
            </w:r>
            <w:r w:rsidRPr="00632624">
              <w:rPr>
                <w:rFonts w:ascii="Times New Roman" w:hAnsi="Times New Roman" w:cs="Times New Roman"/>
                <w:sz w:val="20"/>
                <w:szCs w:val="20"/>
              </w:rPr>
              <w:tab/>
              <w:t xml:space="preserve">Măsurile și sancțiunile aplicate potrivit prezentei legi trebuie să fie efective, proporționale și disuasive, având ca scop încetarea încălcării, remedierea consecințelor acesteia, prevenirea repetării încălcării și protejarea deținătorilor de </w:t>
            </w:r>
            <w:proofErr w:type="spellStart"/>
            <w:r w:rsidRPr="00632624">
              <w:rPr>
                <w:rFonts w:ascii="Times New Roman" w:hAnsi="Times New Roman" w:cs="Times New Roman"/>
                <w:sz w:val="20"/>
                <w:szCs w:val="20"/>
              </w:rPr>
              <w:t>criptoactive</w:t>
            </w:r>
            <w:proofErr w:type="spellEnd"/>
            <w:r w:rsidRPr="00632624">
              <w:rPr>
                <w:rFonts w:ascii="Times New Roman" w:hAnsi="Times New Roman" w:cs="Times New Roman"/>
                <w:sz w:val="20"/>
                <w:szCs w:val="20"/>
              </w:rPr>
              <w:t xml:space="preserve">, a deținătorilor de </w:t>
            </w:r>
            <w:proofErr w:type="spellStart"/>
            <w:r w:rsidRPr="00632624">
              <w:rPr>
                <w:rFonts w:ascii="Times New Roman" w:hAnsi="Times New Roman" w:cs="Times New Roman"/>
                <w:sz w:val="20"/>
                <w:szCs w:val="20"/>
              </w:rPr>
              <w:t>tokenuri</w:t>
            </w:r>
            <w:proofErr w:type="spellEnd"/>
            <w:r w:rsidRPr="00632624">
              <w:rPr>
                <w:rFonts w:ascii="Times New Roman" w:hAnsi="Times New Roman" w:cs="Times New Roman"/>
                <w:sz w:val="20"/>
                <w:szCs w:val="20"/>
              </w:rPr>
              <w:t xml:space="preserve"> de monedă electronică, a clienților furnizorilor de servicii de </w:t>
            </w:r>
            <w:proofErr w:type="spellStart"/>
            <w:r w:rsidRPr="00632624">
              <w:rPr>
                <w:rFonts w:ascii="Times New Roman" w:hAnsi="Times New Roman" w:cs="Times New Roman"/>
                <w:sz w:val="20"/>
                <w:szCs w:val="20"/>
              </w:rPr>
              <w:t>criptoactive</w:t>
            </w:r>
            <w:proofErr w:type="spellEnd"/>
            <w:r w:rsidRPr="00632624">
              <w:rPr>
                <w:rFonts w:ascii="Times New Roman" w:hAnsi="Times New Roman" w:cs="Times New Roman"/>
                <w:sz w:val="20"/>
                <w:szCs w:val="20"/>
              </w:rPr>
              <w:t>, a stabilității financiare, a bunei funcționări a pieței, a funcționării sistemelor de plăți, precum și, după caz, a transmisiei politicii monetare și a suveranității monetare.</w:t>
            </w:r>
          </w:p>
          <w:p w14:paraId="4DCADBC7" w14:textId="3EA59B82" w:rsidR="00632624" w:rsidRPr="00632624" w:rsidRDefault="00632624" w:rsidP="00A56265">
            <w:pPr>
              <w:tabs>
                <w:tab w:val="left" w:pos="267"/>
              </w:tabs>
              <w:jc w:val="both"/>
              <w:rPr>
                <w:rFonts w:ascii="Times New Roman" w:hAnsi="Times New Roman" w:cs="Times New Roman"/>
                <w:sz w:val="20"/>
                <w:szCs w:val="20"/>
              </w:rPr>
            </w:pPr>
            <w:r w:rsidRPr="00632624">
              <w:rPr>
                <w:rFonts w:ascii="Times New Roman" w:hAnsi="Times New Roman" w:cs="Times New Roman"/>
                <w:sz w:val="20"/>
                <w:szCs w:val="20"/>
              </w:rPr>
              <w:t>(4)</w:t>
            </w:r>
            <w:r w:rsidRPr="00632624">
              <w:rPr>
                <w:rFonts w:ascii="Times New Roman" w:hAnsi="Times New Roman" w:cs="Times New Roman"/>
                <w:sz w:val="20"/>
                <w:szCs w:val="20"/>
              </w:rPr>
              <w:tab/>
              <w:t>Măsurile prevăzute de prezenta lege pot fi aplicate independent de sancțiunile sau concomitent cu acestea, în măsura necesară pentru încetarea încălcării, remedierea deficiențelor constatate, prevenirea repetării încălcării, limitarea riscurilor și protejarea intereselor prevăzute la alin. (3).</w:t>
            </w:r>
          </w:p>
          <w:p w14:paraId="5A200F04" w14:textId="01D12DA0" w:rsidR="00632624" w:rsidRPr="000B539E" w:rsidRDefault="00632624" w:rsidP="00A56265">
            <w:pPr>
              <w:tabs>
                <w:tab w:val="left" w:pos="267"/>
              </w:tabs>
              <w:jc w:val="both"/>
              <w:rPr>
                <w:rFonts w:ascii="Times New Roman" w:hAnsi="Times New Roman" w:cs="Times New Roman"/>
                <w:sz w:val="20"/>
                <w:szCs w:val="20"/>
              </w:rPr>
            </w:pPr>
            <w:r w:rsidRPr="00632624">
              <w:rPr>
                <w:rFonts w:ascii="Times New Roman" w:hAnsi="Times New Roman" w:cs="Times New Roman"/>
                <w:sz w:val="20"/>
                <w:szCs w:val="20"/>
              </w:rPr>
              <w:t>(5)</w:t>
            </w:r>
            <w:r w:rsidRPr="00632624">
              <w:rPr>
                <w:rFonts w:ascii="Times New Roman" w:hAnsi="Times New Roman" w:cs="Times New Roman"/>
                <w:sz w:val="20"/>
                <w:szCs w:val="20"/>
              </w:rPr>
              <w:tab/>
              <w:t xml:space="preserve">Aplicarea măsurilor și a sancțiunilor potrivit prezentei legi nu aduce atingere răspunderii civile, contravenționale sau penale, după caz. În cazul în care aceeași faptă poate angaja mai multe forme de răspundere juridică, autoritățile competente aplică măsurile și sancțiunile cu respectarea principiilor </w:t>
            </w:r>
            <w:r w:rsidRPr="00632624">
              <w:rPr>
                <w:rFonts w:ascii="Times New Roman" w:hAnsi="Times New Roman" w:cs="Times New Roman"/>
                <w:sz w:val="20"/>
                <w:szCs w:val="20"/>
              </w:rPr>
              <w:lastRenderedPageBreak/>
              <w:t>proporționalității, securității juridice și evitarea sancționării repetate a aceleiași persoane pentru aceeași faptă</w:t>
            </w:r>
          </w:p>
        </w:tc>
        <w:tc>
          <w:tcPr>
            <w:tcW w:w="2684" w:type="dxa"/>
          </w:tcPr>
          <w:p w14:paraId="1AECF55B" w14:textId="2D8CCCFE" w:rsidR="008D155E" w:rsidRPr="00AB7293" w:rsidRDefault="008D155E" w:rsidP="008D155E">
            <w:pPr>
              <w:rPr>
                <w:rFonts w:ascii="Times New Roman" w:hAnsi="Times New Roman" w:cs="Times New Roman"/>
                <w:b/>
                <w:bCs/>
                <w:sz w:val="20"/>
                <w:szCs w:val="20"/>
              </w:rPr>
            </w:pPr>
            <w:r w:rsidRPr="00AB7293">
              <w:rPr>
                <w:rFonts w:ascii="Times New Roman" w:hAnsi="Times New Roman" w:cs="Times New Roman"/>
                <w:b/>
                <w:bCs/>
                <w:sz w:val="20"/>
                <w:szCs w:val="20"/>
              </w:rPr>
              <w:lastRenderedPageBreak/>
              <w:t>Compatibil</w:t>
            </w:r>
          </w:p>
        </w:tc>
        <w:tc>
          <w:tcPr>
            <w:tcW w:w="3018" w:type="dxa"/>
          </w:tcPr>
          <w:p w14:paraId="58A46FDC" w14:textId="77777777" w:rsidR="008D155E" w:rsidRDefault="008D155E" w:rsidP="008D155E">
            <w:pPr>
              <w:rPr>
                <w:rFonts w:ascii="Times New Roman" w:hAnsi="Times New Roman" w:cs="Times New Roman"/>
                <w:sz w:val="20"/>
                <w:szCs w:val="20"/>
              </w:rPr>
            </w:pPr>
          </w:p>
          <w:p w14:paraId="5AD032A6" w14:textId="77777777" w:rsidR="003E4F22" w:rsidRDefault="003E4F22" w:rsidP="008D155E">
            <w:pPr>
              <w:rPr>
                <w:rFonts w:ascii="Times New Roman" w:hAnsi="Times New Roman" w:cs="Times New Roman"/>
                <w:sz w:val="20"/>
                <w:szCs w:val="20"/>
              </w:rPr>
            </w:pPr>
          </w:p>
          <w:p w14:paraId="62DB0491" w14:textId="77777777" w:rsidR="003E4F22" w:rsidRDefault="003E4F22" w:rsidP="008D155E">
            <w:pPr>
              <w:rPr>
                <w:rFonts w:ascii="Times New Roman" w:hAnsi="Times New Roman" w:cs="Times New Roman"/>
                <w:sz w:val="20"/>
                <w:szCs w:val="20"/>
              </w:rPr>
            </w:pPr>
          </w:p>
          <w:p w14:paraId="67D70A60" w14:textId="77777777" w:rsidR="003E4F22" w:rsidRDefault="003E4F22" w:rsidP="008D155E">
            <w:pPr>
              <w:rPr>
                <w:rFonts w:ascii="Times New Roman" w:hAnsi="Times New Roman" w:cs="Times New Roman"/>
                <w:sz w:val="20"/>
                <w:szCs w:val="20"/>
              </w:rPr>
            </w:pPr>
          </w:p>
          <w:p w14:paraId="42A61C31" w14:textId="77777777" w:rsidR="003E4F22" w:rsidRDefault="003E4F22" w:rsidP="008D155E">
            <w:pPr>
              <w:rPr>
                <w:rFonts w:ascii="Times New Roman" w:hAnsi="Times New Roman" w:cs="Times New Roman"/>
                <w:sz w:val="20"/>
                <w:szCs w:val="20"/>
              </w:rPr>
            </w:pPr>
          </w:p>
          <w:p w14:paraId="4AAB5BD4" w14:textId="77777777" w:rsidR="003E4F22" w:rsidRDefault="003E4F22" w:rsidP="008D155E">
            <w:pPr>
              <w:rPr>
                <w:rFonts w:ascii="Times New Roman" w:hAnsi="Times New Roman" w:cs="Times New Roman"/>
                <w:sz w:val="20"/>
                <w:szCs w:val="20"/>
              </w:rPr>
            </w:pPr>
          </w:p>
          <w:p w14:paraId="231D2A63" w14:textId="77777777" w:rsidR="003E4F22" w:rsidRDefault="003E4F22" w:rsidP="008D155E">
            <w:pPr>
              <w:rPr>
                <w:rFonts w:ascii="Times New Roman" w:hAnsi="Times New Roman" w:cs="Times New Roman"/>
                <w:sz w:val="20"/>
                <w:szCs w:val="20"/>
              </w:rPr>
            </w:pPr>
          </w:p>
          <w:p w14:paraId="7B4DF4DB" w14:textId="77777777" w:rsidR="003E4F22" w:rsidRDefault="003E4F22" w:rsidP="008D155E">
            <w:pPr>
              <w:rPr>
                <w:rFonts w:ascii="Times New Roman" w:hAnsi="Times New Roman" w:cs="Times New Roman"/>
                <w:sz w:val="20"/>
                <w:szCs w:val="20"/>
              </w:rPr>
            </w:pPr>
          </w:p>
          <w:p w14:paraId="30F9CDEA" w14:textId="77777777" w:rsidR="003E4F22" w:rsidRDefault="003E4F22" w:rsidP="008D155E">
            <w:pPr>
              <w:rPr>
                <w:rFonts w:ascii="Times New Roman" w:hAnsi="Times New Roman" w:cs="Times New Roman"/>
                <w:sz w:val="20"/>
                <w:szCs w:val="20"/>
              </w:rPr>
            </w:pPr>
          </w:p>
          <w:p w14:paraId="6C678685" w14:textId="77777777" w:rsidR="003E4F22" w:rsidRDefault="003E4F22" w:rsidP="008D155E">
            <w:pPr>
              <w:rPr>
                <w:rFonts w:ascii="Times New Roman" w:hAnsi="Times New Roman" w:cs="Times New Roman"/>
                <w:sz w:val="20"/>
                <w:szCs w:val="20"/>
              </w:rPr>
            </w:pPr>
          </w:p>
          <w:p w14:paraId="59F5A1DD" w14:textId="77777777" w:rsidR="003E4F22" w:rsidRDefault="003E4F22" w:rsidP="008D155E">
            <w:pPr>
              <w:rPr>
                <w:rFonts w:ascii="Times New Roman" w:hAnsi="Times New Roman" w:cs="Times New Roman"/>
                <w:sz w:val="20"/>
                <w:szCs w:val="20"/>
              </w:rPr>
            </w:pPr>
          </w:p>
          <w:p w14:paraId="657B47BC" w14:textId="77777777" w:rsidR="003E4F22" w:rsidRDefault="003E4F22" w:rsidP="008D155E">
            <w:pPr>
              <w:rPr>
                <w:rFonts w:ascii="Times New Roman" w:hAnsi="Times New Roman" w:cs="Times New Roman"/>
                <w:sz w:val="20"/>
                <w:szCs w:val="20"/>
              </w:rPr>
            </w:pPr>
          </w:p>
          <w:p w14:paraId="3ED8A66C" w14:textId="77777777" w:rsidR="003E4F22" w:rsidRDefault="003E4F22" w:rsidP="008D155E">
            <w:pPr>
              <w:rPr>
                <w:rFonts w:ascii="Times New Roman" w:hAnsi="Times New Roman" w:cs="Times New Roman"/>
                <w:sz w:val="20"/>
                <w:szCs w:val="20"/>
              </w:rPr>
            </w:pPr>
          </w:p>
          <w:p w14:paraId="6A85CF75" w14:textId="77777777" w:rsidR="003E4F22" w:rsidRDefault="003E4F22" w:rsidP="008D155E">
            <w:pPr>
              <w:rPr>
                <w:rFonts w:ascii="Times New Roman" w:hAnsi="Times New Roman" w:cs="Times New Roman"/>
                <w:sz w:val="20"/>
                <w:szCs w:val="20"/>
              </w:rPr>
            </w:pPr>
          </w:p>
          <w:p w14:paraId="592159A5" w14:textId="77777777" w:rsidR="003E4F22" w:rsidRDefault="003E4F22" w:rsidP="008D155E">
            <w:pPr>
              <w:rPr>
                <w:rFonts w:ascii="Times New Roman" w:hAnsi="Times New Roman" w:cs="Times New Roman"/>
                <w:sz w:val="20"/>
                <w:szCs w:val="20"/>
              </w:rPr>
            </w:pPr>
          </w:p>
          <w:p w14:paraId="0C283699" w14:textId="77777777" w:rsidR="003E4F22" w:rsidRDefault="003E4F22" w:rsidP="008D155E">
            <w:pPr>
              <w:rPr>
                <w:rFonts w:ascii="Times New Roman" w:hAnsi="Times New Roman" w:cs="Times New Roman"/>
                <w:sz w:val="20"/>
                <w:szCs w:val="20"/>
              </w:rPr>
            </w:pPr>
          </w:p>
          <w:p w14:paraId="496A90AF" w14:textId="77777777" w:rsidR="003E4F22" w:rsidRDefault="003E4F22" w:rsidP="008D155E">
            <w:pPr>
              <w:rPr>
                <w:rFonts w:ascii="Times New Roman" w:hAnsi="Times New Roman" w:cs="Times New Roman"/>
                <w:sz w:val="20"/>
                <w:szCs w:val="20"/>
              </w:rPr>
            </w:pPr>
          </w:p>
          <w:p w14:paraId="094C0674" w14:textId="77777777" w:rsidR="003E4F22" w:rsidRDefault="003E4F22" w:rsidP="008D155E">
            <w:pPr>
              <w:rPr>
                <w:rFonts w:ascii="Times New Roman" w:hAnsi="Times New Roman" w:cs="Times New Roman"/>
                <w:sz w:val="20"/>
                <w:szCs w:val="20"/>
              </w:rPr>
            </w:pPr>
          </w:p>
          <w:p w14:paraId="5611F641" w14:textId="77777777" w:rsidR="003E4F22" w:rsidRDefault="003E4F22" w:rsidP="008D155E">
            <w:pPr>
              <w:rPr>
                <w:rFonts w:ascii="Times New Roman" w:hAnsi="Times New Roman" w:cs="Times New Roman"/>
                <w:sz w:val="20"/>
                <w:szCs w:val="20"/>
              </w:rPr>
            </w:pPr>
          </w:p>
          <w:p w14:paraId="30B10F91" w14:textId="77777777" w:rsidR="003E4F22" w:rsidRDefault="003E4F22" w:rsidP="008D155E">
            <w:pPr>
              <w:rPr>
                <w:rFonts w:ascii="Times New Roman" w:hAnsi="Times New Roman" w:cs="Times New Roman"/>
                <w:sz w:val="20"/>
                <w:szCs w:val="20"/>
              </w:rPr>
            </w:pPr>
          </w:p>
          <w:p w14:paraId="3D0AE143" w14:textId="77777777" w:rsidR="003E4F22" w:rsidRDefault="003E4F22" w:rsidP="008D155E">
            <w:pPr>
              <w:rPr>
                <w:rFonts w:ascii="Times New Roman" w:hAnsi="Times New Roman" w:cs="Times New Roman"/>
                <w:sz w:val="20"/>
                <w:szCs w:val="20"/>
              </w:rPr>
            </w:pPr>
          </w:p>
          <w:p w14:paraId="2E03A674" w14:textId="77777777" w:rsidR="003E4F22" w:rsidRDefault="003E4F22" w:rsidP="008D155E">
            <w:pPr>
              <w:rPr>
                <w:rFonts w:ascii="Times New Roman" w:hAnsi="Times New Roman" w:cs="Times New Roman"/>
                <w:sz w:val="20"/>
                <w:szCs w:val="20"/>
              </w:rPr>
            </w:pPr>
          </w:p>
          <w:p w14:paraId="1A05A5C7" w14:textId="77777777" w:rsidR="003E4F22" w:rsidRDefault="003E4F22" w:rsidP="008D155E">
            <w:pPr>
              <w:rPr>
                <w:rFonts w:ascii="Times New Roman" w:hAnsi="Times New Roman" w:cs="Times New Roman"/>
                <w:sz w:val="20"/>
                <w:szCs w:val="20"/>
              </w:rPr>
            </w:pPr>
          </w:p>
          <w:p w14:paraId="0035173D" w14:textId="77777777" w:rsidR="003E4F22" w:rsidRDefault="003E4F22" w:rsidP="008D155E">
            <w:pPr>
              <w:rPr>
                <w:rFonts w:ascii="Times New Roman" w:hAnsi="Times New Roman" w:cs="Times New Roman"/>
                <w:sz w:val="20"/>
                <w:szCs w:val="20"/>
              </w:rPr>
            </w:pPr>
          </w:p>
          <w:p w14:paraId="350A247E" w14:textId="77777777" w:rsidR="003E4F22" w:rsidRDefault="003E4F22" w:rsidP="008D155E">
            <w:pPr>
              <w:rPr>
                <w:rFonts w:ascii="Times New Roman" w:hAnsi="Times New Roman" w:cs="Times New Roman"/>
                <w:sz w:val="20"/>
                <w:szCs w:val="20"/>
              </w:rPr>
            </w:pPr>
          </w:p>
          <w:p w14:paraId="274D66E6" w14:textId="77777777" w:rsidR="003E4F22" w:rsidRDefault="003E4F22" w:rsidP="008D155E">
            <w:pPr>
              <w:rPr>
                <w:rFonts w:ascii="Times New Roman" w:hAnsi="Times New Roman" w:cs="Times New Roman"/>
                <w:sz w:val="20"/>
                <w:szCs w:val="20"/>
              </w:rPr>
            </w:pPr>
          </w:p>
          <w:p w14:paraId="1B291A15" w14:textId="77777777" w:rsidR="003E4F22" w:rsidRDefault="003E4F22" w:rsidP="008D155E">
            <w:pPr>
              <w:rPr>
                <w:rFonts w:ascii="Times New Roman" w:hAnsi="Times New Roman" w:cs="Times New Roman"/>
                <w:sz w:val="20"/>
                <w:szCs w:val="20"/>
              </w:rPr>
            </w:pPr>
          </w:p>
          <w:p w14:paraId="5CE76C50" w14:textId="77777777" w:rsidR="003E4F22" w:rsidRDefault="003E4F22" w:rsidP="008D155E">
            <w:pPr>
              <w:rPr>
                <w:rFonts w:ascii="Times New Roman" w:hAnsi="Times New Roman" w:cs="Times New Roman"/>
                <w:sz w:val="20"/>
                <w:szCs w:val="20"/>
              </w:rPr>
            </w:pPr>
          </w:p>
          <w:p w14:paraId="06A1F47A" w14:textId="77777777" w:rsidR="003E4F22" w:rsidRDefault="003E4F22" w:rsidP="008D155E">
            <w:pPr>
              <w:rPr>
                <w:rFonts w:ascii="Times New Roman" w:hAnsi="Times New Roman" w:cs="Times New Roman"/>
                <w:sz w:val="20"/>
                <w:szCs w:val="20"/>
              </w:rPr>
            </w:pPr>
          </w:p>
          <w:p w14:paraId="61E3FC4E" w14:textId="77777777" w:rsidR="003E4F22" w:rsidRDefault="003E4F22" w:rsidP="008D155E">
            <w:pPr>
              <w:rPr>
                <w:rFonts w:ascii="Times New Roman" w:hAnsi="Times New Roman" w:cs="Times New Roman"/>
                <w:sz w:val="20"/>
                <w:szCs w:val="20"/>
              </w:rPr>
            </w:pPr>
          </w:p>
          <w:p w14:paraId="4A2D1B02" w14:textId="77777777" w:rsidR="003E4F22" w:rsidRDefault="003E4F22" w:rsidP="008D155E">
            <w:pPr>
              <w:rPr>
                <w:rFonts w:ascii="Times New Roman" w:hAnsi="Times New Roman" w:cs="Times New Roman"/>
                <w:sz w:val="20"/>
                <w:szCs w:val="20"/>
              </w:rPr>
            </w:pPr>
          </w:p>
          <w:p w14:paraId="1308F74B" w14:textId="77777777" w:rsidR="003E4F22" w:rsidRDefault="003E4F22" w:rsidP="008D155E">
            <w:pPr>
              <w:rPr>
                <w:rFonts w:ascii="Times New Roman" w:hAnsi="Times New Roman" w:cs="Times New Roman"/>
                <w:sz w:val="20"/>
                <w:szCs w:val="20"/>
              </w:rPr>
            </w:pPr>
          </w:p>
          <w:p w14:paraId="594FF058" w14:textId="77777777" w:rsidR="003E4F22" w:rsidRDefault="003E4F22" w:rsidP="008D155E">
            <w:pPr>
              <w:rPr>
                <w:rFonts w:ascii="Times New Roman" w:hAnsi="Times New Roman" w:cs="Times New Roman"/>
                <w:sz w:val="20"/>
                <w:szCs w:val="20"/>
              </w:rPr>
            </w:pPr>
          </w:p>
          <w:p w14:paraId="06FB7414" w14:textId="77777777" w:rsidR="003E4F22" w:rsidRDefault="003E4F22" w:rsidP="008D155E">
            <w:pPr>
              <w:rPr>
                <w:rFonts w:ascii="Times New Roman" w:hAnsi="Times New Roman" w:cs="Times New Roman"/>
                <w:sz w:val="20"/>
                <w:szCs w:val="20"/>
              </w:rPr>
            </w:pPr>
          </w:p>
          <w:p w14:paraId="71A2B9F3" w14:textId="77777777" w:rsidR="003E4F22" w:rsidRDefault="003E4F22" w:rsidP="008D155E">
            <w:pPr>
              <w:rPr>
                <w:rFonts w:ascii="Times New Roman" w:hAnsi="Times New Roman" w:cs="Times New Roman"/>
                <w:sz w:val="20"/>
                <w:szCs w:val="20"/>
              </w:rPr>
            </w:pPr>
          </w:p>
          <w:p w14:paraId="32AB9481" w14:textId="77777777" w:rsidR="003E4F22" w:rsidRDefault="003E4F22" w:rsidP="008D155E">
            <w:pPr>
              <w:rPr>
                <w:rFonts w:ascii="Times New Roman" w:hAnsi="Times New Roman" w:cs="Times New Roman"/>
                <w:sz w:val="20"/>
                <w:szCs w:val="20"/>
              </w:rPr>
            </w:pPr>
          </w:p>
          <w:p w14:paraId="19EA8021" w14:textId="77777777" w:rsidR="003E4F22" w:rsidRDefault="003E4F22" w:rsidP="008D155E">
            <w:pPr>
              <w:rPr>
                <w:rFonts w:ascii="Times New Roman" w:hAnsi="Times New Roman" w:cs="Times New Roman"/>
                <w:sz w:val="20"/>
                <w:szCs w:val="20"/>
              </w:rPr>
            </w:pPr>
          </w:p>
          <w:p w14:paraId="47F6A7A7" w14:textId="77777777" w:rsidR="003E4F22" w:rsidRDefault="003E4F22" w:rsidP="008D155E">
            <w:pPr>
              <w:rPr>
                <w:rFonts w:ascii="Times New Roman" w:hAnsi="Times New Roman" w:cs="Times New Roman"/>
                <w:sz w:val="20"/>
                <w:szCs w:val="20"/>
              </w:rPr>
            </w:pPr>
          </w:p>
          <w:p w14:paraId="639C263D" w14:textId="77777777" w:rsidR="003E4F22" w:rsidRDefault="003E4F22" w:rsidP="008D155E">
            <w:pPr>
              <w:rPr>
                <w:rFonts w:ascii="Times New Roman" w:hAnsi="Times New Roman" w:cs="Times New Roman"/>
                <w:sz w:val="20"/>
                <w:szCs w:val="20"/>
              </w:rPr>
            </w:pPr>
          </w:p>
          <w:p w14:paraId="101D8E61" w14:textId="77777777" w:rsidR="003E4F22" w:rsidRDefault="003E4F22" w:rsidP="008D155E">
            <w:pPr>
              <w:rPr>
                <w:rFonts w:ascii="Times New Roman" w:hAnsi="Times New Roman" w:cs="Times New Roman"/>
                <w:sz w:val="20"/>
                <w:szCs w:val="20"/>
              </w:rPr>
            </w:pPr>
          </w:p>
          <w:p w14:paraId="69F408AB" w14:textId="77777777" w:rsidR="003E4F22" w:rsidRDefault="003E4F22" w:rsidP="008D155E">
            <w:pPr>
              <w:rPr>
                <w:rFonts w:ascii="Times New Roman" w:hAnsi="Times New Roman" w:cs="Times New Roman"/>
                <w:sz w:val="20"/>
                <w:szCs w:val="20"/>
              </w:rPr>
            </w:pPr>
          </w:p>
          <w:p w14:paraId="030B105E" w14:textId="77777777" w:rsidR="003E4F22" w:rsidRDefault="003E4F22" w:rsidP="008D155E">
            <w:pPr>
              <w:rPr>
                <w:rFonts w:ascii="Times New Roman" w:hAnsi="Times New Roman" w:cs="Times New Roman"/>
                <w:sz w:val="20"/>
                <w:szCs w:val="20"/>
              </w:rPr>
            </w:pPr>
          </w:p>
          <w:p w14:paraId="6C3560CC" w14:textId="77777777" w:rsidR="003E4F22" w:rsidRDefault="003E4F22" w:rsidP="008D155E">
            <w:pPr>
              <w:rPr>
                <w:rFonts w:ascii="Times New Roman" w:hAnsi="Times New Roman" w:cs="Times New Roman"/>
                <w:sz w:val="20"/>
                <w:szCs w:val="20"/>
              </w:rPr>
            </w:pPr>
          </w:p>
          <w:p w14:paraId="6D02B405" w14:textId="77777777" w:rsidR="003E4F22" w:rsidRDefault="003E4F22" w:rsidP="008D155E">
            <w:pPr>
              <w:rPr>
                <w:rFonts w:ascii="Times New Roman" w:hAnsi="Times New Roman" w:cs="Times New Roman"/>
                <w:sz w:val="20"/>
                <w:szCs w:val="20"/>
              </w:rPr>
            </w:pPr>
          </w:p>
          <w:p w14:paraId="5992DC87" w14:textId="77777777" w:rsidR="003E4F22" w:rsidRDefault="003E4F22" w:rsidP="008D155E">
            <w:pPr>
              <w:rPr>
                <w:rFonts w:ascii="Times New Roman" w:hAnsi="Times New Roman" w:cs="Times New Roman"/>
                <w:sz w:val="20"/>
                <w:szCs w:val="20"/>
              </w:rPr>
            </w:pPr>
          </w:p>
          <w:p w14:paraId="45FF3797" w14:textId="77777777" w:rsidR="003E4F22" w:rsidRDefault="003E4F22" w:rsidP="008D155E">
            <w:pPr>
              <w:rPr>
                <w:rFonts w:ascii="Times New Roman" w:hAnsi="Times New Roman" w:cs="Times New Roman"/>
                <w:sz w:val="20"/>
                <w:szCs w:val="20"/>
              </w:rPr>
            </w:pPr>
          </w:p>
          <w:p w14:paraId="249445CE" w14:textId="77777777" w:rsidR="003E4F22" w:rsidRDefault="003E4F22" w:rsidP="008D155E">
            <w:pPr>
              <w:rPr>
                <w:rFonts w:ascii="Times New Roman" w:hAnsi="Times New Roman" w:cs="Times New Roman"/>
                <w:sz w:val="20"/>
                <w:szCs w:val="20"/>
              </w:rPr>
            </w:pPr>
          </w:p>
          <w:p w14:paraId="1E04EDF1" w14:textId="77777777" w:rsidR="003E4F22" w:rsidRDefault="003E4F22" w:rsidP="008D155E">
            <w:pPr>
              <w:rPr>
                <w:rFonts w:ascii="Times New Roman" w:hAnsi="Times New Roman" w:cs="Times New Roman"/>
                <w:sz w:val="20"/>
                <w:szCs w:val="20"/>
              </w:rPr>
            </w:pPr>
          </w:p>
          <w:p w14:paraId="43EE9179" w14:textId="77777777" w:rsidR="003E4F22" w:rsidRDefault="003E4F22" w:rsidP="008D155E">
            <w:pPr>
              <w:rPr>
                <w:rFonts w:ascii="Times New Roman" w:hAnsi="Times New Roman" w:cs="Times New Roman"/>
                <w:sz w:val="20"/>
                <w:szCs w:val="20"/>
              </w:rPr>
            </w:pPr>
          </w:p>
          <w:p w14:paraId="338FFCDA" w14:textId="77777777" w:rsidR="003E4F22" w:rsidRDefault="003E4F22" w:rsidP="008D155E">
            <w:pPr>
              <w:rPr>
                <w:rFonts w:ascii="Times New Roman" w:hAnsi="Times New Roman" w:cs="Times New Roman"/>
                <w:sz w:val="20"/>
                <w:szCs w:val="20"/>
              </w:rPr>
            </w:pPr>
          </w:p>
          <w:p w14:paraId="0A658CD3" w14:textId="77777777" w:rsidR="003E4F22" w:rsidRDefault="003E4F22" w:rsidP="008D155E">
            <w:pPr>
              <w:rPr>
                <w:rFonts w:ascii="Times New Roman" w:hAnsi="Times New Roman" w:cs="Times New Roman"/>
                <w:sz w:val="20"/>
                <w:szCs w:val="20"/>
              </w:rPr>
            </w:pPr>
          </w:p>
          <w:p w14:paraId="22FE8A37" w14:textId="77777777" w:rsidR="003E4F22" w:rsidRDefault="003E4F22" w:rsidP="008D155E">
            <w:pPr>
              <w:rPr>
                <w:rFonts w:ascii="Times New Roman" w:hAnsi="Times New Roman" w:cs="Times New Roman"/>
                <w:sz w:val="20"/>
                <w:szCs w:val="20"/>
              </w:rPr>
            </w:pPr>
          </w:p>
          <w:p w14:paraId="6D809008" w14:textId="77777777" w:rsidR="003E4F22" w:rsidRDefault="003E4F22" w:rsidP="008D155E">
            <w:pPr>
              <w:rPr>
                <w:rFonts w:ascii="Times New Roman" w:hAnsi="Times New Roman" w:cs="Times New Roman"/>
                <w:sz w:val="20"/>
                <w:szCs w:val="20"/>
              </w:rPr>
            </w:pPr>
          </w:p>
          <w:p w14:paraId="1D13C876" w14:textId="77777777" w:rsidR="003E4F22" w:rsidRDefault="003E4F22" w:rsidP="008D155E">
            <w:pPr>
              <w:rPr>
                <w:rFonts w:ascii="Times New Roman" w:hAnsi="Times New Roman" w:cs="Times New Roman"/>
                <w:sz w:val="20"/>
                <w:szCs w:val="20"/>
              </w:rPr>
            </w:pPr>
          </w:p>
          <w:p w14:paraId="7C267625" w14:textId="77777777" w:rsidR="003E4F22" w:rsidRDefault="003E4F22" w:rsidP="008D155E">
            <w:pPr>
              <w:rPr>
                <w:rFonts w:ascii="Times New Roman" w:hAnsi="Times New Roman" w:cs="Times New Roman"/>
                <w:sz w:val="20"/>
                <w:szCs w:val="20"/>
              </w:rPr>
            </w:pPr>
          </w:p>
          <w:p w14:paraId="091B9FF9" w14:textId="77777777" w:rsidR="003E4F22" w:rsidRDefault="003E4F22" w:rsidP="008D155E">
            <w:pPr>
              <w:rPr>
                <w:rFonts w:ascii="Times New Roman" w:hAnsi="Times New Roman" w:cs="Times New Roman"/>
                <w:sz w:val="20"/>
                <w:szCs w:val="20"/>
              </w:rPr>
            </w:pPr>
          </w:p>
          <w:p w14:paraId="1A1EF775" w14:textId="6664FBBD" w:rsidR="003E4F22" w:rsidRDefault="003E4F22" w:rsidP="003E4F22">
            <w:pPr>
              <w:rPr>
                <w:rFonts w:ascii="Times New Roman" w:hAnsi="Times New Roman" w:cs="Times New Roman"/>
                <w:sz w:val="20"/>
                <w:szCs w:val="20"/>
              </w:rPr>
            </w:pPr>
            <w:r>
              <w:rPr>
                <w:rFonts w:ascii="Times New Roman" w:hAnsi="Times New Roman" w:cs="Times New Roman"/>
                <w:sz w:val="20"/>
                <w:szCs w:val="20"/>
              </w:rPr>
              <w:t>Prevederi cu specific național.</w:t>
            </w:r>
          </w:p>
          <w:p w14:paraId="3108109B" w14:textId="77777777" w:rsidR="003E4F22" w:rsidRPr="00A046F8" w:rsidRDefault="003E4F22" w:rsidP="003E4F22">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3E18E0C9" w14:textId="6E6BF8D9" w:rsidR="003E4F22" w:rsidRPr="000B539E" w:rsidRDefault="003E4F22" w:rsidP="008D155E">
            <w:pPr>
              <w:rPr>
                <w:rFonts w:ascii="Times New Roman" w:hAnsi="Times New Roman" w:cs="Times New Roman"/>
                <w:sz w:val="20"/>
                <w:szCs w:val="20"/>
              </w:rPr>
            </w:pPr>
            <w:proofErr w:type="spellStart"/>
            <w:r>
              <w:rPr>
                <w:rFonts w:ascii="Times New Roman" w:hAnsi="Times New Roman" w:cs="Times New Roman"/>
                <w:sz w:val="20"/>
                <w:szCs w:val="20"/>
              </w:rPr>
              <w:t>P</w:t>
            </w:r>
            <w:r w:rsidRPr="003E4F22">
              <w:rPr>
                <w:rFonts w:ascii="Times New Roman" w:hAnsi="Times New Roman" w:cs="Times New Roman"/>
                <w:sz w:val="20"/>
                <w:szCs w:val="20"/>
              </w:rPr>
              <w:t>evederile</w:t>
            </w:r>
            <w:proofErr w:type="spellEnd"/>
            <w:r w:rsidRPr="003E4F22">
              <w:rPr>
                <w:rFonts w:ascii="Times New Roman" w:hAnsi="Times New Roman" w:cs="Times New Roman"/>
                <w:sz w:val="20"/>
                <w:szCs w:val="20"/>
              </w:rPr>
              <w:t xml:space="preserve"> au scopul de a consacra caracterul efectiv, proporțional și disuasiv al măsurilor și sancțiunilor, precum și aplicarea lor coerentă pentru încetarea încălcărilor, remedierea efectelor acestora, prevenirea repetării faptelor și protejarea intereselor publice și private vizate de lege.</w:t>
            </w:r>
          </w:p>
        </w:tc>
      </w:tr>
      <w:tr w:rsidR="008D155E" w:rsidRPr="000B539E" w14:paraId="32536321" w14:textId="77777777" w:rsidTr="00B4511F">
        <w:trPr>
          <w:gridAfter w:val="1"/>
          <w:wAfter w:w="15" w:type="dxa"/>
        </w:trPr>
        <w:tc>
          <w:tcPr>
            <w:tcW w:w="4434" w:type="dxa"/>
            <w:gridSpan w:val="2"/>
          </w:tcPr>
          <w:p w14:paraId="71B644F5" w14:textId="77777777" w:rsidR="008D155E" w:rsidRPr="000B539E" w:rsidRDefault="008D155E" w:rsidP="008D155E">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113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Dreptul la o cale de atac</w:t>
            </w:r>
          </w:p>
          <w:p w14:paraId="78804CC8" w14:textId="77777777" w:rsidR="008D155E" w:rsidRPr="000B539E" w:rsidRDefault="008D155E" w:rsidP="008D155E">
            <w:pPr>
              <w:rPr>
                <w:rFonts w:ascii="Times New Roman" w:hAnsi="Times New Roman" w:cs="Times New Roman"/>
                <w:sz w:val="20"/>
                <w:szCs w:val="20"/>
              </w:rPr>
            </w:pPr>
            <w:r w:rsidRPr="000B539E">
              <w:rPr>
                <w:rFonts w:ascii="Times New Roman" w:hAnsi="Times New Roman" w:cs="Times New Roman"/>
                <w:sz w:val="20"/>
                <w:szCs w:val="20"/>
              </w:rPr>
              <w:t>(1) Statele membre se asigură că deciziile adoptate de autoritățile competente în temeiul prezentului regulament sunt justificate în mod corespunzător și fac obiectul unei căi de atac în fața unei instanțe. Dreptul la o cale de atac în fața unei instanțe există și în situația în care, cu privire la o cerere de autorizare care conține toate informațiile necesare, nu se ia nicio decizie în termen de șase luni de la prezentarea sa.</w:t>
            </w:r>
          </w:p>
          <w:p w14:paraId="1688161D" w14:textId="6669D24A" w:rsidR="008D155E" w:rsidRPr="000B539E" w:rsidRDefault="008D155E" w:rsidP="008D155E">
            <w:pPr>
              <w:rPr>
                <w:rFonts w:ascii="Times New Roman" w:hAnsi="Times New Roman" w:cs="Times New Roman"/>
                <w:sz w:val="20"/>
                <w:szCs w:val="20"/>
              </w:rPr>
            </w:pPr>
          </w:p>
        </w:tc>
        <w:tc>
          <w:tcPr>
            <w:tcW w:w="4318" w:type="dxa"/>
          </w:tcPr>
          <w:p w14:paraId="1BCF6AFA" w14:textId="59DD5B59" w:rsidR="008D155E" w:rsidRPr="00DD2973" w:rsidRDefault="008D155E" w:rsidP="008D155E">
            <w:pPr>
              <w:rPr>
                <w:rFonts w:ascii="Times New Roman" w:hAnsi="Times New Roman" w:cs="Times New Roman"/>
                <w:b/>
                <w:bCs/>
                <w:sz w:val="20"/>
                <w:szCs w:val="20"/>
              </w:rPr>
            </w:pPr>
            <w:r w:rsidRPr="00DD2973">
              <w:rPr>
                <w:rFonts w:ascii="Times New Roman" w:hAnsi="Times New Roman" w:cs="Times New Roman"/>
                <w:b/>
                <w:bCs/>
                <w:sz w:val="20"/>
                <w:szCs w:val="20"/>
              </w:rPr>
              <w:t xml:space="preserve">Articolul </w:t>
            </w:r>
            <w:r w:rsidR="00CA5515">
              <w:rPr>
                <w:rFonts w:ascii="Times New Roman" w:hAnsi="Times New Roman" w:cs="Times New Roman"/>
                <w:b/>
                <w:bCs/>
                <w:sz w:val="20"/>
                <w:szCs w:val="20"/>
              </w:rPr>
              <w:t>99</w:t>
            </w:r>
            <w:r w:rsidRPr="00DD2973">
              <w:rPr>
                <w:rFonts w:ascii="Times New Roman" w:hAnsi="Times New Roman" w:cs="Times New Roman"/>
                <w:b/>
                <w:bCs/>
                <w:sz w:val="20"/>
                <w:szCs w:val="20"/>
              </w:rPr>
              <w:t>.</w:t>
            </w:r>
            <w:r w:rsidRPr="00DD2973">
              <w:rPr>
                <w:rFonts w:ascii="Times New Roman" w:hAnsi="Times New Roman" w:cs="Times New Roman"/>
                <w:b/>
                <w:bCs/>
                <w:sz w:val="20"/>
                <w:szCs w:val="20"/>
              </w:rPr>
              <w:tab/>
              <w:t>Dreptul la o cale de atac</w:t>
            </w:r>
          </w:p>
          <w:p w14:paraId="1CB918AE" w14:textId="77777777" w:rsidR="008D155E" w:rsidRDefault="008D155E" w:rsidP="008D155E">
            <w:pPr>
              <w:tabs>
                <w:tab w:val="left" w:pos="325"/>
              </w:tabs>
              <w:rPr>
                <w:rFonts w:ascii="Times New Roman" w:hAnsi="Times New Roman" w:cs="Times New Roman"/>
                <w:sz w:val="20"/>
                <w:szCs w:val="20"/>
              </w:rPr>
            </w:pPr>
            <w:r w:rsidRPr="00B74382">
              <w:rPr>
                <w:rFonts w:ascii="Times New Roman" w:hAnsi="Times New Roman" w:cs="Times New Roman"/>
                <w:sz w:val="20"/>
                <w:szCs w:val="20"/>
              </w:rPr>
              <w:t>(1)</w:t>
            </w:r>
            <w:r w:rsidRPr="00B74382">
              <w:rPr>
                <w:rFonts w:ascii="Times New Roman" w:hAnsi="Times New Roman" w:cs="Times New Roman"/>
                <w:sz w:val="20"/>
                <w:szCs w:val="20"/>
              </w:rPr>
              <w:tab/>
              <w:t>Actele administrative individuale adoptate de autoritățile competente în temeiul prezentei legi sunt motivate în mod corespunzător și pot fi contestate în conformitate cu prevederile Codului administrativ nr.116/2018.</w:t>
            </w:r>
          </w:p>
          <w:p w14:paraId="7F47CCBD" w14:textId="63BEC738" w:rsidR="008D155E" w:rsidRPr="00B74382" w:rsidRDefault="008D155E" w:rsidP="008D155E">
            <w:pPr>
              <w:tabs>
                <w:tab w:val="left" w:pos="325"/>
              </w:tabs>
              <w:rPr>
                <w:rFonts w:ascii="Times New Roman" w:hAnsi="Times New Roman" w:cs="Times New Roman"/>
                <w:sz w:val="20"/>
                <w:szCs w:val="20"/>
              </w:rPr>
            </w:pPr>
            <w:r w:rsidRPr="00B74382">
              <w:rPr>
                <w:rFonts w:ascii="Times New Roman" w:hAnsi="Times New Roman" w:cs="Times New Roman"/>
                <w:sz w:val="20"/>
                <w:szCs w:val="20"/>
              </w:rPr>
              <w:t>Dreptul de contestare există și în situația în care, cu privire la o cerere de autorizare care conține toate informațiile necesare, nu se ia nicio decizie în termen de șase luni de la prezentarea sa.</w:t>
            </w:r>
          </w:p>
          <w:p w14:paraId="7DC51D1D" w14:textId="2EF83926" w:rsidR="008D155E" w:rsidRPr="000B539E" w:rsidRDefault="008D155E" w:rsidP="008D155E">
            <w:pPr>
              <w:tabs>
                <w:tab w:val="left" w:pos="325"/>
              </w:tabs>
              <w:rPr>
                <w:rFonts w:ascii="Times New Roman" w:hAnsi="Times New Roman" w:cs="Times New Roman"/>
                <w:sz w:val="20"/>
                <w:szCs w:val="20"/>
              </w:rPr>
            </w:pPr>
          </w:p>
        </w:tc>
        <w:tc>
          <w:tcPr>
            <w:tcW w:w="2684" w:type="dxa"/>
          </w:tcPr>
          <w:p w14:paraId="0DFAE5C9" w14:textId="62CAE60F" w:rsidR="008D155E" w:rsidRPr="0077415B" w:rsidRDefault="008D155E" w:rsidP="008D155E">
            <w:pPr>
              <w:rPr>
                <w:rFonts w:ascii="Times New Roman" w:hAnsi="Times New Roman" w:cs="Times New Roman"/>
                <w:b/>
                <w:bCs/>
                <w:sz w:val="20"/>
                <w:szCs w:val="20"/>
              </w:rPr>
            </w:pPr>
            <w:r w:rsidRPr="0077415B">
              <w:rPr>
                <w:rFonts w:ascii="Times New Roman" w:hAnsi="Times New Roman" w:cs="Times New Roman"/>
                <w:b/>
                <w:bCs/>
                <w:sz w:val="20"/>
                <w:szCs w:val="20"/>
              </w:rPr>
              <w:t>Compatibil</w:t>
            </w:r>
          </w:p>
        </w:tc>
        <w:tc>
          <w:tcPr>
            <w:tcW w:w="3018" w:type="dxa"/>
          </w:tcPr>
          <w:p w14:paraId="45784B7D" w14:textId="77777777" w:rsidR="008D155E" w:rsidRDefault="008D155E" w:rsidP="008D155E">
            <w:pPr>
              <w:rPr>
                <w:rFonts w:ascii="Times New Roman" w:hAnsi="Times New Roman" w:cs="Times New Roman"/>
                <w:sz w:val="20"/>
                <w:szCs w:val="20"/>
              </w:rPr>
            </w:pPr>
            <w:r>
              <w:rPr>
                <w:rFonts w:ascii="Times New Roman" w:hAnsi="Times New Roman" w:cs="Times New Roman"/>
                <w:sz w:val="20"/>
                <w:szCs w:val="20"/>
              </w:rPr>
              <w:t>Notă:</w:t>
            </w:r>
          </w:p>
          <w:p w14:paraId="6DB1F959" w14:textId="1CF03043" w:rsidR="008D155E" w:rsidRPr="00847CF8" w:rsidRDefault="008D155E" w:rsidP="008D155E">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ul</w:t>
            </w:r>
            <w:r w:rsidRPr="00847CF8">
              <w:rPr>
                <w:rFonts w:ascii="Times New Roman" w:hAnsi="Times New Roman" w:cs="Times New Roman"/>
                <w:sz w:val="20"/>
                <w:szCs w:val="20"/>
              </w:rPr>
              <w:t xml:space="preserve"> normativ național</w:t>
            </w:r>
            <w:r>
              <w:rPr>
                <w:rFonts w:ascii="Times New Roman" w:hAnsi="Times New Roman" w:cs="Times New Roman"/>
                <w:sz w:val="20"/>
                <w:szCs w:val="20"/>
              </w:rPr>
              <w:t xml:space="preserve"> la care se face referință este</w:t>
            </w:r>
            <w:r w:rsidRPr="00847CF8">
              <w:rPr>
                <w:rFonts w:ascii="Times New Roman" w:hAnsi="Times New Roman" w:cs="Times New Roman"/>
                <w:sz w:val="20"/>
                <w:szCs w:val="20"/>
              </w:rPr>
              <w:t xml:space="preserve"> în concordanță cu actele UE.</w:t>
            </w:r>
          </w:p>
          <w:p w14:paraId="6858893C" w14:textId="5116AB2F" w:rsidR="008D155E" w:rsidRPr="000B539E" w:rsidRDefault="008D155E" w:rsidP="008D155E">
            <w:pPr>
              <w:rPr>
                <w:rFonts w:ascii="Times New Roman" w:hAnsi="Times New Roman" w:cs="Times New Roman"/>
                <w:sz w:val="20"/>
                <w:szCs w:val="20"/>
              </w:rPr>
            </w:pPr>
          </w:p>
        </w:tc>
      </w:tr>
      <w:tr w:rsidR="00BF73E2" w:rsidRPr="000B539E" w14:paraId="0FB55EE7" w14:textId="77777777" w:rsidTr="00B4511F">
        <w:trPr>
          <w:gridAfter w:val="1"/>
          <w:wAfter w:w="15" w:type="dxa"/>
        </w:trPr>
        <w:tc>
          <w:tcPr>
            <w:tcW w:w="4434" w:type="dxa"/>
            <w:gridSpan w:val="2"/>
          </w:tcPr>
          <w:p w14:paraId="04B5520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Statele membre dispun ca unul sau mai multe dintre următoarele organisme, în funcție de dispozițiile din dreptul intern, să poată introduce, de asemenea, în interesul consumatorilor și în conformitate cu dreptul intern, o acțiune în fața instanțelor sau a organelor administrative competente, pentru a garanta aplicarea prezentului regulament:</w:t>
            </w:r>
          </w:p>
          <w:p w14:paraId="3B1894A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organismele publice sau reprezentanții acestora;</w:t>
            </w:r>
          </w:p>
          <w:p w14:paraId="390BE12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organizațiile de protecție a consumatorilor care au un interes legitim în protejarea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08820C6" w14:textId="17C85847" w:rsidR="00BF73E2" w:rsidRPr="000B539E" w:rsidRDefault="00BF73E2" w:rsidP="00BF73E2">
            <w:pPr>
              <w:rPr>
                <w:rFonts w:ascii="Times New Roman" w:hAnsi="Times New Roman" w:cs="Times New Roman"/>
                <w:i/>
                <w:iCs/>
                <w:sz w:val="20"/>
                <w:szCs w:val="20"/>
              </w:rPr>
            </w:pPr>
            <w:r w:rsidRPr="000B539E">
              <w:rPr>
                <w:rFonts w:ascii="Times New Roman" w:hAnsi="Times New Roman" w:cs="Times New Roman"/>
                <w:sz w:val="20"/>
                <w:szCs w:val="20"/>
              </w:rPr>
              <w:t>(c) organizațiile profesionale care au un interes legitim în protejarea membrilor lor.</w:t>
            </w:r>
          </w:p>
        </w:tc>
        <w:tc>
          <w:tcPr>
            <w:tcW w:w="4318" w:type="dxa"/>
          </w:tcPr>
          <w:p w14:paraId="115E3CDA" w14:textId="5773A41E" w:rsidR="00BF73E2" w:rsidRPr="001E25F7" w:rsidRDefault="00BF73E2" w:rsidP="00BF73E2">
            <w:pPr>
              <w:tabs>
                <w:tab w:val="left" w:pos="267"/>
                <w:tab w:val="left" w:pos="1118"/>
              </w:tabs>
              <w:rPr>
                <w:rFonts w:ascii="Times New Roman" w:hAnsi="Times New Roman" w:cs="Times New Roman"/>
                <w:b/>
                <w:bCs/>
                <w:sz w:val="20"/>
                <w:szCs w:val="20"/>
              </w:rPr>
            </w:pPr>
            <w:r w:rsidRPr="00B74382">
              <w:rPr>
                <w:rFonts w:ascii="Times New Roman" w:hAnsi="Times New Roman" w:cs="Times New Roman"/>
                <w:sz w:val="20"/>
                <w:szCs w:val="20"/>
              </w:rPr>
              <w:t>(2)</w:t>
            </w:r>
            <w:r w:rsidRPr="00B74382">
              <w:rPr>
                <w:rFonts w:ascii="Times New Roman" w:hAnsi="Times New Roman" w:cs="Times New Roman"/>
                <w:sz w:val="20"/>
                <w:szCs w:val="20"/>
              </w:rPr>
              <w:tab/>
              <w:t xml:space="preserve">Organizațiile de protecție a consumatorilor care au un interes legitim în protejarea deținătorilor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pot introduce, de asemenea, în interesul consumatorilor și în conformitate cu cadrul legal, o acțiune în fața instanțelor sau a autorităților publice competente, pentru a garanta aplicarea prezentei legi.</w:t>
            </w:r>
          </w:p>
        </w:tc>
        <w:tc>
          <w:tcPr>
            <w:tcW w:w="2684" w:type="dxa"/>
          </w:tcPr>
          <w:p w14:paraId="67512067" w14:textId="50995B3B" w:rsidR="00BF73E2" w:rsidRPr="000B539E" w:rsidRDefault="00BF73E2" w:rsidP="00BF73E2">
            <w:pPr>
              <w:rPr>
                <w:rFonts w:ascii="Times New Roman" w:hAnsi="Times New Roman" w:cs="Times New Roman"/>
                <w:sz w:val="20"/>
                <w:szCs w:val="20"/>
              </w:rPr>
            </w:pPr>
            <w:r>
              <w:rPr>
                <w:rFonts w:ascii="Times New Roman" w:hAnsi="Times New Roman" w:cs="Times New Roman"/>
                <w:b/>
                <w:bCs/>
                <w:sz w:val="20"/>
                <w:szCs w:val="20"/>
              </w:rPr>
              <w:t>Prevederi UE opționale/</w:t>
            </w:r>
            <w:r>
              <w:rPr>
                <w:rFonts w:ascii="Times New Roman" w:hAnsi="Times New Roman" w:cs="Times New Roman"/>
                <w:b/>
                <w:bCs/>
                <w:sz w:val="20"/>
                <w:szCs w:val="20"/>
              </w:rPr>
              <w:br/>
              <w:t>Compatibil</w:t>
            </w:r>
          </w:p>
        </w:tc>
        <w:tc>
          <w:tcPr>
            <w:tcW w:w="3018" w:type="dxa"/>
          </w:tcPr>
          <w:p w14:paraId="289CF4D4"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8692A0E" w14:textId="77777777" w:rsidR="00BF73E2" w:rsidRPr="00A046F8" w:rsidRDefault="00BF73E2" w:rsidP="00BF73E2">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2E550BE0" w14:textId="23344DE4" w:rsidR="00BF73E2" w:rsidRPr="000B539E" w:rsidRDefault="00BF73E2" w:rsidP="00BF73E2">
            <w:pPr>
              <w:rPr>
                <w:rFonts w:ascii="Times New Roman" w:hAnsi="Times New Roman" w:cs="Times New Roman"/>
                <w:sz w:val="20"/>
                <w:szCs w:val="20"/>
              </w:rPr>
            </w:pPr>
          </w:p>
        </w:tc>
      </w:tr>
      <w:tr w:rsidR="00BF73E2" w:rsidRPr="000B539E" w14:paraId="2CF22F36" w14:textId="77777777" w:rsidTr="00B4511F">
        <w:trPr>
          <w:gridAfter w:val="1"/>
          <w:wAfter w:w="15" w:type="dxa"/>
        </w:trPr>
        <w:tc>
          <w:tcPr>
            <w:tcW w:w="4434" w:type="dxa"/>
            <w:gridSpan w:val="2"/>
          </w:tcPr>
          <w:p w14:paraId="42536FEA"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114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Publicarea deciziilor</w:t>
            </w:r>
          </w:p>
          <w:p w14:paraId="15F9407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Deciziile de aplicare a unor sancțiuni administrative și a altor măsuri administrative pentru încălcarea prezentului regulament în conformitate cu articolul 111 se publică de către autoritățile competente pe website-urile lor oficiale fără întârzieri nejustificate după ce persoana fizică sau juridică care face obiectul deciziei este informată cu privire la decizia respectivă. Publicarea cuprinde cel puțin informații privind tipul și natura încălcării și identitatea persoanelor fizice sau juridice responsabile. Nu este necesar să fie publicate deciziile de impunere a unor măsuri de natură investigativă.</w:t>
            </w:r>
          </w:p>
          <w:p w14:paraId="162B1AF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În cazul în care publicarea identității entităților juridice ori a identității sau a datelor cu caracter personal ale persoanelor fizice este considerată de </w:t>
            </w:r>
            <w:r w:rsidRPr="000B539E">
              <w:rPr>
                <w:rFonts w:ascii="Times New Roman" w:hAnsi="Times New Roman" w:cs="Times New Roman"/>
                <w:sz w:val="20"/>
                <w:szCs w:val="20"/>
              </w:rPr>
              <w:lastRenderedPageBreak/>
              <w:t>către autoritatea competentă ca fiind disproporționată, ca urmare a unei evaluări efectuate de la caz la caz cu privire la proporționalitatea publicării unor astfel de date, sau în cazul în care publicarea respectivă ar pune în pericol o investigație în curs, autoritățile competente iau una dintre următoarele acțiuni:</w:t>
            </w:r>
          </w:p>
          <w:p w14:paraId="0EB6CB6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amână publicarea deciziei de impunere a unei sancțiuni administrative sau a unei alte măsuri administrative până în momentul în care motivele nepublicării încetează să existe;</w:t>
            </w:r>
          </w:p>
          <w:p w14:paraId="15A6EFF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publică decizia de impunere a unei sancțiuni administrative sau a unei alte măsuri administrative anonim, într-un mod care să fie conform cu dreptul intern, în cazul în care o astfel de publicare anonimă asigură protecția eficace a datelor cu caracter personal vizate;</w:t>
            </w:r>
          </w:p>
          <w:p w14:paraId="404F8DC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nu publică decizia de impunere a unei sancțiuni administrative sau a unei alte măsuri administrative, în cazul în care opțiunile prevăzute la literele (a) și (b) sunt considerate insuficiente pentru a se asigura:</w:t>
            </w:r>
          </w:p>
          <w:p w14:paraId="46FEB8A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că nu se pune în pericol stabilitatea piețelor financiare;</w:t>
            </w:r>
          </w:p>
          <w:p w14:paraId="34FDA7D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(ii) că publicarea unei astfel de decizii este proporțională în raport cu măsurile care sunt considerate a fi de natură minoră.</w:t>
            </w:r>
          </w:p>
          <w:p w14:paraId="021CDB8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deciziei de a publica o sancțiune administrativă sau o altă măsură administrativă în mod anonim, astfel cum se menționează la primul paragraf litera (b), publicarea datelor relevante poate fi amânată pentru un termen rezonabil, dacă se preconizează că în perioada respectivă motivele pentru publicarea anonimă vor înceta să existe.</w:t>
            </w:r>
          </w:p>
          <w:p w14:paraId="28AA5447" w14:textId="6001FCFC"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cazul în care decizia de a impune o sancțiune administrativă sau o altă măsură administrativă face obiectul unei căi de atac în fața instanțelor sau organismelor administrative relevante, autoritățile competente publică, de asemenea, imediat,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oficial informații în acest sens și orice informații ulterioare cu privire la rezultatul unei astfel de căi de atac. În plus, se publică și orice decizie de anulare a unei decizii anterioare de impunere a unei sancțiuni administrative sau a unei alte măsuri administrative.</w:t>
            </w:r>
          </w:p>
          <w:p w14:paraId="352DA73E" w14:textId="6C567D4B"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(4) Autoritățile competente se asigură că orice informație publicată în conformitate cu prezentul articol este menținută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lor oficial pentru o perioadă de cel puțin cinci ani de la publicare. Datele cu caracter personal incluse în informațiile publicate sunt menținute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oficial al autorității competente numai pe perioada impusă de normele aplicabile privind protecția datelor.</w:t>
            </w:r>
          </w:p>
        </w:tc>
        <w:tc>
          <w:tcPr>
            <w:tcW w:w="4318" w:type="dxa"/>
          </w:tcPr>
          <w:p w14:paraId="0DB53BD1" w14:textId="37B22126" w:rsidR="00BF73E2" w:rsidRPr="001E25F7" w:rsidRDefault="00BF73E2" w:rsidP="00BF73E2">
            <w:pPr>
              <w:tabs>
                <w:tab w:val="left" w:pos="1118"/>
              </w:tabs>
              <w:rPr>
                <w:rFonts w:ascii="Times New Roman" w:hAnsi="Times New Roman" w:cs="Times New Roman"/>
                <w:b/>
                <w:bCs/>
                <w:sz w:val="20"/>
                <w:szCs w:val="20"/>
              </w:rPr>
            </w:pPr>
            <w:r w:rsidRPr="001E25F7">
              <w:rPr>
                <w:rFonts w:ascii="Times New Roman" w:hAnsi="Times New Roman" w:cs="Times New Roman"/>
                <w:b/>
                <w:bCs/>
                <w:sz w:val="20"/>
                <w:szCs w:val="20"/>
              </w:rPr>
              <w:lastRenderedPageBreak/>
              <w:t>Articolul 10</w:t>
            </w:r>
            <w:r w:rsidR="00CA5515">
              <w:rPr>
                <w:rFonts w:ascii="Times New Roman" w:hAnsi="Times New Roman" w:cs="Times New Roman"/>
                <w:b/>
                <w:bCs/>
                <w:sz w:val="20"/>
                <w:szCs w:val="20"/>
              </w:rPr>
              <w:t>0</w:t>
            </w:r>
            <w:r w:rsidRPr="001E25F7">
              <w:rPr>
                <w:rFonts w:ascii="Times New Roman" w:hAnsi="Times New Roman" w:cs="Times New Roman"/>
                <w:b/>
                <w:bCs/>
                <w:sz w:val="20"/>
                <w:szCs w:val="20"/>
              </w:rPr>
              <w:t>.</w:t>
            </w:r>
            <w:r w:rsidRPr="001E25F7">
              <w:rPr>
                <w:rFonts w:ascii="Times New Roman" w:hAnsi="Times New Roman" w:cs="Times New Roman"/>
                <w:b/>
                <w:bCs/>
                <w:sz w:val="20"/>
                <w:szCs w:val="20"/>
              </w:rPr>
              <w:tab/>
              <w:t>Publicarea deciziilor</w:t>
            </w:r>
          </w:p>
          <w:p w14:paraId="7C9A1594"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(1)</w:t>
            </w:r>
            <w:r w:rsidRPr="00333F33">
              <w:rPr>
                <w:rFonts w:ascii="Times New Roman" w:hAnsi="Times New Roman" w:cs="Times New Roman"/>
                <w:sz w:val="20"/>
                <w:szCs w:val="20"/>
              </w:rPr>
              <w:tab/>
              <w:t>Deciziile de aplicare a unor sancțiuni și măsuri pentru încălcarea prezentei legi în conformitate cu art. 97 se publică de către autoritățile competente pe website-urile lor oficiale fără întârzieri nejustificate după ce persoana fizică sau juridică care face obiectul deciziei este informată cu privire la decizia respectivă. Publicarea cuprinde cel puțin informații privind tipul și natura încălcării și identitatea persoanelor fizice sau juridice responsabile. Nu este necesar să fie publicate deciziile de impunere a unor măsuri de natură investigativă.</w:t>
            </w:r>
          </w:p>
          <w:p w14:paraId="3E3AC813"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(2)</w:t>
            </w:r>
            <w:r w:rsidRPr="00333F33">
              <w:rPr>
                <w:rFonts w:ascii="Times New Roman" w:hAnsi="Times New Roman" w:cs="Times New Roman"/>
                <w:sz w:val="20"/>
                <w:szCs w:val="20"/>
              </w:rPr>
              <w:tab/>
              <w:t xml:space="preserve">În cazul în care publicarea identității entităților juridice ori a identității sau a datelor cu caracter personal ale persoanelor fizice este considerată de către autoritățile competentă ca fiind </w:t>
            </w:r>
            <w:r w:rsidRPr="00333F33">
              <w:rPr>
                <w:rFonts w:ascii="Times New Roman" w:hAnsi="Times New Roman" w:cs="Times New Roman"/>
                <w:sz w:val="20"/>
                <w:szCs w:val="20"/>
              </w:rPr>
              <w:lastRenderedPageBreak/>
              <w:t>disproporționată, ca urmare a unei evaluări efectuate de la caz la caz cu privire la proporționalitatea publicării unor astfel de date, sau în cazul în care publicarea respectivă ar pune în pericol o investigație în curs, autoritățile competente iau una dintre următoarele acțiuni:</w:t>
            </w:r>
          </w:p>
          <w:p w14:paraId="701A5DBC"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a)</w:t>
            </w:r>
            <w:r w:rsidRPr="00333F33">
              <w:rPr>
                <w:rFonts w:ascii="Times New Roman" w:hAnsi="Times New Roman" w:cs="Times New Roman"/>
                <w:sz w:val="20"/>
                <w:szCs w:val="20"/>
              </w:rPr>
              <w:tab/>
              <w:t>amână publicarea deciziei de impunere a unei sancțiuni sau a unei măsuri până în momentul în care motivele nepublicării încetează să existe;</w:t>
            </w:r>
          </w:p>
          <w:p w14:paraId="3E8AF786"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b)</w:t>
            </w:r>
            <w:r w:rsidRPr="00333F33">
              <w:rPr>
                <w:rFonts w:ascii="Times New Roman" w:hAnsi="Times New Roman" w:cs="Times New Roman"/>
                <w:sz w:val="20"/>
                <w:szCs w:val="20"/>
              </w:rPr>
              <w:tab/>
              <w:t>publică decizia de impunere a unei sancțiuni sau a unei măsuri anonim, într-un mod care să fie conform cu cadrul legal, în cazul în care o astfel de publicare anonimă asigură protecția eficace a datelor cu caracter personal vizate;</w:t>
            </w:r>
          </w:p>
          <w:p w14:paraId="74469DD4"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c)</w:t>
            </w:r>
            <w:r w:rsidRPr="00333F33">
              <w:rPr>
                <w:rFonts w:ascii="Times New Roman" w:hAnsi="Times New Roman" w:cs="Times New Roman"/>
                <w:sz w:val="20"/>
                <w:szCs w:val="20"/>
              </w:rPr>
              <w:tab/>
              <w:t>nu publică decizia de impunere a unei sancțiuni sau a unei măsuri, în cazul în care opțiunile prevăzute la lit. a) și b) sunt considerate insuficiente pentru a se asigura:</w:t>
            </w:r>
          </w:p>
          <w:p w14:paraId="5421B92A"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(i)</w:t>
            </w:r>
            <w:r w:rsidRPr="00333F33">
              <w:rPr>
                <w:rFonts w:ascii="Times New Roman" w:hAnsi="Times New Roman" w:cs="Times New Roman"/>
                <w:sz w:val="20"/>
                <w:szCs w:val="20"/>
              </w:rPr>
              <w:tab/>
              <w:t>că nu se pune în pericol stabilitatea piețelor financiare;</w:t>
            </w:r>
          </w:p>
          <w:p w14:paraId="2CC95082"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(ii)</w:t>
            </w:r>
            <w:r w:rsidRPr="00333F33">
              <w:rPr>
                <w:rFonts w:ascii="Times New Roman" w:hAnsi="Times New Roman" w:cs="Times New Roman"/>
                <w:sz w:val="20"/>
                <w:szCs w:val="20"/>
              </w:rPr>
              <w:tab/>
              <w:t>că publicarea unei astfel de decizii este proporțională în raport cu măsurile care sunt considerate a fi de natură minoră.</w:t>
            </w:r>
          </w:p>
          <w:p w14:paraId="4222534F"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În cazul deciziei de a publica o sancțiune sau o măsură în mod anonim, astfel cum se menționează la lit. b), publicarea datelor relevante poate fi amânată pentru un termen rezonabil, dacă se preconizează că în perioada respectivă motivele pentru publicarea anonimă vor înceta să existe.</w:t>
            </w:r>
          </w:p>
          <w:p w14:paraId="39E2CD80" w14:textId="77777777" w:rsidR="00333F33" w:rsidRPr="00333F33"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(3)</w:t>
            </w:r>
            <w:r w:rsidRPr="00333F33">
              <w:rPr>
                <w:rFonts w:ascii="Times New Roman" w:hAnsi="Times New Roman" w:cs="Times New Roman"/>
                <w:sz w:val="20"/>
                <w:szCs w:val="20"/>
              </w:rPr>
              <w:tab/>
              <w:t xml:space="preserve">În cazul în care decizia de a impune o sancțiune sau o măsură face obiectul unei căi de atac în fața instanțelor, autoritățile competente publică, de asemenea, imediat după ce a fost emisă decizia respectivă sau cel târziu până la </w:t>
            </w:r>
            <w:proofErr w:type="spellStart"/>
            <w:r w:rsidRPr="00333F33">
              <w:rPr>
                <w:rFonts w:ascii="Times New Roman" w:hAnsi="Times New Roman" w:cs="Times New Roman"/>
                <w:sz w:val="20"/>
                <w:szCs w:val="20"/>
              </w:rPr>
              <w:t>sfârşitul</w:t>
            </w:r>
            <w:proofErr w:type="spellEnd"/>
            <w:r w:rsidRPr="00333F33">
              <w:rPr>
                <w:rFonts w:ascii="Times New Roman" w:hAnsi="Times New Roman" w:cs="Times New Roman"/>
                <w:sz w:val="20"/>
                <w:szCs w:val="20"/>
              </w:rPr>
              <w:t xml:space="preserve"> următoarei zile lucrătoare, pe site-ul lor web oficial informații în acest sens și orice informații ulterioare cu privire la rezultatul unei astfel de căi de atac. În plus, se publică și orice decizie de anulare a unei decizii anterioare de impunere a unei sancțiuni sau a unei măsuri.</w:t>
            </w:r>
          </w:p>
          <w:p w14:paraId="3375B30A" w14:textId="4CF26C22" w:rsidR="00BF73E2" w:rsidRPr="000B539E" w:rsidRDefault="00333F33" w:rsidP="00333F33">
            <w:pPr>
              <w:tabs>
                <w:tab w:val="left" w:pos="284"/>
              </w:tabs>
              <w:rPr>
                <w:rFonts w:ascii="Times New Roman" w:hAnsi="Times New Roman" w:cs="Times New Roman"/>
                <w:sz w:val="20"/>
                <w:szCs w:val="20"/>
              </w:rPr>
            </w:pPr>
            <w:r w:rsidRPr="00333F33">
              <w:rPr>
                <w:rFonts w:ascii="Times New Roman" w:hAnsi="Times New Roman" w:cs="Times New Roman"/>
                <w:sz w:val="20"/>
                <w:szCs w:val="20"/>
              </w:rPr>
              <w:t>(4)</w:t>
            </w:r>
            <w:r w:rsidRPr="00333F33">
              <w:rPr>
                <w:rFonts w:ascii="Times New Roman" w:hAnsi="Times New Roman" w:cs="Times New Roman"/>
                <w:sz w:val="20"/>
                <w:szCs w:val="20"/>
              </w:rPr>
              <w:tab/>
              <w:t xml:space="preserve">Autoritățile competente se asigură că orice informație publicată în conformitate cu prezentul articol este menținută pe site-ul lor web oficial pentru o perioadă de cel puțin cinci ani de la publicare. Datele cu caracter personal incluse în </w:t>
            </w:r>
            <w:r w:rsidRPr="00333F33">
              <w:rPr>
                <w:rFonts w:ascii="Times New Roman" w:hAnsi="Times New Roman" w:cs="Times New Roman"/>
                <w:sz w:val="20"/>
                <w:szCs w:val="20"/>
              </w:rPr>
              <w:lastRenderedPageBreak/>
              <w:t>informațiile publicate sunt menținute pe site-ul web oficial a autorității competente numai pe perioada impusă de normele aplicabile privind protecția datelor.</w:t>
            </w:r>
          </w:p>
        </w:tc>
        <w:tc>
          <w:tcPr>
            <w:tcW w:w="2684" w:type="dxa"/>
          </w:tcPr>
          <w:p w14:paraId="45626558" w14:textId="62F95DC4" w:rsidR="00BF73E2" w:rsidRPr="00295F3B" w:rsidRDefault="00BF73E2" w:rsidP="00BF73E2">
            <w:pPr>
              <w:rPr>
                <w:rFonts w:ascii="Times New Roman" w:hAnsi="Times New Roman" w:cs="Times New Roman"/>
                <w:b/>
                <w:bCs/>
                <w:sz w:val="20"/>
                <w:szCs w:val="20"/>
              </w:rPr>
            </w:pPr>
            <w:r w:rsidRPr="00295F3B">
              <w:rPr>
                <w:rFonts w:ascii="Times New Roman" w:hAnsi="Times New Roman" w:cs="Times New Roman"/>
                <w:b/>
                <w:bCs/>
                <w:sz w:val="20"/>
                <w:szCs w:val="20"/>
              </w:rPr>
              <w:lastRenderedPageBreak/>
              <w:t>Compatibil</w:t>
            </w:r>
          </w:p>
        </w:tc>
        <w:tc>
          <w:tcPr>
            <w:tcW w:w="3018" w:type="dxa"/>
          </w:tcPr>
          <w:p w14:paraId="487383C5" w14:textId="138F05DE" w:rsidR="00BF73E2" w:rsidRPr="000B539E" w:rsidRDefault="00BF73E2" w:rsidP="00BF73E2">
            <w:pPr>
              <w:rPr>
                <w:rFonts w:ascii="Times New Roman" w:hAnsi="Times New Roman" w:cs="Times New Roman"/>
                <w:sz w:val="20"/>
                <w:szCs w:val="20"/>
              </w:rPr>
            </w:pPr>
          </w:p>
        </w:tc>
      </w:tr>
      <w:tr w:rsidR="00BF73E2" w:rsidRPr="000B539E" w14:paraId="02592752" w14:textId="77777777" w:rsidTr="00B4511F">
        <w:trPr>
          <w:gridAfter w:val="1"/>
          <w:wAfter w:w="15" w:type="dxa"/>
        </w:trPr>
        <w:tc>
          <w:tcPr>
            <w:tcW w:w="4434" w:type="dxa"/>
            <w:gridSpan w:val="2"/>
          </w:tcPr>
          <w:p w14:paraId="7ADB5EE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115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Raportarea sancțiunilor administrative și a altor măsuri administrative către ESMA și ABE</w:t>
            </w:r>
          </w:p>
          <w:p w14:paraId="4CD5D82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Autoritatea competentă transmite anual către ESMA și ABE informații agregate privind toate sancțiunile administrative și alte măsuri administrative impuse în conformitate cu articolul 111. ESMA publică informațiile respective </w:t>
            </w:r>
            <w:proofErr w:type="spellStart"/>
            <w:r w:rsidRPr="000B539E">
              <w:rPr>
                <w:rFonts w:ascii="Times New Roman" w:hAnsi="Times New Roman" w:cs="Times New Roman"/>
                <w:sz w:val="20"/>
                <w:szCs w:val="20"/>
              </w:rPr>
              <w:t>întrun</w:t>
            </w:r>
            <w:proofErr w:type="spellEnd"/>
            <w:r w:rsidRPr="000B539E">
              <w:rPr>
                <w:rFonts w:ascii="Times New Roman" w:hAnsi="Times New Roman" w:cs="Times New Roman"/>
                <w:sz w:val="20"/>
                <w:szCs w:val="20"/>
              </w:rPr>
              <w:t xml:space="preserve"> raport anual.</w:t>
            </w:r>
          </w:p>
          <w:p w14:paraId="42D24E9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în care statele membre, în conformitate cu articolul 111 alineatul (1) al doilea paragraf, au prevăzut sancțiuni penale pentru încălcările dispozițiilor menționate în acesta, autoritățile lor competente transmit anual către ABE și ESMA date cu caracter anonim și agregat cu privire la toate anchetele penale relevante efectuate și sancțiunile penale aplicate. ESMA publică date privind sancțiunile penale aplicate într-un raport anual.</w:t>
            </w:r>
          </w:p>
          <w:p w14:paraId="191D214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În cazul în care a făcut publice anumite sancțiuni administrative, alte măsuri administrative sau sancțiuni penale, autoritatea competentă le raportează simultan către ESMA.</w:t>
            </w:r>
          </w:p>
          <w:p w14:paraId="3CF1E10F" w14:textId="0D92DD1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(3) Autoritățile competente informează ABE și ESMA cu privire la toate sancțiunile administrative sau la alte măsuri administrative impuse, dar nepublicate, inclusiv cu privire la orice cale de atac introdusă în legătură cu acestea și la rezultatul acesteia. Statele membre se asigură că autoritățile competente primesc informațiile și hotărârea finală în legătură cu orice sancțiune penală impusă și le transmit ABE și ESMA. ESMA menține o bază de date centralizată a sancțiunilor și măsurilor administrative care i-au fost aduse la cunoștință, exclusiv în scopul schimburilor de informații dintre autoritățile competente. Respectiva bază de date poate fi accesată numai de ABE, ESMA și </w:t>
            </w:r>
            <w:r w:rsidRPr="000B539E">
              <w:rPr>
                <w:rFonts w:ascii="Times New Roman" w:hAnsi="Times New Roman" w:cs="Times New Roman"/>
                <w:sz w:val="20"/>
                <w:szCs w:val="20"/>
              </w:rPr>
              <w:lastRenderedPageBreak/>
              <w:t>autoritățile competente și se actualizează pe baza informațiilor furnizate de autoritățile competente.</w:t>
            </w:r>
          </w:p>
        </w:tc>
        <w:tc>
          <w:tcPr>
            <w:tcW w:w="4318" w:type="dxa"/>
          </w:tcPr>
          <w:p w14:paraId="2653C73B" w14:textId="56388097" w:rsidR="00BF73E2" w:rsidRPr="000B539E" w:rsidRDefault="00BF73E2" w:rsidP="00BF73E2">
            <w:pPr>
              <w:rPr>
                <w:rFonts w:ascii="Times New Roman" w:hAnsi="Times New Roman" w:cs="Times New Roman"/>
                <w:sz w:val="20"/>
                <w:szCs w:val="20"/>
              </w:rPr>
            </w:pPr>
          </w:p>
        </w:tc>
        <w:tc>
          <w:tcPr>
            <w:tcW w:w="2684" w:type="dxa"/>
          </w:tcPr>
          <w:p w14:paraId="770EE08C" w14:textId="2311DB34" w:rsidR="00BF73E2" w:rsidRPr="008C1BF0" w:rsidRDefault="00BF73E2" w:rsidP="00BF73E2">
            <w:pPr>
              <w:rPr>
                <w:rFonts w:ascii="Times New Roman" w:hAnsi="Times New Roman" w:cs="Times New Roman"/>
                <w:b/>
                <w:bCs/>
                <w:sz w:val="20"/>
                <w:szCs w:val="20"/>
              </w:rPr>
            </w:pPr>
            <w:r w:rsidRPr="008C1BF0">
              <w:rPr>
                <w:rFonts w:ascii="Times New Roman" w:hAnsi="Times New Roman" w:cs="Times New Roman"/>
                <w:b/>
                <w:bCs/>
                <w:sz w:val="20"/>
                <w:szCs w:val="20"/>
              </w:rPr>
              <w:t>Prevederi UE neaplicabile</w:t>
            </w:r>
          </w:p>
        </w:tc>
        <w:tc>
          <w:tcPr>
            <w:tcW w:w="3018" w:type="dxa"/>
          </w:tcPr>
          <w:p w14:paraId="3BAFE9F1"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154D424B" w14:textId="2B8B66AD"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3A15CA1E" w14:textId="77777777" w:rsidTr="00B4511F">
        <w:trPr>
          <w:gridAfter w:val="1"/>
          <w:wAfter w:w="15" w:type="dxa"/>
        </w:trPr>
        <w:tc>
          <w:tcPr>
            <w:tcW w:w="4434" w:type="dxa"/>
            <w:gridSpan w:val="2"/>
          </w:tcPr>
          <w:p w14:paraId="1170ED0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116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Raportarea încălcărilor și protecția persoanelor care efectuează raportarea</w:t>
            </w:r>
          </w:p>
          <w:p w14:paraId="6C38AA90" w14:textId="3441CFA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Directiva (UE) 2019/1937 se aplică raportării încălcărilor prezentului regulament și protecției persoanelor care raportează astfel de încălcări.</w:t>
            </w:r>
          </w:p>
        </w:tc>
        <w:tc>
          <w:tcPr>
            <w:tcW w:w="4318" w:type="dxa"/>
          </w:tcPr>
          <w:p w14:paraId="6E957CA9" w14:textId="0A72B982" w:rsidR="00BF73E2" w:rsidRPr="00B74382" w:rsidRDefault="00BF73E2" w:rsidP="00BF73E2">
            <w:pPr>
              <w:tabs>
                <w:tab w:val="left" w:pos="1259"/>
              </w:tabs>
              <w:rPr>
                <w:rFonts w:ascii="Times New Roman" w:hAnsi="Times New Roman" w:cs="Times New Roman"/>
                <w:sz w:val="20"/>
                <w:szCs w:val="20"/>
              </w:rPr>
            </w:pPr>
            <w:r w:rsidRPr="00877C20">
              <w:rPr>
                <w:rFonts w:ascii="Times New Roman" w:hAnsi="Times New Roman" w:cs="Times New Roman"/>
                <w:b/>
                <w:bCs/>
                <w:sz w:val="20"/>
                <w:szCs w:val="20"/>
              </w:rPr>
              <w:t>Articolul 10</w:t>
            </w:r>
            <w:r w:rsidR="00CA5515">
              <w:rPr>
                <w:rFonts w:ascii="Times New Roman" w:hAnsi="Times New Roman" w:cs="Times New Roman"/>
                <w:b/>
                <w:bCs/>
                <w:sz w:val="20"/>
                <w:szCs w:val="20"/>
              </w:rPr>
              <w:t>1</w:t>
            </w:r>
            <w:r w:rsidRPr="00877C20">
              <w:rPr>
                <w:rFonts w:ascii="Times New Roman" w:hAnsi="Times New Roman" w:cs="Times New Roman"/>
                <w:b/>
                <w:bCs/>
                <w:sz w:val="20"/>
                <w:szCs w:val="20"/>
              </w:rPr>
              <w:t>.</w:t>
            </w:r>
            <w:r w:rsidRPr="00877C20">
              <w:rPr>
                <w:rFonts w:ascii="Times New Roman" w:hAnsi="Times New Roman" w:cs="Times New Roman"/>
                <w:b/>
                <w:bCs/>
                <w:sz w:val="20"/>
                <w:szCs w:val="20"/>
              </w:rPr>
              <w:tab/>
              <w:t>Raportarea încălcărilor și</w:t>
            </w:r>
            <w:r w:rsidRPr="00B74382">
              <w:rPr>
                <w:rFonts w:ascii="Times New Roman" w:hAnsi="Times New Roman" w:cs="Times New Roman"/>
                <w:sz w:val="20"/>
                <w:szCs w:val="20"/>
              </w:rPr>
              <w:t xml:space="preserve"> protecția persoanelor care efectuează raportarea</w:t>
            </w:r>
          </w:p>
          <w:p w14:paraId="54F4353F" w14:textId="77DC557A" w:rsidR="00BF73E2" w:rsidRPr="000B539E" w:rsidRDefault="00BF73E2" w:rsidP="00BF73E2">
            <w:pPr>
              <w:rPr>
                <w:rFonts w:ascii="Times New Roman" w:hAnsi="Times New Roman" w:cs="Times New Roman"/>
                <w:sz w:val="20"/>
                <w:szCs w:val="20"/>
              </w:rPr>
            </w:pPr>
            <w:r w:rsidRPr="00B74382">
              <w:rPr>
                <w:rFonts w:ascii="Times New Roman" w:hAnsi="Times New Roman" w:cs="Times New Roman"/>
                <w:sz w:val="20"/>
                <w:szCs w:val="20"/>
              </w:rPr>
              <w:t>Legea nr. 165/2023 privind avertizorii de integritate se aplică raportării încălcărilor prezentei legi și protecției persoanelor care raportează astfel de încălcări.</w:t>
            </w:r>
          </w:p>
        </w:tc>
        <w:tc>
          <w:tcPr>
            <w:tcW w:w="2684" w:type="dxa"/>
          </w:tcPr>
          <w:p w14:paraId="37AB911F" w14:textId="26FE55A8" w:rsidR="00BF73E2" w:rsidRPr="001E25F7" w:rsidRDefault="00BF73E2" w:rsidP="00BF73E2">
            <w:pPr>
              <w:rPr>
                <w:rFonts w:ascii="Times New Roman" w:hAnsi="Times New Roman" w:cs="Times New Roman"/>
                <w:b/>
                <w:bCs/>
                <w:sz w:val="20"/>
                <w:szCs w:val="20"/>
              </w:rPr>
            </w:pPr>
            <w:r w:rsidRPr="001E25F7">
              <w:rPr>
                <w:rFonts w:ascii="Times New Roman" w:hAnsi="Times New Roman" w:cs="Times New Roman"/>
                <w:b/>
                <w:bCs/>
                <w:sz w:val="20"/>
                <w:szCs w:val="20"/>
              </w:rPr>
              <w:t>Compatibil</w:t>
            </w:r>
          </w:p>
        </w:tc>
        <w:tc>
          <w:tcPr>
            <w:tcW w:w="3018" w:type="dxa"/>
          </w:tcPr>
          <w:p w14:paraId="51FB502B" w14:textId="778774B8" w:rsidR="00BF73E2" w:rsidRPr="00847CF8" w:rsidRDefault="00BF73E2" w:rsidP="00BF73E2">
            <w:pPr>
              <w:rPr>
                <w:rFonts w:ascii="Times New Roman" w:hAnsi="Times New Roman" w:cs="Times New Roman"/>
                <w:sz w:val="20"/>
                <w:szCs w:val="20"/>
              </w:rPr>
            </w:pPr>
            <w:r>
              <w:rPr>
                <w:rFonts w:ascii="Times New Roman" w:hAnsi="Times New Roman" w:cs="Times New Roman"/>
                <w:sz w:val="20"/>
                <w:szCs w:val="20"/>
              </w:rPr>
              <w:t>A</w:t>
            </w:r>
            <w:r w:rsidRPr="00847CF8">
              <w:rPr>
                <w:rFonts w:ascii="Times New Roman" w:hAnsi="Times New Roman" w:cs="Times New Roman"/>
                <w:sz w:val="20"/>
                <w:szCs w:val="20"/>
              </w:rPr>
              <w:t>ct</w:t>
            </w:r>
            <w:r>
              <w:rPr>
                <w:rFonts w:ascii="Times New Roman" w:hAnsi="Times New Roman" w:cs="Times New Roman"/>
                <w:sz w:val="20"/>
                <w:szCs w:val="20"/>
              </w:rPr>
              <w:t>ul</w:t>
            </w:r>
            <w:r w:rsidRPr="00847CF8">
              <w:rPr>
                <w:rFonts w:ascii="Times New Roman" w:hAnsi="Times New Roman" w:cs="Times New Roman"/>
                <w:sz w:val="20"/>
                <w:szCs w:val="20"/>
              </w:rPr>
              <w:t xml:space="preserve"> normativ național</w:t>
            </w:r>
            <w:r>
              <w:rPr>
                <w:rFonts w:ascii="Times New Roman" w:hAnsi="Times New Roman" w:cs="Times New Roman"/>
                <w:sz w:val="20"/>
                <w:szCs w:val="20"/>
              </w:rPr>
              <w:t xml:space="preserve"> la care se face referință este</w:t>
            </w:r>
            <w:r w:rsidRPr="00847CF8">
              <w:rPr>
                <w:rFonts w:ascii="Times New Roman" w:hAnsi="Times New Roman" w:cs="Times New Roman"/>
                <w:sz w:val="20"/>
                <w:szCs w:val="20"/>
              </w:rPr>
              <w:t xml:space="preserve"> în concordanță cu actele UE.</w:t>
            </w:r>
          </w:p>
          <w:p w14:paraId="17415C0B" w14:textId="66AB3ACA" w:rsidR="00BF73E2" w:rsidRPr="000B539E" w:rsidRDefault="00BF73E2" w:rsidP="00BF73E2">
            <w:pPr>
              <w:rPr>
                <w:rFonts w:ascii="Times New Roman" w:hAnsi="Times New Roman" w:cs="Times New Roman"/>
                <w:sz w:val="20"/>
                <w:szCs w:val="20"/>
              </w:rPr>
            </w:pPr>
          </w:p>
        </w:tc>
      </w:tr>
      <w:tr w:rsidR="00BF73E2" w:rsidRPr="000B539E" w14:paraId="0E3D56B6" w14:textId="77777777" w:rsidTr="00B4511F">
        <w:trPr>
          <w:gridAfter w:val="1"/>
          <w:wAfter w:w="15" w:type="dxa"/>
        </w:trPr>
        <w:tc>
          <w:tcPr>
            <w:tcW w:w="4434" w:type="dxa"/>
            <w:gridSpan w:val="2"/>
          </w:tcPr>
          <w:p w14:paraId="1E28166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CAPITOLUL 4</w:t>
            </w:r>
          </w:p>
          <w:p w14:paraId="762EE998" w14:textId="02F143D8"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b/>
                <w:bCs/>
                <w:sz w:val="20"/>
                <w:szCs w:val="20"/>
              </w:rPr>
              <w:t xml:space="preserve">Responsabilitățile de supraveghere ale ABE cu privire la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 și la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semnificative și colegiile autorităților de supraveghere</w:t>
            </w:r>
          </w:p>
        </w:tc>
        <w:tc>
          <w:tcPr>
            <w:tcW w:w="4318" w:type="dxa"/>
          </w:tcPr>
          <w:p w14:paraId="00C458F2" w14:textId="7CC46CB0" w:rsidR="00BF73E2" w:rsidRPr="000B539E" w:rsidRDefault="00BF73E2" w:rsidP="00BF73E2">
            <w:pPr>
              <w:rPr>
                <w:rFonts w:ascii="Times New Roman" w:hAnsi="Times New Roman" w:cs="Times New Roman"/>
                <w:sz w:val="20"/>
                <w:szCs w:val="20"/>
              </w:rPr>
            </w:pPr>
          </w:p>
        </w:tc>
        <w:tc>
          <w:tcPr>
            <w:tcW w:w="2684" w:type="dxa"/>
          </w:tcPr>
          <w:p w14:paraId="0794DE9C" w14:textId="6D68F680"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171C9004"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5080BA62" w14:textId="61BA9830"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47010B36" w14:textId="77777777" w:rsidTr="00B4511F">
        <w:trPr>
          <w:gridAfter w:val="1"/>
          <w:wAfter w:w="15" w:type="dxa"/>
        </w:trPr>
        <w:tc>
          <w:tcPr>
            <w:tcW w:w="4434" w:type="dxa"/>
            <w:gridSpan w:val="2"/>
          </w:tcPr>
          <w:p w14:paraId="7E8864D0"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117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Responsabilitățile de supraveghere ale ABE cu privire la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 și la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semnificative</w:t>
            </w:r>
          </w:p>
          <w:p w14:paraId="51908D4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În cazul în care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 fost clasificat ca fiind semnificativ în conformitate cu articolul 43 sau cu articolul 44, emitentul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își desfășoară activitățile sub supravegherea ABE.</w:t>
            </w:r>
          </w:p>
          <w:p w14:paraId="3187BCA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Fără a aduce atingere competențelor autorităților naționale competente în temeiul alineatul (2) de la prezentul articol, ABE exercită competențele autorităților competente conferite prin articolele 22-25, articolele 29 și 33, articolul 34 alineatele (7) și (12), articolul 35 alineatele (3) și (5), articolul 36 alineatul (10) și articolele 41, 42, 46 și 47 în ceea ce privește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w:t>
            </w:r>
          </w:p>
          <w:p w14:paraId="3F5DE5F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În cazul în care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furnizează, de asemenea, servicii de</w:t>
            </w:r>
          </w:p>
          <w:p w14:paraId="104BA8D2" w14:textId="77777777" w:rsidR="00BF73E2" w:rsidRPr="000B539E" w:rsidRDefault="00BF73E2" w:rsidP="00BF73E2">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emite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nu sunt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serviciile și activitățile respective rămân sub supravegherea autorității competente din statul membru de origine.</w:t>
            </w:r>
          </w:p>
          <w:p w14:paraId="4198385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(3) În cazul în care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a fost clasificat ca fiind semnificativ în conformitate cu articolul 43, ABE efectuează o reevaluare în materie de supraveghere pentru a se asigura că emitentul respectă titlul III.</w:t>
            </w:r>
          </w:p>
          <w:p w14:paraId="07B60FF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 În cazul în care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emis de o instituție emitentă de monedă electronică a fost clasificat ca fiind semnificativ în conformitate cu articolul 56 sau cu articolul 57, ABE supraveghează respectarea articolelor 55 și 58 de către emitentul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w:t>
            </w:r>
          </w:p>
          <w:p w14:paraId="6E90211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În sensul supravegherii respectării articolelor 55 și 58, ABE exercită competențele conferite autorităților competente prin articolele 22 și 23, articolul 24 alineatul (3), articolul 35 alineatele (3) și (5), articolul 36 alineatul (10) și articolele 46 și 47 cu privire la instituțiile emitente de monedă electronică care emit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2A527AC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ABE își exercită competențele de supraveghere prevăzute la alineatele (1)-(4) în strânsă cooperare cu celelalte autorități competente responsabile cu supravegherea emitentului, în special:</w:t>
            </w:r>
          </w:p>
          <w:p w14:paraId="393DBF4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autoritatea de supraveghere prudențială, inclusiv, după caz, BCE, în temeiul Regulamentului (UE) nr. 1024/2013;</w:t>
            </w:r>
          </w:p>
          <w:p w14:paraId="10E0A2A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autoritățile competente relevante în temeiul dreptului intern de transpunere a Directivei 2009/110/CE, după caz;</w:t>
            </w:r>
          </w:p>
          <w:p w14:paraId="454EE569" w14:textId="14CB89B4"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sz w:val="20"/>
                <w:szCs w:val="20"/>
              </w:rPr>
              <w:t>(c) autoritățile competente menționate la articolul 20 alineatul (1).</w:t>
            </w:r>
          </w:p>
        </w:tc>
        <w:tc>
          <w:tcPr>
            <w:tcW w:w="4318" w:type="dxa"/>
          </w:tcPr>
          <w:p w14:paraId="7EC3C82E" w14:textId="77777777" w:rsidR="00BF73E2" w:rsidRPr="000B539E" w:rsidRDefault="00BF73E2" w:rsidP="00BF73E2">
            <w:pPr>
              <w:rPr>
                <w:rFonts w:ascii="Times New Roman" w:hAnsi="Times New Roman" w:cs="Times New Roman"/>
                <w:sz w:val="20"/>
                <w:szCs w:val="20"/>
              </w:rPr>
            </w:pPr>
          </w:p>
        </w:tc>
        <w:tc>
          <w:tcPr>
            <w:tcW w:w="2684" w:type="dxa"/>
          </w:tcPr>
          <w:p w14:paraId="37E38126" w14:textId="635BA41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D30C274"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49F3C182" w14:textId="38AD8FB1"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2CC7816A" w14:textId="77777777" w:rsidTr="00B4511F">
        <w:trPr>
          <w:gridAfter w:val="1"/>
          <w:wAfter w:w="15" w:type="dxa"/>
        </w:trPr>
        <w:tc>
          <w:tcPr>
            <w:tcW w:w="4434" w:type="dxa"/>
            <w:gridSpan w:val="2"/>
          </w:tcPr>
          <w:p w14:paraId="33276A9C"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118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Comitetul pentru </w:t>
            </w:r>
            <w:proofErr w:type="spellStart"/>
            <w:r w:rsidRPr="000B539E">
              <w:rPr>
                <w:rFonts w:ascii="Times New Roman" w:hAnsi="Times New Roman" w:cs="Times New Roman"/>
                <w:b/>
                <w:bCs/>
                <w:sz w:val="20"/>
                <w:szCs w:val="20"/>
              </w:rPr>
              <w:t>criptoactive</w:t>
            </w:r>
            <w:proofErr w:type="spellEnd"/>
            <w:r w:rsidRPr="000B539E">
              <w:rPr>
                <w:rFonts w:ascii="Times New Roman" w:hAnsi="Times New Roman" w:cs="Times New Roman"/>
                <w:b/>
                <w:bCs/>
                <w:sz w:val="20"/>
                <w:szCs w:val="20"/>
              </w:rPr>
              <w:t xml:space="preserve"> al ABE</w:t>
            </w:r>
          </w:p>
          <w:p w14:paraId="0A31BCE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înființează un comitet intern permanent în temeiul articolului 41 din Regulamentul (UE) nr. 1093/2010 în scopul pregătirii deciziilor ABE care urmează să fie luate în conformitate cu articolul 44 din regulamentul respectiv, inclusiv a deciziilor referitoare la sarcinile de supraveghere conferite ABE prin prezentul regulament.</w:t>
            </w:r>
          </w:p>
          <w:p w14:paraId="31281E9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Comitetul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poate, de asemenea, să elaboreze decizii în legătură cu proiectele de standarde tehnice de reglementare și proiectele de standarde tehnice de punere în aplicare referitoare la sarcinile de supraveghere care au fost conferite ABE prin prezentul regulament.</w:t>
            </w:r>
          </w:p>
          <w:p w14:paraId="4F3D825F" w14:textId="6B2B582E"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(3) ABE se asigură că comitetul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desfășoară numai activitățile menționate la alineatele (1) și (2) și orice alte sarcini necesare </w:t>
            </w:r>
            <w:r w:rsidRPr="000B539E">
              <w:rPr>
                <w:rFonts w:ascii="Times New Roman" w:hAnsi="Times New Roman" w:cs="Times New Roman"/>
                <w:sz w:val="20"/>
                <w:szCs w:val="20"/>
              </w:rPr>
              <w:lastRenderedPageBreak/>
              <w:t xml:space="preserve">pentru desfășurarea activităților sale legate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05BF5AB2" w14:textId="77777777" w:rsidR="00BF73E2" w:rsidRPr="000B539E" w:rsidRDefault="00BF73E2" w:rsidP="00BF73E2">
            <w:pPr>
              <w:rPr>
                <w:rFonts w:ascii="Times New Roman" w:hAnsi="Times New Roman" w:cs="Times New Roman"/>
                <w:sz w:val="20"/>
                <w:szCs w:val="20"/>
              </w:rPr>
            </w:pPr>
          </w:p>
        </w:tc>
        <w:tc>
          <w:tcPr>
            <w:tcW w:w="2684" w:type="dxa"/>
          </w:tcPr>
          <w:p w14:paraId="19070C86" w14:textId="158CA6C8"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8C142AF"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23015958" w14:textId="0F9F3696"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6BCD9107" w14:textId="77777777" w:rsidTr="00B4511F">
        <w:trPr>
          <w:gridAfter w:val="1"/>
          <w:wAfter w:w="15" w:type="dxa"/>
        </w:trPr>
        <w:tc>
          <w:tcPr>
            <w:tcW w:w="4434" w:type="dxa"/>
            <w:gridSpan w:val="2"/>
          </w:tcPr>
          <w:p w14:paraId="38A97F5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119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Colegiile pentru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 și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semnificative</w:t>
            </w:r>
          </w:p>
          <w:p w14:paraId="5988414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În termen de 30 de zile calendaristice de la decizia de a clasifica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ca fiind semnificativ în conformitate cu articolul 43, 44, 56 sau 57, după caz, ABE înființează, administrează și prezidează un colegiu de supraveghere consultativ pentru fiecare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pentru a facilita exercitarea sarcinilor de supraveghere și pentru a acționa ca un vehicul de coordonare a activităților de supraveghere prevăzute în prezentul regulament.</w:t>
            </w:r>
          </w:p>
          <w:p w14:paraId="5B3DB5A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Un colegiu menționat la alineatul (1) este format din:</w:t>
            </w:r>
          </w:p>
          <w:p w14:paraId="696EDEF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ABE;</w:t>
            </w:r>
          </w:p>
          <w:p w14:paraId="5D6BDF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ESMA;</w:t>
            </w:r>
          </w:p>
          <w:p w14:paraId="0E77844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autoritățile competente din statul membru de origine în care este stabilit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w:t>
            </w:r>
          </w:p>
          <w:p w14:paraId="1A1AD9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autoritățile competente ale celor mai relevanți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instituții de credit sau firme de investiții care asigură custodia activelor de rezervă în conformitate cu articolul 37 sau a fondurilor primite în schimbul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semnificative;</w:t>
            </w:r>
          </w:p>
          <w:p w14:paraId="131352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după caz, autoritățile competente ale celor mai relevante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cadrul cărora sunt admise la tranzacționare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semnificative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semnificative;</w:t>
            </w:r>
          </w:p>
          <w:p w14:paraId="674D41A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autoritățile competente ale celor mai relevanți prestatori de servicii de plată care prestează servicii de plată în legătură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semnificative;</w:t>
            </w:r>
          </w:p>
          <w:p w14:paraId="19DBEC9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după caz, autoritățile competente ale entităților care asigură funcțiile menționate la articolul 34 alineatul (5) primul paragraf litera (h);</w:t>
            </w:r>
          </w:p>
          <w:p w14:paraId="2510700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(h) după caz, autoritățile competente ale celor mai relevanți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în legătură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semnificative raportate la active sau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semnificative;</w:t>
            </w:r>
          </w:p>
          <w:p w14:paraId="02A6196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BCE;</w:t>
            </w:r>
          </w:p>
          <w:p w14:paraId="392956F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(j) în cazul în care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este stabilit într-un stat membru a cărui monedă oficială nu este euro sau în cazul în care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semnificativ raportat la active se raportează o monedă oficială care nu este euro, banca centrală a statului membru respectiv;</w:t>
            </w:r>
          </w:p>
          <w:p w14:paraId="01FB083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(k) în cazul în care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este stabilit într-un stat membru a cărui monedă oficială nu este euro sau în cazul în care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semnificativ se raportează la o monedă oficială care nu este euro, banca centrală a statului membru respectiv;</w:t>
            </w:r>
          </w:p>
          <w:p w14:paraId="1676404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(l) autoritățile competente ale statelor membre în care se utilizează la scară largă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sau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la cererea acestora;</w:t>
            </w:r>
          </w:p>
          <w:p w14:paraId="518DB78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(m) autoritățile de supraveghere relevante ale țărilor terțe cu care ABE a încheiat acorduri administrative în conformitate cu articolul 126.</w:t>
            </w:r>
          </w:p>
          <w:p w14:paraId="44C6493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ABE poate invita și alte autorități să fie membre ale colegiului menționat la alineatul (1) în cazul în care entitățile pe care le supraveghează sunt relevante pentru activitatea colegiului.</w:t>
            </w:r>
          </w:p>
          <w:p w14:paraId="05F3FCB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Autoritatea competentă a unui stat membru care nu este membră a colegiului poate solicita colegiului orice informații relevante pentru îndeplinirea atribuțiilor sale de supraveghere în temeiul prezentului regulament.</w:t>
            </w:r>
          </w:p>
          <w:p w14:paraId="7C33506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Fără a aduce atingere responsabilităților care revin autorităților competente în temeiul prezentului regulament, un colegiu menționat la prezentul articol alineatul (1) asigură:</w:t>
            </w:r>
          </w:p>
          <w:p w14:paraId="57A12BC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elaborarea avizului fără caracter obligatoriu menționat la articolul 120;</w:t>
            </w:r>
          </w:p>
          <w:p w14:paraId="5D1A5F5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schimbul de informații în conformitate cu prezentul regulament;</w:t>
            </w:r>
          </w:p>
          <w:p w14:paraId="57C78C5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(c) aprobarea delegării voluntare de sarcini către membrii săi.</w:t>
            </w:r>
          </w:p>
          <w:p w14:paraId="1D5F4D8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Pentru a facilita exercitarea atribuțiilor conferite colegiilor în conformitate cu primul paragraf de la prezentul alineat, membrii colegiului menționați la alineatul (2) au dreptul de a contribui la stabilirea ordinii de zi a reuniunilor colegiului, în special prin adăugarea unor puncte pe ordinea de zi a unei reuniuni.</w:t>
            </w:r>
          </w:p>
          <w:p w14:paraId="6C2F0EA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(6) Înființarea și funcționarea colegiului menționat la alineatul (1) se bazează pe un acord scris între toți membrii acestuia.</w:t>
            </w:r>
          </w:p>
          <w:p w14:paraId="64524D9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Acordul menționat la primul paragraf definește modalitățile practice de funcționare a colegiului, inclusiv norme detaliate privind:</w:t>
            </w:r>
          </w:p>
          <w:p w14:paraId="4476D4B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procedurile de vot menționate la articolul 120 alineatul (3);</w:t>
            </w:r>
          </w:p>
          <w:p w14:paraId="1DCA97C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procedurile pentru stabilirea ordinii de zi a reuniunilor colegiului;</w:t>
            </w:r>
          </w:p>
          <w:p w14:paraId="002D11A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frecvența reuniunilor colegiului;</w:t>
            </w:r>
          </w:p>
          <w:p w14:paraId="5C0ABFC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termenele minime corespunzătoare pentru evaluarea documentației relevante de către membrii colegiului;</w:t>
            </w:r>
          </w:p>
          <w:p w14:paraId="236D2C0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modalitățile de comunicare între membrii colegiului;</w:t>
            </w:r>
          </w:p>
          <w:p w14:paraId="2E3E3FB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crearea mai multor colegii, câte unul pentru fiecare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sau grup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specific.</w:t>
            </w:r>
          </w:p>
          <w:p w14:paraId="251F140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De asemenea, acordul poate defini atribuțiile care urmează să fie încredințate ABE sau unui alt membru al colegiului.</w:t>
            </w:r>
          </w:p>
          <w:p w14:paraId="3450A53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În calitate de președinte al fiecărui colegiu, ABE:</w:t>
            </w:r>
          </w:p>
          <w:p w14:paraId="14DE0F5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stabilește dispoziții și proceduri scrise pentru funcționarea colegiului, după consultarea celorlalți membri ai colegiului;</w:t>
            </w:r>
          </w:p>
          <w:p w14:paraId="25FE209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coordonează toate activitățile colegiului;</w:t>
            </w:r>
          </w:p>
          <w:p w14:paraId="21361B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își convoacă și își prezidează toate reuniunile și informează membrii colegiului pe deplin și anticipat în legătură cu organizarea reuniunilor colegiului, principalele aspecte care urmează a fi discutate și punctele care urmează a fi examinate;</w:t>
            </w:r>
          </w:p>
          <w:p w14:paraId="33D7347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le notifică membrilor colegiului toate reuniunile planificate, astfel încât aceștia să poată solicita să participe la reuniunile respective;</w:t>
            </w:r>
          </w:p>
          <w:p w14:paraId="6205856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(e) informează, în timp util, membrii colegiului în legătură cu deciziile adoptate în cadrul reuniunilor respective, precum și în legătură cu rezultatele reuniunilor.</w:t>
            </w:r>
          </w:p>
          <w:p w14:paraId="08DB08F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(8) Pentru a asigura funcționarea consecventă și coerentă a colegiilor, ABE, în cooperare cu ESMA și BCE, elaborează proiecte de standarde de reglementare pentru a specifica:</w:t>
            </w:r>
          </w:p>
          <w:p w14:paraId="55F402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condițiile în care entitățile menționate la alineatul (2) literele (d), (e), (f) și (h) trebuie considerate cele mai relevante;</w:t>
            </w:r>
          </w:p>
          <w:p w14:paraId="0D0D5AB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condițiile în care se consideră că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sau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sunt utilizate la scară largă, astfel cum se menționează la alineatul (2) litera (l); și</w:t>
            </w:r>
          </w:p>
          <w:p w14:paraId="545D55B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detaliile privind modalitățile practice menționate la alineatul (6);</w:t>
            </w:r>
          </w:p>
          <w:p w14:paraId="1BAE8C1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ABE prezintă Comisiei proiectele de standarde de reglementare menționate la primul paragraf până la 30 iunie 2024.</w:t>
            </w:r>
          </w:p>
          <w:p w14:paraId="5CA3CE47" w14:textId="12417885"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Se deleagă Comisiei competența de a completa prezentul regulament prin adoptarea standardelor tehnice de reglementare menționate la primul paragraf de la prezentul alineat în conformitate cu articolele 10-14 din Regulamentul (UE) nr. 1093/2010.</w:t>
            </w:r>
          </w:p>
        </w:tc>
        <w:tc>
          <w:tcPr>
            <w:tcW w:w="4318" w:type="dxa"/>
          </w:tcPr>
          <w:p w14:paraId="132D5A01" w14:textId="77777777" w:rsidR="00BF73E2" w:rsidRPr="000B539E" w:rsidRDefault="00BF73E2" w:rsidP="00BF73E2">
            <w:pPr>
              <w:rPr>
                <w:rFonts w:ascii="Times New Roman" w:hAnsi="Times New Roman" w:cs="Times New Roman"/>
                <w:sz w:val="20"/>
                <w:szCs w:val="20"/>
              </w:rPr>
            </w:pPr>
          </w:p>
        </w:tc>
        <w:tc>
          <w:tcPr>
            <w:tcW w:w="2684" w:type="dxa"/>
          </w:tcPr>
          <w:p w14:paraId="4DE29488" w14:textId="0510C64B"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0EF502CD"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3E430F00" w14:textId="02A540BC"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7D70CFE7" w14:textId="77777777" w:rsidTr="00B4511F">
        <w:trPr>
          <w:gridAfter w:val="1"/>
          <w:wAfter w:w="15" w:type="dxa"/>
        </w:trPr>
        <w:tc>
          <w:tcPr>
            <w:tcW w:w="4434" w:type="dxa"/>
            <w:gridSpan w:val="2"/>
          </w:tcPr>
          <w:p w14:paraId="09038AE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120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Avize fără caracter obligatoriu ale colegiilor pentru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 și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semnificative</w:t>
            </w:r>
          </w:p>
          <w:p w14:paraId="37B9C60D" w14:textId="52746EFB"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Un colegiu menționat la articolul 119 alineatul (1) poate emite un aviz fără caracter obligatoriu cu privire la</w:t>
            </w:r>
            <w:r>
              <w:rPr>
                <w:rFonts w:ascii="Times New Roman" w:hAnsi="Times New Roman" w:cs="Times New Roman"/>
                <w:sz w:val="20"/>
                <w:szCs w:val="20"/>
              </w:rPr>
              <w:t xml:space="preserve"> </w:t>
            </w:r>
            <w:r w:rsidRPr="000B539E">
              <w:rPr>
                <w:rFonts w:ascii="Times New Roman" w:hAnsi="Times New Roman" w:cs="Times New Roman"/>
                <w:sz w:val="20"/>
                <w:szCs w:val="20"/>
              </w:rPr>
              <w:t>următoarele aspecte:</w:t>
            </w:r>
          </w:p>
          <w:p w14:paraId="6CEFA2E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reevaluarea în materie de supraveghere menționată la articolul 117 alineatul (3);</w:t>
            </w:r>
          </w:p>
          <w:p w14:paraId="4048A0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orice decizie de a impune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să dețină un cuantum mai mare al fondurilor proprii în conformitate cu articolul 35 alineatele (2), (3) și (5), articolul 45 alineatul (5) și articolul 58 alineatul (1), după caz;</w:t>
            </w:r>
          </w:p>
          <w:p w14:paraId="3D4FA2A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orice actualizare a planului de redresare sau răscumpărare a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a unui emitent al </w:t>
            </w:r>
            <w:r w:rsidRPr="000B539E">
              <w:rPr>
                <w:rFonts w:ascii="Times New Roman" w:hAnsi="Times New Roman" w:cs="Times New Roman"/>
                <w:sz w:val="20"/>
                <w:szCs w:val="20"/>
              </w:rPr>
              <w:lastRenderedPageBreak/>
              <w:t xml:space="preserve">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în temeiul articolelor 46, 47 și 55, după caz;</w:t>
            </w:r>
          </w:p>
          <w:p w14:paraId="331F201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orice modificare a modelului de afaceri al unui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în temeiul articolului 25 alineatul (1);</w:t>
            </w:r>
          </w:p>
          <w:p w14:paraId="4C1E897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un proiect de carte albă modificată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elaborat în conformitate cu articolul 25 alineatul (2);</w:t>
            </w:r>
          </w:p>
          <w:p w14:paraId="4A8B764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orice măsuri corective corespunzătoare avute în vedere în temeiul articolului 25 alineatul (4);</w:t>
            </w:r>
          </w:p>
          <w:p w14:paraId="6345BE3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orice măsuri de supraveghere avute în vedere în temeiul articolului 130;</w:t>
            </w:r>
          </w:p>
          <w:p w14:paraId="059FFD5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(h) orice acord administrativ avut în vedere privind schimbul de informații cu o autoritate de supraveghere dintr-o țară terță în conformitate cu articolul 126;</w:t>
            </w:r>
          </w:p>
          <w:p w14:paraId="65C6712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orice delegare a unor sarcini de supraveghere de către ABE către o autoritate competentă în temeiul articolului 138;</w:t>
            </w:r>
          </w:p>
          <w:p w14:paraId="08F0E09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(j) orice modificare avută în vedere în ceea ce privește autorizarea membrilor colegiului menționați la articolul 119 alineatul (2) literele (d)-(h) sau orice măsură de supraveghere avută în vedere cu privire la membrii colegiului;</w:t>
            </w:r>
          </w:p>
          <w:p w14:paraId="1BE56D8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(k) un proiect de carte albă modificată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elaborat în conformitate cu articolul 51 alineatul (12).</w:t>
            </w:r>
          </w:p>
          <w:p w14:paraId="4BA8B2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În cazul în care colegiul emite un aviz în conformitate cu alineatul (1), la cererea oricărui membru al colegiului și după adoptarea de către majoritatea membrilor colegiului în conformitate cu alineatul (3), avizul poate include orice recomandare care vizează soluționarea deficiențelor măsurii avute în vedere de către ABE sau autoritățile competente.</w:t>
            </w:r>
          </w:p>
          <w:p w14:paraId="21E2665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Un aviz al colegiului se adoptă cu majoritatea simplă a membrilor săi.</w:t>
            </w:r>
          </w:p>
          <w:p w14:paraId="057C9E8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în care există mai mulți membri ai colegiului pentru fiecare stat membru, numai unul dintre acești membri are un vot.</w:t>
            </w:r>
          </w:p>
          <w:p w14:paraId="18D9634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 cazul în care este membră a colegiului în mai multe capacități, inclusiv capacități de supraveghere, BCE are dreptul la un singur vot.</w:t>
            </w:r>
          </w:p>
          <w:p w14:paraId="66C1646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Autoritățile de supraveghere din țările terțe menționate la articolul 119 alineatul (2) litera (m) nu au drept de vot în ceea ce privește avizul colegiului.</w:t>
            </w:r>
          </w:p>
          <w:p w14:paraId="738CED0A" w14:textId="2436325E"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 ABE sau autoritățile competente, după caz, țin seama în mod corespunzător de avizul fără caracter obligatoriu al colegiului adoptat în conformitate cu alineatul (3), inclusiv de orice recomandare care vizează soluționarea deficiențelor măsurii de supraveghere avute în vedere cu privire la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la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la o entitate sau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astfel cum se menționează la articolul 119 alineatul (2) literele (d)-(h). În cazul în care ABE sau o autoritate competentă nu este de acord cu un aviz al colegiului, inclusiv cu eventualele recomandări care vizează soluționarea deficiențelor măsurii de supraveghere avute în vedere, decizia sa este motivată și conține o explicație privind orice deviere semnificativă de la avizul sau recomandările respective.</w:t>
            </w:r>
          </w:p>
        </w:tc>
        <w:tc>
          <w:tcPr>
            <w:tcW w:w="4318" w:type="dxa"/>
          </w:tcPr>
          <w:p w14:paraId="006E849C" w14:textId="77777777" w:rsidR="00BF73E2" w:rsidRPr="000B539E" w:rsidRDefault="00BF73E2" w:rsidP="00BF73E2">
            <w:pPr>
              <w:rPr>
                <w:rFonts w:ascii="Times New Roman" w:hAnsi="Times New Roman" w:cs="Times New Roman"/>
                <w:sz w:val="20"/>
                <w:szCs w:val="20"/>
              </w:rPr>
            </w:pPr>
          </w:p>
        </w:tc>
        <w:tc>
          <w:tcPr>
            <w:tcW w:w="2684" w:type="dxa"/>
          </w:tcPr>
          <w:p w14:paraId="2AE1FE69" w14:textId="3979C7F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0E8349B"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33E9466D" w14:textId="546256A7"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31F0840D" w14:textId="77777777" w:rsidTr="00B4511F">
        <w:trPr>
          <w:gridAfter w:val="1"/>
          <w:wAfter w:w="15" w:type="dxa"/>
        </w:trPr>
        <w:tc>
          <w:tcPr>
            <w:tcW w:w="4434" w:type="dxa"/>
            <w:gridSpan w:val="2"/>
          </w:tcPr>
          <w:p w14:paraId="536CB70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CAPITOLUL 5</w:t>
            </w:r>
          </w:p>
          <w:p w14:paraId="51410CD7" w14:textId="0CB7A6CD"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b/>
                <w:bCs/>
                <w:sz w:val="20"/>
                <w:szCs w:val="20"/>
              </w:rPr>
              <w:t xml:space="preserve">Competențele ABE cu privire la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semnificative raportate la active și la emitenții de </w:t>
            </w:r>
            <w:proofErr w:type="spellStart"/>
            <w:r w:rsidRPr="000B539E">
              <w:rPr>
                <w:rFonts w:ascii="Times New Roman" w:hAnsi="Times New Roman" w:cs="Times New Roman"/>
                <w:b/>
                <w:bCs/>
                <w:sz w:val="20"/>
                <w:szCs w:val="20"/>
              </w:rPr>
              <w:t>tokenuri</w:t>
            </w:r>
            <w:proofErr w:type="spellEnd"/>
            <w:r w:rsidRPr="000B539E">
              <w:rPr>
                <w:rFonts w:ascii="Times New Roman" w:hAnsi="Times New Roman" w:cs="Times New Roman"/>
                <w:b/>
                <w:bCs/>
                <w:sz w:val="20"/>
                <w:szCs w:val="20"/>
              </w:rPr>
              <w:t xml:space="preserve"> de monedă electronică semnificative</w:t>
            </w:r>
          </w:p>
        </w:tc>
        <w:tc>
          <w:tcPr>
            <w:tcW w:w="4318" w:type="dxa"/>
          </w:tcPr>
          <w:p w14:paraId="47967D28" w14:textId="77777777" w:rsidR="00BF73E2" w:rsidRPr="000B539E" w:rsidRDefault="00BF73E2" w:rsidP="00BF73E2">
            <w:pPr>
              <w:rPr>
                <w:rFonts w:ascii="Times New Roman" w:hAnsi="Times New Roman" w:cs="Times New Roman"/>
                <w:sz w:val="20"/>
                <w:szCs w:val="20"/>
              </w:rPr>
            </w:pPr>
          </w:p>
        </w:tc>
        <w:tc>
          <w:tcPr>
            <w:tcW w:w="2684" w:type="dxa"/>
          </w:tcPr>
          <w:p w14:paraId="734C3454" w14:textId="54E06B3F"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01D249C8"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55FC0A7D" w14:textId="6DCD4404"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0DBF1660" w14:textId="77777777" w:rsidTr="00B4511F">
        <w:trPr>
          <w:gridAfter w:val="1"/>
          <w:wAfter w:w="15" w:type="dxa"/>
        </w:trPr>
        <w:tc>
          <w:tcPr>
            <w:tcW w:w="4434" w:type="dxa"/>
            <w:gridSpan w:val="2"/>
          </w:tcPr>
          <w:p w14:paraId="55B4099F"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Privilegiu juridic</w:t>
            </w:r>
          </w:p>
          <w:p w14:paraId="445D551E" w14:textId="76E2057B"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sz w:val="20"/>
                <w:szCs w:val="20"/>
              </w:rPr>
              <w:t>Competențele conferite prin articolele 122-125 ABE sau oricărui funcționar sau oricărei persoane autorizate de ABE nu se utilizează pentru a solicita divulgarea unor informații care fac obiectul unui privilegiu juridic.</w:t>
            </w:r>
          </w:p>
        </w:tc>
        <w:tc>
          <w:tcPr>
            <w:tcW w:w="4318" w:type="dxa"/>
          </w:tcPr>
          <w:p w14:paraId="4B972F3F" w14:textId="77777777" w:rsidR="00BF73E2" w:rsidRPr="000B539E" w:rsidRDefault="00BF73E2" w:rsidP="00BF73E2">
            <w:pPr>
              <w:rPr>
                <w:rFonts w:ascii="Times New Roman" w:hAnsi="Times New Roman" w:cs="Times New Roman"/>
                <w:sz w:val="20"/>
                <w:szCs w:val="20"/>
              </w:rPr>
            </w:pPr>
          </w:p>
        </w:tc>
        <w:tc>
          <w:tcPr>
            <w:tcW w:w="2684" w:type="dxa"/>
          </w:tcPr>
          <w:p w14:paraId="01FC6B71" w14:textId="3C6AC8BD"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EAE4017"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1A4827E9" w14:textId="1F4CC340"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06090B38" w14:textId="77777777" w:rsidTr="00B4511F">
        <w:trPr>
          <w:gridAfter w:val="1"/>
          <w:wAfter w:w="15" w:type="dxa"/>
        </w:trPr>
        <w:tc>
          <w:tcPr>
            <w:tcW w:w="4434" w:type="dxa"/>
            <w:gridSpan w:val="2"/>
          </w:tcPr>
          <w:p w14:paraId="54B1AEF2"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Solicitarea de informații</w:t>
            </w:r>
          </w:p>
          <w:p w14:paraId="3F91587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vederea îndeplinirii responsabilităților de supraveghere care îi revin în temeiul articolului 117, ABE poate solicita următoarelor persoane, printr-o cerere simplă sau printr-o decizie, să furnizeze toate informațiile necesare pentru ca ABE să își îndeplinească sarcinile în temeiul prezentului regulament:</w:t>
            </w:r>
          </w:p>
          <w:p w14:paraId="45FBFCA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o persoană care controlează sau care este direct sau indirect controlată de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w:t>
            </w:r>
          </w:p>
          <w:p w14:paraId="6F17DB8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un terț menționat la articolul 34 alineatul (5) primul paragraf litera (h) cu care emitentul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are un acord contractual;</w:t>
            </w:r>
          </w:p>
          <w:p w14:paraId="014D632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(c)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o instituție de credit sau o firmă de investiții care asigură custodia activelor de rezervă în conformitate cu articolul 37;</w:t>
            </w:r>
          </w:p>
          <w:p w14:paraId="10E1569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sau o persoană care controlează sau care este direct sau indirect controlată de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w:t>
            </w:r>
          </w:p>
          <w:p w14:paraId="2FC391A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un prestator de servicii de plată care prestează servicii de plată în legătură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7CB7C53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o persoană fizică sau juridică responsabilă cu distribuirea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în numele unui emitent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3115B5B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(g)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în legătură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semnificative raportate la active sau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semnificative;</w:t>
            </w:r>
          </w:p>
          <w:p w14:paraId="28EA2BB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un operator al unei platforme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 admis la tranzacționare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w:t>
            </w:r>
          </w:p>
          <w:p w14:paraId="3A9AEDD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organul de conducere al persoanelor menționate la literele (a)-(h).</w:t>
            </w:r>
          </w:p>
          <w:p w14:paraId="64A2D79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O cerere simplă de informații menționată la alineatul (1):</w:t>
            </w:r>
          </w:p>
          <w:p w14:paraId="5636E76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face trimitere la prezentul articol ca temei juridic al cererii respective;</w:t>
            </w:r>
          </w:p>
          <w:p w14:paraId="1357F87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declară scopul solicitării;</w:t>
            </w:r>
          </w:p>
          <w:p w14:paraId="30E3C0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precizează informațiile solicitate;</w:t>
            </w:r>
          </w:p>
          <w:p w14:paraId="2C6A39F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cuprinde un termen pentru furnizarea informațiilor;</w:t>
            </w:r>
          </w:p>
          <w:p w14:paraId="023DCF1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informează persoana de la care sunt solicitate informațiile cu privire la faptul că nu este obligată să furnizeze informațiile, dar că, în cazul unui răspuns voluntar la cerere, informațiile furnizate trebuie să fie corecte și să nu inducă în eroare; și</w:t>
            </w:r>
          </w:p>
          <w:p w14:paraId="183E2E2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indică amenda prevăzută la articolul 131, în cazul în care răspunsurile la întrebările adresate sunt incorecte sau induc în eroare.</w:t>
            </w:r>
          </w:p>
          <w:p w14:paraId="247C3EC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Atunci când solicită furnizarea de informații prin intermediul deciziei prevăzute la alineatul (1), ABE:</w:t>
            </w:r>
          </w:p>
          <w:p w14:paraId="4D80DE7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(a) face trimitere la prezentul articol ca temei juridic al cererii respective;</w:t>
            </w:r>
          </w:p>
          <w:p w14:paraId="63E2447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declară scopul solicitării;</w:t>
            </w:r>
          </w:p>
          <w:p w14:paraId="7A69FBB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precizează informațiile solicitate;</w:t>
            </w:r>
          </w:p>
          <w:p w14:paraId="4EE9D3C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stabilește un termen pentru furnizarea informațiilor;</w:t>
            </w:r>
          </w:p>
          <w:p w14:paraId="7B6E335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menționează penalitățile cu titlu cominatoriu prevăzute la articolul 132, aplicabile în cazul în care furnizarea informațiilor este obligatorie;</w:t>
            </w:r>
          </w:p>
          <w:p w14:paraId="4DB547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(f) indică amenda prevăzută la articolul 131 în cazul în care răspunsurile la întrebările adresate sunt incorecte sau induc în eroare;</w:t>
            </w:r>
          </w:p>
          <w:p w14:paraId="3E928B1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(g) menționează dreptul de a contesta decizia în fața comisiei de apel a ABE și de a solicita controlul legalității deciziei de către Curtea de Justiție, în conformitate cu articolele 60 și 61 din Regulamentul (UE) nr. 1093/2010.</w:t>
            </w:r>
          </w:p>
          <w:p w14:paraId="16EE550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Persoanele menționate la alineatul (1) sau reprezentanții acestora și, în cazul persoanelor juridice sau al asociațiilor fără personalitate juridică, persoanele autorizate prin lege să le reprezinte furnizează informațiile solicitate.</w:t>
            </w:r>
          </w:p>
          <w:p w14:paraId="25CFB978" w14:textId="5040FAC8"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ABE transmite fără întârziere o copie a cererii simple sau a deciziei sale autorității competente a statului membru pe teritoriul căruia sunt domiciliate sau stabilite persoanele vizate de cererea de informații.</w:t>
            </w:r>
          </w:p>
        </w:tc>
        <w:tc>
          <w:tcPr>
            <w:tcW w:w="4318" w:type="dxa"/>
          </w:tcPr>
          <w:p w14:paraId="2D0AF60E" w14:textId="77777777" w:rsidR="00BF73E2" w:rsidRPr="000B539E" w:rsidRDefault="00BF73E2" w:rsidP="00BF73E2">
            <w:pPr>
              <w:rPr>
                <w:rFonts w:ascii="Times New Roman" w:hAnsi="Times New Roman" w:cs="Times New Roman"/>
                <w:sz w:val="20"/>
                <w:szCs w:val="20"/>
              </w:rPr>
            </w:pPr>
          </w:p>
        </w:tc>
        <w:tc>
          <w:tcPr>
            <w:tcW w:w="2684" w:type="dxa"/>
          </w:tcPr>
          <w:p w14:paraId="188E392D" w14:textId="20D392FD"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0E3B0190"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23F2F09E" w14:textId="542CD4D5"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1258A92F" w14:textId="77777777" w:rsidTr="00B4511F">
        <w:trPr>
          <w:gridAfter w:val="1"/>
          <w:wAfter w:w="15" w:type="dxa"/>
        </w:trPr>
        <w:tc>
          <w:tcPr>
            <w:tcW w:w="4434" w:type="dxa"/>
            <w:gridSpan w:val="2"/>
          </w:tcPr>
          <w:p w14:paraId="23AB0AC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123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Competențele de investigație generală</w:t>
            </w:r>
          </w:p>
          <w:p w14:paraId="73C927B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Pentru a-și îndeplini responsabilitățile de supraveghere în temeiul articolului 117, ABE poate efectua investigații cu privire la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și la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În acest scop, funcționarii și alte persoane autorizate de ABE sunt împuternicite:</w:t>
            </w:r>
          </w:p>
          <w:p w14:paraId="0704A25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să examineze toate evidențele, datele, procedurile și orice alte materiale relevante pentru executarea atribuțiilor ABE, indiferent de suportul pe care sunt stocate;</w:t>
            </w:r>
          </w:p>
          <w:p w14:paraId="57D5CDB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să facă sau să obțină copii certificate ale unor astfel de evidențe, date, proceduri și alte materiale sau extrase din acestea;</w:t>
            </w:r>
          </w:p>
          <w:p w14:paraId="40427A1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să convoace orice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orice emitent al </w:t>
            </w:r>
            <w:r w:rsidRPr="000B539E">
              <w:rPr>
                <w:rFonts w:ascii="Times New Roman" w:hAnsi="Times New Roman" w:cs="Times New Roman"/>
                <w:sz w:val="20"/>
                <w:szCs w:val="20"/>
              </w:rPr>
              <w:lastRenderedPageBreak/>
              <w:t xml:space="preserve">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ori organul de conducere sau membrii personalului lor și să le solicite explicații verbale sau scrise cu privire la fapte sau documente referitoare la obiectul și scopul investigației și să înregistreze răspunsurile;</w:t>
            </w:r>
          </w:p>
          <w:p w14:paraId="51539C0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să chestioneze orice altă persoană fizică sau juridică, care își dă acordul în acest sens, în scopul colectării de informații referitoare la obiectul unei investigații;</w:t>
            </w:r>
          </w:p>
          <w:p w14:paraId="0F967FA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 să solicite înregistrări ale convorbirilor telefonice și ale traficului de date.</w:t>
            </w:r>
          </w:p>
          <w:p w14:paraId="1BAD11B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Un colegiu astfel cum este menționat la articolul 119 alineatul (1) este informat fără întârzieri nejustificate cu privire la orice constatare care ar putea fi relevantă pentru exercitarea atribuțiilor sale.</w:t>
            </w:r>
          </w:p>
          <w:p w14:paraId="598CD18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Funcționarii și alte persoane autorizate de ABE pentru efectuarea investigației menționate la alineatul (1) își exercită competențele pe baza prezentării unei autorizații scrise în care se specifică obiectul și scopul investigației.</w:t>
            </w:r>
          </w:p>
          <w:p w14:paraId="0A4FD9A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Autorizația respectivă indică, de asemenea, penalitățile cu titlu cominatoriu prevăzute la articolul 132, aplicabile în cazul în care evidențele, datele, procedurile sau orice alte materiale solicitate sau răspunsurile la întrebările adresate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sau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nu sunt furnizate ori sunt incomplete, precum și amenzile prevăzute la articolul 131, aplicabile în cazul furnizării unor răspunsuri incorecte sau care induc în eroare la întrebările adresate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sau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345E985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(3)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și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sunt obligați să se supună investigațiilor lansate pe baza unei decizii a ABE. Decizia specifică obiectul și scopul investigației, penalitățile cu titlu cominatoriu prevăzute la articolul 132, căile de atac disponibile în temeiul Regulamentului (UE) nr. 1093/2010, precum și dreptul de a solicita controlul legalității deciziei de către Curtea de Justiție.</w:t>
            </w:r>
          </w:p>
          <w:p w14:paraId="2C06266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(4) Într-un termen rezonabil înainte de o investigație menționată la alineatul (1), ABE informează autoritatea competentă din statul membru pe al cărui teritoriu urmează să se desfășoare investigația cu privire la investigația preconizată și la identitatea persoanelor autorizate. La solicitarea ABE, funcționarii autorității competente în cauză oferă asistență respectivelor persoane autorizate în îndeplinirea sarcinilor lor. Funcționarii autorității competente pot, de asemenea, la cerere, să participe la investigații.</w:t>
            </w:r>
          </w:p>
          <w:p w14:paraId="02FD1CF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În cazul în care o solicitare a înregistrărilor convorbirilor telefonice sau ale traficului de date prevăzută la alineatul (1) primul paragraf litera (e) necesită o autorizare din partea unei instanțe în temeiul dreptului intern aplicabil, ABE solicită o astfel de autorizare. Autorizarea poate fi solicitată și ca măsură de precauție.</w:t>
            </w:r>
          </w:p>
          <w:p w14:paraId="434DACE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(6) Atunci când o instanță dintr-un stat membru primește o cerere de autorizare pentru solicitarea înregistrărilor convorbirilor telefonice sau ale traficului de date prevăzută la alineatul (1) primul paragraf litera (e), instanța respectivă verifică dacă:</w:t>
            </w:r>
          </w:p>
          <w:p w14:paraId="15EF5DC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decizia adoptată de ABE menționată la alineatul (3) este autentică;</w:t>
            </w:r>
          </w:p>
          <w:p w14:paraId="1AEDAB2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toate măsurile care trebuie luate sunt proporționale și nu sunt arbitrare sau excesive.</w:t>
            </w:r>
          </w:p>
          <w:p w14:paraId="6B6C5B07" w14:textId="2ACBEDC8"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În sensul alineatului (6) litera (b), instanța poate solicita ABE explicații detaliate referitoare, în special, la motivele pentru care ABE suspectează că a avut loc o încălcare a prezentului regulament, la gravitatea presupusei încălcări și la natura implicării persoanei vizate de măsurile coercitive. Cu toate acestea, instanța respectivă nu poate pune în discuție necesitatea investigației și nici nu poate solicita să i se furnizeze informații din dosarul ABE. Controlul legalității deciziei ABE este numai de competența Curții de Justiție în conformitate cu procedura prevăzută în Regulamentul (UE) nr. 1093/2010.</w:t>
            </w:r>
          </w:p>
        </w:tc>
        <w:tc>
          <w:tcPr>
            <w:tcW w:w="4318" w:type="dxa"/>
          </w:tcPr>
          <w:p w14:paraId="36ED148E" w14:textId="77777777" w:rsidR="00BF73E2" w:rsidRPr="000B539E" w:rsidRDefault="00BF73E2" w:rsidP="00BF73E2">
            <w:pPr>
              <w:rPr>
                <w:rFonts w:ascii="Times New Roman" w:hAnsi="Times New Roman" w:cs="Times New Roman"/>
                <w:sz w:val="20"/>
                <w:szCs w:val="20"/>
              </w:rPr>
            </w:pPr>
          </w:p>
        </w:tc>
        <w:tc>
          <w:tcPr>
            <w:tcW w:w="2684" w:type="dxa"/>
          </w:tcPr>
          <w:p w14:paraId="403A4C8D" w14:textId="1733FC5F"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EDD4CB3"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2A9154C2" w14:textId="4CD69539"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2089CF54" w14:textId="77777777" w:rsidTr="00B4511F">
        <w:trPr>
          <w:gridAfter w:val="1"/>
          <w:wAfter w:w="15" w:type="dxa"/>
        </w:trPr>
        <w:tc>
          <w:tcPr>
            <w:tcW w:w="4434" w:type="dxa"/>
            <w:gridSpan w:val="2"/>
          </w:tcPr>
          <w:p w14:paraId="44029CF5"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124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Inspecțiile la fața locului</w:t>
            </w:r>
          </w:p>
          <w:p w14:paraId="334C2A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Pentru a-și îndeplini responsabilitățile de supraveghere în temeiul articolului 117, ABE poate efectua toate investigațiile necesare la fața locului, în orice incintă destinată activităților economice 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w:t>
            </w:r>
            <w:r w:rsidRPr="000B539E">
              <w:rPr>
                <w:rFonts w:ascii="Times New Roman" w:hAnsi="Times New Roman" w:cs="Times New Roman"/>
                <w:sz w:val="20"/>
                <w:szCs w:val="20"/>
              </w:rPr>
              <w:lastRenderedPageBreak/>
              <w:t xml:space="preserve">active și 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0C03DBF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Colegiul menționat la articolul 119 este informat fără întârzieri nejustificate cu privire la orice constatare care ar putea fi relevantă pentru exercitarea atribuțiilor sale.</w:t>
            </w:r>
          </w:p>
          <w:p w14:paraId="0B1A095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Funcționarii și alte persoane autorizate de ABE să efectueze o inspecție la fața locului pot intra în orice incinte destinate activităților economice ale persoanelor care fac obiectul unei decizii de investigație adoptate de ABE și dețin toate competențele prevăzute la articolul 123 alineatul (1). De asemenea, aceștia au dreptul să sigileze orice incintă destinată activităților economice și orice registre sau evidențe pe perioada și în măsura necesară inspecției.</w:t>
            </w:r>
          </w:p>
          <w:p w14:paraId="00E619F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timp util înainte de inspecție, ABE notifică inspecția autorității competente a statului membru pe teritoriul căruia urmează să se desfășoare aceasta. Atunci când desfășurarea corespunzătoare și eficiența inspecției impun acest</w:t>
            </w:r>
          </w:p>
          <w:p w14:paraId="167DEE4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lucru, ABE, după informarea autorității competente respective, poate desfășura inspecția la fața locului fără notificarea prealabilă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w:t>
            </w:r>
          </w:p>
          <w:p w14:paraId="782A9DF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Funcționarii și alte persoane autorizate de ABE să efectueze o inspecție la fața locului își exercită competențele pe baza prezentării unei autorizații scrise în care se specifică obiectul și scopul inspecției, precum și penalitățile cu titlu cominatoriu prevăzute la articolul 132, aplicabile în cazul în care persoanele vizate nu se supun inspecției.</w:t>
            </w:r>
          </w:p>
          <w:p w14:paraId="15FBDED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(5)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este obligat să se supună investigațiilor la fața locului dispuse printr-o decizie a ABE. Decizia specifică obiectul și scopul inspecției, precizează data la care inspecția urmează să înceapă și indică penalitățile cu titlu cominatoriu prevăzute la articolul 132, căile de atac disponibile în temeiul Regulamentului (UE) nr. 1093/2010, precum și dreptul de a solicita controlul legalității deciziei de către Curtea de Justiție.</w:t>
            </w:r>
          </w:p>
          <w:p w14:paraId="7AA0E44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(6) La cererea ABE, funcționarii, precum și persoanele autorizate sau desemnate de autoritatea competentă a statului membru pe teritoriul căruia urmează să se desfășoare inspecția acordă asistență în mod activ funcționarilor și altor persoane autorizate de ABE. Funcționarii autorității competente a statului membru în cauză pot, de asemenea, să participe la inspecțiile la fața locului.</w:t>
            </w:r>
          </w:p>
          <w:p w14:paraId="0963440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De asemenea, ABE poate solicita autorităților competente să efectueze în numele său sarcini de investigare specifice și inspecții la fața locului, conform dispozițiilor prezentului articol și ale articolului 123 alineatul (1).</w:t>
            </w:r>
          </w:p>
          <w:p w14:paraId="4035834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(8) Atunci când funcționarii și alte persoane autorizate de ABE care îi însoțesc constată că o persoană se opune unei inspecții dispuse în temeiul prezentului articol, autoritatea competentă a statului membru în cauză le acordă asistența</w:t>
            </w:r>
          </w:p>
          <w:p w14:paraId="5FFB1B1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necesară, solicitând, dacă este cazul, intervenția poliției sau a unei autorități echivalente de aplicare a legii, astfel încât să le permită efectuarea inspecției la fața locului.</w:t>
            </w:r>
          </w:p>
          <w:p w14:paraId="3F4BB77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(9) În cazul în care inspecția la fața locului prevăzută la alineatul (1) sau asistența prevăzută la alineatul (7) necesită o autorizare din partea unei instanțe în temeiul dreptului intern, ABE solicită o astfel de autorizație. Autorizarea poate fi solicitată și ca măsură de precauție.</w:t>
            </w:r>
          </w:p>
          <w:p w14:paraId="56CB511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(10) Atunci când o instanță dintr-un stat membru primește o cerere de autorizare pentru inspecția la fața locului prevăzută la alineatul (1) sau pentru asistența prevăzută la alineatul (7), instanța respectivă verifică dacă:</w:t>
            </w:r>
          </w:p>
          <w:p w14:paraId="50F1A90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decizia adoptată de ABE menționată la alineatul (4) este autentică;</w:t>
            </w:r>
          </w:p>
          <w:p w14:paraId="61EF5A8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toate măsurile care trebuie luate sunt proporționale și nu sunt arbitrare sau excesive.</w:t>
            </w:r>
          </w:p>
          <w:p w14:paraId="36718C3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(11) În sensul alineatului (10) litera (b), instanța poate solicita ABE explicații detaliate referitoare, în special, la</w:t>
            </w:r>
          </w:p>
          <w:p w14:paraId="02310504" w14:textId="3D1E0921"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motivele pentru care ABE suspectează că a avut loc o încălcare a prezentului regulament, la gravitatea presupusei încălcări și la natura implicării persoanei vizate de măsurile coercitive. Cu toate acestea, instanța respectivă nu poate pune în discuție </w:t>
            </w:r>
            <w:r w:rsidRPr="000B539E">
              <w:rPr>
                <w:rFonts w:ascii="Times New Roman" w:hAnsi="Times New Roman" w:cs="Times New Roman"/>
                <w:sz w:val="20"/>
                <w:szCs w:val="20"/>
              </w:rPr>
              <w:lastRenderedPageBreak/>
              <w:t>necesitatea investigației și nici nu poate solicita să i se furnizeze informații din dosarul ABE. Controlul legalității deciziei ABE este numai de competența Curții de Justiție în conformitate cu procedura prevăzută în Regulamentul (UE) nr. 1093/2010.</w:t>
            </w:r>
          </w:p>
        </w:tc>
        <w:tc>
          <w:tcPr>
            <w:tcW w:w="4318" w:type="dxa"/>
          </w:tcPr>
          <w:p w14:paraId="2D9A1889" w14:textId="77777777" w:rsidR="00BF73E2" w:rsidRPr="000B539E" w:rsidRDefault="00BF73E2" w:rsidP="00BF73E2">
            <w:pPr>
              <w:rPr>
                <w:rFonts w:ascii="Times New Roman" w:hAnsi="Times New Roman" w:cs="Times New Roman"/>
                <w:sz w:val="20"/>
                <w:szCs w:val="20"/>
              </w:rPr>
            </w:pPr>
          </w:p>
        </w:tc>
        <w:tc>
          <w:tcPr>
            <w:tcW w:w="2684" w:type="dxa"/>
          </w:tcPr>
          <w:p w14:paraId="0BAC0E73" w14:textId="4E28C740"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9AFD782"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0AB7AAF3" w14:textId="555BE6C2"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66802C57" w14:textId="77777777" w:rsidTr="00B4511F">
        <w:trPr>
          <w:gridAfter w:val="1"/>
          <w:wAfter w:w="15" w:type="dxa"/>
        </w:trPr>
        <w:tc>
          <w:tcPr>
            <w:tcW w:w="4434" w:type="dxa"/>
            <w:gridSpan w:val="2"/>
          </w:tcPr>
          <w:p w14:paraId="7F1FDD4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125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Schimbul de informații</w:t>
            </w:r>
          </w:p>
          <w:p w14:paraId="0479405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vederea îndeplinirii responsabilităților de supraveghere care îi revin ABE în temeiul articolului 117 și fără a aduce atingere articolului 96, ABE și autoritățile competente își transmit reciproc informațiile necesare pentru îndeplinirea sarcinilor lor în temeiul prezentului regulament, fără întârziere nejustificată. În acest scop, autoritățile competente și ABE își comunică reciproc orice informații legate de:</w:t>
            </w:r>
          </w:p>
          <w:p w14:paraId="3AA5349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o persoană care controlează sau care este direct sau indirect controlată de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w:t>
            </w:r>
          </w:p>
          <w:p w14:paraId="6EDEBA6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un terț menționat la articolul 34 alineatul (5) primul paragraf litera (h) cu care emitentul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are un acord contractual;</w:t>
            </w:r>
          </w:p>
          <w:p w14:paraId="71A0DFF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o instituție de credit sau o firmă de investiții care asigură custodia activelor de rezervă în conformitate cu articolul 37;</w:t>
            </w:r>
          </w:p>
          <w:p w14:paraId="43BC367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sau o persoană care controlează sau care este direct sau indirect controlată de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w:t>
            </w:r>
          </w:p>
          <w:p w14:paraId="2682F85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un prestator de servicii de plată care prestează servicii de plată în legătură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097E959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o persoană fizică sau juridică responsabilă cu distribuirea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în numele emitentului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583CEC1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(g)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în legătură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semnificative raportate la active sau cu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semnificative;</w:t>
            </w:r>
          </w:p>
          <w:p w14:paraId="3438FC7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a fost admis la tranzacționare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w:t>
            </w:r>
            <w:r w:rsidRPr="000B539E">
              <w:rPr>
                <w:rFonts w:ascii="Times New Roman" w:hAnsi="Times New Roman" w:cs="Times New Roman"/>
                <w:sz w:val="20"/>
                <w:szCs w:val="20"/>
              </w:rPr>
              <w:lastRenderedPageBreak/>
              <w:t xml:space="preserve">semnificativ raportat la active sau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w:t>
            </w:r>
          </w:p>
          <w:p w14:paraId="093AA5E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organul de conducere al persoanelor menționate la literele (a)-(h).</w:t>
            </w:r>
          </w:p>
          <w:p w14:paraId="29FBFAC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O autoritate competentă poate refuza să dea curs unei cereri de schimb de informații, astfel cum se prevede la alineatul (1) din prezentul articol, sau unei cereri de cooperare pentru efectuarea unei investigații sau a unei inspecții la fața locului, astfel cum se prevede la articolul 123 și, respectiv, la articolul 124, numai în cazul în care:</w:t>
            </w:r>
          </w:p>
          <w:p w14:paraId="42D1101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satisfacerea cererii este de natură să afecteze în mod negativ propriile investigații, activitățile de asigurare a aplicării legii sau, dacă este cazul, o anchetă penală;</w:t>
            </w:r>
          </w:p>
          <w:p w14:paraId="6963341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s-a inițiat deja o procedură judiciară pentru aceleași fapte și împotriva acelorași persoane fizice sau juridice înaintea instanțelor statului membru căruia i-a fost adresată cererea;</w:t>
            </w:r>
          </w:p>
          <w:p w14:paraId="265623FE" w14:textId="1DD27295"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s-a pronunțat deja o hotărâre definitivă împotriva acestor persoane fizice sau juridice pentru aceleași fapte în statul membru căruia i-a fost adresată cererea.</w:t>
            </w:r>
          </w:p>
        </w:tc>
        <w:tc>
          <w:tcPr>
            <w:tcW w:w="4318" w:type="dxa"/>
          </w:tcPr>
          <w:p w14:paraId="51AF90B4" w14:textId="77777777" w:rsidR="00BF73E2" w:rsidRPr="000B539E" w:rsidRDefault="00BF73E2" w:rsidP="00BF73E2">
            <w:pPr>
              <w:rPr>
                <w:rFonts w:ascii="Times New Roman" w:hAnsi="Times New Roman" w:cs="Times New Roman"/>
                <w:sz w:val="20"/>
                <w:szCs w:val="20"/>
              </w:rPr>
            </w:pPr>
          </w:p>
        </w:tc>
        <w:tc>
          <w:tcPr>
            <w:tcW w:w="2684" w:type="dxa"/>
          </w:tcPr>
          <w:p w14:paraId="574F2387" w14:textId="63585613"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1171076"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79186CC2" w14:textId="7C295672"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76411C86" w14:textId="77777777" w:rsidTr="00B4511F">
        <w:trPr>
          <w:gridAfter w:val="1"/>
          <w:wAfter w:w="15" w:type="dxa"/>
        </w:trPr>
        <w:tc>
          <w:tcPr>
            <w:tcW w:w="4434" w:type="dxa"/>
            <w:gridSpan w:val="2"/>
          </w:tcPr>
          <w:p w14:paraId="384D65FA"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Acorduri administrative privind schimbul de informații dintre ABE și țările terțe</w:t>
            </w:r>
          </w:p>
          <w:p w14:paraId="0C4E096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 vederea îndeplinirii responsabilităților de supraveghere care îi revin în temeiul articolului 117, ABE poate încheia acorduri administrative privind schimbul de informații cu autoritățile de supraveghere din țări terțe doar dacă informațiile comunicate beneficiază de garanții ale secretului profesional cel puțin echivalente cu cele prevăzute la articolul 129.</w:t>
            </w:r>
          </w:p>
          <w:p w14:paraId="28CA94B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Schimbul de informații trebuie să fie destinat îndeplinirii sarcinilor ABE sau ale autorităților de supraveghere menționate la alineatul (1).</w:t>
            </w:r>
          </w:p>
          <w:p w14:paraId="7EB93A4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ceea ce privește transferurile de date cu caracter personal către o țară terță, ABE aplică Regulamentul (UE)</w:t>
            </w:r>
          </w:p>
          <w:p w14:paraId="7FD0E138" w14:textId="22FE90CA"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2018/1725.</w:t>
            </w:r>
          </w:p>
        </w:tc>
        <w:tc>
          <w:tcPr>
            <w:tcW w:w="4318" w:type="dxa"/>
          </w:tcPr>
          <w:p w14:paraId="0B5D1B68" w14:textId="77777777" w:rsidR="00BF73E2" w:rsidRPr="000B539E" w:rsidRDefault="00BF73E2" w:rsidP="00BF73E2">
            <w:pPr>
              <w:rPr>
                <w:rFonts w:ascii="Times New Roman" w:hAnsi="Times New Roman" w:cs="Times New Roman"/>
                <w:sz w:val="20"/>
                <w:szCs w:val="20"/>
              </w:rPr>
            </w:pPr>
          </w:p>
        </w:tc>
        <w:tc>
          <w:tcPr>
            <w:tcW w:w="2684" w:type="dxa"/>
          </w:tcPr>
          <w:p w14:paraId="0DF11437" w14:textId="0EB93871"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345DE11"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676CFC99" w14:textId="0A388D0C"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7061499D" w14:textId="77777777" w:rsidTr="00B4511F">
        <w:trPr>
          <w:gridAfter w:val="1"/>
          <w:wAfter w:w="15" w:type="dxa"/>
        </w:trPr>
        <w:tc>
          <w:tcPr>
            <w:tcW w:w="4434" w:type="dxa"/>
            <w:gridSpan w:val="2"/>
          </w:tcPr>
          <w:p w14:paraId="0AF45A8E"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Divulgarea de informații furnizate de țările terțe</w:t>
            </w:r>
          </w:p>
          <w:p w14:paraId="5B42B44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ABE poate divulga informațiile primite de la autoritățile de supraveghere ale țărilor terțe numai dacă ABE sau autoritatea competentă care a furnizat </w:t>
            </w:r>
            <w:r w:rsidRPr="000B539E">
              <w:rPr>
                <w:rFonts w:ascii="Times New Roman" w:hAnsi="Times New Roman" w:cs="Times New Roman"/>
                <w:sz w:val="20"/>
                <w:szCs w:val="20"/>
              </w:rPr>
              <w:lastRenderedPageBreak/>
              <w:t>informațiile către ABE a obținut acordul explicit al autorității de supraveghere a unei țări terțe care i-a transmis informațiile și dacă, atunci când este cazul, informațiile sunt divulgate numai în scopul pentru care respectiva autoritate de supraveghere și-a dat acordul sau dacă o astfel de divulgare este necesară în cadrul procedurilor judiciare.</w:t>
            </w:r>
          </w:p>
          <w:p w14:paraId="4A869C89" w14:textId="290A0412"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Cerința unui acord explicit, astfel cum este menționată la alineatul (1), nu se aplică altor autorități de supraveghere din Uniune în cazul în care informațiile solicitate de acestea sunt necesare pentru îndeplinirea sarcinilor lor și nu se aplică instanțelor dacă informațiile solicitate de acestea sunt necesare pentru investigații sau proceduri cu privire la încălcări care fac obiectul unor sancțiuni penale.</w:t>
            </w:r>
          </w:p>
        </w:tc>
        <w:tc>
          <w:tcPr>
            <w:tcW w:w="4318" w:type="dxa"/>
          </w:tcPr>
          <w:p w14:paraId="29301A46" w14:textId="77777777" w:rsidR="00BF73E2" w:rsidRPr="000B539E" w:rsidRDefault="00BF73E2" w:rsidP="00BF73E2">
            <w:pPr>
              <w:rPr>
                <w:rFonts w:ascii="Times New Roman" w:hAnsi="Times New Roman" w:cs="Times New Roman"/>
                <w:sz w:val="20"/>
                <w:szCs w:val="20"/>
              </w:rPr>
            </w:pPr>
          </w:p>
        </w:tc>
        <w:tc>
          <w:tcPr>
            <w:tcW w:w="2684" w:type="dxa"/>
          </w:tcPr>
          <w:p w14:paraId="356CB57D" w14:textId="4B45CC7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D6EB72D"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63B451EA" w14:textId="3715B49B"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6CBEC43B" w14:textId="77777777" w:rsidTr="00B4511F">
        <w:trPr>
          <w:gridAfter w:val="1"/>
          <w:wAfter w:w="15" w:type="dxa"/>
        </w:trPr>
        <w:tc>
          <w:tcPr>
            <w:tcW w:w="4434" w:type="dxa"/>
            <w:gridSpan w:val="2"/>
          </w:tcPr>
          <w:p w14:paraId="28671239"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Cooperarea cu alte autorități</w:t>
            </w:r>
          </w:p>
          <w:p w14:paraId="3AD86361" w14:textId="1532E4CF"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În cazul în care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desfășoară alte activități decât cele vizate de prezentul regulament, ABE cooperează cu autoritățile responsabile cu supravegherea activităților respective în conformitate cu dispozițiile din dreptul Uniunii sau dreptul intern relevant, inclusiv cu autoritățile fiscale și cu autoritățile de supraveghere relevante din țări terțe care nu sunt membre ale colegiului, astfel cum sunt menționate la articolul 119 alineatul (2) litera (m).</w:t>
            </w:r>
          </w:p>
        </w:tc>
        <w:tc>
          <w:tcPr>
            <w:tcW w:w="4318" w:type="dxa"/>
          </w:tcPr>
          <w:p w14:paraId="1A694B18" w14:textId="77777777" w:rsidR="00BF73E2" w:rsidRPr="000B539E" w:rsidRDefault="00BF73E2" w:rsidP="00BF73E2">
            <w:pPr>
              <w:rPr>
                <w:rFonts w:ascii="Times New Roman" w:hAnsi="Times New Roman" w:cs="Times New Roman"/>
                <w:sz w:val="20"/>
                <w:szCs w:val="20"/>
              </w:rPr>
            </w:pPr>
          </w:p>
        </w:tc>
        <w:tc>
          <w:tcPr>
            <w:tcW w:w="2684" w:type="dxa"/>
          </w:tcPr>
          <w:p w14:paraId="54729CCD" w14:textId="07A7E8E6"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07FC6666"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4378F570" w14:textId="36A34551"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6C9A0DC3" w14:textId="77777777" w:rsidTr="00B4511F">
        <w:trPr>
          <w:gridAfter w:val="1"/>
          <w:wAfter w:w="15" w:type="dxa"/>
        </w:trPr>
        <w:tc>
          <w:tcPr>
            <w:tcW w:w="4434" w:type="dxa"/>
            <w:gridSpan w:val="2"/>
          </w:tcPr>
          <w:p w14:paraId="1DD07FD7"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129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Secretul profesional</w:t>
            </w:r>
          </w:p>
          <w:p w14:paraId="0DD207D1" w14:textId="62C522E3"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Obligația de păstrare a secretului profesional se aplică ABE și tuturor persoanelor care lucrează sau care au lucrat pentru ABE, precum și oricăror alte persoane cărora ABE le-a delegat sarcini, inclusiv auditorilor și experților mandatați de ABE.</w:t>
            </w:r>
          </w:p>
        </w:tc>
        <w:tc>
          <w:tcPr>
            <w:tcW w:w="4318" w:type="dxa"/>
          </w:tcPr>
          <w:p w14:paraId="4D829C17" w14:textId="77777777" w:rsidR="00BF73E2" w:rsidRPr="000B539E" w:rsidRDefault="00BF73E2" w:rsidP="00BF73E2">
            <w:pPr>
              <w:rPr>
                <w:rFonts w:ascii="Times New Roman" w:hAnsi="Times New Roman" w:cs="Times New Roman"/>
                <w:sz w:val="20"/>
                <w:szCs w:val="20"/>
              </w:rPr>
            </w:pPr>
          </w:p>
        </w:tc>
        <w:tc>
          <w:tcPr>
            <w:tcW w:w="2684" w:type="dxa"/>
          </w:tcPr>
          <w:p w14:paraId="26AAFCEB" w14:textId="0ACBCBF2"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FD6E074"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35F0653F" w14:textId="67881A67"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55C38114" w14:textId="77777777" w:rsidTr="00B4511F">
        <w:trPr>
          <w:gridAfter w:val="1"/>
          <w:wAfter w:w="15" w:type="dxa"/>
        </w:trPr>
        <w:tc>
          <w:tcPr>
            <w:tcW w:w="4434" w:type="dxa"/>
            <w:gridSpan w:val="2"/>
          </w:tcPr>
          <w:p w14:paraId="074AEEA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130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Măsuri de supraveghere adoptate de ABE</w:t>
            </w:r>
          </w:p>
          <w:p w14:paraId="60B268C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Atunci când constată că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a săvârșit o încălcare enumerată în anexa V, ABE poate lua una sau mai multe dintre următoarele măsuri:</w:t>
            </w:r>
          </w:p>
          <w:p w14:paraId="376AEB5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să înceteze comportamentul care constituie încălcarea;</w:t>
            </w:r>
          </w:p>
          <w:p w14:paraId="1BD3604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(b) să adopte o decizie de impunere a unor amenzi sau a unor penalități cu titlu cominatoriu în temeiul articolelor 131 și 132;</w:t>
            </w:r>
          </w:p>
          <w:p w14:paraId="1720ED9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să transmită informații suplimentare, în cazul în care acestea sunt necesare pentru protecția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în special a deținătorilor de retail;</w:t>
            </w:r>
          </w:p>
          <w:p w14:paraId="654882D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să suspende o ofertă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o perioadă de maximum 30 de zile lucrătoare consecutive, de fiecare dată când are motive întemeiate să suspecteze că a fost încălcat prezentul regulament;</w:t>
            </w:r>
          </w:p>
          <w:p w14:paraId="29D1488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să adopte o decizie prin care să interzică o ofertă publică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în cazul în care constată că prezentul regulament a fost încălcat sau în cazul în care are motive întemeiate să suspecteze că acesta va fi încălcat;</w:t>
            </w:r>
          </w:p>
          <w:p w14:paraId="5CD840A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să adopte o decizie prin care să îi impună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 admis la tranzacționare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semnificativ raportat la active să suspende tranzacționarea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xml:space="preserve"> respectiv pentru o perioadă de maximum 30 de zile lucrătoare consecutive de fiecare dată când are motive întemeiate să suspecteze încălcarea prezentului regulament;</w:t>
            </w:r>
          </w:p>
          <w:p w14:paraId="6F34354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(g) să adopte o decizie prin care să interzică comercializarea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pe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cazul în care constată că prezentul regulament a fost încălcat;</w:t>
            </w:r>
          </w:p>
          <w:p w14:paraId="40EDE2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să își modifice comunicările publicitare în cazul în care constată că respectivele comunicări publicitare nu respectă articolul 29;</w:t>
            </w:r>
          </w:p>
          <w:p w14:paraId="0124A63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să adopte o decizie de suspendare sau de interzicere a comunicărilor publicitare în cazul în care există motive întemeiate de a suspecta încălcarea prezentului regulament;</w:t>
            </w:r>
          </w:p>
          <w:p w14:paraId="7609E18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(j)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să comunice toate informațiile semnificative care ar putea avea un efect asupra evaluării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oferit</w:t>
            </w:r>
          </w:p>
          <w:p w14:paraId="741DC57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publicului sau admis la tranzacționare pentru a asigura protecția consumatorilor sau buna funcționare a pieței;</w:t>
            </w:r>
          </w:p>
          <w:p w14:paraId="352C7D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(k) să emită avertismente că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nu își îndeplinește obligațiile în temeiul prezentului regulament;</w:t>
            </w:r>
          </w:p>
          <w:p w14:paraId="06E5138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(l) să retragă autorizația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w:t>
            </w:r>
          </w:p>
          <w:p w14:paraId="1D29E04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(m) să adopte o decizie prin care să impună eliminarea unei persoane fizice din organul de conducere al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w:t>
            </w:r>
          </w:p>
          <w:p w14:paraId="6A8DE84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(n)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aflat sub supravegherea sa să introducă o valoare nominală minimă cu privire la respectivul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să limiteze cuantumul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emis, în conformitate cu articolul 23 alineatul (4) și cu articolul 24 alineatul (3).</w:t>
            </w:r>
          </w:p>
          <w:p w14:paraId="61148F2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Atunci când constată că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a săvârșit o încălcare enumerată în anexa VI, ABE poate lua una sau mai multe dintre următoarele măsuri:</w:t>
            </w:r>
          </w:p>
          <w:p w14:paraId="6CC4E78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să înceteze comportamentul care constituie încălcarea;</w:t>
            </w:r>
          </w:p>
          <w:p w14:paraId="58F39C8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să adopte o decizie de impunere a unor amenzi sau a unor penalități cu titlu cominatoriu în temeiul articolelor 131 și 132;</w:t>
            </w:r>
          </w:p>
          <w:p w14:paraId="14C9E48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să transmită informații suplimentare, în cazul în care acestea sunt necesare pentru protecția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în special a deținătorilor de retail;</w:t>
            </w:r>
          </w:p>
          <w:p w14:paraId="204FF87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să suspende o ofertă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o perioadă de maximum 30 de </w:t>
            </w:r>
            <w:r w:rsidRPr="000B539E">
              <w:rPr>
                <w:rFonts w:ascii="Times New Roman" w:hAnsi="Times New Roman" w:cs="Times New Roman"/>
                <w:sz w:val="20"/>
                <w:szCs w:val="20"/>
              </w:rPr>
              <w:lastRenderedPageBreak/>
              <w:t>zile lucrătoare consecutive, de fiecare dată când are motive întemeiate să suspecteze că a fost încălcat prezentul regulament;</w:t>
            </w:r>
          </w:p>
          <w:p w14:paraId="36FAB6C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să adopte o decizie prin care să interzică o ofertă publică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în cazul în care constată că prezentul regulament a fost încălcat sau în cazul în care are motive întemeiate să suspecteze că acesta va fi încălcat;</w:t>
            </w:r>
          </w:p>
          <w:p w14:paraId="4B42E52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să adopte o decizie prin care să îi impună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cauză care operează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 admis la tranzacționare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să suspende tranzacționarea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respective pentru o perioadă de maximum 30 de zile lucrătoare consecutive de fiecare dată când are motive întemeiate să suspecteze încălcarea prezentului regulament;</w:t>
            </w:r>
          </w:p>
          <w:p w14:paraId="605EFD5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(g) să adopte o decizie prin care să interzică comercializarea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semnificative pe o platformă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cazul în care constată că prezentul regulament a fost încălcat;</w:t>
            </w:r>
          </w:p>
          <w:p w14:paraId="3729AE1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să adopte o decizie prin care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să comunice toate informațiile semnificative care ar putea avea un efect asupra evaluării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oferit publicului sau admis la tranzacționare pentru a asigura protecția consumatorilor sau buna funcționare a pieței;</w:t>
            </w:r>
          </w:p>
          <w:p w14:paraId="5508D77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(i) să emită avertismente că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nu își îndeplinește obligațiile în temeiul prezentului regulament;</w:t>
            </w:r>
          </w:p>
          <w:p w14:paraId="4F3EB6A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(j) să îi impună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aflat sub supravegherea sa să introducă o valoare nominală minimă cu privire la respectivul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sau să limiteze cuantumul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emis, ca urmare a aplicării articolului 58 alineatul (3).</w:t>
            </w:r>
          </w:p>
          <w:p w14:paraId="33F267B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Atunci când ia măsurile menționate la alineatul (1) sau (2), ABE ține seama de natura și gravitatea încălcării, având în vedere următoarele criterii:</w:t>
            </w:r>
          </w:p>
          <w:p w14:paraId="75815D5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(a) durata și frecvența încălcării;</w:t>
            </w:r>
          </w:p>
          <w:p w14:paraId="7EE6196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dacă încălcarea a facilitat sau a dat naștere unor infracțiuni de natură financiară sau dacă acestea din urmă sunt imputabile în alt mod respectivei încălcări;</w:t>
            </w:r>
          </w:p>
          <w:p w14:paraId="5C6AA0E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dacă încălcarea a evidențiat deficiențe grave sau sistemice ale procedurilor, politicilor, precum și ale măsurilor de gestionare a riscului ale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ale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w:t>
            </w:r>
          </w:p>
          <w:p w14:paraId="01AB6ED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dacă încălcarea a fost săvârșită în mod intenționat sau din neglijență;</w:t>
            </w:r>
          </w:p>
          <w:p w14:paraId="28C845C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gradul de răspundere care îi revine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de încălcare;</w:t>
            </w:r>
          </w:p>
          <w:p w14:paraId="262915E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puterea financiară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pentru încălcare, astfel cum este indicată de cifra de afaceri totală a persoanei juridice responsabile sau de venitul anual și de activele nete ale persoanei fizice responsabile;</w:t>
            </w:r>
          </w:p>
          <w:p w14:paraId="1139CAA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(g) impactul încălcării asupra intereselor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sau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712162E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cuantumul profiturilor obținute, al pierderilor evitate de către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de încălcare sau al pierderilor suferite de terți cauzate de încălcare, în măsura în care acestea pot fi determinate;</w:t>
            </w:r>
          </w:p>
          <w:p w14:paraId="28DC352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(i) măsura în care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pentru încălcare cooperează cu ABE, fără a aduce atingere necesității de a asigura recuperarea profiturilor obținute sau a pierderilor evitate de persoana respectivă;</w:t>
            </w:r>
          </w:p>
          <w:p w14:paraId="22EED42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(j) încălcările anterioare săvârșite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de încălcare;</w:t>
            </w:r>
          </w:p>
          <w:p w14:paraId="3F4ED47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(k) măsurile luate de către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de către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după încălcare pentru a preveni repetarea unei astfel de încălcări.</w:t>
            </w:r>
          </w:p>
          <w:p w14:paraId="4E396DF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(4) Înainte de a lua oricare dintre măsurile menționate la alineatul (1) literele (d)-(g) și litera (j), ABE informează ESMA și, în cazul în care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semnificative raportate la active se raportează la euro sau la o monedă oficială a unui stat membru care nu este euro, BCE, respectiv banca centrală a statului membru în cauză care emite moneda respectivă.</w:t>
            </w:r>
          </w:p>
          <w:p w14:paraId="0C3D427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(5) Înainte de a lua oricare dintre măsurile menționate la alineatul (2), ABE informează autoritatea competentă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și banca centrală a statului membru la a cărui monedă oficială se raportează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semnificativ.</w:t>
            </w:r>
          </w:p>
          <w:p w14:paraId="252B10D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(6) ABE notifică fără întârzieri nejustificate orice măsură luată în temeiul alineatului (1) sau (2)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pentru încălcare și comunică măsura respectivă autorităților competente în cauză, precum și Comisiei. ABE publică orice decizie de acest fel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în termen de 10 zile lucrătoare de la data adoptării deciziei respective, cu excepția situațiilor în care publicarea ar perturba grav stabilitatea financiară sau ar aduce un prejudiciu disproporționat părților implicate. Informațiile astfel publicate nu conțin date cu caracter personal.</w:t>
            </w:r>
          </w:p>
          <w:p w14:paraId="0030F00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Publicarea menționată la alineatul (6) include următoarele declarații:</w:t>
            </w:r>
          </w:p>
          <w:p w14:paraId="7074142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o declarație în care se afirmă dreptul persoanei responsabile de încălcare de a contesta decizia la Curtea de Justiție;</w:t>
            </w:r>
          </w:p>
          <w:p w14:paraId="3036FCE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dacă este cazul, o declarație din care să reiasă că s-a introdus o cale de atac și care să precizeze că o astfel de cale de atac nu are efect suspensiv;</w:t>
            </w:r>
          </w:p>
          <w:p w14:paraId="0103B11C" w14:textId="489224FB"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o declarație din care să reiasă posibilitatea comisiei de apel a ABE de a suspenda aplicarea </w:t>
            </w:r>
            <w:r w:rsidRPr="000B539E">
              <w:rPr>
                <w:rFonts w:ascii="Times New Roman" w:hAnsi="Times New Roman" w:cs="Times New Roman"/>
                <w:sz w:val="20"/>
                <w:szCs w:val="20"/>
              </w:rPr>
              <w:lastRenderedPageBreak/>
              <w:t>deciziei contestate, în conformitate cu articolul 60 alineatul (3) din Regulamentul (UE) nr. 1093/2010.</w:t>
            </w:r>
          </w:p>
        </w:tc>
        <w:tc>
          <w:tcPr>
            <w:tcW w:w="4318" w:type="dxa"/>
          </w:tcPr>
          <w:p w14:paraId="05AE2A69" w14:textId="77777777" w:rsidR="00BF73E2" w:rsidRPr="000B539E" w:rsidRDefault="00BF73E2" w:rsidP="00BF73E2">
            <w:pPr>
              <w:rPr>
                <w:rFonts w:ascii="Times New Roman" w:hAnsi="Times New Roman" w:cs="Times New Roman"/>
                <w:sz w:val="20"/>
                <w:szCs w:val="20"/>
              </w:rPr>
            </w:pPr>
          </w:p>
        </w:tc>
        <w:tc>
          <w:tcPr>
            <w:tcW w:w="2684" w:type="dxa"/>
          </w:tcPr>
          <w:p w14:paraId="059DAA35" w14:textId="5ACCAC7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CE6216D"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27E680B2" w14:textId="6A4141FA"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67297F54" w14:textId="77777777" w:rsidTr="00B4511F">
        <w:trPr>
          <w:gridAfter w:val="1"/>
          <w:wAfter w:w="15" w:type="dxa"/>
        </w:trPr>
        <w:tc>
          <w:tcPr>
            <w:tcW w:w="4434" w:type="dxa"/>
            <w:gridSpan w:val="2"/>
          </w:tcPr>
          <w:p w14:paraId="75B83A4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131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Amenzi</w:t>
            </w:r>
          </w:p>
          <w:p w14:paraId="37A01F6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adoptă o decizie de aplicare a unei amenzi în conformitate cu alineatul (3) sau (4) de la prezentul articol dacă, în conformitate cu articolul 134 alineatul (8), constată că:</w:t>
            </w:r>
          </w:p>
          <w:p w14:paraId="14E11BB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un membru al organului său de conducere a comis, cu intenție sau din neglijență, o încălcare enumerată în anexa V;</w:t>
            </w:r>
          </w:p>
          <w:p w14:paraId="1AF113E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un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sau un membru al organului său de conducere a comis, cu intenție sau din neglijență, o încălcare enumerată în anexa VI.</w:t>
            </w:r>
          </w:p>
          <w:p w14:paraId="4CCFF855" w14:textId="71C8A8A2"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Se consideră că o încălcare a fost săvârșită cu intenție dacă ABE descoperă factori obiectivi care demonstrează faptul că un astfel de emitent sau un membru al organului său de conducere a acționat în mod deliberat pentru a săvârși</w:t>
            </w:r>
            <w:r>
              <w:rPr>
                <w:rFonts w:ascii="Times New Roman" w:hAnsi="Times New Roman" w:cs="Times New Roman"/>
                <w:sz w:val="20"/>
                <w:szCs w:val="20"/>
              </w:rPr>
              <w:t xml:space="preserve"> </w:t>
            </w:r>
            <w:r w:rsidRPr="000B539E">
              <w:rPr>
                <w:rFonts w:ascii="Times New Roman" w:hAnsi="Times New Roman" w:cs="Times New Roman"/>
                <w:sz w:val="20"/>
                <w:szCs w:val="20"/>
              </w:rPr>
              <w:t>încălcarea respectivă.</w:t>
            </w:r>
          </w:p>
          <w:p w14:paraId="6176C25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Atunci când adoptă decizia menționată la alineatul (1), ABE ține seama de natura și gravitatea încălcării, având în vedere următoarele criterii:</w:t>
            </w:r>
          </w:p>
          <w:p w14:paraId="240AB8A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durata și frecvența încălcării;</w:t>
            </w:r>
          </w:p>
          <w:p w14:paraId="4A59F2B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dacă încălcarea a facilitat sau a dat naștere unor infracțiuni de natură financiară sau dacă acestea din urmă sunt imputabile în alt mod respectivei încălcări;</w:t>
            </w:r>
          </w:p>
          <w:p w14:paraId="77C07A5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dacă încălcarea a evidențiat deficiențe grave sau sistemice ale procedurilor, politicilor, precum și ale măsurilor de gestionare a riscului ale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ale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w:t>
            </w:r>
          </w:p>
          <w:p w14:paraId="2E21659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 dacă încălcarea a fost săvârșită în mod intenționat sau din neglijență;</w:t>
            </w:r>
          </w:p>
          <w:p w14:paraId="52434EE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gradul de răspundere care îi revine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de încălcare;</w:t>
            </w:r>
          </w:p>
          <w:p w14:paraId="7B37208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puterea financiară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pentru încălcare, astfel cum este indicată de cifra de afaceri totală a persoanei juridice </w:t>
            </w:r>
            <w:r w:rsidRPr="000B539E">
              <w:rPr>
                <w:rFonts w:ascii="Times New Roman" w:hAnsi="Times New Roman" w:cs="Times New Roman"/>
                <w:sz w:val="20"/>
                <w:szCs w:val="20"/>
              </w:rPr>
              <w:lastRenderedPageBreak/>
              <w:t>responsabile sau de venitul anual și de activele nete ale persoanei fizice responsabile;</w:t>
            </w:r>
          </w:p>
          <w:p w14:paraId="0CE8AE3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(g) impactul încălcării asupra intereselor deținătorilor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sau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5571657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cuantumul profiturilor obținute, al pierderilor evitate de către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de încălcare sau al pierderilor suferite de terți cauzate de încălcare, în măsura în care acestea pot fi determinate;</w:t>
            </w:r>
          </w:p>
          <w:p w14:paraId="7A4DE05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(i) măsura în care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pentru încălcare cooperează cu ABE, fără a aduce atingere necesității de a asigura recuperarea profiturilor obținute sau a pierderilor evitate de persoana respectivă;</w:t>
            </w:r>
          </w:p>
          <w:p w14:paraId="18A360B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(j) încălcările anterioare săvârșite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responsabil de încălcare;</w:t>
            </w:r>
          </w:p>
          <w:p w14:paraId="4EC2058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(k) măsurile luate de către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de către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după încălcare pentru a preveni repetarea unei astfel de încălcări.</w:t>
            </w:r>
          </w:p>
          <w:p w14:paraId="0459E21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(3) Pentru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cuantumul maxim al amenzii menționate la alineatul</w:t>
            </w:r>
          </w:p>
          <w:p w14:paraId="0744012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reprezintă până la 12,5 % din cifra de afaceri anuală din exercițiul financiar precedent sau dublul profiturilor obținute sau al pierderilor evitate ca urmare a încălcării, în cazul în care acestea pot fi determinate.</w:t>
            </w:r>
          </w:p>
          <w:p w14:paraId="5995A12A" w14:textId="56ECD264"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(4) Pentru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cuantumul maxim al amenzii menționate la alineatul (1) reprezintă până la 10 % din cifra de afaceri anuală din exercițiul financiar precedent sau dublul profiturilor obținute sau al pierderilor evitate ca urmare a încălcării, în cazul în care acestea pot fi determinate.</w:t>
            </w:r>
          </w:p>
        </w:tc>
        <w:tc>
          <w:tcPr>
            <w:tcW w:w="4318" w:type="dxa"/>
          </w:tcPr>
          <w:p w14:paraId="5C549F8C" w14:textId="77777777" w:rsidR="00BF73E2" w:rsidRPr="000B539E" w:rsidRDefault="00BF73E2" w:rsidP="00BF73E2">
            <w:pPr>
              <w:rPr>
                <w:rFonts w:ascii="Times New Roman" w:hAnsi="Times New Roman" w:cs="Times New Roman"/>
                <w:sz w:val="20"/>
                <w:szCs w:val="20"/>
              </w:rPr>
            </w:pPr>
          </w:p>
        </w:tc>
        <w:tc>
          <w:tcPr>
            <w:tcW w:w="2684" w:type="dxa"/>
          </w:tcPr>
          <w:p w14:paraId="3579AF27" w14:textId="61A7197D"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A3EF5D9"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18F04732" w14:textId="1A93CEF1"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4F49D44B" w14:textId="77777777" w:rsidTr="00B4511F">
        <w:trPr>
          <w:gridAfter w:val="1"/>
          <w:wAfter w:w="15" w:type="dxa"/>
        </w:trPr>
        <w:tc>
          <w:tcPr>
            <w:tcW w:w="4434" w:type="dxa"/>
            <w:gridSpan w:val="2"/>
          </w:tcPr>
          <w:p w14:paraId="34A1E27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132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Penalități cu titlu cominatoriu</w:t>
            </w:r>
          </w:p>
          <w:p w14:paraId="417A8FC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adoptă o decizie de impunere a unor penalități cu titlu cominatoriu pentru a obliga:</w:t>
            </w:r>
          </w:p>
          <w:p w14:paraId="15EAB23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(a) o persoană să înceteze comportamentul care constituie o încălcare, în conformitate cu o decizie adoptată în temeiul articolului 130;</w:t>
            </w:r>
          </w:p>
          <w:p w14:paraId="67C4AC0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o persoană dintre cele menționate la articolul 122 alineatul (1):</w:t>
            </w:r>
          </w:p>
          <w:p w14:paraId="7F0912A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 să furnizeze informații complete solicitate prin intermediul unei decizii adoptate în temeiul articolului 122;</w:t>
            </w:r>
          </w:p>
          <w:p w14:paraId="1A1ECAF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(ii) să se supună unei investigații și, în special, să prezinte evidențe, date și proceduri complete sau orice alt material solicitat și să completeze și să rectifice alte informații furnizate în cadrul unei investigații lansate prin intermediul unei decizii adoptate în temeiul articolului 123;</w:t>
            </w:r>
          </w:p>
          <w:p w14:paraId="2A5D6EA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(iii) să se supună unei inspecții la fața locului dispuse prin intermediul unei decizii adoptate în temeiul articolului</w:t>
            </w:r>
          </w:p>
          <w:p w14:paraId="5D69C47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124.</w:t>
            </w:r>
          </w:p>
          <w:p w14:paraId="3DA403D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Penalitățile cu titlu cominatoriu trebuie să fie eficace și proporționale. Penalitățile cu titlu cominatoriu se aplică pentru fiecare zi de întârziere.</w:t>
            </w:r>
          </w:p>
          <w:p w14:paraId="583448C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pofida alineatului (2), valoarea penalităților cu titlu cominatoriu este de 3 % din cifra de afaceri medie zilnică din exercițiul financiar precedent sau, în cazul persoanelor fizice, 2 % din venitul zilnic mediu din anul calendaristic precedent. Penalitățile cu titlu cominatoriu se calculează de la data prevăzută în decizia ABE de impunere a penalității cu titlu cominatoriu.</w:t>
            </w:r>
          </w:p>
          <w:p w14:paraId="7E3185AC" w14:textId="68D9469F"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Penalitățile cu titlu cominatoriu se impun pentru o perioadă de maximum șase luni de la data notificării deciziei luate de ABE. La sfârșitul perioadei, ABE reexaminează măsura.</w:t>
            </w:r>
          </w:p>
        </w:tc>
        <w:tc>
          <w:tcPr>
            <w:tcW w:w="4318" w:type="dxa"/>
          </w:tcPr>
          <w:p w14:paraId="4CE22001" w14:textId="77777777" w:rsidR="00BF73E2" w:rsidRPr="000B539E" w:rsidRDefault="00BF73E2" w:rsidP="00BF73E2">
            <w:pPr>
              <w:rPr>
                <w:rFonts w:ascii="Times New Roman" w:hAnsi="Times New Roman" w:cs="Times New Roman"/>
                <w:sz w:val="20"/>
                <w:szCs w:val="20"/>
              </w:rPr>
            </w:pPr>
          </w:p>
        </w:tc>
        <w:tc>
          <w:tcPr>
            <w:tcW w:w="2684" w:type="dxa"/>
          </w:tcPr>
          <w:p w14:paraId="19F29E68" w14:textId="08D91583"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0E340DF"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09CCCC54" w14:textId="7717B41B"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lastRenderedPageBreak/>
              <w:t>Transpunerea este condiționată de aderarea RM la UE.</w:t>
            </w:r>
          </w:p>
        </w:tc>
      </w:tr>
      <w:tr w:rsidR="00BF73E2" w:rsidRPr="000B539E" w14:paraId="635D1AC4" w14:textId="77777777" w:rsidTr="00B4511F">
        <w:trPr>
          <w:gridAfter w:val="1"/>
          <w:wAfter w:w="15" w:type="dxa"/>
        </w:trPr>
        <w:tc>
          <w:tcPr>
            <w:tcW w:w="4434" w:type="dxa"/>
            <w:gridSpan w:val="2"/>
          </w:tcPr>
          <w:p w14:paraId="0A2C9BC8"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133</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Publicarea, natura, executarea și alocarea amenzilor și a penalităților cu titlu cominatoriu</w:t>
            </w:r>
          </w:p>
          <w:p w14:paraId="6C610C1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ABE face publice toate amenzile și penalitățile cu titlu cominatoriu aplicate în temeiul articolelor 131 și 132, cu excepția cazurilor în care publicarea lor ar perturba grav stabilitatea financiară sau ar aduce un prejudiciu disproporționat părților implicate. Informațiile astfel publicate nu conțin date cu caracter personal.</w:t>
            </w:r>
          </w:p>
          <w:p w14:paraId="6218BBC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(2) Amenzile și penalitățile cu titlu cominatoriu aplicate în temeiul articolelor 131 și 132 sunt de natură administrativă.</w:t>
            </w:r>
          </w:p>
          <w:p w14:paraId="69E94F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Amenzile și penalitățile cu titlu cominatoriu impuse în temeiul articolelor 131 și 132 sunt executorii în conformitate cu normele de procedură civilă în vigoare în statul pe al cărui teritoriu se aplică amenda sau penalitatea cu titlu cominatoriu.</w:t>
            </w:r>
          </w:p>
          <w:p w14:paraId="36A9811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Sumele amenzilor și ale penalităților cu titlu cominatoriu se alocă bugetului general al Uniunii.</w:t>
            </w:r>
          </w:p>
          <w:p w14:paraId="7ECEF740" w14:textId="1FCA24DA"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În cazul în care decide să nu impună amenzi sau penalități cu titlu cominatoriu, în pofida articolelor 131 și 132, ABE informează în acest sens Parlamentul European, Consiliul, Comisia și autoritățile competente ale statului membru în cauză, prezentând motivele deciziei sale.</w:t>
            </w:r>
          </w:p>
        </w:tc>
        <w:tc>
          <w:tcPr>
            <w:tcW w:w="4318" w:type="dxa"/>
          </w:tcPr>
          <w:p w14:paraId="64F03E5F" w14:textId="77777777" w:rsidR="00BF73E2" w:rsidRPr="000B539E" w:rsidRDefault="00BF73E2" w:rsidP="00BF73E2">
            <w:pPr>
              <w:rPr>
                <w:rFonts w:ascii="Times New Roman" w:hAnsi="Times New Roman" w:cs="Times New Roman"/>
                <w:sz w:val="20"/>
                <w:szCs w:val="20"/>
              </w:rPr>
            </w:pPr>
          </w:p>
        </w:tc>
        <w:tc>
          <w:tcPr>
            <w:tcW w:w="2684" w:type="dxa"/>
          </w:tcPr>
          <w:p w14:paraId="6F95A08B" w14:textId="64915AE4"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352FAD7"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6F47EB90" w14:textId="4CEC04CE"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2B6CBB73" w14:textId="77777777" w:rsidTr="00B4511F">
        <w:trPr>
          <w:gridAfter w:val="1"/>
          <w:wAfter w:w="15" w:type="dxa"/>
        </w:trPr>
        <w:tc>
          <w:tcPr>
            <w:tcW w:w="4434" w:type="dxa"/>
            <w:gridSpan w:val="2"/>
          </w:tcPr>
          <w:p w14:paraId="6453050A"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134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Norme procedurale pentru luarea măsurilor de supraveghere și impunerea amenzilor</w:t>
            </w:r>
          </w:p>
          <w:p w14:paraId="5FF538D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Atunci când, în îndeplinirea sarcinilor sale în temeiul articolului 117, există motive clare și demonstrabile să suspecteze că a avut loc sau că va avea loc o încălcare enumerată în anexa V sau VI, ABE desemnează un agent de investigații independent din cadrul ABE pentru a cerceta chestiunea respectivă. Agentul de investigații nu poate să fie sau să fi fost implicat, direct sau indirect, în supravegherea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sau 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în cauză și își îndeplinește funcțiile independent de ABE.</w:t>
            </w:r>
          </w:p>
          <w:p w14:paraId="5D931CC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Agentul de investigații cercetează presupusele încălcări, ținând seama de orice observații transmise de persoanele care fac obiectul investigației și prezintă ABE un dosar complet cuprinzând constatările agentului de investigații.</w:t>
            </w:r>
          </w:p>
          <w:p w14:paraId="6FC4A5E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Pentru a-și îndeplini sarcinile, agentul de investigații își poate exercita competența de a solicita informații în conformitate cu articolul 122 și competența de a efectua investigații și inspecții la fața locului în conformitate cu articolele 123 și 124. Atunci când face uz de aceste competențe, agentul de investigații respectă articolul 121.</w:t>
            </w:r>
          </w:p>
          <w:p w14:paraId="661CBEE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(4) În îndeplinirea sarcinilor sale, agentul de investigații are acces la toate documentele și informațiile colectate de ABE în cadrul activităților sale de supraveghere.</w:t>
            </w:r>
          </w:p>
          <w:p w14:paraId="77D4315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După încheierea investigației sale și înainte de a înainta ABE dosarul cuprinzând constatările sale, agentul de investigații le oferă persoanelor care fac obiectul investigației posibilitatea de a fi audiate pe tema aspectelor cercetate.</w:t>
            </w:r>
          </w:p>
          <w:p w14:paraId="2275511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Agentul de investigații își întemeiază constatările numai pe fapte cu privire la care persoanele vizate au avut ocazia să facă observații.</w:t>
            </w:r>
          </w:p>
          <w:p w14:paraId="09B39BD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(6) Drepturile la apărare ale persoanelor vizate sunt pe deplin respectate pe parcursul investigațiilor efectuate în temeiul prezentului articol.</w:t>
            </w:r>
          </w:p>
          <w:p w14:paraId="4A6F714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(7) Atunci când transmite dosarul cu concluziile sale către ABE, agentul de investigații notifică persoanele care fac obiectul investigației respective. Persoanele vizate de investigație au drept de acces la dosar, sub rezerva interesului legitim al altor persoane de a-și proteja secretele de afaceri. Dreptul de acces la dosar nu se aplică în cazul informațiilor confidențiale care afectează terții sau al documentelor interne de lucru ale ABE.</w:t>
            </w:r>
          </w:p>
          <w:p w14:paraId="305ABF7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(8) Pe baza dosarului cuprinzând constatările agentului de investigații și după ascultarea persoanelor vizate de investigație în conformitate cu articolul 135, dacă persoanele respective solicită acest lucru, ABE decide dacă o încălcare enumerată în anexa V sau VI a fost săvârșită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ce face obiectul investigației și, dacă este cazul, ia o măsură de supraveghere în conformitate cu articolul 130 sau impune o amendă în conformitate cu articolul 131.</w:t>
            </w:r>
          </w:p>
          <w:p w14:paraId="2470E57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(9) Agentul de investigații nu participă la deliberările ABE și nu intervine în niciun alt fel în procesul decizional al ABE.</w:t>
            </w:r>
          </w:p>
          <w:p w14:paraId="1A1F016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(10) Comisia adoptă acte delegate în conformitate cu articolul 139 până la 30 iunie 2024 pentru a completa</w:t>
            </w:r>
          </w:p>
          <w:p w14:paraId="3284E49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prezentul regulament prin detalierea normelor procedurale pentru exercitarea competenței de a impune amenzi sau penalități cu titlu cominatoriu, </w:t>
            </w:r>
            <w:r w:rsidRPr="000B539E">
              <w:rPr>
                <w:rFonts w:ascii="Times New Roman" w:hAnsi="Times New Roman" w:cs="Times New Roman"/>
                <w:sz w:val="20"/>
                <w:szCs w:val="20"/>
              </w:rPr>
              <w:lastRenderedPageBreak/>
              <w:t>inclusiv dispoziții privind dreptul la apărare, dispozițiile temporale, dispoziții privind colectarea amenzilor sau a penalităților cu titlu cominatoriu, precum și termenele de prescripție pentru impunerea și executarea amenzilor și a penalităților cu titlu cominatoriu.</w:t>
            </w:r>
          </w:p>
          <w:p w14:paraId="21D7F6AB" w14:textId="2F4171F5"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(11) ABE sesizează autoritățile naționale relevante în vederea unei investigații și, dacă este cazul, a unei urmăriri penale atunci când, în îndeplinirea sarcinilor sale în temeiul prezentului regulament, constată că există indicii clare privind posibila existență a unor fapte care pot constitui infracțiuni. În plus, ABE se abține de la aplicarea unor amenzi sau a unor penalități cu titlu cominatoriu în cazul în care este conștientă de faptul că o achitare sau o condamnare anterioară în temeiul unor fapte identice sau al unor fapte în esență identice a dobândit deja autoritate de lucru judecat în urma unor proceduri penale în temeiul dreptului intern.</w:t>
            </w:r>
          </w:p>
        </w:tc>
        <w:tc>
          <w:tcPr>
            <w:tcW w:w="4318" w:type="dxa"/>
          </w:tcPr>
          <w:p w14:paraId="751EAFF2" w14:textId="77777777" w:rsidR="00BF73E2" w:rsidRPr="000B539E" w:rsidRDefault="00BF73E2" w:rsidP="00BF73E2">
            <w:pPr>
              <w:rPr>
                <w:rFonts w:ascii="Times New Roman" w:hAnsi="Times New Roman" w:cs="Times New Roman"/>
                <w:sz w:val="20"/>
                <w:szCs w:val="20"/>
              </w:rPr>
            </w:pPr>
          </w:p>
        </w:tc>
        <w:tc>
          <w:tcPr>
            <w:tcW w:w="2684" w:type="dxa"/>
          </w:tcPr>
          <w:p w14:paraId="3550CF1A" w14:textId="4058F658"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67A5750"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5F125720" w14:textId="23BDD33C"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5221A775" w14:textId="77777777" w:rsidTr="00B4511F">
        <w:trPr>
          <w:gridAfter w:val="1"/>
          <w:wAfter w:w="15" w:type="dxa"/>
        </w:trPr>
        <w:tc>
          <w:tcPr>
            <w:tcW w:w="4434" w:type="dxa"/>
            <w:gridSpan w:val="2"/>
          </w:tcPr>
          <w:p w14:paraId="023860E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135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Audierea persoanelor în cauză</w:t>
            </w:r>
          </w:p>
          <w:p w14:paraId="47E94FC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Înainte de a lua orice decizie în temeiul articolului 130, 131 sau 132, ABE acordă persoanelor care fac obiectul investigației posibilitatea de a fi ascultate pe tema constatărilor sale. ABE își întemeiază deciziile numai pe constatările asupra cărora persoanele care fac obiectul unei astfel de investigații au avut posibilitatea să formuleze observații.</w:t>
            </w:r>
          </w:p>
          <w:p w14:paraId="5CA6A6C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Alineatul (1) nu se aplică dacă este necesară adoptarea de acțiuni urgente pentru a preveni aducerea unor prejudicii grave și iminente stabilității financiare sau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deținătorilor de retail.</w:t>
            </w:r>
          </w:p>
          <w:p w14:paraId="0058886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Într-o asemenea situație, ABE poate adopta o decizie provizorie și acordă persoanelor în cauză posibilitatea de a fi audiate cât mai curând posibil după adoptarea deciziei.</w:t>
            </w:r>
          </w:p>
          <w:p w14:paraId="5F75405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Drepturile la apărare ale persoanelor vizate de o investigație sunt pe deplin respectate. Persoanele respective au drept de acces la dosarul ABE, sub rezerva interesului legitim al altor persoane de a-și proteja secretele economice.</w:t>
            </w:r>
          </w:p>
          <w:p w14:paraId="0DAC3349" w14:textId="3032258C"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Dreptul de acces la dosarul ABE nu se aplică în cazul informațiilor confidențiale și al documentelor interne de lucru ale ABE.</w:t>
            </w:r>
          </w:p>
        </w:tc>
        <w:tc>
          <w:tcPr>
            <w:tcW w:w="4318" w:type="dxa"/>
          </w:tcPr>
          <w:p w14:paraId="22382048" w14:textId="77777777" w:rsidR="00BF73E2" w:rsidRPr="000B539E" w:rsidRDefault="00BF73E2" w:rsidP="00BF73E2">
            <w:pPr>
              <w:rPr>
                <w:rFonts w:ascii="Times New Roman" w:hAnsi="Times New Roman" w:cs="Times New Roman"/>
                <w:sz w:val="20"/>
                <w:szCs w:val="20"/>
              </w:rPr>
            </w:pPr>
          </w:p>
        </w:tc>
        <w:tc>
          <w:tcPr>
            <w:tcW w:w="2684" w:type="dxa"/>
          </w:tcPr>
          <w:p w14:paraId="5E3B3CCD" w14:textId="51DC83AE"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8C47589"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6F697D95" w14:textId="3CABB21A"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4CC825A3" w14:textId="77777777" w:rsidTr="00B4511F">
        <w:trPr>
          <w:gridAfter w:val="1"/>
          <w:wAfter w:w="15" w:type="dxa"/>
        </w:trPr>
        <w:tc>
          <w:tcPr>
            <w:tcW w:w="4434" w:type="dxa"/>
            <w:gridSpan w:val="2"/>
          </w:tcPr>
          <w:p w14:paraId="22B650B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136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Controlul exercitat de Curtea de Justiție</w:t>
            </w:r>
          </w:p>
          <w:p w14:paraId="64AFFD1E" w14:textId="47444B43"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Curtea de Justiție are competența de fond de a exercita controlul judiciar asupra deciziilor prin care ABE impune o amendă, penalități cu titlu cominatoriu sau orice sancțiune sau altă măsură administrativă în conformitate cu prezentul regulament. Curtea de Justiție a Uniunii Europene poate anula, reduce sau majora amenda sau penalitățile cu titlu cominatoriu aplicate.</w:t>
            </w:r>
          </w:p>
        </w:tc>
        <w:tc>
          <w:tcPr>
            <w:tcW w:w="4318" w:type="dxa"/>
          </w:tcPr>
          <w:p w14:paraId="4E8E439C" w14:textId="77777777" w:rsidR="00BF73E2" w:rsidRPr="000B539E" w:rsidRDefault="00BF73E2" w:rsidP="00BF73E2">
            <w:pPr>
              <w:rPr>
                <w:rFonts w:ascii="Times New Roman" w:hAnsi="Times New Roman" w:cs="Times New Roman"/>
                <w:sz w:val="20"/>
                <w:szCs w:val="20"/>
              </w:rPr>
            </w:pPr>
          </w:p>
        </w:tc>
        <w:tc>
          <w:tcPr>
            <w:tcW w:w="2684" w:type="dxa"/>
          </w:tcPr>
          <w:p w14:paraId="42C49E19" w14:textId="7BD808DD" w:rsidR="00BF73E2" w:rsidRPr="00877C20" w:rsidRDefault="00BF73E2" w:rsidP="00BF73E2">
            <w:pPr>
              <w:rPr>
                <w:rFonts w:ascii="Times New Roman" w:hAnsi="Times New Roman" w:cs="Times New Roman"/>
                <w:sz w:val="20"/>
                <w:szCs w:val="20"/>
              </w:rPr>
            </w:pPr>
            <w:r w:rsidRPr="00877C20">
              <w:rPr>
                <w:rFonts w:ascii="Times New Roman" w:hAnsi="Times New Roman" w:cs="Times New Roman"/>
                <w:b/>
                <w:bCs/>
                <w:sz w:val="20"/>
                <w:szCs w:val="20"/>
              </w:rPr>
              <w:t>Prevederi UE neaplicabile</w:t>
            </w:r>
          </w:p>
        </w:tc>
        <w:tc>
          <w:tcPr>
            <w:tcW w:w="3018" w:type="dxa"/>
          </w:tcPr>
          <w:p w14:paraId="140682BE" w14:textId="77777777" w:rsidR="00BF73E2" w:rsidRDefault="00BF73E2" w:rsidP="00BF73E2">
            <w:pPr>
              <w:rPr>
                <w:rFonts w:ascii="Times New Roman" w:hAnsi="Times New Roman" w:cs="Times New Roman"/>
                <w:sz w:val="20"/>
                <w:szCs w:val="20"/>
              </w:rPr>
            </w:pPr>
            <w:r w:rsidRPr="00877C20">
              <w:rPr>
                <w:rFonts w:ascii="Times New Roman" w:hAnsi="Times New Roman" w:cs="Times New Roman"/>
                <w:sz w:val="20"/>
                <w:szCs w:val="20"/>
              </w:rPr>
              <w:t>Lipsa calității de stat membru, Republica Moldova nu va transpune prevederile.</w:t>
            </w:r>
          </w:p>
          <w:p w14:paraId="5F8B015C" w14:textId="635767B6" w:rsidR="00AF4C70" w:rsidRPr="00877C20"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0F6948B4" w14:textId="77777777" w:rsidTr="00B4511F">
        <w:trPr>
          <w:gridAfter w:val="1"/>
          <w:wAfter w:w="15" w:type="dxa"/>
        </w:trPr>
        <w:tc>
          <w:tcPr>
            <w:tcW w:w="4434" w:type="dxa"/>
            <w:gridSpan w:val="2"/>
          </w:tcPr>
          <w:p w14:paraId="381CCF2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137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Taxe de supraveghere</w:t>
            </w:r>
          </w:p>
          <w:p w14:paraId="4444B5C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ABE percepe taxe de la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și de la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Taxele respective acoperă cheltuielile suportate de ABE pentru executarea sarcinilor sale de supraveghere în legătură cu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și cu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în conformitate cu articolele 117 și 119, precum și rambursarea costurilor pe care </w:t>
            </w:r>
            <w:proofErr w:type="spellStart"/>
            <w:r w:rsidRPr="000B539E">
              <w:rPr>
                <w:rFonts w:ascii="Times New Roman" w:hAnsi="Times New Roman" w:cs="Times New Roman"/>
                <w:sz w:val="20"/>
                <w:szCs w:val="20"/>
              </w:rPr>
              <w:t>lear</w:t>
            </w:r>
            <w:proofErr w:type="spellEnd"/>
            <w:r w:rsidRPr="000B539E">
              <w:rPr>
                <w:rFonts w:ascii="Times New Roman" w:hAnsi="Times New Roman" w:cs="Times New Roman"/>
                <w:sz w:val="20"/>
                <w:szCs w:val="20"/>
              </w:rPr>
              <w:t xml:space="preserve"> putea suporta autoritățile competente care desfășoară activități în temeiul prezentului regulament, în special ca urmare a delegării unor sarcini în conformitate cu articolul 138.</w:t>
            </w:r>
          </w:p>
          <w:p w14:paraId="100038D6" w14:textId="577A24DD"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Cuantumul taxei percepute de la un emitent individual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este</w:t>
            </w:r>
            <w:r>
              <w:rPr>
                <w:rFonts w:ascii="Times New Roman" w:hAnsi="Times New Roman" w:cs="Times New Roman"/>
                <w:sz w:val="20"/>
                <w:szCs w:val="20"/>
              </w:rPr>
              <w:t xml:space="preserve"> </w:t>
            </w:r>
            <w:r w:rsidRPr="000B539E">
              <w:rPr>
                <w:rFonts w:ascii="Times New Roman" w:hAnsi="Times New Roman" w:cs="Times New Roman"/>
                <w:sz w:val="20"/>
                <w:szCs w:val="20"/>
              </w:rPr>
              <w:t>proporțional cu volumul activelor sale de rezervă și acoperă toate costurile suportate de ABE pentru îndeplinirea sarcinilor sale de supraveghere în temeiul prezentului regulament.</w:t>
            </w:r>
          </w:p>
          <w:p w14:paraId="7391198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Cuantumul taxei percepute de la un emitent individual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trebuie să fie proporțional cu volumul emisiunii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în schimbul fondurilor și acoperă toate costurile care decurg din îndeplinirea sarcinilor de supraveghere ale ABE în temeiul prezentului regulament, inclusiv rambursarea oricăror costuri suportate ca urmare a îndeplinirii sarcinilor respective.</w:t>
            </w:r>
          </w:p>
          <w:p w14:paraId="3F2A81BD" w14:textId="3F1CF69A"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Comisia adoptă un act delegat în conformitate cu articolul 139 până la 30 iunie 2024 pentru a completa</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prezentul regulament prin detalierea tipurilor de taxe, a cazurilor în care se percep taxe, a cuantumului taxelor și a modalității de plată a </w:t>
            </w:r>
            <w:r w:rsidRPr="000B539E">
              <w:rPr>
                <w:rFonts w:ascii="Times New Roman" w:hAnsi="Times New Roman" w:cs="Times New Roman"/>
                <w:sz w:val="20"/>
                <w:szCs w:val="20"/>
              </w:rPr>
              <w:lastRenderedPageBreak/>
              <w:t>acestora, precum și a metodologiei de calculare a cuantumului maxim pe care ABE îl poate percepe de la fiecare entitate, prevăzut la alineatul (2) de la prezentul articol.</w:t>
            </w:r>
          </w:p>
        </w:tc>
        <w:tc>
          <w:tcPr>
            <w:tcW w:w="4318" w:type="dxa"/>
          </w:tcPr>
          <w:p w14:paraId="5CC0188F" w14:textId="77777777" w:rsidR="00BF73E2" w:rsidRPr="000B539E" w:rsidRDefault="00BF73E2" w:rsidP="00BF73E2">
            <w:pPr>
              <w:rPr>
                <w:rFonts w:ascii="Times New Roman" w:hAnsi="Times New Roman" w:cs="Times New Roman"/>
                <w:sz w:val="20"/>
                <w:szCs w:val="20"/>
              </w:rPr>
            </w:pPr>
          </w:p>
        </w:tc>
        <w:tc>
          <w:tcPr>
            <w:tcW w:w="2684" w:type="dxa"/>
          </w:tcPr>
          <w:p w14:paraId="507B0B2D" w14:textId="5FA9D1B8" w:rsidR="00BF73E2" w:rsidRPr="00877C20" w:rsidRDefault="00BF73E2" w:rsidP="00BF73E2">
            <w:pPr>
              <w:rPr>
                <w:rFonts w:ascii="Times New Roman" w:hAnsi="Times New Roman" w:cs="Times New Roman"/>
                <w:sz w:val="20"/>
                <w:szCs w:val="20"/>
              </w:rPr>
            </w:pPr>
            <w:r w:rsidRPr="00877C20">
              <w:rPr>
                <w:rFonts w:ascii="Times New Roman" w:hAnsi="Times New Roman" w:cs="Times New Roman"/>
                <w:b/>
                <w:bCs/>
                <w:sz w:val="20"/>
                <w:szCs w:val="20"/>
              </w:rPr>
              <w:t>Prevederi UE neaplicabile</w:t>
            </w:r>
          </w:p>
        </w:tc>
        <w:tc>
          <w:tcPr>
            <w:tcW w:w="3018" w:type="dxa"/>
          </w:tcPr>
          <w:p w14:paraId="6DD01350" w14:textId="77777777" w:rsidR="00BF73E2" w:rsidRDefault="00BF73E2" w:rsidP="00BF73E2">
            <w:pPr>
              <w:rPr>
                <w:rFonts w:ascii="Times New Roman" w:hAnsi="Times New Roman" w:cs="Times New Roman"/>
                <w:sz w:val="20"/>
                <w:szCs w:val="20"/>
              </w:rPr>
            </w:pPr>
            <w:r w:rsidRPr="00877C20">
              <w:rPr>
                <w:rFonts w:ascii="Times New Roman" w:hAnsi="Times New Roman" w:cs="Times New Roman"/>
                <w:sz w:val="20"/>
                <w:szCs w:val="20"/>
              </w:rPr>
              <w:t>Lipsa calității de stat membru, Republica Moldova nu va transpune prevederile.</w:t>
            </w:r>
          </w:p>
          <w:p w14:paraId="18C463DC" w14:textId="51906D51" w:rsidR="00AF4C70" w:rsidRPr="00877C20"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6585F7D5" w14:textId="77777777" w:rsidTr="00B4511F">
        <w:trPr>
          <w:gridAfter w:val="1"/>
          <w:wAfter w:w="15" w:type="dxa"/>
        </w:trPr>
        <w:tc>
          <w:tcPr>
            <w:tcW w:w="4434" w:type="dxa"/>
            <w:gridSpan w:val="2"/>
          </w:tcPr>
          <w:p w14:paraId="4EBA28B4"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t>Articolul 138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Delegarea sarcinilor ABE către autoritățile competente</w:t>
            </w:r>
          </w:p>
          <w:p w14:paraId="56B862A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(1) În cazul în care acest lucru este necesar pentru îndeplinirea adecvată a unei sarcini de supraveghere referitoare la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sau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ABE poate delega anumite sarcini de supraveghere unei autorități competente. Aceste sarcini de supraveghere specifice pot include competența de a formula cereri de informații în conformitate cu articolul 122 și competența de a efectua investigații și inspecții la fața locului în conformitate cu articolul 123 sau 124.</w:t>
            </w:r>
          </w:p>
          <w:p w14:paraId="7AAD4B4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Înainte de delegarea unei sarcini menționate la alineatul (1), ABE consultă autoritatea competentă relevantă în legătură cu:</w:t>
            </w:r>
          </w:p>
          <w:p w14:paraId="652EB05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(a) sfera de aplicare a sarcinii care urmează să fie delegată;</w:t>
            </w:r>
          </w:p>
          <w:p w14:paraId="4B311FD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(b) calendarul pentru îndeplinirea sarcinii; și</w:t>
            </w:r>
          </w:p>
          <w:p w14:paraId="369ED06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(c) transmiterea informațiilor necesare de către ABE și către aceasta.</w:t>
            </w:r>
          </w:p>
          <w:p w14:paraId="05AD9E5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În conformitate cu actul delegat referitor la taxe adoptat de Comisie în temeiul articolului 137 alineatul (3) și al articolului 139, ABE rambursează autorității competente costurile suportate de aceasta în vederea îndeplinirii sarcinilor delegate.</w:t>
            </w:r>
          </w:p>
          <w:p w14:paraId="0C4371C6" w14:textId="70A1304C"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ABE examinează, la intervale corespunzătoare, delegarea sarcinilor. O astfel de delegare poate fi revocată în orice moment.</w:t>
            </w:r>
          </w:p>
        </w:tc>
        <w:tc>
          <w:tcPr>
            <w:tcW w:w="4318" w:type="dxa"/>
          </w:tcPr>
          <w:p w14:paraId="127078B2" w14:textId="77777777" w:rsidR="00BF73E2" w:rsidRPr="000B539E" w:rsidRDefault="00BF73E2" w:rsidP="00BF73E2">
            <w:pPr>
              <w:rPr>
                <w:rFonts w:ascii="Times New Roman" w:hAnsi="Times New Roman" w:cs="Times New Roman"/>
                <w:sz w:val="20"/>
                <w:szCs w:val="20"/>
              </w:rPr>
            </w:pPr>
          </w:p>
        </w:tc>
        <w:tc>
          <w:tcPr>
            <w:tcW w:w="2684" w:type="dxa"/>
          </w:tcPr>
          <w:p w14:paraId="7FD30E3D" w14:textId="2FAAE2DC"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8CA1ED9"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5DABFAF5" w14:textId="3BF4D78C"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4198AFDE" w14:textId="77777777" w:rsidTr="00B4511F">
        <w:trPr>
          <w:gridAfter w:val="1"/>
          <w:wAfter w:w="15" w:type="dxa"/>
        </w:trPr>
        <w:tc>
          <w:tcPr>
            <w:tcW w:w="4434" w:type="dxa"/>
            <w:gridSpan w:val="2"/>
          </w:tcPr>
          <w:p w14:paraId="3E0A97D5"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b/>
                <w:bCs/>
                <w:sz w:val="20"/>
                <w:szCs w:val="20"/>
              </w:rPr>
              <w:t>TITLUL VIII</w:t>
            </w:r>
          </w:p>
          <w:p w14:paraId="7A1774A0" w14:textId="376FA41D"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b/>
                <w:bCs/>
                <w:sz w:val="20"/>
                <w:szCs w:val="20"/>
              </w:rPr>
              <w:t>ACTE DELEGATE</w:t>
            </w:r>
          </w:p>
        </w:tc>
        <w:tc>
          <w:tcPr>
            <w:tcW w:w="4318" w:type="dxa"/>
          </w:tcPr>
          <w:p w14:paraId="70E20560" w14:textId="77777777" w:rsidR="00BF73E2" w:rsidRPr="000B539E" w:rsidRDefault="00BF73E2" w:rsidP="00BF73E2">
            <w:pPr>
              <w:rPr>
                <w:rFonts w:ascii="Times New Roman" w:hAnsi="Times New Roman" w:cs="Times New Roman"/>
                <w:sz w:val="20"/>
                <w:szCs w:val="20"/>
              </w:rPr>
            </w:pPr>
          </w:p>
        </w:tc>
        <w:tc>
          <w:tcPr>
            <w:tcW w:w="2684" w:type="dxa"/>
          </w:tcPr>
          <w:p w14:paraId="29F51968" w14:textId="4DD83328"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3D0D35F" w14:textId="6163FECB" w:rsidR="00BF73E2" w:rsidRPr="000B539E" w:rsidRDefault="00BF73E2" w:rsidP="00BF73E2">
            <w:pPr>
              <w:rPr>
                <w:rFonts w:ascii="Times New Roman" w:hAnsi="Times New Roman" w:cs="Times New Roman"/>
                <w:sz w:val="20"/>
                <w:szCs w:val="20"/>
              </w:rPr>
            </w:pPr>
          </w:p>
        </w:tc>
      </w:tr>
      <w:tr w:rsidR="00BF73E2" w:rsidRPr="000B539E" w14:paraId="5DC65853" w14:textId="77777777" w:rsidTr="00B4511F">
        <w:trPr>
          <w:gridAfter w:val="1"/>
          <w:wAfter w:w="15" w:type="dxa"/>
        </w:trPr>
        <w:tc>
          <w:tcPr>
            <w:tcW w:w="4434" w:type="dxa"/>
            <w:gridSpan w:val="2"/>
          </w:tcPr>
          <w:p w14:paraId="2539159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139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Exercitarea delegării de competențe</w:t>
            </w:r>
          </w:p>
          <w:p w14:paraId="19FF240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Competența de a adopta acte delegate este conferită Comisiei în condițiile prevăzute la prezentul articol.</w:t>
            </w:r>
          </w:p>
          <w:p w14:paraId="6C16851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(2) Competența de a adopta acte delegate menționată la articolul 3 alineatul (2), articolul 43 alineatul (11), articolul 103 alineatul (8), articolul 104 alineatul (8), articolul 105 alineatul (7), articolul 134 alineatul (10) și articolul 137 alineatul </w:t>
            </w:r>
            <w:r w:rsidRPr="000B539E">
              <w:rPr>
                <w:rFonts w:ascii="Times New Roman" w:hAnsi="Times New Roman" w:cs="Times New Roman"/>
                <w:sz w:val="20"/>
                <w:szCs w:val="20"/>
              </w:rPr>
              <w:lastRenderedPageBreak/>
              <w:t>(3) se conferă Comisiei pe o perioadă de 36 de luni de la 29 iunie 2023. Comisia elaborează un raport privind delegarea de competențe cu cel puțin nouă luni înainte de încheierea perioadei de 36 de luni. Delegarea de competențe se prelungește tacit cu perioade de timp identice, cu excepția cazului în care Parlamentul European sau Consiliul se opune prelungirii respective cu cel puțin trei luni înainte de încheierea fiecărei perioade.</w:t>
            </w:r>
          </w:p>
          <w:p w14:paraId="36FC03E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Delegarea de competențe menționată la articolul 3 alineatul (2), articolul 43 alineatul (11), articolul 103 alineatul (8), articolul 104 alineatul (8), articolul 105 alineatul (7), articolul 134 alineatul (10) și articolul 137 alineatul (3)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14:paraId="7D2E218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(4) Înainte de adoptarea unui act delegat, Comisia consultă experții desemnați de fiecare stat membru în conformitate cu principiile prevăzute în Acordul interinstituțional din 13 aprilie 2016 privind o mai bună legiferare.</w:t>
            </w:r>
          </w:p>
          <w:p w14:paraId="6DC876B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(5) De îndată ce adoptă un act delegat, Comisia îl notifică simultan Parlamentului European și Consiliului.</w:t>
            </w:r>
          </w:p>
          <w:p w14:paraId="2084DA4D" w14:textId="3E7EC89C"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sz w:val="20"/>
                <w:szCs w:val="20"/>
              </w:rPr>
              <w:t>(6) Un act delegat adoptat în temeiul articolului 3 alineatul (2), al articolului 43 alineatul (11), al articolului 103 alineatul (8), al articolului 104 alineatul (8), al articolului 105 alineatul (7), al articolului 134 alineatul (10) și al articolului 137 alineatul (3) intră în vigoare numai în cazul în care nici Parlamentul European și nici Consiliul nu au formulat obiecții în termen de trei luni de la notificarea actului către Parlamentul European și Consiliu, sau în cazul în care, înaintea expirării termenului respectiv, Parlamentul European și Consiliul au informat Comisia că nu vor formula obiecții. Respectivul termen se prelungește cu trei luni la inițiativa Parlamentului European sau a Consiliului.</w:t>
            </w:r>
          </w:p>
        </w:tc>
        <w:tc>
          <w:tcPr>
            <w:tcW w:w="4318" w:type="dxa"/>
          </w:tcPr>
          <w:p w14:paraId="23B78D32" w14:textId="77777777" w:rsidR="00BF73E2" w:rsidRPr="000B539E" w:rsidRDefault="00BF73E2" w:rsidP="00BF73E2">
            <w:pPr>
              <w:rPr>
                <w:rFonts w:ascii="Times New Roman" w:hAnsi="Times New Roman" w:cs="Times New Roman"/>
                <w:sz w:val="20"/>
                <w:szCs w:val="20"/>
              </w:rPr>
            </w:pPr>
          </w:p>
        </w:tc>
        <w:tc>
          <w:tcPr>
            <w:tcW w:w="2684" w:type="dxa"/>
          </w:tcPr>
          <w:p w14:paraId="53B08D1B" w14:textId="37FF30F5"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60F19935"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34F5A158" w14:textId="5B7EA585"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42F15DBB" w14:textId="77777777" w:rsidTr="00B4511F">
        <w:trPr>
          <w:gridAfter w:val="1"/>
          <w:wAfter w:w="15" w:type="dxa"/>
        </w:trPr>
        <w:tc>
          <w:tcPr>
            <w:tcW w:w="4434" w:type="dxa"/>
            <w:gridSpan w:val="2"/>
          </w:tcPr>
          <w:p w14:paraId="1789BA1C"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TITLUL IX</w:t>
            </w:r>
          </w:p>
          <w:p w14:paraId="05634700" w14:textId="19B5837D"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b/>
                <w:bCs/>
                <w:sz w:val="20"/>
                <w:szCs w:val="20"/>
              </w:rPr>
              <w:t>DISPOZIȚII TRANZITORII ȘI FINALE</w:t>
            </w:r>
          </w:p>
        </w:tc>
        <w:tc>
          <w:tcPr>
            <w:tcW w:w="4318" w:type="dxa"/>
          </w:tcPr>
          <w:p w14:paraId="4CA789DD" w14:textId="77777777" w:rsidR="00BF73E2" w:rsidRPr="000B539E" w:rsidRDefault="00BF73E2" w:rsidP="00BF73E2">
            <w:pPr>
              <w:rPr>
                <w:rFonts w:ascii="Times New Roman" w:hAnsi="Times New Roman" w:cs="Times New Roman"/>
                <w:sz w:val="20"/>
                <w:szCs w:val="20"/>
              </w:rPr>
            </w:pPr>
          </w:p>
        </w:tc>
        <w:tc>
          <w:tcPr>
            <w:tcW w:w="2684" w:type="dxa"/>
          </w:tcPr>
          <w:p w14:paraId="5260CC55" w14:textId="6382188B" w:rsidR="00BF73E2" w:rsidRPr="000B539E" w:rsidRDefault="00BF73E2" w:rsidP="00BF73E2">
            <w:pPr>
              <w:rPr>
                <w:rFonts w:ascii="Times New Roman" w:hAnsi="Times New Roman" w:cs="Times New Roman"/>
                <w:sz w:val="20"/>
                <w:szCs w:val="20"/>
              </w:rPr>
            </w:pPr>
          </w:p>
        </w:tc>
        <w:tc>
          <w:tcPr>
            <w:tcW w:w="3018" w:type="dxa"/>
          </w:tcPr>
          <w:p w14:paraId="1C1FA2CE" w14:textId="211D913B" w:rsidR="00BF73E2" w:rsidRPr="000B539E" w:rsidRDefault="00BF73E2" w:rsidP="00BF73E2">
            <w:pPr>
              <w:rPr>
                <w:rFonts w:ascii="Times New Roman" w:hAnsi="Times New Roman" w:cs="Times New Roman"/>
                <w:sz w:val="20"/>
                <w:szCs w:val="20"/>
              </w:rPr>
            </w:pPr>
          </w:p>
        </w:tc>
      </w:tr>
      <w:tr w:rsidR="00BF73E2" w:rsidRPr="000B539E" w14:paraId="51044AA8" w14:textId="77777777" w:rsidTr="00B4511F">
        <w:trPr>
          <w:gridAfter w:val="1"/>
          <w:wAfter w:w="15" w:type="dxa"/>
        </w:trPr>
        <w:tc>
          <w:tcPr>
            <w:tcW w:w="4434" w:type="dxa"/>
            <w:gridSpan w:val="2"/>
          </w:tcPr>
          <w:p w14:paraId="162AECE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t>Articolul 140</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Rapoartele privind aplicarea prezentului regulament</w:t>
            </w:r>
          </w:p>
          <w:p w14:paraId="07CF2FD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Până la 30 iunie 2027, după consultarea ABE și ESMA, Comisia prezintă Parlamentului European și Consiliului un raport privind aplicarea prezentului regulament, însoțit, dacă este cazul, de o propunere legislativă. Până la 30 iunie 2025 se prezintă un raport intermediar însoțit, dacă este cazul, de o propunere legislativă.</w:t>
            </w:r>
          </w:p>
          <w:p w14:paraId="326BF1E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Rapoartele menționate la alineatul (1) conțin următoarele:</w:t>
            </w:r>
          </w:p>
          <w:p w14:paraId="722AE7E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 numărul de emisiuni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din Uniune, numărul de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transmise sau notificate la autoritățile competente, tipul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emise și capitalizarea de piață a acestora și numărul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admise la tranzacționare;</w:t>
            </w:r>
          </w:p>
          <w:p w14:paraId="730E83D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o descriere a experienței în ceea ce privește clasificarea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inclusiv posibilele divergențe dintre abordările autorităților competente;</w:t>
            </w:r>
          </w:p>
          <w:p w14:paraId="0EE4DEE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o evaluare a necesității de a se introduce un mecanism pentru aprobarea cărților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w:t>
            </w:r>
          </w:p>
          <w:p w14:paraId="7D47C08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o estimare a numărului de rezidenți din Uniune care folosesc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emise în Uniune sau care investesc în astfel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44B28E0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atunci când este posibil, o estimare a numărului de rezidenți din Uniune care utilizează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emise în afara Uniunii sau care investesc în astfel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o explicație referitoare la disponibilitatea datelor aferente;</w:t>
            </w:r>
          </w:p>
          <w:p w14:paraId="10FF945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numărul și valoarea cazurilor de fraudă, de înșelăciune, de piraterie informatică, de utilizare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pentru plăți asociate atacurilor cu programe </w:t>
            </w:r>
            <w:proofErr w:type="spellStart"/>
            <w:r w:rsidRPr="000B539E">
              <w:rPr>
                <w:rFonts w:ascii="Times New Roman" w:hAnsi="Times New Roman" w:cs="Times New Roman"/>
                <w:sz w:val="20"/>
                <w:szCs w:val="20"/>
              </w:rPr>
              <w:t>ransomware</w:t>
            </w:r>
            <w:proofErr w:type="spellEnd"/>
            <w:r w:rsidRPr="000B539E">
              <w:rPr>
                <w:rFonts w:ascii="Times New Roman" w:hAnsi="Times New Roman" w:cs="Times New Roman"/>
                <w:sz w:val="20"/>
                <w:szCs w:val="20"/>
              </w:rPr>
              <w:t>, de atacuri cibernetice, de furt sau de pierderi având ca obiect</w:t>
            </w:r>
          </w:p>
          <w:p w14:paraId="37EB63E4" w14:textId="77777777" w:rsidR="00BF73E2" w:rsidRPr="000B539E" w:rsidRDefault="00BF73E2" w:rsidP="00BF73E2">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raportate în Uniune, tipurile de comportament fraudulos, numărul plângerilor primite de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numărul </w:t>
            </w:r>
            <w:r w:rsidRPr="000B539E">
              <w:rPr>
                <w:rFonts w:ascii="Times New Roman" w:hAnsi="Times New Roman" w:cs="Times New Roman"/>
                <w:sz w:val="20"/>
                <w:szCs w:val="20"/>
              </w:rPr>
              <w:lastRenderedPageBreak/>
              <w:t>plângerilor primite de autoritățile competente și subiectele plângerilor primite;</w:t>
            </w:r>
          </w:p>
          <w:p w14:paraId="5C63ECD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(g) numărul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o analiză a categoriilor de active de rezervă, a dimensiunii rezervelor de active și a volumului plăților efectuate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00817A6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numărul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și o analiză a categoriilor de active de rezervă, a dimensiunii rezervelor de active și a volumului plăților efectuate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w:t>
            </w:r>
          </w:p>
          <w:p w14:paraId="02417EC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(i) numărul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și o analiză a monedelor oficiale la care se raportează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a componenței și a dimensiunii fondurilor depuse sau investite în conformitate cu articolul 54 și a volumului plăților efectuate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p w14:paraId="25A9B5C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(j) numărul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și o analiză a monedelor oficiale la care se raportează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semnificative și, pentru instituțiile emitente de monedă electronică care emit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o analiză a categoriilor de active de rezervă, a dimensiunii rezervelor de active și a volumului plăților efectuate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7AB00AB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(k) numărul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semnificative;</w:t>
            </w:r>
          </w:p>
          <w:p w14:paraId="4E98EBF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(l) o evaluare a funcționării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din Uniune, inclusiv a dezvoltării pieței și a tendințelor de pe piață, ținând seama de experiența autorităților de supraveghere, de numărul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și de cota de piață medie a acestora;</w:t>
            </w:r>
          </w:p>
          <w:p w14:paraId="5BA1F36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(m) o evaluare a nivelului de protecție a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 clienților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a deținătorilor de retail;</w:t>
            </w:r>
          </w:p>
          <w:p w14:paraId="6F03432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(n) o evaluare a comunicărilor cu caracter publicitar frauduloase și a cazurilor de înșelăciune care au legătură cu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care au loc prin intermediul rețelelor de comunicare socială;</w:t>
            </w:r>
          </w:p>
          <w:p w14:paraId="6B342AB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(o) o evaluare a cerințelor aplicabile emitenților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 impactului acestor cerințe asupra rezilienței operaționale, a integrității pieței, a stabilității financiare, precum și asupra protecției clienților și a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4B57E94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(p) o evaluare a aplicării articolului 81 și a posibilității de a introduce teste de adecvare la articolele 78, 79 și 80 pentru a asigura o mai bună protecție a clienților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a deținătorilor de retail;</w:t>
            </w:r>
          </w:p>
          <w:p w14:paraId="069D1C3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(q) o evaluare din care să reiasă dacă domeniul de aplicare al serviciilor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prevăzut în prezentul regulament este adecvat și dacă este necesară o adaptare a definițiilor prevăzute în prezentul regulament, precum și dacă este necesar să fie incluse alte forme inovatoare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domeniul de aplicare al prezentului regulament;</w:t>
            </w:r>
          </w:p>
          <w:p w14:paraId="544F3DA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(r) o evaluare din care să reiasă dacă cerințele prudențiale pentru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sunt adecvate scopului și dacă ar trebui aliniate la cerințele privind capitalul inițial și fondurile proprii aplicabile firmelor de investiții în temeiul Regulamentului (UE) 2019/2033 al Parlamentului European și al Consiliului (46) și al Directivei (UE) 2019/2034 a Parlamentului European și a Consiliului (47);</w:t>
            </w:r>
          </w:p>
          <w:p w14:paraId="7EFCC57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(s) o evaluare a adecvării pragurilor de clasificare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w:t>
            </w:r>
          </w:p>
          <w:p w14:paraId="4230875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electronică drept semnificative, astfel cum se prevede la articolul 43 alineatul (1) literele (a), (b) și (c), și o evaluare din care să reiasă dacă pragurile ar trebui reevaluate periodic;</w:t>
            </w:r>
          </w:p>
          <w:p w14:paraId="5AC4695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(t) o evaluare a dezvoltării unor servicii de open </w:t>
            </w:r>
            <w:proofErr w:type="spellStart"/>
            <w:r w:rsidRPr="000B539E">
              <w:rPr>
                <w:rFonts w:ascii="Times New Roman" w:hAnsi="Times New Roman" w:cs="Times New Roman"/>
                <w:sz w:val="20"/>
                <w:szCs w:val="20"/>
              </w:rPr>
              <w:t>finance</w:t>
            </w:r>
            <w:proofErr w:type="spellEnd"/>
            <w:r w:rsidRPr="000B539E">
              <w:rPr>
                <w:rFonts w:ascii="Times New Roman" w:hAnsi="Times New Roman" w:cs="Times New Roman"/>
                <w:sz w:val="20"/>
                <w:szCs w:val="20"/>
              </w:rPr>
              <w:t xml:space="preserve"> pe piețele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a tratamentului adecvat în materie de reglementare al sistemelor descentralizate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C0B42C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(u) o evaluare a adecvării pragurilor pentru a considera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 fiind semnificativi în temeiul articolului 85 și o evaluare din care să reiasă dacă pragurile ar trebui reevaluate periodic;</w:t>
            </w:r>
          </w:p>
          <w:p w14:paraId="170D509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(v) o evaluare din care să reiasă dacă, în temeiul prezentului regulament, ar trebui stabilit un regim </w:t>
            </w:r>
            <w:r w:rsidRPr="000B539E">
              <w:rPr>
                <w:rFonts w:ascii="Times New Roman" w:hAnsi="Times New Roman" w:cs="Times New Roman"/>
                <w:sz w:val="20"/>
                <w:szCs w:val="20"/>
              </w:rPr>
              <w:lastRenderedPageBreak/>
              <w:t xml:space="preserve">de echivalență pentru entitățile care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sau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din țări terțe;</w:t>
            </w:r>
          </w:p>
          <w:p w14:paraId="74D88BB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(w) o evaluare din care să reiasă dacă exceptările prevăzute la articolele 4 și 16 sunt adecvate;</w:t>
            </w:r>
          </w:p>
          <w:p w14:paraId="3274B86F"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(x) o evaluare a impactului prezentului regulament asupra bunei funcționări a pieței interne din perspectiva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inclusiv a eventualului impact asupra accesului la finanțare al IMM-urilor și asupra dezvoltării de noi mijloace de plată, inclusiv instrumente de plată;</w:t>
            </w:r>
          </w:p>
          <w:p w14:paraId="42D442C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(y) o descriere a evoluțiilor modelelor de afaceri și a tehnologiilor de pe piețele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cu un accent deosebit pe impactul noilor tehnologii asupra mediului și a climei, precum și o evaluare a opțiunilor de politică și, după caz, a oricărei măsuri suplimentare care ar putea fi justificată pentru a atenua impactul negativ asupra climei și alte efecte negative legate de mediu ale tehnologiilor utilizate pe piețele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în special, a mecanismelor de consens utilizate pentru validarea tranzacțiilor cu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6412BEE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(z) o evaluare a necesității de a modifica măsurile prevăzute în prezentul regulament pentru a se asigura protecția clienților și a deținătorilor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integritatea pieței și stabilitatea financiară;</w:t>
            </w:r>
          </w:p>
          <w:p w14:paraId="3E33AD3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w:t>
            </w:r>
            <w:proofErr w:type="spellStart"/>
            <w:r w:rsidRPr="000B539E">
              <w:rPr>
                <w:rFonts w:ascii="Times New Roman" w:hAnsi="Times New Roman" w:cs="Times New Roman"/>
                <w:sz w:val="20"/>
                <w:szCs w:val="20"/>
              </w:rPr>
              <w:t>aa</w:t>
            </w:r>
            <w:proofErr w:type="spellEnd"/>
            <w:r w:rsidRPr="000B539E">
              <w:rPr>
                <w:rFonts w:ascii="Times New Roman" w:hAnsi="Times New Roman" w:cs="Times New Roman"/>
                <w:sz w:val="20"/>
                <w:szCs w:val="20"/>
              </w:rPr>
              <w:t>) aplicarea de sancțiuni administrative și alte măsuri administrative;</w:t>
            </w:r>
          </w:p>
          <w:p w14:paraId="5F89016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w:t>
            </w:r>
            <w:proofErr w:type="spellStart"/>
            <w:r w:rsidRPr="000B539E">
              <w:rPr>
                <w:rFonts w:ascii="Times New Roman" w:hAnsi="Times New Roman" w:cs="Times New Roman"/>
                <w:sz w:val="20"/>
                <w:szCs w:val="20"/>
              </w:rPr>
              <w:t>ab</w:t>
            </w:r>
            <w:proofErr w:type="spellEnd"/>
            <w:r w:rsidRPr="000B539E">
              <w:rPr>
                <w:rFonts w:ascii="Times New Roman" w:hAnsi="Times New Roman" w:cs="Times New Roman"/>
                <w:sz w:val="20"/>
                <w:szCs w:val="20"/>
              </w:rPr>
              <w:t>) o evaluare a cooperării dintre autoritățile competente, ABE, ESMA, băncile centrale, precum și alte autorități relevante, inclusiv în ceea ce privește interacțiunea dintre responsabilitățile sau sarcinile acestora, precum și o evaluare a avantajelor și a dezavantajelor faptului că autoritățile competente ale statelor membre și, respectiv, ABE sunt responsabile pentru supraveghere în temeiul prezentului regulament;</w:t>
            </w:r>
          </w:p>
          <w:p w14:paraId="2606BD6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(ac) o evaluare a cooperării dintre autoritățile competente și ESMA în ceea ce privește supravegherea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semnificative, precum și o evaluare a avantajelor și a dezavantajelor faptului că autoritățile competente ale statelor membre și, </w:t>
            </w:r>
            <w:r w:rsidRPr="000B539E">
              <w:rPr>
                <w:rFonts w:ascii="Times New Roman" w:hAnsi="Times New Roman" w:cs="Times New Roman"/>
                <w:sz w:val="20"/>
                <w:szCs w:val="20"/>
              </w:rPr>
              <w:lastRenderedPageBreak/>
              <w:t xml:space="preserve">respectiv, ESMA sunt responsabile pentru supravegherea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semnificative în temeiul prezentului regulament;</w:t>
            </w:r>
          </w:p>
          <w:p w14:paraId="6B9C1597"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(ad) costurile suportate de emitenții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pentru a respecta prezentul regulament, ca procentaj din cuantumul mobilizat prin intermediul emisiunilor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DF53C8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w:t>
            </w:r>
            <w:proofErr w:type="spellStart"/>
            <w:r w:rsidRPr="000B539E">
              <w:rPr>
                <w:rFonts w:ascii="Times New Roman" w:hAnsi="Times New Roman" w:cs="Times New Roman"/>
                <w:sz w:val="20"/>
                <w:szCs w:val="20"/>
              </w:rPr>
              <w:t>ae</w:t>
            </w:r>
            <w:proofErr w:type="spellEnd"/>
            <w:r w:rsidRPr="000B539E">
              <w:rPr>
                <w:rFonts w:ascii="Times New Roman" w:hAnsi="Times New Roman" w:cs="Times New Roman"/>
                <w:sz w:val="20"/>
                <w:szCs w:val="20"/>
              </w:rPr>
              <w:t xml:space="preserve">) costurile suportate de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de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pentru a respecta prezentul regulament, ca procentaj din costurile lor de funcționare;</w:t>
            </w:r>
          </w:p>
          <w:p w14:paraId="241F54C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w:t>
            </w:r>
            <w:proofErr w:type="spellStart"/>
            <w:r w:rsidRPr="000B539E">
              <w:rPr>
                <w:rFonts w:ascii="Times New Roman" w:hAnsi="Times New Roman" w:cs="Times New Roman"/>
                <w:sz w:val="20"/>
                <w:szCs w:val="20"/>
              </w:rPr>
              <w:t>af</w:t>
            </w:r>
            <w:proofErr w:type="spellEnd"/>
            <w:r w:rsidRPr="000B539E">
              <w:rPr>
                <w:rFonts w:ascii="Times New Roman" w:hAnsi="Times New Roman" w:cs="Times New Roman"/>
                <w:sz w:val="20"/>
                <w:szCs w:val="20"/>
              </w:rPr>
              <w:t xml:space="preserve">) costurile suportate de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a respecta prezentul regulament, ca procentaj din costurile lor de funcționare;</w:t>
            </w:r>
          </w:p>
          <w:p w14:paraId="6103C19C"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w:t>
            </w:r>
            <w:proofErr w:type="spellStart"/>
            <w:r w:rsidRPr="000B539E">
              <w:rPr>
                <w:rFonts w:ascii="Times New Roman" w:hAnsi="Times New Roman" w:cs="Times New Roman"/>
                <w:sz w:val="20"/>
                <w:szCs w:val="20"/>
              </w:rPr>
              <w:t>ag</w:t>
            </w:r>
            <w:proofErr w:type="spellEnd"/>
            <w:r w:rsidRPr="000B539E">
              <w:rPr>
                <w:rFonts w:ascii="Times New Roman" w:hAnsi="Times New Roman" w:cs="Times New Roman"/>
                <w:sz w:val="20"/>
                <w:szCs w:val="20"/>
              </w:rPr>
              <w:t>) numărul și cuantumul amenzilor administrative și al sancțiunilor penale impuse pentru încălcarea prezentului regulament de către autoritățile competente și ABE.</w:t>
            </w:r>
          </w:p>
          <w:p w14:paraId="6D9FC461" w14:textId="682778C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(3) Dacă este cazul, rapoartele menționate la alineatul (1) de la prezentul articol analizează, de asemenea, evoluția subiectelor abordate în rapoartele menționate la articolele 141 și 142.</w:t>
            </w:r>
          </w:p>
        </w:tc>
        <w:tc>
          <w:tcPr>
            <w:tcW w:w="4318" w:type="dxa"/>
          </w:tcPr>
          <w:p w14:paraId="253DAD2F" w14:textId="77777777" w:rsidR="00BF73E2" w:rsidRPr="000B539E" w:rsidRDefault="00BF73E2" w:rsidP="00BF73E2">
            <w:pPr>
              <w:rPr>
                <w:rFonts w:ascii="Times New Roman" w:hAnsi="Times New Roman" w:cs="Times New Roman"/>
                <w:sz w:val="20"/>
                <w:szCs w:val="20"/>
              </w:rPr>
            </w:pPr>
          </w:p>
        </w:tc>
        <w:tc>
          <w:tcPr>
            <w:tcW w:w="2684" w:type="dxa"/>
          </w:tcPr>
          <w:p w14:paraId="4A29A5F0" w14:textId="4D5154D7"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9FBE7C0"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4D620E96" w14:textId="18DF4020"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01CBC243" w14:textId="77777777" w:rsidTr="00B4511F">
        <w:trPr>
          <w:gridAfter w:val="1"/>
          <w:wAfter w:w="15" w:type="dxa"/>
        </w:trPr>
        <w:tc>
          <w:tcPr>
            <w:tcW w:w="4434" w:type="dxa"/>
            <w:gridSpan w:val="2"/>
          </w:tcPr>
          <w:p w14:paraId="04A359FA" w14:textId="77777777" w:rsidR="00BF73E2" w:rsidRPr="000B539E" w:rsidRDefault="00BF73E2" w:rsidP="00BF73E2">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141</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Raportul anual al ESMA privind evoluțiile pieței</w:t>
            </w:r>
          </w:p>
          <w:p w14:paraId="09BF6C1E"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Până la 31 decembrie 2025 și, ulterior, în fiecare an, ESMA, în strânsă cooperare cu ABE, transmite Parlamentului European și Consiliului un raport privind aplicarea prezentului regulament și evoluțiile de pe piețele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Raportul se pune la dispoziția publicului.</w:t>
            </w:r>
          </w:p>
          <w:p w14:paraId="0FA37964"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Raportul conține cel puțin </w:t>
            </w:r>
          </w:p>
          <w:p w14:paraId="0D74B78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următoarele elemente:</w:t>
            </w:r>
          </w:p>
          <w:p w14:paraId="51B1E42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 numărul de emisiuni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din Uniune, numărul de cărți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transmise sau notificate la autoritățile competente, tipul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emise și capitalizarea de piață a acestora și numărul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admise la tranzacționare;</w:t>
            </w:r>
          </w:p>
          <w:p w14:paraId="308B7148"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numărul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o analiză a categoriilor de active de rezervă, a dimensiunii rezervelor de active și a </w:t>
            </w:r>
            <w:r w:rsidRPr="000B539E">
              <w:rPr>
                <w:rFonts w:ascii="Times New Roman" w:hAnsi="Times New Roman" w:cs="Times New Roman"/>
                <w:sz w:val="20"/>
                <w:szCs w:val="20"/>
              </w:rPr>
              <w:lastRenderedPageBreak/>
              <w:t xml:space="preserve">volumului tranzacțiilor efectuate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7085B65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numărul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și o analiză a categoriilor de active de rezervă, a dimensiunii rezervelor de active și a volumului tranzacțiilor efectuate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w:t>
            </w:r>
          </w:p>
          <w:p w14:paraId="54B00F20"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numărul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și o analiză a monedelor oficiale la care se raportează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a componenței și a dimensiunii fondurilor depuse sau investite în conformitate cu articolul 54 și a volumului plăților efectuate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p w14:paraId="5B16FF1A"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(e) numărul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și o analiză a monedelor oficiale la care se raportează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semnificative, și, pentru instituțiile emitente de monedă electronică care emit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o analiză a categoriilor de active de rezervă, a dimensiunii rezervelor de active și a volumului plăților efectuate cu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w:t>
            </w:r>
          </w:p>
          <w:p w14:paraId="1C456FB3"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(f) numărul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numărul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semnificative;</w:t>
            </w:r>
          </w:p>
          <w:p w14:paraId="2EDAE50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(g) o estimare a numărului de rezidenți din Uniune care folosesc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emise în Uniune sau care investesc în astfel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4D8435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(h) atunci când este posibil, o estimare a numărului de rezidenți din Uniune care utilizează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emise în afara Uniunii sau care investesc în astfel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precum și o explicație referitoare la disponibilitatea datelor în această privință;</w:t>
            </w:r>
          </w:p>
          <w:p w14:paraId="73E456D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(i) o hartă a localizării geografice și a nivelului de cunoaștere a clientelei, precum și a procedurilor de diligență privind clientela în cazul schimburilor neautorizate prin care se furnizează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rezidenților din Uniune, inclusiv numărul de schimburi pentru care nu există un domiciliu clar și numărul de schimburi situate în jurisdicții incluse pe lista țărilor terțe cu risc ridicat în sensul normelor Uniunii privind combaterea spălării banilor și a finanțării terorismului sau pe lista jurisdicțiilor necooperante în scopuri fiscale, </w:t>
            </w:r>
            <w:r w:rsidRPr="000B539E">
              <w:rPr>
                <w:rFonts w:ascii="Times New Roman" w:hAnsi="Times New Roman" w:cs="Times New Roman"/>
                <w:sz w:val="20"/>
                <w:szCs w:val="20"/>
              </w:rPr>
              <w:lastRenderedPageBreak/>
              <w:t>clasificate în funcție de nivelul de conformitate cu procedurile adecvate de cunoaștere a clientelei;</w:t>
            </w:r>
          </w:p>
          <w:p w14:paraId="4BF0DA25"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(j) ponderea tranzacțiilor cu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realizate prin intermediul unui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al unui furnizor de servicii neautorizat ori </w:t>
            </w:r>
            <w:proofErr w:type="spellStart"/>
            <w:r w:rsidRPr="000B539E">
              <w:rPr>
                <w:rFonts w:ascii="Times New Roman" w:hAnsi="Times New Roman" w:cs="Times New Roman"/>
                <w:sz w:val="20"/>
                <w:szCs w:val="20"/>
              </w:rPr>
              <w:t>peer-to-peer</w:t>
            </w:r>
            <w:proofErr w:type="spellEnd"/>
            <w:r w:rsidRPr="000B539E">
              <w:rPr>
                <w:rFonts w:ascii="Times New Roman" w:hAnsi="Times New Roman" w:cs="Times New Roman"/>
                <w:sz w:val="20"/>
                <w:szCs w:val="20"/>
              </w:rPr>
              <w:t>, precum și volumul tranzacțiilor acestora;</w:t>
            </w:r>
          </w:p>
          <w:p w14:paraId="71EDA36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(k) numărul și valoarea cazurilor de fraudă, de înșelăciune, de piraterie informatică, de utilizare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pentru plăți asociate atacurilor cu programe </w:t>
            </w:r>
            <w:proofErr w:type="spellStart"/>
            <w:r w:rsidRPr="000B539E">
              <w:rPr>
                <w:rFonts w:ascii="Times New Roman" w:hAnsi="Times New Roman" w:cs="Times New Roman"/>
                <w:sz w:val="20"/>
                <w:szCs w:val="20"/>
              </w:rPr>
              <w:t>ransomware</w:t>
            </w:r>
            <w:proofErr w:type="spellEnd"/>
            <w:r w:rsidRPr="000B539E">
              <w:rPr>
                <w:rFonts w:ascii="Times New Roman" w:hAnsi="Times New Roman" w:cs="Times New Roman"/>
                <w:sz w:val="20"/>
                <w:szCs w:val="20"/>
              </w:rPr>
              <w:t xml:space="preserve">, de atacuri cibernetice, de furt sau de pierderi având ca obiect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raportate în Uniune, tipurile de comportament fraudulos, numărul plângerilor primite de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de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numărul plângerilor primite de autoritățile competente și subiectele plângerilor primite;</w:t>
            </w:r>
          </w:p>
          <w:p w14:paraId="41577EB1"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(l) numărul plângerilor primite de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 emitenți și de autoritățile competente referitoare la informații false și care induc în eroare cuprinse în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în materiale publicitare, inclusiv prin intermediul platformelor de comunicare socială;</w:t>
            </w:r>
          </w:p>
          <w:p w14:paraId="36EE025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(m) posibile abordări și opțiuni, bazate pe cele mai bune practici și pe rapoartele organizațiilor internaționale relevante, pentru a reduce riscul de eludare a prezentului regulament, inclusiv în ceea ce privește furnizarea fără autorizație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de către actori din țări terțe în Uniune.</w:t>
            </w:r>
          </w:p>
          <w:p w14:paraId="57D9ACB1" w14:textId="63DD7E27" w:rsidR="00BF73E2" w:rsidRPr="000B539E" w:rsidRDefault="00BF73E2" w:rsidP="00BF73E2">
            <w:pPr>
              <w:rPr>
                <w:rFonts w:ascii="Times New Roman" w:hAnsi="Times New Roman" w:cs="Times New Roman"/>
                <w:i/>
                <w:iCs/>
                <w:sz w:val="20"/>
                <w:szCs w:val="20"/>
              </w:rPr>
            </w:pPr>
            <w:r w:rsidRPr="000B539E">
              <w:rPr>
                <w:rFonts w:ascii="Times New Roman" w:hAnsi="Times New Roman" w:cs="Times New Roman"/>
                <w:sz w:val="20"/>
                <w:szCs w:val="20"/>
              </w:rPr>
              <w:t>Autoritățile competente oferă ESMA informațiile necesare pentru a întocmi raportul. În vederea întocmirii raportului, ESMA poate cere informații de la organele de aplicare a legii.</w:t>
            </w:r>
          </w:p>
        </w:tc>
        <w:tc>
          <w:tcPr>
            <w:tcW w:w="4318" w:type="dxa"/>
          </w:tcPr>
          <w:p w14:paraId="54C2E5BB" w14:textId="77777777" w:rsidR="00BF73E2" w:rsidRPr="00B74382" w:rsidRDefault="00BF73E2" w:rsidP="00BF73E2">
            <w:pPr>
              <w:rPr>
                <w:rFonts w:ascii="Times New Roman" w:hAnsi="Times New Roman" w:cs="Times New Roman"/>
                <w:sz w:val="20"/>
                <w:szCs w:val="20"/>
              </w:rPr>
            </w:pPr>
          </w:p>
        </w:tc>
        <w:tc>
          <w:tcPr>
            <w:tcW w:w="2684" w:type="dxa"/>
          </w:tcPr>
          <w:p w14:paraId="53F41232" w14:textId="01CF14A4"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57F152F"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556AEB25" w14:textId="0A4944B9"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F73E2" w:rsidRPr="000B539E" w14:paraId="7727D8C0" w14:textId="77777777" w:rsidTr="00B4511F">
        <w:trPr>
          <w:gridAfter w:val="1"/>
          <w:wAfter w:w="15" w:type="dxa"/>
        </w:trPr>
        <w:tc>
          <w:tcPr>
            <w:tcW w:w="4434" w:type="dxa"/>
            <w:gridSpan w:val="2"/>
          </w:tcPr>
          <w:p w14:paraId="56C1C889" w14:textId="207D5B31" w:rsidR="00BF73E2" w:rsidRPr="000B539E" w:rsidRDefault="00BF73E2" w:rsidP="00BF73E2">
            <w:pPr>
              <w:rPr>
                <w:rFonts w:ascii="Times New Roman" w:hAnsi="Times New Roman" w:cs="Times New Roman"/>
                <w:sz w:val="20"/>
                <w:szCs w:val="20"/>
              </w:rPr>
            </w:pPr>
          </w:p>
        </w:tc>
        <w:tc>
          <w:tcPr>
            <w:tcW w:w="4318" w:type="dxa"/>
          </w:tcPr>
          <w:p w14:paraId="43F86C8C" w14:textId="1BE7CF63" w:rsidR="00BF73E2" w:rsidRPr="00070013" w:rsidRDefault="00BF73E2" w:rsidP="00BF73E2">
            <w:pPr>
              <w:rPr>
                <w:rFonts w:ascii="Times New Roman" w:hAnsi="Times New Roman" w:cs="Times New Roman"/>
                <w:b/>
                <w:bCs/>
                <w:sz w:val="20"/>
                <w:szCs w:val="20"/>
              </w:rPr>
            </w:pPr>
            <w:r w:rsidRPr="00070013">
              <w:rPr>
                <w:rFonts w:ascii="Times New Roman" w:hAnsi="Times New Roman" w:cs="Times New Roman"/>
                <w:b/>
                <w:bCs/>
                <w:sz w:val="20"/>
                <w:szCs w:val="20"/>
              </w:rPr>
              <w:t>Articolul 10</w:t>
            </w:r>
            <w:r w:rsidR="00CA5515">
              <w:rPr>
                <w:rFonts w:ascii="Times New Roman" w:hAnsi="Times New Roman" w:cs="Times New Roman"/>
                <w:b/>
                <w:bCs/>
                <w:sz w:val="20"/>
                <w:szCs w:val="20"/>
              </w:rPr>
              <w:t>2</w:t>
            </w:r>
            <w:r w:rsidRPr="00070013">
              <w:rPr>
                <w:rFonts w:ascii="Times New Roman" w:hAnsi="Times New Roman" w:cs="Times New Roman"/>
                <w:b/>
                <w:bCs/>
                <w:sz w:val="20"/>
                <w:szCs w:val="20"/>
              </w:rPr>
              <w:t>.</w:t>
            </w:r>
            <w:r w:rsidRPr="00070013">
              <w:rPr>
                <w:rFonts w:ascii="Times New Roman" w:hAnsi="Times New Roman" w:cs="Times New Roman"/>
                <w:b/>
                <w:bCs/>
                <w:sz w:val="20"/>
                <w:szCs w:val="20"/>
              </w:rPr>
              <w:tab/>
              <w:t>Raportul anual al Comisiei Naționale privind evoluțiile pieței</w:t>
            </w:r>
          </w:p>
          <w:p w14:paraId="0764D301" w14:textId="436AAE76" w:rsidR="00314E7E" w:rsidRDefault="00314E7E" w:rsidP="00BF73E2">
            <w:pPr>
              <w:tabs>
                <w:tab w:val="left" w:pos="267"/>
              </w:tabs>
              <w:rPr>
                <w:rFonts w:ascii="Times New Roman" w:hAnsi="Times New Roman" w:cs="Times New Roman"/>
                <w:sz w:val="20"/>
                <w:szCs w:val="20"/>
              </w:rPr>
            </w:pPr>
            <w:r w:rsidRPr="00314E7E">
              <w:rPr>
                <w:rFonts w:ascii="Times New Roman" w:hAnsi="Times New Roman" w:cs="Times New Roman"/>
                <w:sz w:val="20"/>
                <w:szCs w:val="20"/>
              </w:rPr>
              <w:t>(1)</w:t>
            </w:r>
            <w:r w:rsidRPr="00314E7E">
              <w:rPr>
                <w:rFonts w:ascii="Times New Roman" w:hAnsi="Times New Roman" w:cs="Times New Roman"/>
                <w:sz w:val="20"/>
                <w:szCs w:val="20"/>
              </w:rPr>
              <w:tab/>
              <w:t xml:space="preserve">Până la 31 decembrie a fiecărui an, Comisia Națională, în cooperare cu Banca Națională, elaborează un raport privind aplicarea prezentei legi și evoluțiile pe piața de </w:t>
            </w:r>
            <w:proofErr w:type="spellStart"/>
            <w:r w:rsidRPr="00314E7E">
              <w:rPr>
                <w:rFonts w:ascii="Times New Roman" w:hAnsi="Times New Roman" w:cs="Times New Roman"/>
                <w:sz w:val="20"/>
                <w:szCs w:val="20"/>
              </w:rPr>
              <w:t>criptoactive</w:t>
            </w:r>
            <w:proofErr w:type="spellEnd"/>
            <w:r w:rsidRPr="00314E7E">
              <w:rPr>
                <w:rFonts w:ascii="Times New Roman" w:hAnsi="Times New Roman" w:cs="Times New Roman"/>
                <w:sz w:val="20"/>
                <w:szCs w:val="20"/>
              </w:rPr>
              <w:t>. Raportul se pune la dispoziția publicului</w:t>
            </w:r>
            <w:r w:rsidR="00820F7A" w:rsidRPr="00820F7A">
              <w:rPr>
                <w:rFonts w:ascii="Times New Roman" w:hAnsi="Times New Roman" w:cs="Times New Roman"/>
                <w:sz w:val="20"/>
                <w:szCs w:val="20"/>
              </w:rPr>
              <w:t xml:space="preserve"> pe site-ul web oficial al Comisiei Naționale</w:t>
            </w:r>
            <w:r w:rsidRPr="00314E7E">
              <w:rPr>
                <w:rFonts w:ascii="Times New Roman" w:hAnsi="Times New Roman" w:cs="Times New Roman"/>
                <w:sz w:val="20"/>
                <w:szCs w:val="20"/>
              </w:rPr>
              <w:t>.</w:t>
            </w:r>
          </w:p>
          <w:p w14:paraId="57676C81" w14:textId="5D4DA94D" w:rsidR="00BF73E2" w:rsidRPr="00B74382" w:rsidRDefault="00BF73E2" w:rsidP="00BF73E2">
            <w:pPr>
              <w:tabs>
                <w:tab w:val="left" w:pos="267"/>
              </w:tabs>
              <w:rPr>
                <w:rFonts w:ascii="Times New Roman" w:hAnsi="Times New Roman" w:cs="Times New Roman"/>
                <w:sz w:val="20"/>
                <w:szCs w:val="20"/>
              </w:rPr>
            </w:pPr>
            <w:r w:rsidRPr="00B74382">
              <w:rPr>
                <w:rFonts w:ascii="Times New Roman" w:hAnsi="Times New Roman" w:cs="Times New Roman"/>
                <w:sz w:val="20"/>
                <w:szCs w:val="20"/>
              </w:rPr>
              <w:t>Raportul conține cel puțin următoarele elemente:</w:t>
            </w:r>
          </w:p>
          <w:p w14:paraId="35BA7C03" w14:textId="77777777" w:rsidR="00BF73E2" w:rsidRPr="00B74382" w:rsidRDefault="00BF73E2" w:rsidP="00BF73E2">
            <w:pPr>
              <w:tabs>
                <w:tab w:val="left" w:pos="267"/>
              </w:tabs>
              <w:rPr>
                <w:rFonts w:ascii="Times New Roman" w:hAnsi="Times New Roman" w:cs="Times New Roman"/>
                <w:sz w:val="20"/>
                <w:szCs w:val="20"/>
              </w:rPr>
            </w:pPr>
            <w:r w:rsidRPr="00B74382">
              <w:rPr>
                <w:rFonts w:ascii="Times New Roman" w:hAnsi="Times New Roman" w:cs="Times New Roman"/>
                <w:sz w:val="20"/>
                <w:szCs w:val="20"/>
              </w:rPr>
              <w:lastRenderedPageBreak/>
              <w:t>a)</w:t>
            </w:r>
            <w:r w:rsidRPr="00B74382">
              <w:rPr>
                <w:rFonts w:ascii="Times New Roman" w:hAnsi="Times New Roman" w:cs="Times New Roman"/>
                <w:sz w:val="20"/>
                <w:szCs w:val="20"/>
              </w:rPr>
              <w:tab/>
              <w:t xml:space="preserve">numărul de emisiuni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din Republica Moldova, numărul de cărți albe pentru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transmise sau notificate la autoritățile competente, tipul </w:t>
            </w:r>
            <w:proofErr w:type="spellStart"/>
            <w:r w:rsidRPr="00B74382">
              <w:rPr>
                <w:rFonts w:ascii="Times New Roman" w:hAnsi="Times New Roman" w:cs="Times New Roman"/>
                <w:sz w:val="20"/>
                <w:szCs w:val="20"/>
              </w:rPr>
              <w:t>criptoactivelor</w:t>
            </w:r>
            <w:proofErr w:type="spellEnd"/>
            <w:r w:rsidRPr="00B74382">
              <w:rPr>
                <w:rFonts w:ascii="Times New Roman" w:hAnsi="Times New Roman" w:cs="Times New Roman"/>
                <w:sz w:val="20"/>
                <w:szCs w:val="20"/>
              </w:rPr>
              <w:t xml:space="preserve"> emise și capitalizarea de piață a acestora și numărul </w:t>
            </w:r>
            <w:proofErr w:type="spellStart"/>
            <w:r w:rsidRPr="00B74382">
              <w:rPr>
                <w:rFonts w:ascii="Times New Roman" w:hAnsi="Times New Roman" w:cs="Times New Roman"/>
                <w:sz w:val="20"/>
                <w:szCs w:val="20"/>
              </w:rPr>
              <w:t>criptoactivelor</w:t>
            </w:r>
            <w:proofErr w:type="spellEnd"/>
            <w:r w:rsidRPr="00B74382">
              <w:rPr>
                <w:rFonts w:ascii="Times New Roman" w:hAnsi="Times New Roman" w:cs="Times New Roman"/>
                <w:sz w:val="20"/>
                <w:szCs w:val="20"/>
              </w:rPr>
              <w:t xml:space="preserve"> admise la tranzacționare;</w:t>
            </w:r>
          </w:p>
          <w:p w14:paraId="4E344F30" w14:textId="77777777" w:rsidR="00BF73E2" w:rsidRPr="00B74382" w:rsidRDefault="00BF73E2" w:rsidP="00BF73E2">
            <w:pPr>
              <w:tabs>
                <w:tab w:val="left" w:pos="267"/>
              </w:tabs>
              <w:rPr>
                <w:rFonts w:ascii="Times New Roman" w:hAnsi="Times New Roman" w:cs="Times New Roman"/>
                <w:sz w:val="20"/>
                <w:szCs w:val="20"/>
              </w:rPr>
            </w:pPr>
            <w:r w:rsidRPr="00B74382">
              <w:rPr>
                <w:rFonts w:ascii="Times New Roman" w:hAnsi="Times New Roman" w:cs="Times New Roman"/>
                <w:sz w:val="20"/>
                <w:szCs w:val="20"/>
              </w:rPr>
              <w:t>b)</w:t>
            </w:r>
            <w:r w:rsidRPr="00B74382">
              <w:rPr>
                <w:rFonts w:ascii="Times New Roman" w:hAnsi="Times New Roman" w:cs="Times New Roman"/>
                <w:sz w:val="20"/>
                <w:szCs w:val="20"/>
              </w:rPr>
              <w:tab/>
              <w:t xml:space="preserve">numărul emitenților de </w:t>
            </w:r>
            <w:proofErr w:type="spellStart"/>
            <w:r w:rsidRPr="00B74382">
              <w:rPr>
                <w:rFonts w:ascii="Times New Roman" w:hAnsi="Times New Roman" w:cs="Times New Roman"/>
                <w:sz w:val="20"/>
                <w:szCs w:val="20"/>
              </w:rPr>
              <w:t>tokenuri</w:t>
            </w:r>
            <w:proofErr w:type="spellEnd"/>
            <w:r w:rsidRPr="00B74382">
              <w:rPr>
                <w:rFonts w:ascii="Times New Roman" w:hAnsi="Times New Roman" w:cs="Times New Roman"/>
                <w:sz w:val="20"/>
                <w:szCs w:val="20"/>
              </w:rPr>
              <w:t xml:space="preserve"> raportate la active și o analiză a categoriilor de active de rezervă, a dimensiunii rezervelor de active și a volumului tranzacțiilor efectuate cu </w:t>
            </w:r>
            <w:proofErr w:type="spellStart"/>
            <w:r w:rsidRPr="00B74382">
              <w:rPr>
                <w:rFonts w:ascii="Times New Roman" w:hAnsi="Times New Roman" w:cs="Times New Roman"/>
                <w:sz w:val="20"/>
                <w:szCs w:val="20"/>
              </w:rPr>
              <w:t>tokenuri</w:t>
            </w:r>
            <w:proofErr w:type="spellEnd"/>
            <w:r w:rsidRPr="00B74382">
              <w:rPr>
                <w:rFonts w:ascii="Times New Roman" w:hAnsi="Times New Roman" w:cs="Times New Roman"/>
                <w:sz w:val="20"/>
                <w:szCs w:val="20"/>
              </w:rPr>
              <w:t xml:space="preserve"> raportate la active;</w:t>
            </w:r>
          </w:p>
          <w:p w14:paraId="47CEC4F2"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c)</w:t>
            </w:r>
            <w:r w:rsidRPr="00B74382">
              <w:rPr>
                <w:rFonts w:ascii="Times New Roman" w:hAnsi="Times New Roman" w:cs="Times New Roman"/>
                <w:sz w:val="20"/>
                <w:szCs w:val="20"/>
              </w:rPr>
              <w:tab/>
              <w:t xml:space="preserve">numărul emitenților de </w:t>
            </w:r>
            <w:proofErr w:type="spellStart"/>
            <w:r w:rsidRPr="00B74382">
              <w:rPr>
                <w:rFonts w:ascii="Times New Roman" w:hAnsi="Times New Roman" w:cs="Times New Roman"/>
                <w:sz w:val="20"/>
                <w:szCs w:val="20"/>
              </w:rPr>
              <w:t>tokenuri</w:t>
            </w:r>
            <w:proofErr w:type="spellEnd"/>
            <w:r w:rsidRPr="00B74382">
              <w:rPr>
                <w:rFonts w:ascii="Times New Roman" w:hAnsi="Times New Roman" w:cs="Times New Roman"/>
                <w:sz w:val="20"/>
                <w:szCs w:val="20"/>
              </w:rPr>
              <w:t xml:space="preserve"> de monedă electronică și o analiză a monedelor oficiale la care se raportează </w:t>
            </w:r>
            <w:proofErr w:type="spellStart"/>
            <w:r w:rsidRPr="00B74382">
              <w:rPr>
                <w:rFonts w:ascii="Times New Roman" w:hAnsi="Times New Roman" w:cs="Times New Roman"/>
                <w:sz w:val="20"/>
                <w:szCs w:val="20"/>
              </w:rPr>
              <w:t>tokenurile</w:t>
            </w:r>
            <w:proofErr w:type="spellEnd"/>
            <w:r w:rsidRPr="00B74382">
              <w:rPr>
                <w:rFonts w:ascii="Times New Roman" w:hAnsi="Times New Roman" w:cs="Times New Roman"/>
                <w:sz w:val="20"/>
                <w:szCs w:val="20"/>
              </w:rPr>
              <w:t xml:space="preserve"> de monedă electronică, inclusiv clasificate pe categorii în funcție de tipul monedei oficiale la care sunt raportate, a componenței și a dimensiunii fondurilor depuse sau investite în conformitate cu art. 51 și a volumului plăților efectuate cu </w:t>
            </w:r>
            <w:proofErr w:type="spellStart"/>
            <w:r w:rsidRPr="00B74382">
              <w:rPr>
                <w:rFonts w:ascii="Times New Roman" w:hAnsi="Times New Roman" w:cs="Times New Roman"/>
                <w:sz w:val="20"/>
                <w:szCs w:val="20"/>
              </w:rPr>
              <w:t>tokenuri</w:t>
            </w:r>
            <w:proofErr w:type="spellEnd"/>
            <w:r w:rsidRPr="00B74382">
              <w:rPr>
                <w:rFonts w:ascii="Times New Roman" w:hAnsi="Times New Roman" w:cs="Times New Roman"/>
                <w:sz w:val="20"/>
                <w:szCs w:val="20"/>
              </w:rPr>
              <w:t xml:space="preserve"> de monedă electronică;</w:t>
            </w:r>
          </w:p>
          <w:p w14:paraId="62664FF4"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d)</w:t>
            </w:r>
            <w:r w:rsidRPr="00B74382">
              <w:rPr>
                <w:rFonts w:ascii="Times New Roman" w:hAnsi="Times New Roman" w:cs="Times New Roman"/>
                <w:sz w:val="20"/>
                <w:szCs w:val="20"/>
              </w:rPr>
              <w:tab/>
              <w:t xml:space="preserve">numărul furnizorilor de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w:t>
            </w:r>
          </w:p>
          <w:p w14:paraId="0A162DE4"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e)</w:t>
            </w:r>
            <w:r w:rsidRPr="00B74382">
              <w:rPr>
                <w:rFonts w:ascii="Times New Roman" w:hAnsi="Times New Roman" w:cs="Times New Roman"/>
                <w:sz w:val="20"/>
                <w:szCs w:val="20"/>
              </w:rPr>
              <w:tab/>
              <w:t xml:space="preserve">o estimare a numărului de rezidenți din Republica Moldova care folosesc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emise în Republica Moldova sau care investesc în astfel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w:t>
            </w:r>
          </w:p>
          <w:p w14:paraId="0FEB4D09"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f)</w:t>
            </w:r>
            <w:r w:rsidRPr="00B74382">
              <w:rPr>
                <w:rFonts w:ascii="Times New Roman" w:hAnsi="Times New Roman" w:cs="Times New Roman"/>
                <w:sz w:val="20"/>
                <w:szCs w:val="20"/>
              </w:rPr>
              <w:tab/>
              <w:t xml:space="preserve">atunci când este posibil, o estimare a numărului de rezidenți din Republica Moldova care utilizează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emise în afara Republicii Moldova sau care investesc în astfel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precum și o explicație referitoare la disponibilitatea datelor în această privință;</w:t>
            </w:r>
          </w:p>
          <w:p w14:paraId="50F71781"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g)</w:t>
            </w:r>
            <w:r w:rsidRPr="00B74382">
              <w:rPr>
                <w:rFonts w:ascii="Times New Roman" w:hAnsi="Times New Roman" w:cs="Times New Roman"/>
                <w:sz w:val="20"/>
                <w:szCs w:val="20"/>
              </w:rPr>
              <w:tab/>
              <w:t xml:space="preserve">o hartă a localizării geografice și a nivelului de cunoaștere a clientelei, precum și a procedurilor de diligență privind clientela în cazul schimburilor neautorizate prin care se furnizează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rezidenților din Republica Moldova, inclusiv numărul de schimburi pentru care nu există un domiciliu clar și numărul de schimburi situate în jurisdicții incluse pe lista altor state cu risc ridicat în sensul normelor din Republica Moldova privind combaterea spălării banilor și a finanțării terorismului sau pe lista jurisdicțiilor necooperante în scopuri fiscale, clasificate în funcție de nivelul de conformitate cu procedurile adecvate de cunoaștere a clientelei;</w:t>
            </w:r>
          </w:p>
          <w:p w14:paraId="324D8369"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lastRenderedPageBreak/>
              <w:t>h)</w:t>
            </w:r>
            <w:r w:rsidRPr="00B74382">
              <w:rPr>
                <w:rFonts w:ascii="Times New Roman" w:hAnsi="Times New Roman" w:cs="Times New Roman"/>
                <w:sz w:val="20"/>
                <w:szCs w:val="20"/>
              </w:rPr>
              <w:tab/>
              <w:t xml:space="preserve">ponderea tranzacțiilor cu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realizate prin intermediul unui furnizor de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sau al unui furnizor de servicii neautorizat ori </w:t>
            </w:r>
            <w:proofErr w:type="spellStart"/>
            <w:r w:rsidRPr="00B74382">
              <w:rPr>
                <w:rFonts w:ascii="Times New Roman" w:hAnsi="Times New Roman" w:cs="Times New Roman"/>
                <w:sz w:val="20"/>
                <w:szCs w:val="20"/>
              </w:rPr>
              <w:t>peer-to-peer</w:t>
            </w:r>
            <w:proofErr w:type="spellEnd"/>
            <w:r w:rsidRPr="00B74382">
              <w:rPr>
                <w:rFonts w:ascii="Times New Roman" w:hAnsi="Times New Roman" w:cs="Times New Roman"/>
                <w:sz w:val="20"/>
                <w:szCs w:val="20"/>
              </w:rPr>
              <w:t>, precum și volumul tranzacțiilor acestora;</w:t>
            </w:r>
          </w:p>
          <w:p w14:paraId="62B71AED"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i)</w:t>
            </w:r>
            <w:r w:rsidRPr="00B74382">
              <w:rPr>
                <w:rFonts w:ascii="Times New Roman" w:hAnsi="Times New Roman" w:cs="Times New Roman"/>
                <w:sz w:val="20"/>
                <w:szCs w:val="20"/>
              </w:rPr>
              <w:tab/>
              <w:t xml:space="preserve">numărul și valoarea cazurilor de fraudă, de înșelăciune, de piraterie informatică, de utilizare a </w:t>
            </w:r>
            <w:proofErr w:type="spellStart"/>
            <w:r w:rsidRPr="00B74382">
              <w:rPr>
                <w:rFonts w:ascii="Times New Roman" w:hAnsi="Times New Roman" w:cs="Times New Roman"/>
                <w:sz w:val="20"/>
                <w:szCs w:val="20"/>
              </w:rPr>
              <w:t>criptoactivelor</w:t>
            </w:r>
            <w:proofErr w:type="spellEnd"/>
            <w:r w:rsidRPr="00B74382">
              <w:rPr>
                <w:rFonts w:ascii="Times New Roman" w:hAnsi="Times New Roman" w:cs="Times New Roman"/>
                <w:sz w:val="20"/>
                <w:szCs w:val="20"/>
              </w:rPr>
              <w:t xml:space="preserve"> pentru plăți asociate atacurilor cu programe </w:t>
            </w:r>
            <w:proofErr w:type="spellStart"/>
            <w:r w:rsidRPr="00B74382">
              <w:rPr>
                <w:rFonts w:ascii="Times New Roman" w:hAnsi="Times New Roman" w:cs="Times New Roman"/>
                <w:sz w:val="20"/>
                <w:szCs w:val="20"/>
              </w:rPr>
              <w:t>ransomware</w:t>
            </w:r>
            <w:proofErr w:type="spellEnd"/>
            <w:r w:rsidRPr="00B74382">
              <w:rPr>
                <w:rFonts w:ascii="Times New Roman" w:hAnsi="Times New Roman" w:cs="Times New Roman"/>
                <w:sz w:val="20"/>
                <w:szCs w:val="20"/>
              </w:rPr>
              <w:t xml:space="preserve">, de atacuri cibernetice, de furt sau de pierderi având ca obiect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raportate în Republica Moldova, tipurile de comportament fraudulos, numărul plângerilor primite de furnizorii de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și de emitenții de </w:t>
            </w:r>
            <w:proofErr w:type="spellStart"/>
            <w:r w:rsidRPr="00B74382">
              <w:rPr>
                <w:rFonts w:ascii="Times New Roman" w:hAnsi="Times New Roman" w:cs="Times New Roman"/>
                <w:sz w:val="20"/>
                <w:szCs w:val="20"/>
              </w:rPr>
              <w:t>tokenuri</w:t>
            </w:r>
            <w:proofErr w:type="spellEnd"/>
            <w:r w:rsidRPr="00B74382">
              <w:rPr>
                <w:rFonts w:ascii="Times New Roman" w:hAnsi="Times New Roman" w:cs="Times New Roman"/>
                <w:sz w:val="20"/>
                <w:szCs w:val="20"/>
              </w:rPr>
              <w:t xml:space="preserve"> raportate la active, numărul plângerilor primite de autoritățile competente și subiectele plângerilor primite;</w:t>
            </w:r>
          </w:p>
          <w:p w14:paraId="2590D063" w14:textId="77777777" w:rsidR="00BF73E2" w:rsidRPr="00B74382" w:rsidRDefault="00BF73E2" w:rsidP="00544F73">
            <w:pPr>
              <w:tabs>
                <w:tab w:val="left" w:pos="267"/>
              </w:tabs>
              <w:rPr>
                <w:rFonts w:ascii="Times New Roman" w:hAnsi="Times New Roman" w:cs="Times New Roman"/>
                <w:sz w:val="20"/>
                <w:szCs w:val="20"/>
              </w:rPr>
            </w:pPr>
            <w:r w:rsidRPr="00B74382">
              <w:rPr>
                <w:rFonts w:ascii="Times New Roman" w:hAnsi="Times New Roman" w:cs="Times New Roman"/>
                <w:sz w:val="20"/>
                <w:szCs w:val="20"/>
              </w:rPr>
              <w:t>j)</w:t>
            </w:r>
            <w:r w:rsidRPr="00B74382">
              <w:rPr>
                <w:rFonts w:ascii="Times New Roman" w:hAnsi="Times New Roman" w:cs="Times New Roman"/>
                <w:sz w:val="20"/>
                <w:szCs w:val="20"/>
              </w:rPr>
              <w:tab/>
              <w:t xml:space="preserve">numărul plângerilor primite de furnizorii de servicii de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de emitenți și de autoritățile competente referitoare la informații false și care induc în eroare cuprinse în cărțile albe pentru </w:t>
            </w:r>
            <w:proofErr w:type="spellStart"/>
            <w:r w:rsidRPr="00B74382">
              <w:rPr>
                <w:rFonts w:ascii="Times New Roman" w:hAnsi="Times New Roman" w:cs="Times New Roman"/>
                <w:sz w:val="20"/>
                <w:szCs w:val="20"/>
              </w:rPr>
              <w:t>criptoactive</w:t>
            </w:r>
            <w:proofErr w:type="spellEnd"/>
            <w:r w:rsidRPr="00B74382">
              <w:rPr>
                <w:rFonts w:ascii="Times New Roman" w:hAnsi="Times New Roman" w:cs="Times New Roman"/>
                <w:sz w:val="20"/>
                <w:szCs w:val="20"/>
              </w:rPr>
              <w:t xml:space="preserve"> sau în materiale publicitare, inclusiv prin intermediul platformelor de comunicare socială;</w:t>
            </w:r>
          </w:p>
          <w:p w14:paraId="63370FC0" w14:textId="6F4A262D" w:rsidR="00BF73E2" w:rsidRPr="000B539E" w:rsidRDefault="00DA6266" w:rsidP="00BF73E2">
            <w:pPr>
              <w:rPr>
                <w:rFonts w:ascii="Times New Roman" w:hAnsi="Times New Roman" w:cs="Times New Roman"/>
                <w:sz w:val="20"/>
                <w:szCs w:val="20"/>
              </w:rPr>
            </w:pPr>
            <w:r>
              <w:rPr>
                <w:rFonts w:ascii="Times New Roman" w:hAnsi="Times New Roman" w:cs="Times New Roman"/>
                <w:sz w:val="20"/>
                <w:szCs w:val="20"/>
              </w:rPr>
              <w:t>Banca Națională, în funcție de aria de aria de competențe stabilită la art.85,</w:t>
            </w:r>
            <w:r w:rsidR="00BF73E2" w:rsidRPr="00B74382">
              <w:rPr>
                <w:rFonts w:ascii="Times New Roman" w:hAnsi="Times New Roman" w:cs="Times New Roman"/>
                <w:sz w:val="20"/>
                <w:szCs w:val="20"/>
              </w:rPr>
              <w:t xml:space="preserve"> oferă Comisiei Naționale informațiile necesare pentru a întocmi raportul. În vederea întocmirii raportului, Comisia Națională poate cere informații de la organele de aplicare a legii.</w:t>
            </w:r>
          </w:p>
        </w:tc>
        <w:tc>
          <w:tcPr>
            <w:tcW w:w="2684" w:type="dxa"/>
          </w:tcPr>
          <w:p w14:paraId="52642CBD" w14:textId="3302E65A" w:rsidR="00BF73E2" w:rsidRPr="000B539E" w:rsidRDefault="00BF73E2" w:rsidP="00BF73E2">
            <w:pPr>
              <w:rPr>
                <w:rFonts w:ascii="Times New Roman" w:hAnsi="Times New Roman" w:cs="Times New Roman"/>
                <w:sz w:val="20"/>
                <w:szCs w:val="20"/>
              </w:rPr>
            </w:pPr>
          </w:p>
        </w:tc>
        <w:tc>
          <w:tcPr>
            <w:tcW w:w="3018" w:type="dxa"/>
          </w:tcPr>
          <w:p w14:paraId="26792086" w14:textId="77777777" w:rsidR="00BF73E2" w:rsidRPr="00887C59" w:rsidRDefault="00BF73E2" w:rsidP="00BF73E2">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FC7FC47" w14:textId="0FE17AD1" w:rsidR="00BF73E2" w:rsidRPr="000B539E" w:rsidRDefault="00BF73E2" w:rsidP="00BF73E2">
            <w:pPr>
              <w:rPr>
                <w:rFonts w:ascii="Times New Roman" w:hAnsi="Times New Roman" w:cs="Times New Roman"/>
                <w:sz w:val="20"/>
                <w:szCs w:val="20"/>
              </w:rPr>
            </w:pPr>
            <w:r w:rsidRPr="00887C59">
              <w:rPr>
                <w:rFonts w:ascii="Times New Roman" w:hAnsi="Times New Roman" w:cs="Times New Roman"/>
                <w:sz w:val="20"/>
                <w:szCs w:val="20"/>
              </w:rPr>
              <w:t>În concordanță cu obiectul de reglementare al Regulamentului (UE) 2023/1114.</w:t>
            </w:r>
          </w:p>
        </w:tc>
      </w:tr>
      <w:tr w:rsidR="00BF73E2" w:rsidRPr="000B539E" w14:paraId="6AC8430F" w14:textId="77777777" w:rsidTr="00B4511F">
        <w:trPr>
          <w:gridAfter w:val="1"/>
          <w:wAfter w:w="15" w:type="dxa"/>
        </w:trPr>
        <w:tc>
          <w:tcPr>
            <w:tcW w:w="4434" w:type="dxa"/>
            <w:gridSpan w:val="2"/>
          </w:tcPr>
          <w:p w14:paraId="21344056"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i/>
                <w:iCs/>
                <w:sz w:val="20"/>
                <w:szCs w:val="20"/>
              </w:rPr>
              <w:lastRenderedPageBreak/>
              <w:t>Articolul 142</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 xml:space="preserve">Raportul privind cele mai recente evoluții în materie de </w:t>
            </w:r>
            <w:proofErr w:type="spellStart"/>
            <w:r w:rsidRPr="000B539E">
              <w:rPr>
                <w:rFonts w:ascii="Times New Roman" w:hAnsi="Times New Roman" w:cs="Times New Roman"/>
                <w:b/>
                <w:bCs/>
                <w:sz w:val="20"/>
                <w:szCs w:val="20"/>
              </w:rPr>
              <w:t>criptoactive</w:t>
            </w:r>
            <w:proofErr w:type="spellEnd"/>
          </w:p>
          <w:p w14:paraId="26685239" w14:textId="166B158C"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(1) Până la 30 decembrie 2024 și după consultarea ABE și a ESMA, Comisia prezintă Parlamentului European și</w:t>
            </w:r>
            <w:r>
              <w:rPr>
                <w:rFonts w:ascii="Times New Roman" w:hAnsi="Times New Roman" w:cs="Times New Roman"/>
                <w:sz w:val="20"/>
                <w:szCs w:val="20"/>
              </w:rPr>
              <w:t xml:space="preserve"> </w:t>
            </w:r>
            <w:r w:rsidRPr="000B539E">
              <w:rPr>
                <w:rFonts w:ascii="Times New Roman" w:hAnsi="Times New Roman" w:cs="Times New Roman"/>
                <w:sz w:val="20"/>
                <w:szCs w:val="20"/>
              </w:rPr>
              <w:t xml:space="preserve">Consiliului un raport privind cele mai recente evoluții în materie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special cu privire la aspecte care nu sunt abordate în prezentul regulament, însoțit, dacă este cazul, de o propunere legislativă.</w:t>
            </w:r>
          </w:p>
          <w:p w14:paraId="0B27199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(2) Raportul menționat la alineatul (1) conține cel puțin următoarele:</w:t>
            </w:r>
          </w:p>
          <w:p w14:paraId="760CA6BD"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(a) o evaluare a dezvoltării unor servicii de open </w:t>
            </w:r>
            <w:proofErr w:type="spellStart"/>
            <w:r w:rsidRPr="000B539E">
              <w:rPr>
                <w:rFonts w:ascii="Times New Roman" w:hAnsi="Times New Roman" w:cs="Times New Roman"/>
                <w:sz w:val="20"/>
                <w:szCs w:val="20"/>
              </w:rPr>
              <w:t>finance</w:t>
            </w:r>
            <w:proofErr w:type="spellEnd"/>
            <w:r w:rsidRPr="000B539E">
              <w:rPr>
                <w:rFonts w:ascii="Times New Roman" w:hAnsi="Times New Roman" w:cs="Times New Roman"/>
                <w:sz w:val="20"/>
                <w:szCs w:val="20"/>
              </w:rPr>
              <w:t xml:space="preserve"> pe piețele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a tratamentului adecvat în materie de reglementare al sistemelor descentralizate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fără emitent sau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inclusiv o </w:t>
            </w:r>
            <w:r w:rsidRPr="000B539E">
              <w:rPr>
                <w:rFonts w:ascii="Times New Roman" w:hAnsi="Times New Roman" w:cs="Times New Roman"/>
                <w:sz w:val="20"/>
                <w:szCs w:val="20"/>
              </w:rPr>
              <w:lastRenderedPageBreak/>
              <w:t xml:space="preserve">evaluare a măsurii în care reglementarea serviciilor de open </w:t>
            </w:r>
            <w:proofErr w:type="spellStart"/>
            <w:r w:rsidRPr="000B539E">
              <w:rPr>
                <w:rFonts w:ascii="Times New Roman" w:hAnsi="Times New Roman" w:cs="Times New Roman"/>
                <w:sz w:val="20"/>
                <w:szCs w:val="20"/>
              </w:rPr>
              <w:t>finance</w:t>
            </w:r>
            <w:proofErr w:type="spellEnd"/>
            <w:r w:rsidRPr="000B539E">
              <w:rPr>
                <w:rFonts w:ascii="Times New Roman" w:hAnsi="Times New Roman" w:cs="Times New Roman"/>
                <w:sz w:val="20"/>
                <w:szCs w:val="20"/>
              </w:rPr>
              <w:t xml:space="preserve"> este necesară și fezabilă;</w:t>
            </w:r>
          </w:p>
          <w:p w14:paraId="5E65A369"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(b) o evaluare a măsurii în care reglementarea activităților de acordare și contractare de împrumuturi prin intermediul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este necesară și fezabilă;</w:t>
            </w:r>
          </w:p>
          <w:p w14:paraId="7C3ACBA2"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(c) o evaluare a tratamentului aplicat serviciilor asociate transferului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în cazul în care acestea nu sunt abordate în contextul revizuirii Directivei (UE) 2015/2366;</w:t>
            </w:r>
          </w:p>
          <w:p w14:paraId="76A2F38B" w14:textId="77777777"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(d) o evaluare a dezvoltării piețelor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unice și nefungibile și a tratamentului adecvat în materie de</w:t>
            </w:r>
          </w:p>
          <w:p w14:paraId="299F3DA5" w14:textId="646618B3" w:rsidR="00BF73E2" w:rsidRPr="000B539E" w:rsidRDefault="00BF73E2" w:rsidP="00BF73E2">
            <w:pPr>
              <w:rPr>
                <w:rFonts w:ascii="Times New Roman" w:hAnsi="Times New Roman" w:cs="Times New Roman"/>
                <w:sz w:val="20"/>
                <w:szCs w:val="20"/>
              </w:rPr>
            </w:pPr>
            <w:r w:rsidRPr="000B539E">
              <w:rPr>
                <w:rFonts w:ascii="Times New Roman" w:hAnsi="Times New Roman" w:cs="Times New Roman"/>
                <w:sz w:val="20"/>
                <w:szCs w:val="20"/>
              </w:rPr>
              <w:t xml:space="preserve">reglementare a unor astfel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inclusiv o evaluare a măsurii în care este necesară și fezabilă reglementarea ofertanților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unice și nefungibile și a furnizorilor de servicii legate de astfel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5D0CB669" w14:textId="3BCE78F3" w:rsidR="00BF73E2" w:rsidRPr="000B539E" w:rsidRDefault="00BF73E2" w:rsidP="00BF73E2">
            <w:pPr>
              <w:rPr>
                <w:rFonts w:ascii="Times New Roman" w:hAnsi="Times New Roman" w:cs="Times New Roman"/>
                <w:sz w:val="20"/>
                <w:szCs w:val="20"/>
              </w:rPr>
            </w:pPr>
          </w:p>
        </w:tc>
        <w:tc>
          <w:tcPr>
            <w:tcW w:w="2684" w:type="dxa"/>
          </w:tcPr>
          <w:p w14:paraId="4BBEC152" w14:textId="34B27FE1" w:rsidR="00BF73E2" w:rsidRPr="000B539E" w:rsidRDefault="00BF73E2" w:rsidP="00BF73E2">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E581475" w14:textId="77777777" w:rsidR="00BF73E2" w:rsidRDefault="00BF73E2" w:rsidP="00BF73E2">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7B6A8A45" w14:textId="192F7E12" w:rsidR="00AF4C70" w:rsidRPr="000B539E" w:rsidRDefault="00AF4C70" w:rsidP="00BF73E2">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4D507410" w14:textId="77777777" w:rsidTr="00B4511F">
        <w:trPr>
          <w:gridAfter w:val="1"/>
          <w:wAfter w:w="15" w:type="dxa"/>
        </w:trPr>
        <w:tc>
          <w:tcPr>
            <w:tcW w:w="4434" w:type="dxa"/>
            <w:gridSpan w:val="2"/>
          </w:tcPr>
          <w:p w14:paraId="3932F73B" w14:textId="77777777" w:rsidR="00CA5515" w:rsidRPr="00AE284F" w:rsidRDefault="00CA5515" w:rsidP="00CA5515">
            <w:pPr>
              <w:rPr>
                <w:rFonts w:ascii="Times New Roman" w:hAnsi="Times New Roman" w:cs="Times New Roman"/>
                <w:i/>
                <w:iCs/>
                <w:sz w:val="20"/>
                <w:szCs w:val="20"/>
              </w:rPr>
            </w:pPr>
          </w:p>
        </w:tc>
        <w:tc>
          <w:tcPr>
            <w:tcW w:w="4318" w:type="dxa"/>
          </w:tcPr>
          <w:p w14:paraId="714D5810" w14:textId="77777777" w:rsidR="00CA5515" w:rsidRPr="007D32A6" w:rsidRDefault="00CA5515" w:rsidP="00CA5515">
            <w:pPr>
              <w:rPr>
                <w:rFonts w:ascii="Times New Roman" w:hAnsi="Times New Roman" w:cs="Times New Roman"/>
                <w:b/>
                <w:bCs/>
                <w:sz w:val="20"/>
                <w:szCs w:val="20"/>
              </w:rPr>
            </w:pPr>
            <w:r w:rsidRPr="007D32A6">
              <w:rPr>
                <w:rFonts w:ascii="Times New Roman" w:hAnsi="Times New Roman" w:cs="Times New Roman"/>
                <w:b/>
                <w:bCs/>
                <w:sz w:val="20"/>
                <w:szCs w:val="20"/>
              </w:rPr>
              <w:t>CAPITOLUL 4</w:t>
            </w:r>
          </w:p>
          <w:p w14:paraId="7343671A" w14:textId="3F386189" w:rsidR="00CA5515" w:rsidRPr="000B539E" w:rsidRDefault="00CA5515" w:rsidP="00CA5515">
            <w:pPr>
              <w:rPr>
                <w:rFonts w:ascii="Times New Roman" w:hAnsi="Times New Roman" w:cs="Times New Roman"/>
                <w:sz w:val="20"/>
                <w:szCs w:val="20"/>
              </w:rPr>
            </w:pPr>
            <w:r w:rsidRPr="007D32A6">
              <w:rPr>
                <w:rFonts w:ascii="Times New Roman" w:hAnsi="Times New Roman" w:cs="Times New Roman"/>
                <w:b/>
                <w:bCs/>
                <w:sz w:val="20"/>
                <w:szCs w:val="20"/>
              </w:rPr>
              <w:t>Alte competențe</w:t>
            </w:r>
          </w:p>
        </w:tc>
        <w:tc>
          <w:tcPr>
            <w:tcW w:w="2684" w:type="dxa"/>
          </w:tcPr>
          <w:p w14:paraId="7BD73F7C" w14:textId="77777777" w:rsidR="00CA5515" w:rsidRPr="008C1BF0" w:rsidRDefault="00CA5515" w:rsidP="00CA5515">
            <w:pPr>
              <w:rPr>
                <w:rFonts w:ascii="Times New Roman" w:hAnsi="Times New Roman" w:cs="Times New Roman"/>
                <w:b/>
                <w:bCs/>
                <w:sz w:val="20"/>
                <w:szCs w:val="20"/>
              </w:rPr>
            </w:pPr>
          </w:p>
        </w:tc>
        <w:tc>
          <w:tcPr>
            <w:tcW w:w="3018" w:type="dxa"/>
          </w:tcPr>
          <w:p w14:paraId="0BAB7FBF" w14:textId="77777777" w:rsidR="00CA5515" w:rsidRDefault="00CA5515" w:rsidP="00CA5515">
            <w:pPr>
              <w:rPr>
                <w:rFonts w:ascii="Times New Roman" w:hAnsi="Times New Roman" w:cs="Times New Roman"/>
                <w:sz w:val="20"/>
                <w:szCs w:val="20"/>
              </w:rPr>
            </w:pPr>
          </w:p>
        </w:tc>
      </w:tr>
      <w:tr w:rsidR="00CA5515" w:rsidRPr="000B539E" w14:paraId="4C9DEE19" w14:textId="77777777" w:rsidTr="00B4511F">
        <w:trPr>
          <w:gridAfter w:val="1"/>
          <w:wAfter w:w="15" w:type="dxa"/>
        </w:trPr>
        <w:tc>
          <w:tcPr>
            <w:tcW w:w="4434" w:type="dxa"/>
            <w:gridSpan w:val="2"/>
          </w:tcPr>
          <w:p w14:paraId="047817D9" w14:textId="77777777" w:rsidR="00CA5515" w:rsidRPr="00AE284F" w:rsidRDefault="00CA5515" w:rsidP="00CA5515">
            <w:pPr>
              <w:rPr>
                <w:rFonts w:ascii="Times New Roman" w:hAnsi="Times New Roman" w:cs="Times New Roman"/>
                <w:i/>
                <w:iCs/>
                <w:sz w:val="20"/>
                <w:szCs w:val="20"/>
              </w:rPr>
            </w:pPr>
          </w:p>
        </w:tc>
        <w:tc>
          <w:tcPr>
            <w:tcW w:w="4318" w:type="dxa"/>
          </w:tcPr>
          <w:p w14:paraId="7102AB32" w14:textId="76349682" w:rsidR="00CA5515" w:rsidRPr="007D32A6" w:rsidRDefault="00CA5515" w:rsidP="00CA5515">
            <w:pPr>
              <w:rPr>
                <w:rFonts w:ascii="Times New Roman" w:hAnsi="Times New Roman" w:cs="Times New Roman"/>
                <w:b/>
                <w:bCs/>
                <w:sz w:val="20"/>
                <w:szCs w:val="20"/>
              </w:rPr>
            </w:pPr>
            <w:r w:rsidRPr="007D32A6">
              <w:rPr>
                <w:rFonts w:ascii="Times New Roman" w:hAnsi="Times New Roman" w:cs="Times New Roman"/>
                <w:b/>
                <w:bCs/>
                <w:sz w:val="20"/>
                <w:szCs w:val="20"/>
              </w:rPr>
              <w:t xml:space="preserve">Articolul </w:t>
            </w:r>
            <w:r>
              <w:rPr>
                <w:rFonts w:ascii="Times New Roman" w:hAnsi="Times New Roman" w:cs="Times New Roman"/>
                <w:b/>
                <w:bCs/>
                <w:sz w:val="20"/>
                <w:szCs w:val="20"/>
              </w:rPr>
              <w:t>103</w:t>
            </w:r>
            <w:r w:rsidRPr="007D32A6">
              <w:rPr>
                <w:rFonts w:ascii="Times New Roman" w:hAnsi="Times New Roman" w:cs="Times New Roman"/>
                <w:b/>
                <w:bCs/>
                <w:sz w:val="20"/>
                <w:szCs w:val="20"/>
              </w:rPr>
              <w:t>.</w:t>
            </w:r>
            <w:r w:rsidRPr="007D32A6">
              <w:rPr>
                <w:rFonts w:ascii="Times New Roman" w:hAnsi="Times New Roman" w:cs="Times New Roman"/>
                <w:b/>
                <w:bCs/>
                <w:sz w:val="20"/>
                <w:szCs w:val="20"/>
              </w:rPr>
              <w:tab/>
              <w:t>Taxe</w:t>
            </w:r>
            <w:r w:rsidR="00820F7A">
              <w:rPr>
                <w:rFonts w:ascii="Times New Roman" w:hAnsi="Times New Roman" w:cs="Times New Roman"/>
                <w:b/>
                <w:bCs/>
                <w:sz w:val="20"/>
                <w:szCs w:val="20"/>
              </w:rPr>
              <w:t xml:space="preserve"> sau plăți</w:t>
            </w:r>
            <w:r w:rsidRPr="007D32A6">
              <w:rPr>
                <w:rFonts w:ascii="Times New Roman" w:hAnsi="Times New Roman" w:cs="Times New Roman"/>
                <w:b/>
                <w:bCs/>
                <w:sz w:val="20"/>
                <w:szCs w:val="20"/>
              </w:rPr>
              <w:t xml:space="preserve"> de autorizare și supraveghere a pieței </w:t>
            </w:r>
            <w:proofErr w:type="spellStart"/>
            <w:r w:rsidRPr="007D32A6">
              <w:rPr>
                <w:rFonts w:ascii="Times New Roman" w:hAnsi="Times New Roman" w:cs="Times New Roman"/>
                <w:b/>
                <w:bCs/>
                <w:sz w:val="20"/>
                <w:szCs w:val="20"/>
              </w:rPr>
              <w:t>criptoactivelor</w:t>
            </w:r>
            <w:proofErr w:type="spellEnd"/>
          </w:p>
          <w:p w14:paraId="0E6E829F" w14:textId="5CB66249" w:rsidR="00CA5515" w:rsidRPr="0013185D" w:rsidRDefault="00CA5515" w:rsidP="00CA5515">
            <w:pPr>
              <w:tabs>
                <w:tab w:val="left" w:pos="276"/>
              </w:tabs>
              <w:rPr>
                <w:rFonts w:ascii="Times New Roman" w:hAnsi="Times New Roman" w:cs="Times New Roman"/>
                <w:sz w:val="20"/>
                <w:szCs w:val="20"/>
              </w:rPr>
            </w:pPr>
            <w:r w:rsidRPr="0013185D">
              <w:rPr>
                <w:rFonts w:ascii="Times New Roman" w:hAnsi="Times New Roman" w:cs="Times New Roman"/>
                <w:sz w:val="20"/>
                <w:szCs w:val="20"/>
              </w:rPr>
              <w:t>(1)</w:t>
            </w:r>
            <w:r w:rsidRPr="0013185D">
              <w:rPr>
                <w:rFonts w:ascii="Times New Roman" w:hAnsi="Times New Roman" w:cs="Times New Roman"/>
                <w:sz w:val="20"/>
                <w:szCs w:val="20"/>
              </w:rPr>
              <w:tab/>
              <w:t xml:space="preserve">Autoritățile competente pot percepe taxe </w:t>
            </w:r>
            <w:r w:rsidR="00820F7A" w:rsidRPr="00F94BDC">
              <w:rPr>
                <w:rFonts w:ascii="Times New Roman" w:hAnsi="Times New Roman" w:cs="Times New Roman"/>
                <w:sz w:val="20"/>
                <w:szCs w:val="20"/>
              </w:rPr>
              <w:t xml:space="preserve">sau plăți </w:t>
            </w:r>
            <w:r w:rsidRPr="0013185D">
              <w:rPr>
                <w:rFonts w:ascii="Times New Roman" w:hAnsi="Times New Roman" w:cs="Times New Roman"/>
                <w:sz w:val="20"/>
                <w:szCs w:val="20"/>
              </w:rPr>
              <w:t xml:space="preserve">pentru examinarea cererilor de autorizare, notificare sau aprobare, precum și taxe anuale de supraveghere a pieței </w:t>
            </w:r>
            <w:proofErr w:type="spellStart"/>
            <w:r w:rsidRPr="0013185D">
              <w:rPr>
                <w:rFonts w:ascii="Times New Roman" w:hAnsi="Times New Roman" w:cs="Times New Roman"/>
                <w:sz w:val="20"/>
                <w:szCs w:val="20"/>
              </w:rPr>
              <w:t>criptoactivelor</w:t>
            </w:r>
            <w:proofErr w:type="spellEnd"/>
            <w:r w:rsidRPr="0013185D">
              <w:rPr>
                <w:rFonts w:ascii="Times New Roman" w:hAnsi="Times New Roman" w:cs="Times New Roman"/>
                <w:sz w:val="20"/>
                <w:szCs w:val="20"/>
              </w:rPr>
              <w:t xml:space="preserve"> aplicabile emitenților și furnizorilor de servicii de </w:t>
            </w:r>
            <w:proofErr w:type="spellStart"/>
            <w:r w:rsidRPr="0013185D">
              <w:rPr>
                <w:rFonts w:ascii="Times New Roman" w:hAnsi="Times New Roman" w:cs="Times New Roman"/>
                <w:sz w:val="20"/>
                <w:szCs w:val="20"/>
              </w:rPr>
              <w:t>criptoactive</w:t>
            </w:r>
            <w:proofErr w:type="spellEnd"/>
            <w:r w:rsidRPr="0013185D">
              <w:rPr>
                <w:rFonts w:ascii="Times New Roman" w:hAnsi="Times New Roman" w:cs="Times New Roman"/>
                <w:sz w:val="20"/>
                <w:szCs w:val="20"/>
              </w:rPr>
              <w:t>.</w:t>
            </w:r>
          </w:p>
          <w:p w14:paraId="4095BF24" w14:textId="16700F1E" w:rsidR="00CA5515" w:rsidRPr="0013185D" w:rsidRDefault="00CA5515" w:rsidP="00CA5515">
            <w:pPr>
              <w:tabs>
                <w:tab w:val="left" w:pos="276"/>
              </w:tabs>
              <w:rPr>
                <w:rFonts w:ascii="Times New Roman" w:hAnsi="Times New Roman" w:cs="Times New Roman"/>
                <w:sz w:val="20"/>
                <w:szCs w:val="20"/>
              </w:rPr>
            </w:pPr>
            <w:r w:rsidRPr="0013185D">
              <w:rPr>
                <w:rFonts w:ascii="Times New Roman" w:hAnsi="Times New Roman" w:cs="Times New Roman"/>
                <w:sz w:val="20"/>
                <w:szCs w:val="20"/>
              </w:rPr>
              <w:t>(2)</w:t>
            </w:r>
            <w:r w:rsidRPr="0013185D">
              <w:rPr>
                <w:rFonts w:ascii="Times New Roman" w:hAnsi="Times New Roman" w:cs="Times New Roman"/>
                <w:sz w:val="20"/>
                <w:szCs w:val="20"/>
              </w:rPr>
              <w:tab/>
            </w:r>
            <w:r w:rsidR="00820F7A" w:rsidRPr="00820F7A">
              <w:rPr>
                <w:rFonts w:ascii="Times New Roman" w:hAnsi="Times New Roman" w:cs="Times New Roman"/>
                <w:sz w:val="20"/>
                <w:szCs w:val="20"/>
              </w:rPr>
              <w:t xml:space="preserve">În cazul perceperii taxelor sau plăților prevăzute la alin. (1), </w:t>
            </w:r>
            <w:r w:rsidR="00820F7A">
              <w:rPr>
                <w:rFonts w:ascii="Times New Roman" w:hAnsi="Times New Roman" w:cs="Times New Roman"/>
                <w:sz w:val="20"/>
                <w:szCs w:val="20"/>
              </w:rPr>
              <w:t>c</w:t>
            </w:r>
            <w:r w:rsidRPr="0013185D">
              <w:rPr>
                <w:rFonts w:ascii="Times New Roman" w:hAnsi="Times New Roman" w:cs="Times New Roman"/>
                <w:sz w:val="20"/>
                <w:szCs w:val="20"/>
              </w:rPr>
              <w:t>uantumul și procedura de percepere categoriile de persoane sau entități obligate la plat</w:t>
            </w:r>
            <w:r w:rsidR="00820F7A">
              <w:rPr>
                <w:rFonts w:ascii="Times New Roman" w:hAnsi="Times New Roman" w:cs="Times New Roman"/>
                <w:sz w:val="20"/>
                <w:szCs w:val="20"/>
              </w:rPr>
              <w:t>a</w:t>
            </w:r>
            <w:r w:rsidRPr="0013185D">
              <w:rPr>
                <w:rFonts w:ascii="Times New Roman" w:hAnsi="Times New Roman" w:cs="Times New Roman"/>
                <w:sz w:val="20"/>
                <w:szCs w:val="20"/>
              </w:rPr>
              <w:t xml:space="preserve"> taxelor</w:t>
            </w:r>
            <w:r w:rsidR="00820F7A">
              <w:t xml:space="preserve"> </w:t>
            </w:r>
            <w:r w:rsidR="00820F7A" w:rsidRPr="00820F7A">
              <w:rPr>
                <w:rFonts w:ascii="Times New Roman" w:hAnsi="Times New Roman" w:cs="Times New Roman"/>
                <w:sz w:val="20"/>
                <w:szCs w:val="20"/>
              </w:rPr>
              <w:t>sau plăți</w:t>
            </w:r>
            <w:r w:rsidR="00820F7A">
              <w:rPr>
                <w:rFonts w:ascii="Times New Roman" w:hAnsi="Times New Roman" w:cs="Times New Roman"/>
                <w:sz w:val="20"/>
                <w:szCs w:val="20"/>
              </w:rPr>
              <w:t>lor</w:t>
            </w:r>
            <w:r w:rsidRPr="0013185D">
              <w:rPr>
                <w:rFonts w:ascii="Times New Roman" w:hAnsi="Times New Roman" w:cs="Times New Roman"/>
                <w:sz w:val="20"/>
                <w:szCs w:val="20"/>
              </w:rPr>
              <w:t>, precum și cazurile de reducere sau scutire de la plată taxelor se stabilesc de către autoritățile competente prin actele sale normative de punere în aplicare a prezentei legi.</w:t>
            </w:r>
          </w:p>
          <w:p w14:paraId="4BD29674" w14:textId="6FEDEF42" w:rsidR="00CA5515" w:rsidRPr="0013185D" w:rsidRDefault="00CA5515" w:rsidP="00CA5515">
            <w:pPr>
              <w:tabs>
                <w:tab w:val="left" w:pos="276"/>
              </w:tabs>
              <w:rPr>
                <w:rFonts w:ascii="Times New Roman" w:hAnsi="Times New Roman" w:cs="Times New Roman"/>
                <w:sz w:val="20"/>
                <w:szCs w:val="20"/>
              </w:rPr>
            </w:pPr>
            <w:r w:rsidRPr="0013185D">
              <w:rPr>
                <w:rFonts w:ascii="Times New Roman" w:hAnsi="Times New Roman" w:cs="Times New Roman"/>
                <w:sz w:val="20"/>
                <w:szCs w:val="20"/>
              </w:rPr>
              <w:t>(3)</w:t>
            </w:r>
            <w:r w:rsidRPr="0013185D">
              <w:rPr>
                <w:rFonts w:ascii="Times New Roman" w:hAnsi="Times New Roman" w:cs="Times New Roman"/>
                <w:sz w:val="20"/>
                <w:szCs w:val="20"/>
              </w:rPr>
              <w:tab/>
              <w:t xml:space="preserve">Cuantumul taxelor </w:t>
            </w:r>
            <w:r w:rsidR="00820F7A" w:rsidRPr="00820F7A">
              <w:rPr>
                <w:rFonts w:ascii="Times New Roman" w:hAnsi="Times New Roman" w:cs="Times New Roman"/>
                <w:sz w:val="20"/>
                <w:szCs w:val="20"/>
              </w:rPr>
              <w:t>sau plăți</w:t>
            </w:r>
            <w:r w:rsidR="00820F7A">
              <w:rPr>
                <w:rFonts w:ascii="Times New Roman" w:hAnsi="Times New Roman" w:cs="Times New Roman"/>
                <w:sz w:val="20"/>
                <w:szCs w:val="20"/>
              </w:rPr>
              <w:t>lor</w:t>
            </w:r>
            <w:r w:rsidR="00820F7A" w:rsidRPr="0013185D">
              <w:rPr>
                <w:rFonts w:ascii="Times New Roman" w:hAnsi="Times New Roman" w:cs="Times New Roman"/>
                <w:sz w:val="20"/>
                <w:szCs w:val="20"/>
              </w:rPr>
              <w:t xml:space="preserve"> </w:t>
            </w:r>
            <w:r w:rsidRPr="0013185D">
              <w:rPr>
                <w:rFonts w:ascii="Times New Roman" w:hAnsi="Times New Roman" w:cs="Times New Roman"/>
                <w:sz w:val="20"/>
                <w:szCs w:val="20"/>
              </w:rPr>
              <w:t>se determină pe baza principiului recuperării costurilor aferente activităților de autorizare și supraveghere exercitate de autoritățile competente.</w:t>
            </w:r>
          </w:p>
          <w:p w14:paraId="68E2B9D4" w14:textId="6400A6CC" w:rsidR="00CA5515" w:rsidRPr="0013185D" w:rsidRDefault="00CA5515" w:rsidP="00CA5515">
            <w:pPr>
              <w:tabs>
                <w:tab w:val="left" w:pos="276"/>
              </w:tabs>
              <w:rPr>
                <w:rFonts w:ascii="Times New Roman" w:hAnsi="Times New Roman" w:cs="Times New Roman"/>
                <w:sz w:val="20"/>
                <w:szCs w:val="20"/>
              </w:rPr>
            </w:pPr>
            <w:r w:rsidRPr="0013185D">
              <w:rPr>
                <w:rFonts w:ascii="Times New Roman" w:hAnsi="Times New Roman" w:cs="Times New Roman"/>
                <w:sz w:val="20"/>
                <w:szCs w:val="20"/>
              </w:rPr>
              <w:t>(4)</w:t>
            </w:r>
            <w:r w:rsidRPr="0013185D">
              <w:rPr>
                <w:rFonts w:ascii="Times New Roman" w:hAnsi="Times New Roman" w:cs="Times New Roman"/>
                <w:sz w:val="20"/>
                <w:szCs w:val="20"/>
              </w:rPr>
              <w:tab/>
              <w:t xml:space="preserve">Cuantumul taxelor </w:t>
            </w:r>
            <w:r w:rsidR="00820F7A" w:rsidRPr="00820F7A">
              <w:rPr>
                <w:rFonts w:ascii="Times New Roman" w:hAnsi="Times New Roman" w:cs="Times New Roman"/>
                <w:sz w:val="20"/>
                <w:szCs w:val="20"/>
              </w:rPr>
              <w:t>sau plăți</w:t>
            </w:r>
            <w:r w:rsidR="00820F7A">
              <w:rPr>
                <w:rFonts w:ascii="Times New Roman" w:hAnsi="Times New Roman" w:cs="Times New Roman"/>
                <w:sz w:val="20"/>
                <w:szCs w:val="20"/>
              </w:rPr>
              <w:t>lor</w:t>
            </w:r>
            <w:r w:rsidR="00820F7A" w:rsidRPr="0013185D">
              <w:rPr>
                <w:rFonts w:ascii="Times New Roman" w:hAnsi="Times New Roman" w:cs="Times New Roman"/>
                <w:sz w:val="20"/>
                <w:szCs w:val="20"/>
              </w:rPr>
              <w:t xml:space="preserve"> </w:t>
            </w:r>
            <w:r w:rsidRPr="0013185D">
              <w:rPr>
                <w:rFonts w:ascii="Times New Roman" w:hAnsi="Times New Roman" w:cs="Times New Roman"/>
                <w:sz w:val="20"/>
                <w:szCs w:val="20"/>
              </w:rPr>
              <w:t xml:space="preserve">nu poate fi majorat pe parcursul aceleiași perioade bugetare. Orice modificare privind cuantumul taxelor </w:t>
            </w:r>
            <w:r w:rsidR="00820F7A" w:rsidRPr="00820F7A">
              <w:rPr>
                <w:rFonts w:ascii="Times New Roman" w:hAnsi="Times New Roman" w:cs="Times New Roman"/>
                <w:sz w:val="20"/>
                <w:szCs w:val="20"/>
              </w:rPr>
              <w:t>sau plăți</w:t>
            </w:r>
            <w:r w:rsidR="00820F7A">
              <w:rPr>
                <w:rFonts w:ascii="Times New Roman" w:hAnsi="Times New Roman" w:cs="Times New Roman"/>
                <w:sz w:val="20"/>
                <w:szCs w:val="20"/>
              </w:rPr>
              <w:t>lor,</w:t>
            </w:r>
            <w:r w:rsidR="00820F7A" w:rsidRPr="0013185D">
              <w:rPr>
                <w:rFonts w:ascii="Times New Roman" w:hAnsi="Times New Roman" w:cs="Times New Roman"/>
                <w:sz w:val="20"/>
                <w:szCs w:val="20"/>
              </w:rPr>
              <w:t xml:space="preserve"> </w:t>
            </w:r>
            <w:r w:rsidRPr="0013185D">
              <w:rPr>
                <w:rFonts w:ascii="Times New Roman" w:hAnsi="Times New Roman" w:cs="Times New Roman"/>
                <w:sz w:val="20"/>
                <w:szCs w:val="20"/>
              </w:rPr>
              <w:t xml:space="preserve">categoriile de persoane sau entități obligate la plată se aplică începând cu următoarea </w:t>
            </w:r>
            <w:r w:rsidRPr="0013185D">
              <w:rPr>
                <w:rFonts w:ascii="Times New Roman" w:hAnsi="Times New Roman" w:cs="Times New Roman"/>
                <w:sz w:val="20"/>
                <w:szCs w:val="20"/>
              </w:rPr>
              <w:lastRenderedPageBreak/>
              <w:t>perioadă bugetară și se publică cu cel puțin șase luni înainte de intrarea în vigoare, cu excepția cazurilor de reducere sau scutire.</w:t>
            </w:r>
          </w:p>
          <w:p w14:paraId="0E379CE7" w14:textId="080BC318" w:rsidR="00CA5515" w:rsidRPr="000B539E" w:rsidRDefault="00CA5515" w:rsidP="00CA5515">
            <w:pPr>
              <w:rPr>
                <w:rFonts w:ascii="Times New Roman" w:hAnsi="Times New Roman" w:cs="Times New Roman"/>
                <w:sz w:val="20"/>
                <w:szCs w:val="20"/>
              </w:rPr>
            </w:pPr>
            <w:r w:rsidRPr="0013185D">
              <w:rPr>
                <w:rFonts w:ascii="Times New Roman" w:hAnsi="Times New Roman" w:cs="Times New Roman"/>
                <w:sz w:val="20"/>
                <w:szCs w:val="20"/>
              </w:rPr>
              <w:t>(5</w:t>
            </w:r>
            <w:r w:rsidR="00EF06F7">
              <w:rPr>
                <w:rFonts w:ascii="Times New Roman" w:hAnsi="Times New Roman" w:cs="Times New Roman"/>
                <w:sz w:val="20"/>
                <w:szCs w:val="20"/>
              </w:rPr>
              <w:t xml:space="preserve">) </w:t>
            </w:r>
            <w:r w:rsidR="00820F7A" w:rsidRPr="00820F7A">
              <w:rPr>
                <w:rFonts w:ascii="Times New Roman" w:hAnsi="Times New Roman" w:cs="Times New Roman"/>
                <w:sz w:val="20"/>
                <w:szCs w:val="20"/>
              </w:rPr>
              <w:t xml:space="preserve">Taxele sau plățile percepute de Comisia Națională potrivit prezentului articol constituie venituri ale Comisiei Naționale și se achită în condițiile Legii nr. 192/1998, în vederea acoperirii costurilor aferente activităților de reglementare, autorizare, supraveghere și control al pieței </w:t>
            </w:r>
            <w:proofErr w:type="spellStart"/>
            <w:r w:rsidR="00820F7A" w:rsidRPr="00820F7A">
              <w:rPr>
                <w:rFonts w:ascii="Times New Roman" w:hAnsi="Times New Roman" w:cs="Times New Roman"/>
                <w:sz w:val="20"/>
                <w:szCs w:val="20"/>
              </w:rPr>
              <w:t>criptoactivelor</w:t>
            </w:r>
            <w:proofErr w:type="spellEnd"/>
            <w:r w:rsidR="00820F7A" w:rsidRPr="00820F7A">
              <w:rPr>
                <w:rFonts w:ascii="Times New Roman" w:hAnsi="Times New Roman" w:cs="Times New Roman"/>
                <w:sz w:val="20"/>
                <w:szCs w:val="20"/>
              </w:rPr>
              <w:t>. În cazul în care Banca Națională percepe taxe sau plăți potrivit prezentului articol, acestea se achită și se administrează în condițiile Legii nr.548/1995 și ale actelor normative emise în aplicarea acesteia.</w:t>
            </w:r>
          </w:p>
        </w:tc>
        <w:tc>
          <w:tcPr>
            <w:tcW w:w="2684" w:type="dxa"/>
          </w:tcPr>
          <w:p w14:paraId="068AFED2" w14:textId="77777777" w:rsidR="00CA5515" w:rsidRPr="008C1BF0" w:rsidRDefault="00CA5515" w:rsidP="00CA5515">
            <w:pPr>
              <w:rPr>
                <w:rFonts w:ascii="Times New Roman" w:hAnsi="Times New Roman" w:cs="Times New Roman"/>
                <w:b/>
                <w:bCs/>
                <w:sz w:val="20"/>
                <w:szCs w:val="20"/>
              </w:rPr>
            </w:pPr>
          </w:p>
        </w:tc>
        <w:tc>
          <w:tcPr>
            <w:tcW w:w="3018" w:type="dxa"/>
          </w:tcPr>
          <w:p w14:paraId="5FDF0E2A" w14:textId="77777777" w:rsidR="00CA5515" w:rsidRPr="00887C59" w:rsidRDefault="00CA5515" w:rsidP="00CA5515">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0B2F551A" w14:textId="77777777" w:rsidR="00CA5515" w:rsidRDefault="00CA5515" w:rsidP="00CA5515">
            <w:pPr>
              <w:rPr>
                <w:rFonts w:ascii="Times New Roman" w:hAnsi="Times New Roman" w:cs="Times New Roman"/>
                <w:i/>
                <w:iCs/>
                <w:sz w:val="20"/>
                <w:szCs w:val="20"/>
              </w:rPr>
            </w:pPr>
            <w:r w:rsidRPr="00887C59">
              <w:rPr>
                <w:rFonts w:ascii="Times New Roman" w:hAnsi="Times New Roman" w:cs="Times New Roman"/>
                <w:sz w:val="20"/>
                <w:szCs w:val="20"/>
              </w:rPr>
              <w:t>În concordanță cu obiectul de reglementare al Regulamentului (UE) 2023/1114.</w:t>
            </w:r>
          </w:p>
          <w:p w14:paraId="31E072E1" w14:textId="77777777" w:rsidR="00CA5515" w:rsidRPr="007D32A6" w:rsidRDefault="00CA5515" w:rsidP="00CA5515">
            <w:pPr>
              <w:rPr>
                <w:rFonts w:ascii="Times New Roman" w:hAnsi="Times New Roman" w:cs="Times New Roman"/>
                <w:i/>
                <w:iCs/>
                <w:sz w:val="20"/>
                <w:szCs w:val="20"/>
              </w:rPr>
            </w:pPr>
            <w:r w:rsidRPr="007D32A6">
              <w:rPr>
                <w:rFonts w:ascii="Times New Roman" w:hAnsi="Times New Roman" w:cs="Times New Roman"/>
                <w:i/>
                <w:iCs/>
                <w:sz w:val="20"/>
                <w:szCs w:val="20"/>
              </w:rPr>
              <w:t>(Art.137 din Regulamentului (UE) 2023/1114 stabilește unele aspecte cu privire la taxe de supraveghere percepute de ABE).</w:t>
            </w:r>
          </w:p>
          <w:p w14:paraId="0AA3F091" w14:textId="77777777" w:rsidR="00CA5515" w:rsidRPr="007D32A6" w:rsidRDefault="00CA5515" w:rsidP="00CA5515">
            <w:pPr>
              <w:rPr>
                <w:rFonts w:ascii="Times New Roman" w:hAnsi="Times New Roman" w:cs="Times New Roman"/>
                <w:sz w:val="20"/>
                <w:szCs w:val="20"/>
              </w:rPr>
            </w:pPr>
          </w:p>
          <w:p w14:paraId="1D5E7AE9" w14:textId="77777777" w:rsidR="00CA5515" w:rsidRDefault="00CA5515" w:rsidP="00CA5515">
            <w:pPr>
              <w:rPr>
                <w:rFonts w:ascii="Times New Roman" w:hAnsi="Times New Roman" w:cs="Times New Roman"/>
                <w:sz w:val="20"/>
                <w:szCs w:val="20"/>
              </w:rPr>
            </w:pPr>
          </w:p>
        </w:tc>
      </w:tr>
      <w:tr w:rsidR="00CA5515" w:rsidRPr="000B539E" w14:paraId="29F9AD12" w14:textId="77777777" w:rsidTr="00B4511F">
        <w:trPr>
          <w:gridAfter w:val="1"/>
          <w:wAfter w:w="15" w:type="dxa"/>
        </w:trPr>
        <w:tc>
          <w:tcPr>
            <w:tcW w:w="4434" w:type="dxa"/>
            <w:gridSpan w:val="2"/>
          </w:tcPr>
          <w:p w14:paraId="0B0E88C2" w14:textId="77777777" w:rsidR="00CA5515" w:rsidRPr="00AE284F" w:rsidRDefault="00CA5515" w:rsidP="00CA5515">
            <w:pPr>
              <w:rPr>
                <w:rFonts w:ascii="Times New Roman" w:hAnsi="Times New Roman" w:cs="Times New Roman"/>
                <w:i/>
                <w:iCs/>
                <w:sz w:val="20"/>
                <w:szCs w:val="20"/>
              </w:rPr>
            </w:pPr>
          </w:p>
        </w:tc>
        <w:tc>
          <w:tcPr>
            <w:tcW w:w="4318" w:type="dxa"/>
          </w:tcPr>
          <w:p w14:paraId="5976B924" w14:textId="2034DE4B" w:rsidR="00816B41" w:rsidRPr="00816B41" w:rsidRDefault="00B63111" w:rsidP="00816B41">
            <w:pPr>
              <w:rPr>
                <w:rFonts w:ascii="Times New Roman" w:hAnsi="Times New Roman" w:cs="Times New Roman"/>
                <w:b/>
                <w:bCs/>
                <w:sz w:val="20"/>
                <w:szCs w:val="20"/>
              </w:rPr>
            </w:pPr>
            <w:r>
              <w:rPr>
                <w:rFonts w:ascii="Times New Roman" w:hAnsi="Times New Roman" w:cs="Times New Roman"/>
                <w:b/>
                <w:bCs/>
                <w:sz w:val="20"/>
                <w:szCs w:val="20"/>
              </w:rPr>
              <w:t>CAPITOLUL</w:t>
            </w:r>
            <w:r w:rsidR="00816B41" w:rsidRPr="00816B41">
              <w:rPr>
                <w:rFonts w:ascii="Times New Roman" w:hAnsi="Times New Roman" w:cs="Times New Roman"/>
                <w:b/>
                <w:bCs/>
                <w:sz w:val="20"/>
                <w:szCs w:val="20"/>
              </w:rPr>
              <w:t xml:space="preserve"> VIII</w:t>
            </w:r>
          </w:p>
          <w:p w14:paraId="47A1208A" w14:textId="1CAE6050" w:rsidR="00CA5515" w:rsidRPr="000B539E" w:rsidRDefault="00816B41" w:rsidP="00816B41">
            <w:pPr>
              <w:rPr>
                <w:rFonts w:ascii="Times New Roman" w:hAnsi="Times New Roman" w:cs="Times New Roman"/>
                <w:sz w:val="20"/>
                <w:szCs w:val="20"/>
              </w:rPr>
            </w:pPr>
            <w:r w:rsidRPr="00816B41">
              <w:rPr>
                <w:rFonts w:ascii="Times New Roman" w:hAnsi="Times New Roman" w:cs="Times New Roman"/>
                <w:b/>
                <w:bCs/>
                <w:sz w:val="20"/>
                <w:szCs w:val="20"/>
              </w:rPr>
              <w:t xml:space="preserve">DISPOZIȚII </w:t>
            </w:r>
            <w:r w:rsidR="00B63111" w:rsidRPr="00816B41">
              <w:rPr>
                <w:rFonts w:ascii="Times New Roman" w:hAnsi="Times New Roman" w:cs="Times New Roman"/>
                <w:b/>
                <w:bCs/>
                <w:sz w:val="20"/>
                <w:szCs w:val="20"/>
              </w:rPr>
              <w:t xml:space="preserve">FINALE ȘI </w:t>
            </w:r>
            <w:r w:rsidRPr="00816B41">
              <w:rPr>
                <w:rFonts w:ascii="Times New Roman" w:hAnsi="Times New Roman" w:cs="Times New Roman"/>
                <w:b/>
                <w:bCs/>
                <w:sz w:val="20"/>
                <w:szCs w:val="20"/>
              </w:rPr>
              <w:t>TRANZITORII</w:t>
            </w:r>
          </w:p>
        </w:tc>
        <w:tc>
          <w:tcPr>
            <w:tcW w:w="2684" w:type="dxa"/>
          </w:tcPr>
          <w:p w14:paraId="0B6A3277" w14:textId="77777777" w:rsidR="00CA5515" w:rsidRPr="008C1BF0" w:rsidRDefault="00CA5515" w:rsidP="00CA5515">
            <w:pPr>
              <w:rPr>
                <w:rFonts w:ascii="Times New Roman" w:hAnsi="Times New Roman" w:cs="Times New Roman"/>
                <w:b/>
                <w:bCs/>
                <w:sz w:val="20"/>
                <w:szCs w:val="20"/>
              </w:rPr>
            </w:pPr>
          </w:p>
        </w:tc>
        <w:tc>
          <w:tcPr>
            <w:tcW w:w="3018" w:type="dxa"/>
          </w:tcPr>
          <w:p w14:paraId="041EBB07" w14:textId="77777777" w:rsidR="00CA5515" w:rsidRDefault="00CA5515" w:rsidP="00CA5515">
            <w:pPr>
              <w:rPr>
                <w:rFonts w:ascii="Times New Roman" w:hAnsi="Times New Roman" w:cs="Times New Roman"/>
                <w:sz w:val="20"/>
                <w:szCs w:val="20"/>
              </w:rPr>
            </w:pPr>
          </w:p>
        </w:tc>
      </w:tr>
      <w:tr w:rsidR="00CA5515" w:rsidRPr="000B539E" w14:paraId="69CA10C0" w14:textId="77777777" w:rsidTr="00B4511F">
        <w:trPr>
          <w:gridAfter w:val="1"/>
          <w:wAfter w:w="15" w:type="dxa"/>
        </w:trPr>
        <w:tc>
          <w:tcPr>
            <w:tcW w:w="4434" w:type="dxa"/>
            <w:gridSpan w:val="2"/>
          </w:tcPr>
          <w:p w14:paraId="614ABB85" w14:textId="77777777" w:rsidR="00CA5515" w:rsidRPr="00AE284F" w:rsidRDefault="00CA5515" w:rsidP="00CA5515">
            <w:pPr>
              <w:rPr>
                <w:rFonts w:ascii="Times New Roman" w:hAnsi="Times New Roman" w:cs="Times New Roman"/>
                <w:sz w:val="20"/>
                <w:szCs w:val="20"/>
              </w:rPr>
            </w:pPr>
            <w:r w:rsidRPr="00AE284F">
              <w:rPr>
                <w:rFonts w:ascii="Times New Roman" w:hAnsi="Times New Roman" w:cs="Times New Roman"/>
                <w:i/>
                <w:iCs/>
                <w:sz w:val="20"/>
                <w:szCs w:val="20"/>
              </w:rPr>
              <w:t>Articolul 143</w:t>
            </w:r>
            <w:r w:rsidRPr="00AE284F">
              <w:rPr>
                <w:rFonts w:ascii="Times New Roman" w:hAnsi="Times New Roman" w:cs="Times New Roman"/>
                <w:sz w:val="20"/>
                <w:szCs w:val="20"/>
              </w:rPr>
              <w:t xml:space="preserve"> </w:t>
            </w:r>
            <w:r w:rsidRPr="00AE284F">
              <w:rPr>
                <w:rFonts w:ascii="Times New Roman" w:hAnsi="Times New Roman" w:cs="Times New Roman"/>
                <w:b/>
                <w:bCs/>
                <w:sz w:val="20"/>
                <w:szCs w:val="20"/>
              </w:rPr>
              <w:t>Măsuri tranzitorii</w:t>
            </w:r>
          </w:p>
          <w:p w14:paraId="0B08D488" w14:textId="77777777" w:rsidR="00CA5515" w:rsidRPr="000B539E" w:rsidRDefault="00CA5515" w:rsidP="00CA5515">
            <w:pPr>
              <w:rPr>
                <w:rFonts w:ascii="Times New Roman" w:hAnsi="Times New Roman" w:cs="Times New Roman"/>
                <w:sz w:val="20"/>
                <w:szCs w:val="20"/>
              </w:rPr>
            </w:pPr>
            <w:r w:rsidRPr="00AE284F">
              <w:rPr>
                <w:rFonts w:ascii="Times New Roman" w:hAnsi="Times New Roman" w:cs="Times New Roman"/>
                <w:sz w:val="20"/>
                <w:szCs w:val="20"/>
              </w:rPr>
              <w:t xml:space="preserve">(1) Articolele 4-15 nu se aplică ofertelor publice de </w:t>
            </w:r>
            <w:proofErr w:type="spellStart"/>
            <w:r w:rsidRPr="00AE284F">
              <w:rPr>
                <w:rFonts w:ascii="Times New Roman" w:hAnsi="Times New Roman" w:cs="Times New Roman"/>
                <w:sz w:val="20"/>
                <w:szCs w:val="20"/>
              </w:rPr>
              <w:t>criptoactive</w:t>
            </w:r>
            <w:proofErr w:type="spellEnd"/>
            <w:r w:rsidRPr="00AE284F">
              <w:rPr>
                <w:rFonts w:ascii="Times New Roman" w:hAnsi="Times New Roman" w:cs="Times New Roman"/>
                <w:sz w:val="20"/>
                <w:szCs w:val="20"/>
              </w:rPr>
              <w:t xml:space="preserve"> care s-au încheiat înainte de 30 decembrie 2024.</w:t>
            </w:r>
          </w:p>
          <w:p w14:paraId="6CCE188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Prin derogare de la titlul II, în ceea ce privește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altele decât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și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de monedă electronică, care au fost admise la tranzacționare înainte de 30 decembrie 2024, se aplică numai următoarele cerințe:</w:t>
            </w:r>
          </w:p>
          <w:p w14:paraId="398F086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(a) articolele 7 și 9 se aplică comunicărilor cu caracter publicitar publicate după 30 decembrie 2024;</w:t>
            </w:r>
          </w:p>
          <w:p w14:paraId="3F42DEF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(b) operatorii platformelor de tranzacționare se asigură, până la 31 decembrie 2027, că 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în cazurile prevăzute de prezentul regulament, este elaborată, notificată și publicată în conformitate cu articolele 6, 8 și 9 și actualizată în conformitate cu articolul 12.</w:t>
            </w:r>
          </w:p>
          <w:p w14:paraId="036F96E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și-au furnizat serviciile în conformitate cu dreptul aplicabil înainte de 30 decembrie 2024 pot continua să facă acest lucru până la 1 iulie 2026 sau până în momentul în care li se acordă sau li se refuză o autorizație în temeiul articolului 63, luându-se în considerare data care survine mai întâi.</w:t>
            </w:r>
          </w:p>
          <w:p w14:paraId="6AFBC24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Statele membre pot decide să nu aplice regimul tranzitoriu cu privire la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prevăzut la primul paragraf sau să </w:t>
            </w:r>
            <w:r w:rsidRPr="000B539E">
              <w:rPr>
                <w:rFonts w:ascii="Times New Roman" w:hAnsi="Times New Roman" w:cs="Times New Roman"/>
                <w:sz w:val="20"/>
                <w:szCs w:val="20"/>
              </w:rPr>
              <w:lastRenderedPageBreak/>
              <w:t>reducă durata acesteia, în cazul în care consideră că cadrul lor național de reglementare aplicabil înainte de 30 decembrie 2024 este mai puțin strict decât prezentul regulament.</w:t>
            </w:r>
          </w:p>
          <w:p w14:paraId="5757F7E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Până la 30 iunie 2024, statele membre notifică Comisiei și ESMA dacă și-au exercitat opțiunea prevăzută la al doilea paragraf și durata regimului tranzitoriu.</w:t>
            </w:r>
          </w:p>
          <w:p w14:paraId="64CE2D0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Emitenții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alții decât instituțiile de credit care au emis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conformitate cu dreptul aplicabil înainte de 30 iunie 2024, pot continua să facă acest lucru până când li se acordă sau li se refuză o autorizație în temeiul articolului 21, cu condiția să prezinte o cerere de autorizare înainte de 30 iulie 2024.</w:t>
            </w:r>
          </w:p>
          <w:p w14:paraId="54A397F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Instituțiile de credit care au emis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în conformitate cu dreptul aplicabil înainte de 30 iunie 2024 pot continua să facă acest lucru până la aprobarea sau refuzul aprobării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17, cu condiția să își notifice autoritatea competentă în temeiul alineatului (1) de la articolul respectiv înainte de 30 iulie 2024.</w:t>
            </w:r>
          </w:p>
          <w:p w14:paraId="230A318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 Prin derogare de la articolele 62 și 63, statele membre pot aplica o procedură simplificată pentru cererile de autorizare care sunt depuse între 30 decembrie 2024 și 1 iulie 2026 de entități care, la 30 decembrie 2024, erau autorizate în temeiul dreptului intern să furnizeze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Autoritățile competente verifică că sunt respectate capitolele 2 și 3 din titlul V înainte de a acorda autorizarea în temeiul unor astfel de proceduri simplificate.</w:t>
            </w:r>
          </w:p>
          <w:p w14:paraId="72A504A3" w14:textId="5919F9FA"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ABE își exercită responsabilitățile de supraveghere în temeiul articolului 117 de la data aplicării actelor delegate menționate la articolul 43 alineatul (11).</w:t>
            </w:r>
          </w:p>
        </w:tc>
        <w:tc>
          <w:tcPr>
            <w:tcW w:w="4318" w:type="dxa"/>
          </w:tcPr>
          <w:p w14:paraId="3FAFD68E" w14:textId="01DA9345" w:rsidR="00CA5515" w:rsidRPr="000B539E" w:rsidRDefault="00CA5515" w:rsidP="00CA5515">
            <w:pPr>
              <w:rPr>
                <w:rFonts w:ascii="Times New Roman" w:hAnsi="Times New Roman" w:cs="Times New Roman"/>
                <w:sz w:val="20"/>
                <w:szCs w:val="20"/>
              </w:rPr>
            </w:pPr>
          </w:p>
        </w:tc>
        <w:tc>
          <w:tcPr>
            <w:tcW w:w="2684" w:type="dxa"/>
          </w:tcPr>
          <w:p w14:paraId="57C6CA72" w14:textId="01419A98"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EAC4480"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4A3CA112" w14:textId="5D0C242B"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356B8E6B" w14:textId="77777777" w:rsidTr="00B4511F">
        <w:trPr>
          <w:gridAfter w:val="1"/>
          <w:wAfter w:w="15" w:type="dxa"/>
        </w:trPr>
        <w:tc>
          <w:tcPr>
            <w:tcW w:w="4434" w:type="dxa"/>
            <w:gridSpan w:val="2"/>
          </w:tcPr>
          <w:p w14:paraId="5A26885C" w14:textId="77777777" w:rsidR="00CA5515" w:rsidRPr="000B539E" w:rsidRDefault="00CA5515" w:rsidP="00CA5515">
            <w:pPr>
              <w:rPr>
                <w:rFonts w:ascii="Times New Roman" w:hAnsi="Times New Roman" w:cs="Times New Roman"/>
                <w:i/>
                <w:iCs/>
                <w:sz w:val="20"/>
                <w:szCs w:val="20"/>
              </w:rPr>
            </w:pPr>
          </w:p>
        </w:tc>
        <w:tc>
          <w:tcPr>
            <w:tcW w:w="4318" w:type="dxa"/>
          </w:tcPr>
          <w:p w14:paraId="079E3D02" w14:textId="77777777" w:rsidR="00E77FB1" w:rsidRPr="003101FD" w:rsidRDefault="00E77FB1" w:rsidP="00E77FB1">
            <w:pPr>
              <w:tabs>
                <w:tab w:val="left" w:pos="276"/>
              </w:tabs>
              <w:rPr>
                <w:rFonts w:ascii="Times New Roman" w:hAnsi="Times New Roman" w:cs="Times New Roman"/>
                <w:b/>
                <w:bCs/>
                <w:sz w:val="20"/>
                <w:szCs w:val="20"/>
              </w:rPr>
            </w:pPr>
            <w:r w:rsidRPr="003101FD">
              <w:rPr>
                <w:rFonts w:ascii="Times New Roman" w:hAnsi="Times New Roman" w:cs="Times New Roman"/>
                <w:b/>
                <w:bCs/>
                <w:sz w:val="20"/>
                <w:szCs w:val="20"/>
              </w:rPr>
              <w:t>Articolul 104.</w:t>
            </w:r>
            <w:r w:rsidRPr="003101FD">
              <w:rPr>
                <w:rFonts w:ascii="Times New Roman" w:hAnsi="Times New Roman" w:cs="Times New Roman"/>
                <w:b/>
                <w:bCs/>
                <w:sz w:val="20"/>
                <w:szCs w:val="20"/>
              </w:rPr>
              <w:tab/>
              <w:t>Dispoziții finale</w:t>
            </w:r>
          </w:p>
          <w:p w14:paraId="5C9721D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(1)</w:t>
            </w:r>
            <w:r w:rsidRPr="00E77FB1">
              <w:rPr>
                <w:rFonts w:ascii="Times New Roman" w:hAnsi="Times New Roman" w:cs="Times New Roman"/>
                <w:sz w:val="20"/>
                <w:szCs w:val="20"/>
              </w:rPr>
              <w:tab/>
              <w:t>Prezenta lege intră în vigoare în termen de 6 luni de la data publicării în Monitorul Oficial al Republicii Moldova.</w:t>
            </w:r>
          </w:p>
          <w:p w14:paraId="2CFACE3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(2)</w:t>
            </w:r>
            <w:r w:rsidRPr="00E77FB1">
              <w:rPr>
                <w:rFonts w:ascii="Times New Roman" w:hAnsi="Times New Roman" w:cs="Times New Roman"/>
                <w:sz w:val="20"/>
                <w:szCs w:val="20"/>
              </w:rPr>
              <w:tab/>
              <w:t xml:space="preserve">Prevederile art. 85 alin. (5) - (9), în partea ce vizează asigurarea comunicării punctului unic de contact, obligațiile de notificare și raportare către </w:t>
            </w:r>
            <w:r w:rsidRPr="00E77FB1">
              <w:rPr>
                <w:rFonts w:ascii="Times New Roman" w:hAnsi="Times New Roman" w:cs="Times New Roman"/>
                <w:sz w:val="20"/>
                <w:szCs w:val="20"/>
              </w:rPr>
              <w:lastRenderedPageBreak/>
              <w:t>ESMA și ABE, se pun în aplicare odată cu intrarea în vigoare a Tratatului de aderare a Republicii Moldova la Uniunea Europeană.</w:t>
            </w:r>
          </w:p>
          <w:p w14:paraId="2CC6C16B"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(3)</w:t>
            </w:r>
            <w:r w:rsidRPr="00E77FB1">
              <w:rPr>
                <w:rFonts w:ascii="Times New Roman" w:hAnsi="Times New Roman" w:cs="Times New Roman"/>
                <w:sz w:val="20"/>
                <w:szCs w:val="20"/>
              </w:rPr>
              <w:tab/>
              <w:t>La data intrării în vigoare a Tratatului de aderare a Republicii Moldova la Uniunea Europeană:</w:t>
            </w:r>
          </w:p>
          <w:p w14:paraId="5FF6F5BE"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a)</w:t>
            </w:r>
            <w:r w:rsidRPr="00E77FB1">
              <w:rPr>
                <w:rFonts w:ascii="Times New Roman" w:hAnsi="Times New Roman" w:cs="Times New Roman"/>
                <w:sz w:val="20"/>
                <w:szCs w:val="20"/>
              </w:rPr>
              <w:tab/>
              <w:t xml:space="preserve">Denumirea prezentei legi va avea următorul cuprins: </w:t>
            </w:r>
          </w:p>
          <w:p w14:paraId="203E6BFE"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sz w:val="20"/>
                <w:szCs w:val="20"/>
              </w:rPr>
              <w:t>„</w:t>
            </w:r>
            <w:r w:rsidRPr="00E77FB1">
              <w:rPr>
                <w:rFonts w:ascii="Times New Roman" w:hAnsi="Times New Roman" w:cs="Times New Roman"/>
                <w:b/>
                <w:bCs/>
                <w:sz w:val="20"/>
                <w:szCs w:val="20"/>
              </w:rPr>
              <w:t>LEGE</w:t>
            </w:r>
          </w:p>
          <w:p w14:paraId="15C1AD51"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privind stabilirea unor măsuri de punere în aplicare a Regulamentului (UE) 2023/1114 al</w:t>
            </w:r>
          </w:p>
          <w:p w14:paraId="4222BF30"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 xml:space="preserve">Parlamentului European și al Consiliului din 31 mai 2023 privind piețele </w:t>
            </w:r>
            <w:proofErr w:type="spellStart"/>
            <w:r w:rsidRPr="00E77FB1">
              <w:rPr>
                <w:rFonts w:ascii="Times New Roman" w:hAnsi="Times New Roman" w:cs="Times New Roman"/>
                <w:b/>
                <w:bCs/>
                <w:sz w:val="20"/>
                <w:szCs w:val="20"/>
              </w:rPr>
              <w:t>criptoactivelor</w:t>
            </w:r>
            <w:proofErr w:type="spellEnd"/>
            <w:r w:rsidRPr="00E77FB1">
              <w:rPr>
                <w:rFonts w:ascii="Times New Roman" w:hAnsi="Times New Roman" w:cs="Times New Roman"/>
                <w:b/>
                <w:bCs/>
                <w:sz w:val="20"/>
                <w:szCs w:val="20"/>
              </w:rPr>
              <w:t xml:space="preserve"> și</w:t>
            </w:r>
          </w:p>
          <w:p w14:paraId="4A0D6835"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de modificare a Regulamentelor (UE) nr. 1093/2010 și (UE) nr. 1095/2010 și a</w:t>
            </w:r>
          </w:p>
          <w:p w14:paraId="7F6395F0"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Directivelor 2013/36/UE și (UE) 2019/1937, precum și pentru modificarea și completarea</w:t>
            </w:r>
          </w:p>
          <w:p w14:paraId="2A7C0C7A" w14:textId="77777777" w:rsidR="00E77FB1" w:rsidRPr="00E77FB1" w:rsidRDefault="00E77FB1" w:rsidP="00E77FB1">
            <w:pPr>
              <w:tabs>
                <w:tab w:val="left" w:pos="276"/>
              </w:tabs>
              <w:rPr>
                <w:rFonts w:ascii="Times New Roman" w:hAnsi="Times New Roman" w:cs="Times New Roman"/>
                <w:b/>
                <w:bCs/>
                <w:sz w:val="20"/>
                <w:szCs w:val="20"/>
              </w:rPr>
            </w:pPr>
            <w:r w:rsidRPr="00E77FB1">
              <w:rPr>
                <w:rFonts w:ascii="Times New Roman" w:hAnsi="Times New Roman" w:cs="Times New Roman"/>
                <w:b/>
                <w:bCs/>
                <w:sz w:val="20"/>
                <w:szCs w:val="20"/>
              </w:rPr>
              <w:t>unor acte normative”;</w:t>
            </w:r>
          </w:p>
          <w:p w14:paraId="73F77A8F"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b)</w:t>
            </w:r>
            <w:r w:rsidRPr="00E77FB1">
              <w:rPr>
                <w:rFonts w:ascii="Times New Roman" w:hAnsi="Times New Roman" w:cs="Times New Roman"/>
                <w:sz w:val="20"/>
                <w:szCs w:val="20"/>
              </w:rPr>
              <w:tab/>
              <w:t>Clauza de armonizare indicată pe prima pagină a prezentei legi se exclude;</w:t>
            </w:r>
          </w:p>
          <w:p w14:paraId="7825C2C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c)</w:t>
            </w:r>
            <w:r w:rsidRPr="00E77FB1">
              <w:rPr>
                <w:rFonts w:ascii="Times New Roman" w:hAnsi="Times New Roman" w:cs="Times New Roman"/>
                <w:sz w:val="20"/>
                <w:szCs w:val="20"/>
              </w:rPr>
              <w:tab/>
              <w:t xml:space="preserve">Articolul 1. va avea următorul cuprins: </w:t>
            </w:r>
          </w:p>
          <w:p w14:paraId="5BAE0576"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 xml:space="preserve">   „Articolul 1.</w:t>
            </w:r>
            <w:r w:rsidRPr="00E77FB1">
              <w:rPr>
                <w:rFonts w:ascii="Times New Roman" w:hAnsi="Times New Roman" w:cs="Times New Roman"/>
                <w:sz w:val="20"/>
                <w:szCs w:val="20"/>
              </w:rPr>
              <w:tab/>
              <w:t>Obiectul și scopul legii</w:t>
            </w:r>
          </w:p>
          <w:p w14:paraId="3E14707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 xml:space="preserve">    Prezenta Lege stabilește măsuri de punere în aplicare a dispozițiilor Regulamentului (UE) 2023/1114 al Parlamentului European și al Consiliului din 31 mai 2023 privind piețele </w:t>
            </w:r>
            <w:proofErr w:type="spellStart"/>
            <w:r w:rsidRPr="00E77FB1">
              <w:rPr>
                <w:rFonts w:ascii="Times New Roman" w:hAnsi="Times New Roman" w:cs="Times New Roman"/>
                <w:sz w:val="20"/>
                <w:szCs w:val="20"/>
              </w:rPr>
              <w:t>criptoactivelor</w:t>
            </w:r>
            <w:proofErr w:type="spellEnd"/>
            <w:r w:rsidRPr="00E77FB1">
              <w:rPr>
                <w:rFonts w:ascii="Times New Roman" w:hAnsi="Times New Roman" w:cs="Times New Roman"/>
                <w:sz w:val="20"/>
                <w:szCs w:val="20"/>
              </w:rPr>
              <w:t xml:space="preserve"> și de modificare a Regulamentelor (UE) nr. 1093/2010 și (UE) nr. 1095/2010 și a Directivelor 2013/36/UE și (UE) 2019/1937, denumit în continuare Regulamentul (UE) 2023/1114, în ceea ce privește stabilirea autorităților competente pentru aplicarea acestuia, a regimului sancționator, administrativ și penal aferent încălcării prevederilor sale, precum și alte măsuri necesare implementării.”.</w:t>
            </w:r>
          </w:p>
          <w:p w14:paraId="312C1F1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d)</w:t>
            </w:r>
            <w:r w:rsidRPr="00E77FB1">
              <w:rPr>
                <w:rFonts w:ascii="Times New Roman" w:hAnsi="Times New Roman" w:cs="Times New Roman"/>
                <w:sz w:val="20"/>
                <w:szCs w:val="20"/>
              </w:rPr>
              <w:tab/>
              <w:t>Articolele 2 și 3 se abrogă.</w:t>
            </w:r>
          </w:p>
          <w:p w14:paraId="04B25BC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e)</w:t>
            </w:r>
            <w:r w:rsidRPr="00E77FB1">
              <w:rPr>
                <w:rFonts w:ascii="Times New Roman" w:hAnsi="Times New Roman" w:cs="Times New Roman"/>
                <w:sz w:val="20"/>
                <w:szCs w:val="20"/>
              </w:rPr>
              <w:tab/>
              <w:t>Capitolele II, III, IV, V, VI  se abrogă.</w:t>
            </w:r>
          </w:p>
          <w:p w14:paraId="4976A1C7" w14:textId="4648212C"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f)</w:t>
            </w:r>
            <w:r w:rsidRPr="00E77FB1">
              <w:rPr>
                <w:rFonts w:ascii="Times New Roman" w:hAnsi="Times New Roman" w:cs="Times New Roman"/>
                <w:sz w:val="20"/>
                <w:szCs w:val="20"/>
              </w:rPr>
              <w:tab/>
              <w:t>La articolul 85  alineatul (4), textul ”în sensul art. 3 alin.(1) pct.2</w:t>
            </w:r>
            <w:r w:rsidR="00CD4BF9">
              <w:rPr>
                <w:rFonts w:ascii="Times New Roman" w:hAnsi="Times New Roman" w:cs="Times New Roman"/>
                <w:sz w:val="20"/>
                <w:szCs w:val="20"/>
              </w:rPr>
              <w:t>6</w:t>
            </w:r>
            <w:r w:rsidRPr="00E77FB1">
              <w:rPr>
                <w:rFonts w:ascii="Times New Roman" w:hAnsi="Times New Roman" w:cs="Times New Roman"/>
                <w:sz w:val="20"/>
                <w:szCs w:val="20"/>
              </w:rPr>
              <w:t>) din prezenta lege” se exclude.</w:t>
            </w:r>
          </w:p>
          <w:p w14:paraId="67291EA4"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g)</w:t>
            </w:r>
            <w:r w:rsidRPr="00E77FB1">
              <w:rPr>
                <w:rFonts w:ascii="Times New Roman" w:hAnsi="Times New Roman" w:cs="Times New Roman"/>
                <w:sz w:val="20"/>
                <w:szCs w:val="20"/>
              </w:rPr>
              <w:tab/>
              <w:t>La articolul 86  alineatul (1), textul ”în temeiul capitolelor II, III, V și VI din prezenta lege” se substituie cu textul ” în temeiul titlurilor II, III, V și VI din Regulamentul (UE) 2023/1114”.</w:t>
            </w:r>
          </w:p>
          <w:p w14:paraId="2F89612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lastRenderedPageBreak/>
              <w:t>h)</w:t>
            </w:r>
            <w:r w:rsidRPr="00E77FB1">
              <w:rPr>
                <w:rFonts w:ascii="Times New Roman" w:hAnsi="Times New Roman" w:cs="Times New Roman"/>
                <w:sz w:val="20"/>
                <w:szCs w:val="20"/>
              </w:rPr>
              <w:tab/>
              <w:t>La articolul 86  alineatul (1) litera g), textul ”art. 58” se substituie cu textul ”art. 64 din Regulamentul (UE) 2023/1114”.</w:t>
            </w:r>
          </w:p>
          <w:p w14:paraId="446009E0"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i)</w:t>
            </w:r>
            <w:r w:rsidRPr="00E77FB1">
              <w:rPr>
                <w:rFonts w:ascii="Times New Roman" w:hAnsi="Times New Roman" w:cs="Times New Roman"/>
                <w:sz w:val="20"/>
                <w:szCs w:val="20"/>
              </w:rPr>
              <w:tab/>
              <w:t>La articolul 86  alineatul (1) litera i), după textul ”art. 6, 19” se introduce textul ”din Regulamentul (UE) 2023/1114”.</w:t>
            </w:r>
          </w:p>
          <w:p w14:paraId="3367BCE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j)</w:t>
            </w:r>
            <w:r w:rsidRPr="00E77FB1">
              <w:rPr>
                <w:rFonts w:ascii="Times New Roman" w:hAnsi="Times New Roman" w:cs="Times New Roman"/>
                <w:sz w:val="20"/>
                <w:szCs w:val="20"/>
              </w:rPr>
              <w:tab/>
              <w:t>La articolul 86  alineatul (1) litera j), după textul ”art. 7, 29” se introduce textul ”din Regulamentul (UE) 2023/1114”.</w:t>
            </w:r>
          </w:p>
          <w:p w14:paraId="2DC5C9C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k)</w:t>
            </w:r>
            <w:r w:rsidRPr="00E77FB1">
              <w:rPr>
                <w:rFonts w:ascii="Times New Roman" w:hAnsi="Times New Roman" w:cs="Times New Roman"/>
                <w:sz w:val="20"/>
                <w:szCs w:val="20"/>
              </w:rPr>
              <w:tab/>
              <w:t>La articolul 86  alineatul (1) litera u), după textul ” art. 8, 17, 18” se introduce textul ”din Regulamentul (UE) 2023/1114”.</w:t>
            </w:r>
          </w:p>
          <w:p w14:paraId="17DB6A9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l)</w:t>
            </w:r>
            <w:r w:rsidRPr="00E77FB1">
              <w:rPr>
                <w:rFonts w:ascii="Times New Roman" w:hAnsi="Times New Roman" w:cs="Times New Roman"/>
                <w:sz w:val="20"/>
                <w:szCs w:val="20"/>
              </w:rPr>
              <w:tab/>
              <w:t xml:space="preserve">La articolul 86  alineatul (1) litera </w:t>
            </w:r>
            <w:proofErr w:type="spellStart"/>
            <w:r w:rsidRPr="00E77FB1">
              <w:rPr>
                <w:rFonts w:ascii="Times New Roman" w:hAnsi="Times New Roman" w:cs="Times New Roman"/>
                <w:sz w:val="20"/>
                <w:szCs w:val="20"/>
              </w:rPr>
              <w:t>ab</w:t>
            </w:r>
            <w:proofErr w:type="spellEnd"/>
            <w:r w:rsidRPr="00E77FB1">
              <w:rPr>
                <w:rFonts w:ascii="Times New Roman" w:hAnsi="Times New Roman" w:cs="Times New Roman"/>
                <w:sz w:val="20"/>
                <w:szCs w:val="20"/>
              </w:rPr>
              <w:t>), textul ”art. 23 alin. (4), cu art. 24 alin. (3)” se substituie cu textul ”art. 23 alin. (4), cu art. 24 alin. (3) sau cu art. 58 alin. (3) din Regulamentul (UE) 2023/1114”.</w:t>
            </w:r>
          </w:p>
          <w:p w14:paraId="579496F1"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m)</w:t>
            </w:r>
            <w:r w:rsidRPr="00E77FB1">
              <w:rPr>
                <w:rFonts w:ascii="Times New Roman" w:hAnsi="Times New Roman" w:cs="Times New Roman"/>
                <w:sz w:val="20"/>
                <w:szCs w:val="20"/>
              </w:rPr>
              <w:tab/>
              <w:t>La articolul 86  alineatul (2), textul ”în temeiul capitolului IV din prezenta lege” se substituie cu textul ” în temeiul titlului IV din Regulamentul (UE) 2023/1114”.</w:t>
            </w:r>
          </w:p>
          <w:p w14:paraId="7A6F79F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n)</w:t>
            </w:r>
            <w:r w:rsidRPr="00E77FB1">
              <w:rPr>
                <w:rFonts w:ascii="Times New Roman" w:hAnsi="Times New Roman" w:cs="Times New Roman"/>
                <w:sz w:val="20"/>
                <w:szCs w:val="20"/>
              </w:rPr>
              <w:tab/>
              <w:t>La articolul 86  alineatul (2) litera b), textul ”art. 48” se substituie cu textul ”art. 51 din Regulamentul (UE) 2023/1114”.</w:t>
            </w:r>
          </w:p>
          <w:p w14:paraId="21A6A71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o)</w:t>
            </w:r>
            <w:r w:rsidRPr="00E77FB1">
              <w:rPr>
                <w:rFonts w:ascii="Times New Roman" w:hAnsi="Times New Roman" w:cs="Times New Roman"/>
                <w:sz w:val="20"/>
                <w:szCs w:val="20"/>
              </w:rPr>
              <w:tab/>
              <w:t>La articolul 86  alineatul (2) litera c), textul ”art. 50” se substituie cu textul ”art. 53 din Regulamentul (UE) 2023/1114”.</w:t>
            </w:r>
          </w:p>
          <w:p w14:paraId="1165C7C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p)</w:t>
            </w:r>
            <w:r w:rsidRPr="00E77FB1">
              <w:rPr>
                <w:rFonts w:ascii="Times New Roman" w:hAnsi="Times New Roman" w:cs="Times New Roman"/>
                <w:sz w:val="20"/>
                <w:szCs w:val="20"/>
              </w:rPr>
              <w:tab/>
              <w:t>La articolul 86  alineatul (4), textul ”în temeiul capitolului VI” se substituie cu textul ”în temeiul titlului VI din Regulamentul (UE) 2023/1114”.</w:t>
            </w:r>
          </w:p>
          <w:p w14:paraId="08AEA2CC"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q)</w:t>
            </w:r>
            <w:r w:rsidRPr="00E77FB1">
              <w:rPr>
                <w:rFonts w:ascii="Times New Roman" w:hAnsi="Times New Roman" w:cs="Times New Roman"/>
                <w:sz w:val="20"/>
                <w:szCs w:val="20"/>
              </w:rPr>
              <w:tab/>
              <w:t>La articolul 86  alineatul (4) litera e), textul ” art. 80-83” se substituie cu textul ”art. 88-91 din Regulamentul (UE) 2023/1114”.</w:t>
            </w:r>
          </w:p>
          <w:p w14:paraId="2EA81CBD"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r)</w:t>
            </w:r>
            <w:r w:rsidRPr="00E77FB1">
              <w:rPr>
                <w:rFonts w:ascii="Times New Roman" w:hAnsi="Times New Roman" w:cs="Times New Roman"/>
                <w:sz w:val="20"/>
                <w:szCs w:val="20"/>
              </w:rPr>
              <w:tab/>
              <w:t>Articolele 88, 89, 90, 91, 92, 93 și 94 se abrogă.</w:t>
            </w:r>
          </w:p>
          <w:p w14:paraId="0263541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s)</w:t>
            </w:r>
            <w:r w:rsidRPr="00E77FB1">
              <w:rPr>
                <w:rFonts w:ascii="Times New Roman" w:hAnsi="Times New Roman" w:cs="Times New Roman"/>
                <w:sz w:val="20"/>
                <w:szCs w:val="20"/>
              </w:rPr>
              <w:tab/>
              <w:t xml:space="preserve">La Capitolul VII, secțiunea 2 ”Registrul privind </w:t>
            </w:r>
            <w:proofErr w:type="spellStart"/>
            <w:r w:rsidRPr="00E77FB1">
              <w:rPr>
                <w:rFonts w:ascii="Times New Roman" w:hAnsi="Times New Roman" w:cs="Times New Roman"/>
                <w:sz w:val="20"/>
                <w:szCs w:val="20"/>
              </w:rPr>
              <w:t>criptoactivele</w:t>
            </w:r>
            <w:proofErr w:type="spellEnd"/>
            <w:r w:rsidRPr="00E77FB1">
              <w:rPr>
                <w:rFonts w:ascii="Times New Roman" w:hAnsi="Times New Roman" w:cs="Times New Roman"/>
                <w:sz w:val="20"/>
                <w:szCs w:val="20"/>
              </w:rPr>
              <w:t>” se abrogă.</w:t>
            </w:r>
          </w:p>
          <w:p w14:paraId="50CAA6DE"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t)</w:t>
            </w:r>
            <w:r w:rsidRPr="00CD4BF9">
              <w:rPr>
                <w:rFonts w:ascii="Times New Roman" w:hAnsi="Times New Roman" w:cs="Times New Roman"/>
                <w:sz w:val="20"/>
                <w:szCs w:val="20"/>
              </w:rPr>
              <w:tab/>
              <w:t xml:space="preserve">La articolul 97 alineatul (2), textul literelor a), b), c) și d): </w:t>
            </w:r>
          </w:p>
          <w:p w14:paraId="0970739C"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 xml:space="preserve"> ”a)încălcarea cerințelor prevăzute de articolele 4-14;</w:t>
            </w:r>
          </w:p>
          <w:p w14:paraId="3A0FDCCC"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b)încălcarea cerințelor prevăzute de articolele 16, 17, 19, 22, 23, 25, de articolele 27-41 și de articolele 43 și 44;</w:t>
            </w:r>
          </w:p>
          <w:p w14:paraId="0D964FA2"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lastRenderedPageBreak/>
              <w:t xml:space="preserve">c)încălcarea cerințelor prevăzute de articolele 53, 54, 58 și de articolele 59-76; </w:t>
            </w:r>
          </w:p>
          <w:p w14:paraId="5A79C54E"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 xml:space="preserve">d)încălcarea cerințelor prevăzute de articolele 80-84;” </w:t>
            </w:r>
          </w:p>
          <w:p w14:paraId="0C9317CF"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se substituie cu textul:</w:t>
            </w:r>
          </w:p>
          <w:p w14:paraId="020504D8"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 xml:space="preserve"> ” a)încălcarea cerințelor prevăzute de articolele 4-14 din Regulamentul (UE) 2023/1114;</w:t>
            </w:r>
          </w:p>
          <w:p w14:paraId="15977F21"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b)încălcarea cerințelor prevăzute de articolele 16, 17, 19, 22, 23, 25, de articolele 27-41 și de articolele 46 și 47 din Regulamentul (UE) 2023/1114;</w:t>
            </w:r>
          </w:p>
          <w:p w14:paraId="6FF4D25B"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 xml:space="preserve">c)încălcarea cerințelor prevăzute de articolele 59, 60, 64 și de articolele 65-83 din Regulamentul (UE) 2023/1114; </w:t>
            </w:r>
          </w:p>
          <w:p w14:paraId="1E36D4D6"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 xml:space="preserve">d)încălcarea cerințelor prevăzute de articolele 88-92 din Regulamentul (UE) 2023/1114;” </w:t>
            </w:r>
          </w:p>
          <w:p w14:paraId="388FDF3F"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u)</w:t>
            </w:r>
            <w:r w:rsidRPr="00CD4BF9">
              <w:rPr>
                <w:rFonts w:ascii="Times New Roman" w:hAnsi="Times New Roman" w:cs="Times New Roman"/>
                <w:sz w:val="20"/>
                <w:szCs w:val="20"/>
              </w:rPr>
              <w:tab/>
              <w:t xml:space="preserve">La articolul 97 alineatul (3), textul literei a): </w:t>
            </w:r>
          </w:p>
          <w:p w14:paraId="027454FF"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 xml:space="preserve"> ”a)încălcarea cerințelor prevăzute de articolele 45-48 și de articolelor 50, 51 și 52 în corelare cu articolele art. 43-44 aplicabile mutatis mutandis;” </w:t>
            </w:r>
          </w:p>
          <w:p w14:paraId="43ED7DB3"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se substituie cu textul:</w:t>
            </w:r>
          </w:p>
          <w:p w14:paraId="08FC0550"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 xml:space="preserve"> ” a)încălcarea cerințelor prevăzute de articolele 48-51 și de articolelor 53, 54 și 55 din Regulamentul (UE) 2023/1114 în corelare cu articolele art. 46-47 din Regulamentul (UE) 2023/1114 aplicabile mutatis mutandis;”</w:t>
            </w:r>
          </w:p>
          <w:p w14:paraId="47648AE7"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v)</w:t>
            </w:r>
            <w:r w:rsidRPr="00CD4BF9">
              <w:rPr>
                <w:rFonts w:ascii="Times New Roman" w:hAnsi="Times New Roman" w:cs="Times New Roman"/>
                <w:sz w:val="20"/>
                <w:szCs w:val="20"/>
              </w:rPr>
              <w:tab/>
              <w:t>La articolul 97 alineatul (13) punctul 2) litera c), textul ”art.81, 82, 83 sau 84” se substituie cu textul ”art. 89, 90, 91 sau 92 din Regulamentul (UE) 2023/1114”.</w:t>
            </w:r>
          </w:p>
          <w:p w14:paraId="7731ACA3" w14:textId="77777777" w:rsidR="00CD4BF9" w:rsidRPr="00CD4BF9" w:rsidRDefault="00CD4BF9" w:rsidP="00CD4BF9">
            <w:pPr>
              <w:tabs>
                <w:tab w:val="left" w:pos="276"/>
              </w:tabs>
              <w:rPr>
                <w:rFonts w:ascii="Times New Roman" w:hAnsi="Times New Roman" w:cs="Times New Roman"/>
                <w:sz w:val="20"/>
                <w:szCs w:val="20"/>
              </w:rPr>
            </w:pPr>
            <w:r w:rsidRPr="00CD4BF9">
              <w:rPr>
                <w:rFonts w:ascii="Times New Roman" w:hAnsi="Times New Roman" w:cs="Times New Roman"/>
                <w:sz w:val="20"/>
                <w:szCs w:val="20"/>
              </w:rPr>
              <w:t>w)</w:t>
            </w:r>
            <w:r w:rsidRPr="00CD4BF9">
              <w:rPr>
                <w:rFonts w:ascii="Times New Roman" w:hAnsi="Times New Roman" w:cs="Times New Roman"/>
                <w:sz w:val="20"/>
                <w:szCs w:val="20"/>
              </w:rPr>
              <w:tab/>
              <w:t>La articolul 97 alineatul (13) literele d) și e) subpunctul (l), textul ”art. 80” se substituie cu textul ”art. 88 din Regulamentul (UE) 2023/1114”.</w:t>
            </w:r>
          </w:p>
          <w:p w14:paraId="5D5AEDAD" w14:textId="0484FC92" w:rsidR="00E77FB1" w:rsidRPr="00E77FB1" w:rsidRDefault="00CD4BF9" w:rsidP="00E77FB1">
            <w:pPr>
              <w:tabs>
                <w:tab w:val="left" w:pos="276"/>
              </w:tabs>
              <w:rPr>
                <w:rFonts w:ascii="Times New Roman" w:hAnsi="Times New Roman" w:cs="Times New Roman"/>
                <w:sz w:val="20"/>
                <w:szCs w:val="20"/>
              </w:rPr>
            </w:pPr>
            <w:r w:rsidRPr="00CD4BF9">
              <w:rPr>
                <w:rFonts w:ascii="Times New Roman" w:hAnsi="Times New Roman" w:cs="Times New Roman"/>
                <w:sz w:val="20"/>
                <w:szCs w:val="20"/>
              </w:rPr>
              <w:t>x)</w:t>
            </w:r>
            <w:r w:rsidRPr="00CD4BF9">
              <w:rPr>
                <w:rFonts w:ascii="Times New Roman" w:hAnsi="Times New Roman" w:cs="Times New Roman"/>
                <w:sz w:val="20"/>
                <w:szCs w:val="20"/>
              </w:rPr>
              <w:tab/>
              <w:t>La articolul 97 alineatul (13) literele d) și e) subpunctul 2), textul ”articolelor 81-84” se substituie cu textul ”art. 89-92 din Regulamentul (UE) 2023/1114”.</w:t>
            </w:r>
            <w:r>
              <w:rPr>
                <w:rFonts w:ascii="Times New Roman" w:hAnsi="Times New Roman" w:cs="Times New Roman"/>
                <w:sz w:val="20"/>
                <w:szCs w:val="20"/>
              </w:rPr>
              <w:t>y</w:t>
            </w:r>
            <w:r w:rsidR="00E77FB1" w:rsidRPr="00E77FB1">
              <w:rPr>
                <w:rFonts w:ascii="Times New Roman" w:hAnsi="Times New Roman" w:cs="Times New Roman"/>
                <w:sz w:val="20"/>
                <w:szCs w:val="20"/>
              </w:rPr>
              <w:t>)</w:t>
            </w:r>
            <w:r w:rsidR="00E77FB1" w:rsidRPr="00E77FB1">
              <w:rPr>
                <w:rFonts w:ascii="Times New Roman" w:hAnsi="Times New Roman" w:cs="Times New Roman"/>
                <w:sz w:val="20"/>
                <w:szCs w:val="20"/>
              </w:rPr>
              <w:tab/>
              <w:t>Articolul 102 se abrogă.</w:t>
            </w:r>
          </w:p>
          <w:p w14:paraId="045CF5A5"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(4)</w:t>
            </w:r>
            <w:r w:rsidRPr="00E77FB1">
              <w:rPr>
                <w:rFonts w:ascii="Times New Roman" w:hAnsi="Times New Roman" w:cs="Times New Roman"/>
                <w:sz w:val="20"/>
                <w:szCs w:val="20"/>
              </w:rPr>
              <w:tab/>
              <w:t>Guvernul, în termen de 6 luni de la data publicării prezentei legi:</w:t>
            </w:r>
          </w:p>
          <w:p w14:paraId="7D486EB7"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a)</w:t>
            </w:r>
            <w:r w:rsidRPr="00E77FB1">
              <w:rPr>
                <w:rFonts w:ascii="Times New Roman" w:hAnsi="Times New Roman" w:cs="Times New Roman"/>
                <w:sz w:val="20"/>
                <w:szCs w:val="20"/>
              </w:rPr>
              <w:tab/>
              <w:t>va prezenta Parlamentului propuneri privind aducerea legislației în vigoare în concordanță cu prezenta lege;</w:t>
            </w:r>
          </w:p>
          <w:p w14:paraId="5ECC5006"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b)</w:t>
            </w:r>
            <w:r w:rsidRPr="00E77FB1">
              <w:rPr>
                <w:rFonts w:ascii="Times New Roman" w:hAnsi="Times New Roman" w:cs="Times New Roman"/>
                <w:sz w:val="20"/>
                <w:szCs w:val="20"/>
              </w:rPr>
              <w:tab/>
              <w:t xml:space="preserve">va asigura aducerea actelor sale normative în concordanță cu prezenta lege sau, după caz, va </w:t>
            </w:r>
            <w:r w:rsidRPr="00E77FB1">
              <w:rPr>
                <w:rFonts w:ascii="Times New Roman" w:hAnsi="Times New Roman" w:cs="Times New Roman"/>
                <w:sz w:val="20"/>
                <w:szCs w:val="20"/>
              </w:rPr>
              <w:lastRenderedPageBreak/>
              <w:t>adopta actele normative necesare pentru implementarea prezentei legi.</w:t>
            </w:r>
          </w:p>
          <w:p w14:paraId="5F26E599" w14:textId="77777777" w:rsidR="00E77FB1"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(5)</w:t>
            </w:r>
            <w:r w:rsidRPr="00E77FB1">
              <w:rPr>
                <w:rFonts w:ascii="Times New Roman" w:hAnsi="Times New Roman" w:cs="Times New Roman"/>
                <w:sz w:val="20"/>
                <w:szCs w:val="20"/>
              </w:rPr>
              <w:tab/>
              <w:t xml:space="preserve">Comisia Națională a Pieței Financiare, Banca Națională a Moldovei și Serviciul Prevenirea și Combaterea Spălării Banilor, în limitele competențelor de care dispun, în termen de 6 luni de la data publicării prezentei legi, vor elabora </w:t>
            </w:r>
            <w:proofErr w:type="spellStart"/>
            <w:r w:rsidRPr="00E77FB1">
              <w:rPr>
                <w:rFonts w:ascii="Times New Roman" w:hAnsi="Times New Roman" w:cs="Times New Roman"/>
                <w:sz w:val="20"/>
                <w:szCs w:val="20"/>
              </w:rPr>
              <w:t>şi</w:t>
            </w:r>
            <w:proofErr w:type="spellEnd"/>
            <w:r w:rsidRPr="00E77FB1">
              <w:rPr>
                <w:rFonts w:ascii="Times New Roman" w:hAnsi="Times New Roman" w:cs="Times New Roman"/>
                <w:sz w:val="20"/>
                <w:szCs w:val="20"/>
              </w:rPr>
              <w:t xml:space="preserve"> aproba actele normative necesare pentru implementarea prezentei legi.</w:t>
            </w:r>
          </w:p>
          <w:p w14:paraId="134A23D7" w14:textId="3DE8782A" w:rsidR="00CA5515" w:rsidRPr="00E77FB1" w:rsidRDefault="00E77FB1" w:rsidP="00E77FB1">
            <w:pPr>
              <w:tabs>
                <w:tab w:val="left" w:pos="276"/>
              </w:tabs>
              <w:rPr>
                <w:rFonts w:ascii="Times New Roman" w:hAnsi="Times New Roman" w:cs="Times New Roman"/>
                <w:sz w:val="20"/>
                <w:szCs w:val="20"/>
              </w:rPr>
            </w:pPr>
            <w:r w:rsidRPr="00E77FB1">
              <w:rPr>
                <w:rFonts w:ascii="Times New Roman" w:hAnsi="Times New Roman" w:cs="Times New Roman"/>
                <w:sz w:val="20"/>
                <w:szCs w:val="20"/>
              </w:rPr>
              <w:t>(6)</w:t>
            </w:r>
            <w:r w:rsidRPr="00E77FB1">
              <w:rPr>
                <w:rFonts w:ascii="Times New Roman" w:hAnsi="Times New Roman" w:cs="Times New Roman"/>
                <w:sz w:val="20"/>
                <w:szCs w:val="20"/>
              </w:rPr>
              <w:tab/>
              <w:t>La data intrării în vigoare a prezentei legi, se modifică unele acte normative, conform anexei</w:t>
            </w:r>
            <w:r w:rsidR="00CD4BF9">
              <w:rPr>
                <w:rFonts w:ascii="Times New Roman" w:hAnsi="Times New Roman" w:cs="Times New Roman"/>
                <w:sz w:val="20"/>
                <w:szCs w:val="20"/>
              </w:rPr>
              <w:t xml:space="preserve"> nr.5</w:t>
            </w:r>
            <w:r w:rsidRPr="00E77FB1">
              <w:rPr>
                <w:rFonts w:ascii="Times New Roman" w:hAnsi="Times New Roman" w:cs="Times New Roman"/>
                <w:sz w:val="20"/>
                <w:szCs w:val="20"/>
              </w:rPr>
              <w:t>.</w:t>
            </w:r>
          </w:p>
        </w:tc>
        <w:tc>
          <w:tcPr>
            <w:tcW w:w="2684" w:type="dxa"/>
          </w:tcPr>
          <w:p w14:paraId="1E4DB098" w14:textId="77777777" w:rsidR="00CA5515" w:rsidRPr="000B539E" w:rsidRDefault="00CA5515" w:rsidP="00CA5515">
            <w:pPr>
              <w:rPr>
                <w:rFonts w:ascii="Times New Roman" w:hAnsi="Times New Roman" w:cs="Times New Roman"/>
                <w:sz w:val="20"/>
                <w:szCs w:val="20"/>
              </w:rPr>
            </w:pPr>
          </w:p>
        </w:tc>
        <w:tc>
          <w:tcPr>
            <w:tcW w:w="3018" w:type="dxa"/>
          </w:tcPr>
          <w:p w14:paraId="0980C4F7" w14:textId="2D45E082" w:rsidR="00CA5515" w:rsidRPr="00887C59" w:rsidRDefault="00CA5515" w:rsidP="00CA5515">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257C879E" w14:textId="2C10E570" w:rsidR="00CA5515" w:rsidRPr="000B539E" w:rsidRDefault="00CA5515" w:rsidP="00CA5515">
            <w:pPr>
              <w:rPr>
                <w:rFonts w:ascii="Times New Roman" w:hAnsi="Times New Roman" w:cs="Times New Roman"/>
                <w:sz w:val="20"/>
                <w:szCs w:val="20"/>
              </w:rPr>
            </w:pPr>
            <w:r w:rsidRPr="00887C59">
              <w:rPr>
                <w:rFonts w:ascii="Times New Roman" w:hAnsi="Times New Roman" w:cs="Times New Roman"/>
                <w:sz w:val="20"/>
                <w:szCs w:val="20"/>
              </w:rPr>
              <w:t>În concordanță cu obiectul de reglementare al Regulamentului (UE) 2023/1114.</w:t>
            </w:r>
          </w:p>
        </w:tc>
      </w:tr>
      <w:tr w:rsidR="000C0CF4" w:rsidRPr="000B539E" w14:paraId="62FA251C" w14:textId="77777777" w:rsidTr="00B4511F">
        <w:trPr>
          <w:gridAfter w:val="1"/>
          <w:wAfter w:w="15" w:type="dxa"/>
        </w:trPr>
        <w:tc>
          <w:tcPr>
            <w:tcW w:w="4434" w:type="dxa"/>
            <w:gridSpan w:val="2"/>
          </w:tcPr>
          <w:p w14:paraId="1118523D" w14:textId="77777777" w:rsidR="000C0CF4" w:rsidRPr="000B539E" w:rsidRDefault="000C0CF4" w:rsidP="00CA5515">
            <w:pPr>
              <w:rPr>
                <w:rFonts w:ascii="Times New Roman" w:hAnsi="Times New Roman" w:cs="Times New Roman"/>
                <w:i/>
                <w:iCs/>
                <w:sz w:val="20"/>
                <w:szCs w:val="20"/>
              </w:rPr>
            </w:pPr>
          </w:p>
        </w:tc>
        <w:tc>
          <w:tcPr>
            <w:tcW w:w="4318" w:type="dxa"/>
          </w:tcPr>
          <w:p w14:paraId="75028704" w14:textId="1058C8AC" w:rsidR="000C0CF4" w:rsidRPr="000C0CF4" w:rsidRDefault="000C0CF4" w:rsidP="000C0CF4">
            <w:pPr>
              <w:tabs>
                <w:tab w:val="left" w:pos="276"/>
              </w:tabs>
              <w:rPr>
                <w:rFonts w:ascii="Times New Roman" w:hAnsi="Times New Roman" w:cs="Times New Roman"/>
                <w:b/>
                <w:bCs/>
                <w:sz w:val="20"/>
                <w:szCs w:val="20"/>
              </w:rPr>
            </w:pPr>
            <w:r w:rsidRPr="00435C04">
              <w:rPr>
                <w:rFonts w:ascii="Times New Roman" w:hAnsi="Times New Roman" w:cs="Times New Roman"/>
                <w:b/>
                <w:bCs/>
                <w:sz w:val="20"/>
                <w:szCs w:val="20"/>
              </w:rPr>
              <w:t>Articolul 105.</w:t>
            </w:r>
            <w:r>
              <w:rPr>
                <w:rFonts w:ascii="Times New Roman" w:hAnsi="Times New Roman" w:cs="Times New Roman"/>
                <w:b/>
                <w:bCs/>
                <w:sz w:val="20"/>
                <w:szCs w:val="20"/>
              </w:rPr>
              <w:t xml:space="preserve"> </w:t>
            </w:r>
            <w:r w:rsidR="00865365">
              <w:rPr>
                <w:rFonts w:ascii="Times New Roman" w:hAnsi="Times New Roman" w:cs="Times New Roman"/>
                <w:b/>
                <w:bCs/>
                <w:sz w:val="20"/>
                <w:szCs w:val="20"/>
              </w:rPr>
              <w:t xml:space="preserve">       </w:t>
            </w:r>
            <w:r w:rsidRPr="000C0CF4">
              <w:rPr>
                <w:rFonts w:ascii="Times New Roman" w:hAnsi="Times New Roman" w:cs="Times New Roman"/>
                <w:b/>
                <w:bCs/>
                <w:sz w:val="20"/>
                <w:szCs w:val="20"/>
              </w:rPr>
              <w:t xml:space="preserve">Regimul de tranziție către mecanismele Uniunii Europene de recunoaștere mutuală și cooperare europeană în domeniul </w:t>
            </w:r>
            <w:proofErr w:type="spellStart"/>
            <w:r w:rsidRPr="000C0CF4">
              <w:rPr>
                <w:rFonts w:ascii="Times New Roman" w:hAnsi="Times New Roman" w:cs="Times New Roman"/>
                <w:b/>
                <w:bCs/>
                <w:sz w:val="20"/>
                <w:szCs w:val="20"/>
              </w:rPr>
              <w:t>criptoactivelor</w:t>
            </w:r>
            <w:proofErr w:type="spellEnd"/>
          </w:p>
          <w:p w14:paraId="7D02AB9F" w14:textId="1D6E7E79" w:rsidR="000C0CF4" w:rsidRPr="00A56265" w:rsidRDefault="000C0CF4" w:rsidP="000C0CF4">
            <w:pPr>
              <w:tabs>
                <w:tab w:val="left" w:pos="276"/>
              </w:tabs>
              <w:rPr>
                <w:rFonts w:ascii="Times New Roman" w:hAnsi="Times New Roman" w:cs="Times New Roman"/>
                <w:sz w:val="20"/>
                <w:szCs w:val="20"/>
              </w:rPr>
            </w:pPr>
            <w:r>
              <w:rPr>
                <w:rFonts w:ascii="Times New Roman" w:hAnsi="Times New Roman" w:cs="Times New Roman"/>
                <w:sz w:val="20"/>
                <w:szCs w:val="20"/>
              </w:rPr>
              <w:t xml:space="preserve">(1) </w:t>
            </w:r>
            <w:r w:rsidRPr="00A56265">
              <w:rPr>
                <w:rFonts w:ascii="Times New Roman" w:hAnsi="Times New Roman" w:cs="Times New Roman"/>
                <w:sz w:val="20"/>
                <w:szCs w:val="20"/>
              </w:rPr>
              <w:t xml:space="preserve">Până la data aderării Republicii Moldova la Uniunea Europeană, autorizațiile, aprobările, notificările, înregistrările și alte acte emise de autoritățile competente în temeiul prezentei legi produc efecte juridice exclusiv pe teritoriul Republicii Moldova și nu conferă titularilor dreptul de a oferi public </w:t>
            </w:r>
            <w:proofErr w:type="spellStart"/>
            <w:r w:rsidRPr="00A56265">
              <w:rPr>
                <w:rFonts w:ascii="Times New Roman" w:hAnsi="Times New Roman" w:cs="Times New Roman"/>
                <w:sz w:val="20"/>
                <w:szCs w:val="20"/>
              </w:rPr>
              <w:t>criptoactive</w:t>
            </w:r>
            <w:proofErr w:type="spellEnd"/>
            <w:r w:rsidRPr="00A56265">
              <w:rPr>
                <w:rFonts w:ascii="Times New Roman" w:hAnsi="Times New Roman" w:cs="Times New Roman"/>
                <w:sz w:val="20"/>
                <w:szCs w:val="20"/>
              </w:rPr>
              <w:t xml:space="preserve"> sau de a solicita admiterea acestora la tranzacționare, de a presta servicii de </w:t>
            </w:r>
            <w:proofErr w:type="spellStart"/>
            <w:r w:rsidRPr="00A56265">
              <w:rPr>
                <w:rFonts w:ascii="Times New Roman" w:hAnsi="Times New Roman" w:cs="Times New Roman"/>
                <w:sz w:val="20"/>
                <w:szCs w:val="20"/>
              </w:rPr>
              <w:t>criptoactive</w:t>
            </w:r>
            <w:proofErr w:type="spellEnd"/>
            <w:r w:rsidRPr="00A56265">
              <w:rPr>
                <w:rFonts w:ascii="Times New Roman" w:hAnsi="Times New Roman" w:cs="Times New Roman"/>
                <w:sz w:val="20"/>
                <w:szCs w:val="20"/>
              </w:rPr>
              <w:t xml:space="preserve"> în Uniunea Europeană în baza mecanismelor de recunoaștere mutuală, regimului de </w:t>
            </w:r>
            <w:proofErr w:type="spellStart"/>
            <w:r w:rsidRPr="00A56265">
              <w:rPr>
                <w:rFonts w:ascii="Times New Roman" w:hAnsi="Times New Roman" w:cs="Times New Roman"/>
                <w:sz w:val="20"/>
                <w:szCs w:val="20"/>
              </w:rPr>
              <w:t>pașaportizare</w:t>
            </w:r>
            <w:proofErr w:type="spellEnd"/>
            <w:r w:rsidRPr="00A56265">
              <w:rPr>
                <w:rFonts w:ascii="Times New Roman" w:hAnsi="Times New Roman" w:cs="Times New Roman"/>
                <w:sz w:val="20"/>
                <w:szCs w:val="20"/>
              </w:rPr>
              <w:t xml:space="preserve"> sau notificare transfrontalieră prevăzute de Regulamentul (UE) 2023/1114 sau conform dreptului Uniunii Europene.</w:t>
            </w:r>
          </w:p>
          <w:p w14:paraId="6A7EE6AC" w14:textId="07B334D5" w:rsidR="000C0CF4" w:rsidRPr="00A56265" w:rsidRDefault="000C0CF4" w:rsidP="000C0CF4">
            <w:pPr>
              <w:tabs>
                <w:tab w:val="left" w:pos="276"/>
              </w:tabs>
              <w:rPr>
                <w:rFonts w:ascii="Times New Roman" w:hAnsi="Times New Roman" w:cs="Times New Roman"/>
                <w:sz w:val="20"/>
                <w:szCs w:val="20"/>
              </w:rPr>
            </w:pPr>
            <w:r>
              <w:rPr>
                <w:rFonts w:ascii="Times New Roman" w:hAnsi="Times New Roman" w:cs="Times New Roman"/>
                <w:sz w:val="20"/>
                <w:szCs w:val="20"/>
              </w:rPr>
              <w:t xml:space="preserve">(2) </w:t>
            </w:r>
            <w:r w:rsidRPr="00A56265">
              <w:rPr>
                <w:rFonts w:ascii="Times New Roman" w:hAnsi="Times New Roman" w:cs="Times New Roman"/>
                <w:sz w:val="20"/>
                <w:szCs w:val="20"/>
              </w:rPr>
              <w:t xml:space="preserve">Până la data aderării Republicii Moldova la Uniunea Europeană, furnizarea serviciilor de </w:t>
            </w:r>
            <w:proofErr w:type="spellStart"/>
            <w:r w:rsidRPr="00A56265">
              <w:rPr>
                <w:rFonts w:ascii="Times New Roman" w:hAnsi="Times New Roman" w:cs="Times New Roman"/>
                <w:sz w:val="20"/>
                <w:szCs w:val="20"/>
              </w:rPr>
              <w:t>criptoactive</w:t>
            </w:r>
            <w:proofErr w:type="spellEnd"/>
            <w:r w:rsidRPr="00A56265">
              <w:rPr>
                <w:rFonts w:ascii="Times New Roman" w:hAnsi="Times New Roman" w:cs="Times New Roman"/>
                <w:sz w:val="20"/>
                <w:szCs w:val="20"/>
              </w:rPr>
              <w:t xml:space="preserve">, oferta publică de </w:t>
            </w:r>
            <w:proofErr w:type="spellStart"/>
            <w:r w:rsidRPr="00A56265">
              <w:rPr>
                <w:rFonts w:ascii="Times New Roman" w:hAnsi="Times New Roman" w:cs="Times New Roman"/>
                <w:sz w:val="20"/>
                <w:szCs w:val="20"/>
              </w:rPr>
              <w:t>criptoactive</w:t>
            </w:r>
            <w:proofErr w:type="spellEnd"/>
            <w:r w:rsidRPr="00A56265">
              <w:rPr>
                <w:rFonts w:ascii="Times New Roman" w:hAnsi="Times New Roman" w:cs="Times New Roman"/>
                <w:sz w:val="20"/>
                <w:szCs w:val="20"/>
              </w:rPr>
              <w:t xml:space="preserve"> și admiterea </w:t>
            </w:r>
            <w:proofErr w:type="spellStart"/>
            <w:r w:rsidRPr="00A56265">
              <w:rPr>
                <w:rFonts w:ascii="Times New Roman" w:hAnsi="Times New Roman" w:cs="Times New Roman"/>
                <w:sz w:val="20"/>
                <w:szCs w:val="20"/>
              </w:rPr>
              <w:t>criptoactivelor</w:t>
            </w:r>
            <w:proofErr w:type="spellEnd"/>
            <w:r w:rsidRPr="00A56265">
              <w:rPr>
                <w:rFonts w:ascii="Times New Roman" w:hAnsi="Times New Roman" w:cs="Times New Roman"/>
                <w:sz w:val="20"/>
                <w:szCs w:val="20"/>
              </w:rPr>
              <w:t xml:space="preserve"> la tranzacționare pe teritoriul Republicii Moldova se efectuează numai în condițiile prezentei legi și ale actelor normative emise pentru aplicarea acesteia, fără aplicarea automată a autorizațiilor, aprobărilor, notificărilor sau înregistrărilor emise de autoritățile competente ale statelor membre ale Uniunii Europene.</w:t>
            </w:r>
          </w:p>
          <w:p w14:paraId="216454B0" w14:textId="6E6E7E13" w:rsidR="000C0CF4" w:rsidRPr="00A56265" w:rsidRDefault="000C0CF4" w:rsidP="000C0CF4">
            <w:pPr>
              <w:tabs>
                <w:tab w:val="left" w:pos="276"/>
              </w:tabs>
              <w:rPr>
                <w:rFonts w:ascii="Times New Roman" w:hAnsi="Times New Roman" w:cs="Times New Roman"/>
                <w:sz w:val="20"/>
                <w:szCs w:val="20"/>
              </w:rPr>
            </w:pPr>
            <w:r>
              <w:rPr>
                <w:rFonts w:ascii="Times New Roman" w:hAnsi="Times New Roman" w:cs="Times New Roman"/>
                <w:sz w:val="20"/>
                <w:szCs w:val="20"/>
              </w:rPr>
              <w:t xml:space="preserve">(3) </w:t>
            </w:r>
            <w:r w:rsidRPr="00A56265">
              <w:rPr>
                <w:rFonts w:ascii="Times New Roman" w:hAnsi="Times New Roman" w:cs="Times New Roman"/>
                <w:sz w:val="20"/>
                <w:szCs w:val="20"/>
              </w:rPr>
              <w:t xml:space="preserve">Mecanismele de recunoaștere mutuală, de aplicare a regimului de </w:t>
            </w:r>
            <w:proofErr w:type="spellStart"/>
            <w:r w:rsidRPr="00A56265">
              <w:rPr>
                <w:rFonts w:ascii="Times New Roman" w:hAnsi="Times New Roman" w:cs="Times New Roman"/>
                <w:sz w:val="20"/>
                <w:szCs w:val="20"/>
              </w:rPr>
              <w:t>pașaportizare</w:t>
            </w:r>
            <w:proofErr w:type="spellEnd"/>
            <w:r w:rsidRPr="00A56265">
              <w:rPr>
                <w:rFonts w:ascii="Times New Roman" w:hAnsi="Times New Roman" w:cs="Times New Roman"/>
                <w:sz w:val="20"/>
                <w:szCs w:val="20"/>
              </w:rPr>
              <w:t xml:space="preserve">, notificare transfrontalieră, includere în registrele europene relevante și cooperare cu ESMA, ABE și autoritățile competente ale statelor membre ale </w:t>
            </w:r>
            <w:r w:rsidRPr="00A56265">
              <w:rPr>
                <w:rFonts w:ascii="Times New Roman" w:hAnsi="Times New Roman" w:cs="Times New Roman"/>
                <w:sz w:val="20"/>
                <w:szCs w:val="20"/>
              </w:rPr>
              <w:lastRenderedPageBreak/>
              <w:t>Uniunii Europene prevăzute de Regulamentul (UE) 2023/1114 se aplică în Republica Moldova de la data intrării în vigoare a Tratatului de aderare a Republicii Moldova la Uniunea Europeană și în condițiile prevăzute de Tratatul de aderare, dacă asemenea condiții au fost stabilite, precum și de dreptul Uniunii Europene și de legislația națională adoptată pentru aplicarea acestora.</w:t>
            </w:r>
          </w:p>
          <w:p w14:paraId="2111B59D" w14:textId="53D778F2" w:rsidR="000C0CF4" w:rsidRPr="00A56265" w:rsidRDefault="000C0CF4" w:rsidP="000C0CF4">
            <w:pPr>
              <w:tabs>
                <w:tab w:val="left" w:pos="276"/>
              </w:tabs>
              <w:rPr>
                <w:rFonts w:ascii="Times New Roman" w:hAnsi="Times New Roman" w:cs="Times New Roman"/>
                <w:sz w:val="20"/>
                <w:szCs w:val="20"/>
              </w:rPr>
            </w:pPr>
            <w:r>
              <w:rPr>
                <w:rFonts w:ascii="Times New Roman" w:hAnsi="Times New Roman" w:cs="Times New Roman"/>
                <w:sz w:val="20"/>
                <w:szCs w:val="20"/>
              </w:rPr>
              <w:t xml:space="preserve">(4) </w:t>
            </w:r>
            <w:r w:rsidRPr="00A56265">
              <w:rPr>
                <w:rFonts w:ascii="Times New Roman" w:hAnsi="Times New Roman" w:cs="Times New Roman"/>
                <w:sz w:val="20"/>
                <w:szCs w:val="20"/>
              </w:rPr>
              <w:t xml:space="preserve">În vederea aplicării alin. (3), în termenul stabilit prin Tratatul de aderare a Republicii Moldova la Uniunea Europeană sau, în lipsa unui asemenea termen, în termen de 6 luni de la data intrării în vigoare a acestuia, Guvernul, Banca Națională a Moldovei și Comisia Națională a Pieței Financiare, potrivit domeniilor de competență, vor elabora și vor prezenta Parlamentului propuneri de modificare a prezentei legi și a actelor normative conexe, pentru asigurarea aplicării mecanismelor Uniunii Europene privind furnizarea transfrontalieră de servicii de </w:t>
            </w:r>
            <w:proofErr w:type="spellStart"/>
            <w:r w:rsidRPr="00A56265">
              <w:rPr>
                <w:rFonts w:ascii="Times New Roman" w:hAnsi="Times New Roman" w:cs="Times New Roman"/>
                <w:sz w:val="20"/>
                <w:szCs w:val="20"/>
              </w:rPr>
              <w:t>criptoactive</w:t>
            </w:r>
            <w:proofErr w:type="spellEnd"/>
            <w:r w:rsidRPr="00A56265">
              <w:rPr>
                <w:rFonts w:ascii="Times New Roman" w:hAnsi="Times New Roman" w:cs="Times New Roman"/>
                <w:sz w:val="20"/>
                <w:szCs w:val="20"/>
              </w:rPr>
              <w:t>, notificarea autorităților competente, schimbul de informații, cooperarea în activități de supraveghere și aplicare a legii, precum și raportarea către autoritățile europene competente.</w:t>
            </w:r>
          </w:p>
          <w:p w14:paraId="3F70FB10" w14:textId="56C86E36" w:rsidR="000C0CF4" w:rsidRPr="00A56265" w:rsidRDefault="000C0CF4" w:rsidP="000C0CF4">
            <w:pPr>
              <w:tabs>
                <w:tab w:val="left" w:pos="276"/>
              </w:tabs>
              <w:rPr>
                <w:rFonts w:ascii="Times New Roman" w:hAnsi="Times New Roman" w:cs="Times New Roman"/>
                <w:sz w:val="20"/>
                <w:szCs w:val="20"/>
              </w:rPr>
            </w:pPr>
            <w:r>
              <w:rPr>
                <w:rFonts w:ascii="Times New Roman" w:hAnsi="Times New Roman" w:cs="Times New Roman"/>
                <w:sz w:val="20"/>
                <w:szCs w:val="20"/>
              </w:rPr>
              <w:t xml:space="preserve">(5) </w:t>
            </w:r>
            <w:r w:rsidRPr="00A56265">
              <w:rPr>
                <w:rFonts w:ascii="Times New Roman" w:hAnsi="Times New Roman" w:cs="Times New Roman"/>
                <w:sz w:val="20"/>
                <w:szCs w:val="20"/>
              </w:rPr>
              <w:t xml:space="preserve">Până la intrarea în vigoare a modificărilor legislative prevăzute la alin. (4), autoritățile competente pot coopera și pot face schimb de informații cu autoritățile competente ale statelor membre ale Uniunii Europene, cu ESMA, cu ABE și, după caz, BCE, în limitele prezentei legi și ale tratatelor internaționale la care Republica Moldova este parte, fără ca această cooperare să producă efecte de recunoaștere mutuală, de aplicare a regimului de </w:t>
            </w:r>
            <w:proofErr w:type="spellStart"/>
            <w:r w:rsidRPr="00A56265">
              <w:rPr>
                <w:rFonts w:ascii="Times New Roman" w:hAnsi="Times New Roman" w:cs="Times New Roman"/>
                <w:sz w:val="20"/>
                <w:szCs w:val="20"/>
              </w:rPr>
              <w:t>pașaportizare</w:t>
            </w:r>
            <w:proofErr w:type="spellEnd"/>
            <w:r w:rsidRPr="00A56265">
              <w:rPr>
                <w:rFonts w:ascii="Times New Roman" w:hAnsi="Times New Roman" w:cs="Times New Roman"/>
                <w:sz w:val="20"/>
                <w:szCs w:val="20"/>
              </w:rPr>
              <w:t xml:space="preserve"> sau autorizare transfrontalieră prevăzut de Regulamentul (UE) 2023/1114 sau conform dreptului Uniunii Europene.</w:t>
            </w:r>
          </w:p>
          <w:p w14:paraId="6D17A515" w14:textId="7CDA15A6" w:rsidR="000C0CF4" w:rsidRPr="003101FD" w:rsidRDefault="000C0CF4" w:rsidP="000C0CF4">
            <w:pPr>
              <w:tabs>
                <w:tab w:val="left" w:pos="276"/>
              </w:tabs>
              <w:rPr>
                <w:rFonts w:ascii="Times New Roman" w:hAnsi="Times New Roman" w:cs="Times New Roman"/>
                <w:b/>
                <w:bCs/>
                <w:sz w:val="20"/>
                <w:szCs w:val="20"/>
              </w:rPr>
            </w:pPr>
            <w:r>
              <w:rPr>
                <w:rFonts w:ascii="Times New Roman" w:hAnsi="Times New Roman" w:cs="Times New Roman"/>
                <w:sz w:val="20"/>
                <w:szCs w:val="20"/>
              </w:rPr>
              <w:t xml:space="preserve">(6) </w:t>
            </w:r>
            <w:r w:rsidRPr="00A56265">
              <w:rPr>
                <w:rFonts w:ascii="Times New Roman" w:hAnsi="Times New Roman" w:cs="Times New Roman"/>
                <w:sz w:val="20"/>
                <w:szCs w:val="20"/>
              </w:rPr>
              <w:t>În vederea aplicării alin. (</w:t>
            </w:r>
            <w:r>
              <w:rPr>
                <w:rFonts w:ascii="Times New Roman" w:hAnsi="Times New Roman" w:cs="Times New Roman"/>
                <w:sz w:val="20"/>
                <w:szCs w:val="20"/>
              </w:rPr>
              <w:t>5</w:t>
            </w:r>
            <w:r w:rsidRPr="00A56265">
              <w:rPr>
                <w:rFonts w:ascii="Times New Roman" w:hAnsi="Times New Roman" w:cs="Times New Roman"/>
                <w:sz w:val="20"/>
                <w:szCs w:val="20"/>
              </w:rPr>
              <w:t xml:space="preserve">), Comisia Națională, și respectiv Banca Națională, pot adopta </w:t>
            </w:r>
            <w:r w:rsidR="005F7328" w:rsidRPr="005F7328">
              <w:rPr>
                <w:rFonts w:ascii="Times New Roman" w:hAnsi="Times New Roman" w:cs="Times New Roman"/>
                <w:sz w:val="20"/>
                <w:szCs w:val="20"/>
              </w:rPr>
              <w:t xml:space="preserve">acte normative de punere în aplicare a prezentei legi </w:t>
            </w:r>
            <w:r w:rsidRPr="00A56265">
              <w:rPr>
                <w:rFonts w:ascii="Times New Roman" w:hAnsi="Times New Roman" w:cs="Times New Roman"/>
                <w:sz w:val="20"/>
                <w:szCs w:val="20"/>
              </w:rPr>
              <w:t xml:space="preserve">privind standardele tehnice referitoare la informațiile care trebuie să facă obiectul schimbului dintre autoritățile competente din statele membre, precum și în ceea ce privește </w:t>
            </w:r>
            <w:r w:rsidRPr="00A56265">
              <w:rPr>
                <w:rFonts w:ascii="Times New Roman" w:hAnsi="Times New Roman" w:cs="Times New Roman"/>
                <w:sz w:val="20"/>
                <w:szCs w:val="20"/>
              </w:rPr>
              <w:lastRenderedPageBreak/>
              <w:t>formularele, modelele și procedurile standard pentru cooperarea și schimbul de informații dintre autoritățile competente din statele membre, ESMA și ABE.</w:t>
            </w:r>
          </w:p>
        </w:tc>
        <w:tc>
          <w:tcPr>
            <w:tcW w:w="2684" w:type="dxa"/>
          </w:tcPr>
          <w:p w14:paraId="3F24F5F0" w14:textId="77777777" w:rsidR="000C0CF4" w:rsidRPr="000B539E" w:rsidRDefault="000C0CF4" w:rsidP="00CA5515">
            <w:pPr>
              <w:rPr>
                <w:rFonts w:ascii="Times New Roman" w:hAnsi="Times New Roman" w:cs="Times New Roman"/>
                <w:sz w:val="20"/>
                <w:szCs w:val="20"/>
              </w:rPr>
            </w:pPr>
          </w:p>
        </w:tc>
        <w:tc>
          <w:tcPr>
            <w:tcW w:w="3018" w:type="dxa"/>
          </w:tcPr>
          <w:p w14:paraId="2A3D6DF1" w14:textId="77777777" w:rsidR="00C946C1" w:rsidRDefault="00C946C1" w:rsidP="00C946C1">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11AF7A10" w14:textId="77777777" w:rsidR="00C946C1" w:rsidRPr="00A046F8" w:rsidRDefault="00C946C1" w:rsidP="00C946C1">
            <w:pPr>
              <w:rPr>
                <w:rFonts w:ascii="Times New Roman" w:hAnsi="Times New Roman" w:cs="Times New Roman"/>
                <w:sz w:val="20"/>
                <w:szCs w:val="20"/>
                <w:lang w:val="ro-RO"/>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p w14:paraId="08BF3458" w14:textId="77777777" w:rsidR="00C946C1" w:rsidRPr="00A56265" w:rsidRDefault="00C946C1" w:rsidP="00CA5515">
            <w:pPr>
              <w:rPr>
                <w:rFonts w:ascii="Times New Roman" w:hAnsi="Times New Roman" w:cs="Times New Roman"/>
                <w:sz w:val="20"/>
                <w:szCs w:val="20"/>
                <w:lang w:val="ro-RO"/>
              </w:rPr>
            </w:pPr>
          </w:p>
          <w:p w14:paraId="632F9A27" w14:textId="77777777" w:rsidR="00C946C1" w:rsidRDefault="00C946C1" w:rsidP="00CA5515">
            <w:pPr>
              <w:rPr>
                <w:rFonts w:ascii="Times New Roman" w:hAnsi="Times New Roman" w:cs="Times New Roman"/>
                <w:sz w:val="20"/>
                <w:szCs w:val="20"/>
              </w:rPr>
            </w:pPr>
          </w:p>
          <w:p w14:paraId="24891BC8" w14:textId="77777777" w:rsidR="00C946C1" w:rsidRDefault="00C946C1" w:rsidP="00CA5515">
            <w:pPr>
              <w:rPr>
                <w:rFonts w:ascii="Times New Roman" w:hAnsi="Times New Roman" w:cs="Times New Roman"/>
                <w:sz w:val="20"/>
                <w:szCs w:val="20"/>
              </w:rPr>
            </w:pPr>
          </w:p>
          <w:p w14:paraId="42CAE8F2" w14:textId="77777777" w:rsidR="00C946C1" w:rsidRDefault="00C946C1" w:rsidP="00CA5515">
            <w:pPr>
              <w:rPr>
                <w:rFonts w:ascii="Times New Roman" w:hAnsi="Times New Roman" w:cs="Times New Roman"/>
                <w:sz w:val="20"/>
                <w:szCs w:val="20"/>
              </w:rPr>
            </w:pPr>
          </w:p>
          <w:p w14:paraId="3466DCFE" w14:textId="77777777" w:rsidR="00C946C1" w:rsidRDefault="00C946C1" w:rsidP="00CA5515">
            <w:pPr>
              <w:rPr>
                <w:rFonts w:ascii="Times New Roman" w:hAnsi="Times New Roman" w:cs="Times New Roman"/>
                <w:sz w:val="20"/>
                <w:szCs w:val="20"/>
              </w:rPr>
            </w:pPr>
          </w:p>
          <w:p w14:paraId="5542E2C5" w14:textId="77777777" w:rsidR="00C946C1" w:rsidRDefault="00C946C1" w:rsidP="00CA5515">
            <w:pPr>
              <w:rPr>
                <w:rFonts w:ascii="Times New Roman" w:hAnsi="Times New Roman" w:cs="Times New Roman"/>
                <w:sz w:val="20"/>
                <w:szCs w:val="20"/>
              </w:rPr>
            </w:pPr>
          </w:p>
          <w:p w14:paraId="0917270D" w14:textId="77777777" w:rsidR="00C946C1" w:rsidRDefault="00C946C1" w:rsidP="00CA5515">
            <w:pPr>
              <w:rPr>
                <w:rFonts w:ascii="Times New Roman" w:hAnsi="Times New Roman" w:cs="Times New Roman"/>
                <w:sz w:val="20"/>
                <w:szCs w:val="20"/>
              </w:rPr>
            </w:pPr>
          </w:p>
          <w:p w14:paraId="70793DE5" w14:textId="77777777" w:rsidR="00C946C1" w:rsidRDefault="00C946C1" w:rsidP="00CA5515">
            <w:pPr>
              <w:rPr>
                <w:rFonts w:ascii="Times New Roman" w:hAnsi="Times New Roman" w:cs="Times New Roman"/>
                <w:sz w:val="20"/>
                <w:szCs w:val="20"/>
              </w:rPr>
            </w:pPr>
          </w:p>
          <w:p w14:paraId="5328020F" w14:textId="77777777" w:rsidR="00C946C1" w:rsidRDefault="00C946C1" w:rsidP="00CA5515">
            <w:pPr>
              <w:rPr>
                <w:rFonts w:ascii="Times New Roman" w:hAnsi="Times New Roman" w:cs="Times New Roman"/>
                <w:sz w:val="20"/>
                <w:szCs w:val="20"/>
              </w:rPr>
            </w:pPr>
          </w:p>
          <w:p w14:paraId="0086800A" w14:textId="77777777" w:rsidR="00C946C1" w:rsidRDefault="00C946C1" w:rsidP="00CA5515">
            <w:pPr>
              <w:rPr>
                <w:rFonts w:ascii="Times New Roman" w:hAnsi="Times New Roman" w:cs="Times New Roman"/>
                <w:sz w:val="20"/>
                <w:szCs w:val="20"/>
              </w:rPr>
            </w:pPr>
          </w:p>
          <w:p w14:paraId="4175C461" w14:textId="77777777" w:rsidR="00C946C1" w:rsidRDefault="00C946C1" w:rsidP="00CA5515">
            <w:pPr>
              <w:rPr>
                <w:rFonts w:ascii="Times New Roman" w:hAnsi="Times New Roman" w:cs="Times New Roman"/>
                <w:sz w:val="20"/>
                <w:szCs w:val="20"/>
              </w:rPr>
            </w:pPr>
          </w:p>
          <w:p w14:paraId="17641180" w14:textId="77777777" w:rsidR="00C946C1" w:rsidRDefault="00C946C1" w:rsidP="00CA5515">
            <w:pPr>
              <w:rPr>
                <w:rFonts w:ascii="Times New Roman" w:hAnsi="Times New Roman" w:cs="Times New Roman"/>
                <w:sz w:val="20"/>
                <w:szCs w:val="20"/>
              </w:rPr>
            </w:pPr>
          </w:p>
          <w:p w14:paraId="01BF0CBF" w14:textId="77777777" w:rsidR="00C946C1" w:rsidRDefault="00C946C1" w:rsidP="00CA5515">
            <w:pPr>
              <w:rPr>
                <w:rFonts w:ascii="Times New Roman" w:hAnsi="Times New Roman" w:cs="Times New Roman"/>
                <w:sz w:val="20"/>
                <w:szCs w:val="20"/>
              </w:rPr>
            </w:pPr>
          </w:p>
          <w:p w14:paraId="7A3925F5" w14:textId="77777777" w:rsidR="00C946C1" w:rsidRDefault="00C946C1" w:rsidP="00CA5515">
            <w:pPr>
              <w:rPr>
                <w:rFonts w:ascii="Times New Roman" w:hAnsi="Times New Roman" w:cs="Times New Roman"/>
                <w:sz w:val="20"/>
                <w:szCs w:val="20"/>
              </w:rPr>
            </w:pPr>
          </w:p>
          <w:p w14:paraId="1D1EC637" w14:textId="77777777" w:rsidR="00C946C1" w:rsidRDefault="00C946C1" w:rsidP="00CA5515">
            <w:pPr>
              <w:rPr>
                <w:rFonts w:ascii="Times New Roman" w:hAnsi="Times New Roman" w:cs="Times New Roman"/>
                <w:sz w:val="20"/>
                <w:szCs w:val="20"/>
              </w:rPr>
            </w:pPr>
          </w:p>
          <w:p w14:paraId="609D31B8" w14:textId="77777777" w:rsidR="00C946C1" w:rsidRDefault="00C946C1" w:rsidP="00CA5515">
            <w:pPr>
              <w:rPr>
                <w:rFonts w:ascii="Times New Roman" w:hAnsi="Times New Roman" w:cs="Times New Roman"/>
                <w:sz w:val="20"/>
                <w:szCs w:val="20"/>
              </w:rPr>
            </w:pPr>
          </w:p>
          <w:p w14:paraId="759B4503" w14:textId="77777777" w:rsidR="00C946C1" w:rsidRDefault="00C946C1" w:rsidP="00CA5515">
            <w:pPr>
              <w:rPr>
                <w:rFonts w:ascii="Times New Roman" w:hAnsi="Times New Roman" w:cs="Times New Roman"/>
                <w:sz w:val="20"/>
                <w:szCs w:val="20"/>
              </w:rPr>
            </w:pPr>
          </w:p>
          <w:p w14:paraId="769C5EB1" w14:textId="77777777" w:rsidR="00C946C1" w:rsidRDefault="00C946C1" w:rsidP="00CA5515">
            <w:pPr>
              <w:rPr>
                <w:rFonts w:ascii="Times New Roman" w:hAnsi="Times New Roman" w:cs="Times New Roman"/>
                <w:sz w:val="20"/>
                <w:szCs w:val="20"/>
              </w:rPr>
            </w:pPr>
          </w:p>
          <w:p w14:paraId="0763E708" w14:textId="77777777" w:rsidR="00C946C1" w:rsidRDefault="00C946C1" w:rsidP="00CA5515">
            <w:pPr>
              <w:rPr>
                <w:rFonts w:ascii="Times New Roman" w:hAnsi="Times New Roman" w:cs="Times New Roman"/>
                <w:sz w:val="20"/>
                <w:szCs w:val="20"/>
              </w:rPr>
            </w:pPr>
          </w:p>
          <w:p w14:paraId="76A59F39" w14:textId="77777777" w:rsidR="00C946C1" w:rsidRDefault="00C946C1" w:rsidP="00CA5515">
            <w:pPr>
              <w:rPr>
                <w:rFonts w:ascii="Times New Roman" w:hAnsi="Times New Roman" w:cs="Times New Roman"/>
                <w:sz w:val="20"/>
                <w:szCs w:val="20"/>
              </w:rPr>
            </w:pPr>
          </w:p>
          <w:p w14:paraId="63E38163" w14:textId="77777777" w:rsidR="00C946C1" w:rsidRDefault="00C946C1" w:rsidP="00CA5515">
            <w:pPr>
              <w:rPr>
                <w:rFonts w:ascii="Times New Roman" w:hAnsi="Times New Roman" w:cs="Times New Roman"/>
                <w:sz w:val="20"/>
                <w:szCs w:val="20"/>
              </w:rPr>
            </w:pPr>
          </w:p>
          <w:p w14:paraId="54982FE0" w14:textId="77777777" w:rsidR="00C946C1" w:rsidRDefault="00C946C1" w:rsidP="00CA5515">
            <w:pPr>
              <w:rPr>
                <w:rFonts w:ascii="Times New Roman" w:hAnsi="Times New Roman" w:cs="Times New Roman"/>
                <w:sz w:val="20"/>
                <w:szCs w:val="20"/>
              </w:rPr>
            </w:pPr>
          </w:p>
          <w:p w14:paraId="6C0249E1" w14:textId="77777777" w:rsidR="00C946C1" w:rsidRDefault="00C946C1" w:rsidP="00CA5515">
            <w:pPr>
              <w:rPr>
                <w:rFonts w:ascii="Times New Roman" w:hAnsi="Times New Roman" w:cs="Times New Roman"/>
                <w:sz w:val="20"/>
                <w:szCs w:val="20"/>
              </w:rPr>
            </w:pPr>
          </w:p>
          <w:p w14:paraId="5C409B1C" w14:textId="77777777" w:rsidR="00C946C1" w:rsidRDefault="00C946C1" w:rsidP="00CA5515">
            <w:pPr>
              <w:rPr>
                <w:rFonts w:ascii="Times New Roman" w:hAnsi="Times New Roman" w:cs="Times New Roman"/>
                <w:sz w:val="20"/>
                <w:szCs w:val="20"/>
              </w:rPr>
            </w:pPr>
          </w:p>
          <w:p w14:paraId="419C0C51" w14:textId="77777777" w:rsidR="00C946C1" w:rsidRDefault="00C946C1" w:rsidP="00CA5515">
            <w:pPr>
              <w:rPr>
                <w:rFonts w:ascii="Times New Roman" w:hAnsi="Times New Roman" w:cs="Times New Roman"/>
                <w:sz w:val="20"/>
                <w:szCs w:val="20"/>
              </w:rPr>
            </w:pPr>
          </w:p>
          <w:p w14:paraId="7172F2B8" w14:textId="77777777" w:rsidR="00C946C1" w:rsidRDefault="00C946C1" w:rsidP="00CA5515">
            <w:pPr>
              <w:rPr>
                <w:rFonts w:ascii="Times New Roman" w:hAnsi="Times New Roman" w:cs="Times New Roman"/>
                <w:sz w:val="20"/>
                <w:szCs w:val="20"/>
              </w:rPr>
            </w:pPr>
          </w:p>
          <w:p w14:paraId="5E5BCB21" w14:textId="77777777" w:rsidR="00C946C1" w:rsidRDefault="00C946C1" w:rsidP="00CA5515">
            <w:pPr>
              <w:rPr>
                <w:rFonts w:ascii="Times New Roman" w:hAnsi="Times New Roman" w:cs="Times New Roman"/>
                <w:sz w:val="20"/>
                <w:szCs w:val="20"/>
              </w:rPr>
            </w:pPr>
          </w:p>
          <w:p w14:paraId="658E4EFC" w14:textId="77777777" w:rsidR="00C946C1" w:rsidRDefault="00C946C1" w:rsidP="00CA5515">
            <w:pPr>
              <w:rPr>
                <w:rFonts w:ascii="Times New Roman" w:hAnsi="Times New Roman" w:cs="Times New Roman"/>
                <w:sz w:val="20"/>
                <w:szCs w:val="20"/>
              </w:rPr>
            </w:pPr>
          </w:p>
          <w:p w14:paraId="037927F5" w14:textId="77777777" w:rsidR="00C946C1" w:rsidRDefault="00C946C1" w:rsidP="00CA5515">
            <w:pPr>
              <w:rPr>
                <w:rFonts w:ascii="Times New Roman" w:hAnsi="Times New Roman" w:cs="Times New Roman"/>
                <w:sz w:val="20"/>
                <w:szCs w:val="20"/>
              </w:rPr>
            </w:pPr>
          </w:p>
          <w:p w14:paraId="20AE8C84" w14:textId="77777777" w:rsidR="00C946C1" w:rsidRDefault="00C946C1" w:rsidP="00CA5515">
            <w:pPr>
              <w:rPr>
                <w:rFonts w:ascii="Times New Roman" w:hAnsi="Times New Roman" w:cs="Times New Roman"/>
                <w:sz w:val="20"/>
                <w:szCs w:val="20"/>
              </w:rPr>
            </w:pPr>
          </w:p>
          <w:p w14:paraId="44FDECD4" w14:textId="77777777" w:rsidR="00C946C1" w:rsidRDefault="00C946C1" w:rsidP="00CA5515">
            <w:pPr>
              <w:rPr>
                <w:rFonts w:ascii="Times New Roman" w:hAnsi="Times New Roman" w:cs="Times New Roman"/>
                <w:sz w:val="20"/>
                <w:szCs w:val="20"/>
              </w:rPr>
            </w:pPr>
          </w:p>
          <w:p w14:paraId="06CEA0FE" w14:textId="77777777" w:rsidR="00C946C1" w:rsidRDefault="00C946C1" w:rsidP="00CA5515">
            <w:pPr>
              <w:rPr>
                <w:rFonts w:ascii="Times New Roman" w:hAnsi="Times New Roman" w:cs="Times New Roman"/>
                <w:sz w:val="20"/>
                <w:szCs w:val="20"/>
              </w:rPr>
            </w:pPr>
          </w:p>
          <w:p w14:paraId="2A1419B6" w14:textId="77777777" w:rsidR="00C946C1" w:rsidRDefault="00C946C1" w:rsidP="00CA5515">
            <w:pPr>
              <w:rPr>
                <w:rFonts w:ascii="Times New Roman" w:hAnsi="Times New Roman" w:cs="Times New Roman"/>
                <w:sz w:val="20"/>
                <w:szCs w:val="20"/>
              </w:rPr>
            </w:pPr>
          </w:p>
          <w:p w14:paraId="70A79A32" w14:textId="77777777" w:rsidR="00C946C1" w:rsidRDefault="00C946C1" w:rsidP="00CA5515">
            <w:pPr>
              <w:rPr>
                <w:rFonts w:ascii="Times New Roman" w:hAnsi="Times New Roman" w:cs="Times New Roman"/>
                <w:sz w:val="20"/>
                <w:szCs w:val="20"/>
              </w:rPr>
            </w:pPr>
          </w:p>
          <w:p w14:paraId="11656517" w14:textId="77777777" w:rsidR="00C946C1" w:rsidRDefault="00C946C1" w:rsidP="00CA5515">
            <w:pPr>
              <w:rPr>
                <w:rFonts w:ascii="Times New Roman" w:hAnsi="Times New Roman" w:cs="Times New Roman"/>
                <w:sz w:val="20"/>
                <w:szCs w:val="20"/>
              </w:rPr>
            </w:pPr>
          </w:p>
          <w:p w14:paraId="357052A5" w14:textId="77777777" w:rsidR="00C946C1" w:rsidRDefault="00C946C1" w:rsidP="00CA5515">
            <w:pPr>
              <w:rPr>
                <w:rFonts w:ascii="Times New Roman" w:hAnsi="Times New Roman" w:cs="Times New Roman"/>
                <w:sz w:val="20"/>
                <w:szCs w:val="20"/>
              </w:rPr>
            </w:pPr>
          </w:p>
          <w:p w14:paraId="1B6912D0" w14:textId="77777777" w:rsidR="00C946C1" w:rsidRDefault="00C946C1" w:rsidP="00CA5515">
            <w:pPr>
              <w:rPr>
                <w:rFonts w:ascii="Times New Roman" w:hAnsi="Times New Roman" w:cs="Times New Roman"/>
                <w:sz w:val="20"/>
                <w:szCs w:val="20"/>
              </w:rPr>
            </w:pPr>
          </w:p>
          <w:p w14:paraId="06179152" w14:textId="77777777" w:rsidR="00C946C1" w:rsidRDefault="00C946C1" w:rsidP="00CA5515">
            <w:pPr>
              <w:rPr>
                <w:rFonts w:ascii="Times New Roman" w:hAnsi="Times New Roman" w:cs="Times New Roman"/>
                <w:sz w:val="20"/>
                <w:szCs w:val="20"/>
              </w:rPr>
            </w:pPr>
          </w:p>
          <w:p w14:paraId="07CDB2CA" w14:textId="77777777" w:rsidR="00C946C1" w:rsidRDefault="00C946C1" w:rsidP="00CA5515">
            <w:pPr>
              <w:rPr>
                <w:rFonts w:ascii="Times New Roman" w:hAnsi="Times New Roman" w:cs="Times New Roman"/>
                <w:sz w:val="20"/>
                <w:szCs w:val="20"/>
              </w:rPr>
            </w:pPr>
          </w:p>
          <w:p w14:paraId="27B24A82" w14:textId="77777777" w:rsidR="00C946C1" w:rsidRDefault="00C946C1" w:rsidP="00CA5515">
            <w:pPr>
              <w:rPr>
                <w:rFonts w:ascii="Times New Roman" w:hAnsi="Times New Roman" w:cs="Times New Roman"/>
                <w:sz w:val="20"/>
                <w:szCs w:val="20"/>
              </w:rPr>
            </w:pPr>
          </w:p>
          <w:p w14:paraId="3F25113C" w14:textId="77777777" w:rsidR="00C946C1" w:rsidRDefault="00C946C1" w:rsidP="00CA5515">
            <w:pPr>
              <w:rPr>
                <w:rFonts w:ascii="Times New Roman" w:hAnsi="Times New Roman" w:cs="Times New Roman"/>
                <w:sz w:val="20"/>
                <w:szCs w:val="20"/>
              </w:rPr>
            </w:pPr>
          </w:p>
          <w:p w14:paraId="4FA8BE44" w14:textId="77777777" w:rsidR="00C946C1" w:rsidRDefault="00C946C1" w:rsidP="00CA5515">
            <w:pPr>
              <w:rPr>
                <w:rFonts w:ascii="Times New Roman" w:hAnsi="Times New Roman" w:cs="Times New Roman"/>
                <w:sz w:val="20"/>
                <w:szCs w:val="20"/>
              </w:rPr>
            </w:pPr>
          </w:p>
          <w:p w14:paraId="424918F1" w14:textId="77777777" w:rsidR="00C946C1" w:rsidRDefault="00C946C1" w:rsidP="00CA5515">
            <w:pPr>
              <w:rPr>
                <w:rFonts w:ascii="Times New Roman" w:hAnsi="Times New Roman" w:cs="Times New Roman"/>
                <w:sz w:val="20"/>
                <w:szCs w:val="20"/>
              </w:rPr>
            </w:pPr>
          </w:p>
          <w:p w14:paraId="02DB166F" w14:textId="77777777" w:rsidR="00C946C1" w:rsidRDefault="00C946C1" w:rsidP="00CA5515">
            <w:pPr>
              <w:rPr>
                <w:rFonts w:ascii="Times New Roman" w:hAnsi="Times New Roman" w:cs="Times New Roman"/>
                <w:sz w:val="20"/>
                <w:szCs w:val="20"/>
              </w:rPr>
            </w:pPr>
          </w:p>
          <w:p w14:paraId="367473FE" w14:textId="77777777" w:rsidR="00C946C1" w:rsidRDefault="00C946C1" w:rsidP="00CA5515">
            <w:pPr>
              <w:rPr>
                <w:rFonts w:ascii="Times New Roman" w:hAnsi="Times New Roman" w:cs="Times New Roman"/>
                <w:sz w:val="20"/>
                <w:szCs w:val="20"/>
              </w:rPr>
            </w:pPr>
          </w:p>
          <w:p w14:paraId="12599A71" w14:textId="77777777" w:rsidR="00C946C1" w:rsidRDefault="00C946C1" w:rsidP="00CA5515">
            <w:pPr>
              <w:rPr>
                <w:rFonts w:ascii="Times New Roman" w:hAnsi="Times New Roman" w:cs="Times New Roman"/>
                <w:sz w:val="20"/>
                <w:szCs w:val="20"/>
              </w:rPr>
            </w:pPr>
          </w:p>
          <w:p w14:paraId="53DC8419" w14:textId="77777777" w:rsidR="00C946C1" w:rsidRDefault="00C946C1" w:rsidP="00CA5515">
            <w:pPr>
              <w:rPr>
                <w:rFonts w:ascii="Times New Roman" w:hAnsi="Times New Roman" w:cs="Times New Roman"/>
                <w:sz w:val="20"/>
                <w:szCs w:val="20"/>
              </w:rPr>
            </w:pPr>
          </w:p>
          <w:p w14:paraId="07F4B032" w14:textId="77777777" w:rsidR="00C946C1" w:rsidRDefault="00C946C1" w:rsidP="00CA5515">
            <w:pPr>
              <w:rPr>
                <w:rFonts w:ascii="Times New Roman" w:hAnsi="Times New Roman" w:cs="Times New Roman"/>
                <w:sz w:val="20"/>
                <w:szCs w:val="20"/>
              </w:rPr>
            </w:pPr>
          </w:p>
          <w:p w14:paraId="2598C4B6" w14:textId="77777777" w:rsidR="00C946C1" w:rsidRDefault="00C946C1" w:rsidP="00CA5515">
            <w:pPr>
              <w:rPr>
                <w:rFonts w:ascii="Times New Roman" w:hAnsi="Times New Roman" w:cs="Times New Roman"/>
                <w:sz w:val="20"/>
                <w:szCs w:val="20"/>
              </w:rPr>
            </w:pPr>
          </w:p>
          <w:p w14:paraId="71700FF3" w14:textId="77777777" w:rsidR="00C946C1" w:rsidRDefault="00C946C1" w:rsidP="00CA5515">
            <w:pPr>
              <w:rPr>
                <w:rFonts w:ascii="Times New Roman" w:hAnsi="Times New Roman" w:cs="Times New Roman"/>
                <w:sz w:val="20"/>
                <w:szCs w:val="20"/>
              </w:rPr>
            </w:pPr>
          </w:p>
          <w:p w14:paraId="0326B7F9" w14:textId="77777777" w:rsidR="00C946C1" w:rsidRDefault="00C946C1" w:rsidP="00CA5515">
            <w:pPr>
              <w:rPr>
                <w:rFonts w:ascii="Times New Roman" w:hAnsi="Times New Roman" w:cs="Times New Roman"/>
                <w:sz w:val="20"/>
                <w:szCs w:val="20"/>
              </w:rPr>
            </w:pPr>
          </w:p>
          <w:p w14:paraId="7D96C7CB" w14:textId="77777777" w:rsidR="00C946C1" w:rsidRDefault="00C946C1" w:rsidP="00CA5515">
            <w:pPr>
              <w:rPr>
                <w:rFonts w:ascii="Times New Roman" w:hAnsi="Times New Roman" w:cs="Times New Roman"/>
                <w:sz w:val="20"/>
                <w:szCs w:val="20"/>
              </w:rPr>
            </w:pPr>
          </w:p>
          <w:p w14:paraId="60C28988" w14:textId="77777777" w:rsidR="00C946C1" w:rsidRDefault="00C946C1" w:rsidP="00CA5515">
            <w:pPr>
              <w:rPr>
                <w:rFonts w:ascii="Times New Roman" w:hAnsi="Times New Roman" w:cs="Times New Roman"/>
                <w:sz w:val="20"/>
                <w:szCs w:val="20"/>
              </w:rPr>
            </w:pPr>
          </w:p>
          <w:p w14:paraId="3895CB77" w14:textId="77777777" w:rsidR="00C946C1" w:rsidRDefault="00C946C1" w:rsidP="00CA5515">
            <w:pPr>
              <w:rPr>
                <w:rFonts w:ascii="Times New Roman" w:hAnsi="Times New Roman" w:cs="Times New Roman"/>
                <w:sz w:val="20"/>
                <w:szCs w:val="20"/>
              </w:rPr>
            </w:pPr>
          </w:p>
          <w:p w14:paraId="785A6995" w14:textId="77777777" w:rsidR="00C946C1" w:rsidRDefault="00C946C1" w:rsidP="00CA5515">
            <w:pPr>
              <w:rPr>
                <w:rFonts w:ascii="Times New Roman" w:hAnsi="Times New Roman" w:cs="Times New Roman"/>
                <w:sz w:val="20"/>
                <w:szCs w:val="20"/>
              </w:rPr>
            </w:pPr>
          </w:p>
          <w:p w14:paraId="4A392B97" w14:textId="77777777" w:rsidR="00C946C1" w:rsidRDefault="00C946C1" w:rsidP="00CA5515">
            <w:pPr>
              <w:rPr>
                <w:rFonts w:ascii="Times New Roman" w:hAnsi="Times New Roman" w:cs="Times New Roman"/>
                <w:sz w:val="20"/>
                <w:szCs w:val="20"/>
              </w:rPr>
            </w:pPr>
          </w:p>
          <w:p w14:paraId="4B3BB9AC" w14:textId="77777777" w:rsidR="00C946C1" w:rsidRDefault="00C946C1" w:rsidP="00CA5515">
            <w:pPr>
              <w:rPr>
                <w:rFonts w:ascii="Times New Roman" w:hAnsi="Times New Roman" w:cs="Times New Roman"/>
                <w:sz w:val="20"/>
                <w:szCs w:val="20"/>
              </w:rPr>
            </w:pPr>
          </w:p>
          <w:p w14:paraId="25E831C3" w14:textId="77777777" w:rsidR="00C946C1" w:rsidRDefault="00C946C1" w:rsidP="00CA5515">
            <w:pPr>
              <w:rPr>
                <w:rFonts w:ascii="Times New Roman" w:hAnsi="Times New Roman" w:cs="Times New Roman"/>
                <w:sz w:val="20"/>
                <w:szCs w:val="20"/>
              </w:rPr>
            </w:pPr>
          </w:p>
          <w:p w14:paraId="5DF56EA5" w14:textId="77777777" w:rsidR="00C946C1" w:rsidRDefault="00C946C1" w:rsidP="00CA5515">
            <w:pPr>
              <w:rPr>
                <w:rFonts w:ascii="Times New Roman" w:hAnsi="Times New Roman" w:cs="Times New Roman"/>
                <w:sz w:val="20"/>
                <w:szCs w:val="20"/>
              </w:rPr>
            </w:pPr>
          </w:p>
          <w:p w14:paraId="07FBD3D4" w14:textId="020B5041" w:rsidR="00C946C1" w:rsidRDefault="00C946C1" w:rsidP="00CA5515">
            <w:pPr>
              <w:rPr>
                <w:rFonts w:ascii="Times New Roman" w:hAnsi="Times New Roman" w:cs="Times New Roman"/>
                <w:sz w:val="20"/>
                <w:szCs w:val="20"/>
              </w:rPr>
            </w:pPr>
            <w:r w:rsidRPr="00AD5DF6">
              <w:rPr>
                <w:rFonts w:ascii="Times New Roman" w:hAnsi="Times New Roman" w:cs="Times New Roman"/>
                <w:sz w:val="20"/>
                <w:szCs w:val="20"/>
              </w:rPr>
              <w:t>CNPF</w:t>
            </w:r>
            <w:r>
              <w:rPr>
                <w:rFonts w:ascii="Times New Roman" w:hAnsi="Times New Roman" w:cs="Times New Roman"/>
                <w:sz w:val="20"/>
                <w:szCs w:val="20"/>
              </w:rPr>
              <w:t xml:space="preserve"> și BNM </w:t>
            </w:r>
            <w:r w:rsidRPr="00AD5DF6">
              <w:rPr>
                <w:rFonts w:ascii="Times New Roman" w:hAnsi="Times New Roman" w:cs="Times New Roman"/>
                <w:sz w:val="20"/>
                <w:szCs w:val="20"/>
              </w:rPr>
              <w:t xml:space="preserve">urmează să transpună prin actele sale normative </w:t>
            </w:r>
            <w:r w:rsidR="00BF4E9A" w:rsidRPr="00BF4E9A">
              <w:rPr>
                <w:rFonts w:ascii="Times New Roman" w:hAnsi="Times New Roman" w:cs="Times New Roman"/>
                <w:sz w:val="20"/>
                <w:szCs w:val="20"/>
              </w:rPr>
              <w:t xml:space="preserve">Regulamentul de punere </w:t>
            </w:r>
            <w:r w:rsidR="00D14DC4">
              <w:rPr>
                <w:rFonts w:ascii="Times New Roman" w:hAnsi="Times New Roman" w:cs="Times New Roman"/>
                <w:sz w:val="20"/>
                <w:szCs w:val="20"/>
              </w:rPr>
              <w:t>î</w:t>
            </w:r>
            <w:r w:rsidR="00BF4E9A" w:rsidRPr="00BF4E9A">
              <w:rPr>
                <w:rFonts w:ascii="Times New Roman" w:hAnsi="Times New Roman" w:cs="Times New Roman"/>
                <w:sz w:val="20"/>
                <w:szCs w:val="20"/>
              </w:rPr>
              <w:t>n aplicare (UE) 2024/2494</w:t>
            </w:r>
            <w:r w:rsidR="00D14DC4">
              <w:rPr>
                <w:rFonts w:ascii="Times New Roman" w:hAnsi="Times New Roman" w:cs="Times New Roman"/>
                <w:sz w:val="20"/>
                <w:szCs w:val="20"/>
              </w:rPr>
              <w:t xml:space="preserve">, </w:t>
            </w:r>
            <w:r w:rsidR="00D14DC4" w:rsidRPr="00D14DC4">
              <w:rPr>
                <w:rFonts w:ascii="Times New Roman" w:hAnsi="Times New Roman" w:cs="Times New Roman"/>
                <w:sz w:val="20"/>
                <w:szCs w:val="20"/>
              </w:rPr>
              <w:t>2025/300</w:t>
            </w:r>
            <w:r w:rsidR="00D14DC4">
              <w:rPr>
                <w:rFonts w:ascii="Times New Roman" w:hAnsi="Times New Roman" w:cs="Times New Roman"/>
                <w:sz w:val="20"/>
                <w:szCs w:val="20"/>
              </w:rPr>
              <w:t xml:space="preserve"> și </w:t>
            </w:r>
            <w:r w:rsidR="00D14DC4" w:rsidRPr="00D14DC4">
              <w:rPr>
                <w:rFonts w:ascii="Times New Roman" w:hAnsi="Times New Roman" w:cs="Times New Roman"/>
                <w:sz w:val="20"/>
                <w:szCs w:val="20"/>
              </w:rPr>
              <w:t>2024/2545</w:t>
            </w:r>
            <w:r w:rsidR="00BF4E9A" w:rsidRPr="00BF4E9A">
              <w:rPr>
                <w:rFonts w:ascii="Times New Roman" w:hAnsi="Times New Roman" w:cs="Times New Roman"/>
                <w:sz w:val="20"/>
                <w:szCs w:val="20"/>
              </w:rPr>
              <w:t xml:space="preserve"> al</w:t>
            </w:r>
            <w:r w:rsidR="00D14DC4">
              <w:rPr>
                <w:rFonts w:ascii="Times New Roman" w:hAnsi="Times New Roman" w:cs="Times New Roman"/>
                <w:sz w:val="20"/>
                <w:szCs w:val="20"/>
              </w:rPr>
              <w:t>e</w:t>
            </w:r>
            <w:r w:rsidR="00BF4E9A" w:rsidRPr="00BF4E9A">
              <w:rPr>
                <w:rFonts w:ascii="Times New Roman" w:hAnsi="Times New Roman" w:cs="Times New Roman"/>
                <w:sz w:val="20"/>
                <w:szCs w:val="20"/>
              </w:rPr>
              <w:t xml:space="preserve"> Comisiei</w:t>
            </w:r>
            <w:r w:rsidRPr="00AD5DF6">
              <w:rPr>
                <w:rFonts w:ascii="Times New Roman" w:hAnsi="Times New Roman" w:cs="Times New Roman"/>
                <w:sz w:val="20"/>
                <w:szCs w:val="20"/>
              </w:rPr>
              <w:t xml:space="preserve">. Termenul de implementare conform acțiunii prevăzute în Agenda de Reforme aferentă Planului de creștere, aprobată prin HG nr. 260/2025 (Pilonul 1 „Dezvoltarea sectorului privat”, </w:t>
            </w:r>
            <w:proofErr w:type="spellStart"/>
            <w:r w:rsidRPr="00AD5DF6">
              <w:rPr>
                <w:rFonts w:ascii="Times New Roman" w:hAnsi="Times New Roman" w:cs="Times New Roman"/>
                <w:sz w:val="20"/>
                <w:szCs w:val="20"/>
              </w:rPr>
              <w:t>Subd</w:t>
            </w:r>
            <w:proofErr w:type="spellEnd"/>
            <w:r w:rsidRPr="00AD5DF6">
              <w:rPr>
                <w:rFonts w:ascii="Times New Roman" w:hAnsi="Times New Roman" w:cs="Times New Roman"/>
                <w:sz w:val="20"/>
                <w:szCs w:val="20"/>
              </w:rPr>
              <w:t xml:space="preserve">. 1.2: Competitivitatea sectorului de </w:t>
            </w:r>
            <w:r w:rsidRPr="00AD5DF6">
              <w:rPr>
                <w:rFonts w:ascii="Times New Roman" w:hAnsi="Times New Roman" w:cs="Times New Roman"/>
                <w:sz w:val="20"/>
                <w:szCs w:val="20"/>
              </w:rPr>
              <w:lastRenderedPageBreak/>
              <w:t>afaceri, Reforma 1.5.12-16: Dezvoltarea industriei și a serviciilor, Anexa 1, măsura nr. 1-4-14), este iunie 2027.</w:t>
            </w:r>
          </w:p>
        </w:tc>
      </w:tr>
      <w:tr w:rsidR="003101FD" w:rsidRPr="000B539E" w14:paraId="1DF9BDCC" w14:textId="77777777" w:rsidTr="003F639A">
        <w:trPr>
          <w:gridAfter w:val="1"/>
          <w:wAfter w:w="15" w:type="dxa"/>
        </w:trPr>
        <w:tc>
          <w:tcPr>
            <w:tcW w:w="4434" w:type="dxa"/>
            <w:gridSpan w:val="2"/>
          </w:tcPr>
          <w:p w14:paraId="34AFD42F" w14:textId="77777777" w:rsidR="003101FD" w:rsidRPr="000B539E" w:rsidRDefault="003101FD" w:rsidP="003F639A">
            <w:pPr>
              <w:rPr>
                <w:rFonts w:ascii="Times New Roman" w:hAnsi="Times New Roman" w:cs="Times New Roman"/>
                <w:sz w:val="20"/>
                <w:szCs w:val="20"/>
              </w:rPr>
            </w:pPr>
          </w:p>
        </w:tc>
        <w:tc>
          <w:tcPr>
            <w:tcW w:w="4318" w:type="dxa"/>
          </w:tcPr>
          <w:p w14:paraId="586BE803" w14:textId="78B0E47A" w:rsidR="003101FD" w:rsidRPr="00435C04" w:rsidRDefault="003101FD" w:rsidP="003F639A">
            <w:pPr>
              <w:tabs>
                <w:tab w:val="left" w:pos="267"/>
              </w:tabs>
              <w:rPr>
                <w:rFonts w:ascii="Times New Roman" w:hAnsi="Times New Roman" w:cs="Times New Roman"/>
                <w:b/>
                <w:bCs/>
                <w:sz w:val="20"/>
                <w:szCs w:val="20"/>
              </w:rPr>
            </w:pPr>
            <w:r w:rsidRPr="00435C04">
              <w:rPr>
                <w:rFonts w:ascii="Times New Roman" w:hAnsi="Times New Roman" w:cs="Times New Roman"/>
                <w:b/>
                <w:bCs/>
                <w:sz w:val="20"/>
                <w:szCs w:val="20"/>
              </w:rPr>
              <w:t>Articolul 10</w:t>
            </w:r>
            <w:r w:rsidR="000C0CF4">
              <w:rPr>
                <w:rFonts w:ascii="Times New Roman" w:hAnsi="Times New Roman" w:cs="Times New Roman"/>
                <w:b/>
                <w:bCs/>
                <w:sz w:val="20"/>
                <w:szCs w:val="20"/>
              </w:rPr>
              <w:t>6</w:t>
            </w:r>
            <w:r w:rsidRPr="00435C04">
              <w:rPr>
                <w:rFonts w:ascii="Times New Roman" w:hAnsi="Times New Roman" w:cs="Times New Roman"/>
                <w:b/>
                <w:bCs/>
                <w:sz w:val="20"/>
                <w:szCs w:val="20"/>
              </w:rPr>
              <w:t>.</w:t>
            </w:r>
            <w:r w:rsidRPr="00435C04">
              <w:rPr>
                <w:rFonts w:ascii="Times New Roman" w:hAnsi="Times New Roman" w:cs="Times New Roman"/>
                <w:b/>
                <w:bCs/>
                <w:sz w:val="20"/>
                <w:szCs w:val="20"/>
              </w:rPr>
              <w:tab/>
              <w:t>Dispoziții tranzitorii</w:t>
            </w:r>
          </w:p>
          <w:p w14:paraId="3EB0AC3B" w14:textId="4E6C70A6" w:rsidR="003101FD" w:rsidRPr="00435C04" w:rsidRDefault="003101FD" w:rsidP="003F639A">
            <w:pPr>
              <w:tabs>
                <w:tab w:val="left" w:pos="267"/>
              </w:tabs>
              <w:rPr>
                <w:rFonts w:ascii="Times New Roman" w:hAnsi="Times New Roman" w:cs="Times New Roman"/>
                <w:sz w:val="20"/>
                <w:szCs w:val="20"/>
              </w:rPr>
            </w:pPr>
            <w:r w:rsidRPr="00435C04">
              <w:rPr>
                <w:rFonts w:ascii="Times New Roman" w:hAnsi="Times New Roman" w:cs="Times New Roman"/>
                <w:sz w:val="20"/>
                <w:szCs w:val="20"/>
              </w:rPr>
              <w:t xml:space="preserve">(1) În termen de 6 luni de la data intrării în vigoare a prezentei legi, persoanele sau entitățile care, până la </w:t>
            </w:r>
            <w:r w:rsidR="005F7328" w:rsidRPr="005F7328">
              <w:rPr>
                <w:rFonts w:ascii="Times New Roman" w:hAnsi="Times New Roman" w:cs="Times New Roman"/>
                <w:sz w:val="20"/>
                <w:szCs w:val="20"/>
              </w:rPr>
              <w:t>data intrării în vigoare</w:t>
            </w:r>
            <w:r w:rsidRPr="00435C04">
              <w:rPr>
                <w:rFonts w:ascii="Times New Roman" w:hAnsi="Times New Roman" w:cs="Times New Roman"/>
                <w:sz w:val="20"/>
                <w:szCs w:val="20"/>
              </w:rPr>
              <w:t xml:space="preserve">, </w:t>
            </w:r>
            <w:r w:rsidR="005F7328" w:rsidRPr="005F7328">
              <w:rPr>
                <w:rFonts w:ascii="Times New Roman" w:hAnsi="Times New Roman" w:cs="Times New Roman"/>
                <w:sz w:val="20"/>
                <w:szCs w:val="20"/>
              </w:rPr>
              <w:t xml:space="preserve">care intenționează să </w:t>
            </w:r>
            <w:r w:rsidRPr="00435C04">
              <w:rPr>
                <w:rFonts w:ascii="Times New Roman" w:hAnsi="Times New Roman" w:cs="Times New Roman"/>
                <w:sz w:val="20"/>
                <w:szCs w:val="20"/>
              </w:rPr>
              <w:t>desfăș</w:t>
            </w:r>
            <w:r w:rsidR="005F7328">
              <w:rPr>
                <w:rFonts w:ascii="Times New Roman" w:hAnsi="Times New Roman" w:cs="Times New Roman"/>
                <w:sz w:val="20"/>
                <w:szCs w:val="20"/>
              </w:rPr>
              <w:t>oare</w:t>
            </w:r>
            <w:r w:rsidRPr="00435C04">
              <w:rPr>
                <w:rFonts w:ascii="Times New Roman" w:hAnsi="Times New Roman" w:cs="Times New Roman"/>
                <w:sz w:val="20"/>
                <w:szCs w:val="20"/>
              </w:rPr>
              <w:t xml:space="preserve"> activități de emitere de </w:t>
            </w:r>
            <w:proofErr w:type="spellStart"/>
            <w:r w:rsidRPr="00435C04">
              <w:rPr>
                <w:rFonts w:ascii="Times New Roman" w:hAnsi="Times New Roman" w:cs="Times New Roman"/>
                <w:sz w:val="20"/>
                <w:szCs w:val="20"/>
              </w:rPr>
              <w:t>criptoactive</w:t>
            </w:r>
            <w:proofErr w:type="spellEnd"/>
            <w:r w:rsidRPr="00435C04">
              <w:rPr>
                <w:rFonts w:ascii="Times New Roman" w:hAnsi="Times New Roman" w:cs="Times New Roman"/>
                <w:sz w:val="20"/>
                <w:szCs w:val="20"/>
              </w:rPr>
              <w:t xml:space="preserve">, </w:t>
            </w:r>
            <w:r w:rsidR="005F7328" w:rsidRPr="005F7328">
              <w:rPr>
                <w:rFonts w:ascii="Times New Roman" w:hAnsi="Times New Roman" w:cs="Times New Roman"/>
                <w:sz w:val="20"/>
                <w:szCs w:val="20"/>
              </w:rPr>
              <w:t xml:space="preserve">ofertă publică sau admitere la tranzacționare de </w:t>
            </w:r>
            <w:proofErr w:type="spellStart"/>
            <w:r w:rsidR="005F7328" w:rsidRPr="005F7328">
              <w:rPr>
                <w:rFonts w:ascii="Times New Roman" w:hAnsi="Times New Roman" w:cs="Times New Roman"/>
                <w:sz w:val="20"/>
                <w:szCs w:val="20"/>
              </w:rPr>
              <w:t>criptoactive</w:t>
            </w:r>
            <w:proofErr w:type="spellEnd"/>
            <w:r w:rsidR="005F7328" w:rsidRPr="005F7328">
              <w:rPr>
                <w:rFonts w:ascii="Times New Roman" w:hAnsi="Times New Roman" w:cs="Times New Roman"/>
                <w:sz w:val="20"/>
                <w:szCs w:val="20"/>
              </w:rPr>
              <w:t xml:space="preserve"> ori </w:t>
            </w:r>
            <w:r w:rsidRPr="00435C04">
              <w:rPr>
                <w:rFonts w:ascii="Times New Roman" w:hAnsi="Times New Roman" w:cs="Times New Roman"/>
                <w:sz w:val="20"/>
                <w:szCs w:val="20"/>
              </w:rPr>
              <w:t xml:space="preserve">de furnizare de servicii de </w:t>
            </w:r>
            <w:proofErr w:type="spellStart"/>
            <w:r w:rsidRPr="00435C04">
              <w:rPr>
                <w:rFonts w:ascii="Times New Roman" w:hAnsi="Times New Roman" w:cs="Times New Roman"/>
                <w:sz w:val="20"/>
                <w:szCs w:val="20"/>
              </w:rPr>
              <w:t>criptoactive</w:t>
            </w:r>
            <w:proofErr w:type="spellEnd"/>
            <w:r w:rsidR="005F7328">
              <w:rPr>
                <w:rFonts w:ascii="Times New Roman" w:hAnsi="Times New Roman" w:cs="Times New Roman"/>
                <w:sz w:val="20"/>
                <w:szCs w:val="20"/>
              </w:rPr>
              <w:t xml:space="preserve">, </w:t>
            </w:r>
            <w:r w:rsidR="005F7328" w:rsidRPr="005F7328">
              <w:rPr>
                <w:rFonts w:ascii="Times New Roman" w:hAnsi="Times New Roman" w:cs="Times New Roman"/>
                <w:sz w:val="20"/>
                <w:szCs w:val="20"/>
              </w:rPr>
              <w:t>supuse notificării, aprobării sau autorizării potrivit prezentei legi</w:t>
            </w:r>
            <w:r w:rsidRPr="00435C04">
              <w:rPr>
                <w:rFonts w:ascii="Times New Roman" w:hAnsi="Times New Roman" w:cs="Times New Roman"/>
                <w:sz w:val="20"/>
                <w:szCs w:val="20"/>
              </w:rPr>
              <w:t>:</w:t>
            </w:r>
          </w:p>
          <w:p w14:paraId="1ACC37EA" w14:textId="287F9C3F" w:rsidR="003101FD" w:rsidRPr="00435C04" w:rsidRDefault="003101FD" w:rsidP="003F639A">
            <w:pPr>
              <w:tabs>
                <w:tab w:val="left" w:pos="267"/>
              </w:tabs>
              <w:rPr>
                <w:rFonts w:ascii="Times New Roman" w:hAnsi="Times New Roman" w:cs="Times New Roman"/>
                <w:sz w:val="20"/>
                <w:szCs w:val="20"/>
              </w:rPr>
            </w:pPr>
            <w:r w:rsidRPr="00435C04">
              <w:rPr>
                <w:rFonts w:ascii="Times New Roman" w:hAnsi="Times New Roman" w:cs="Times New Roman"/>
                <w:sz w:val="20"/>
                <w:szCs w:val="20"/>
              </w:rPr>
              <w:t>a)</w:t>
            </w:r>
            <w:r w:rsidRPr="00435C04">
              <w:rPr>
                <w:rFonts w:ascii="Times New Roman" w:hAnsi="Times New Roman" w:cs="Times New Roman"/>
                <w:sz w:val="20"/>
                <w:szCs w:val="20"/>
              </w:rPr>
              <w:tab/>
              <w:t xml:space="preserve">vor depune </w:t>
            </w:r>
            <w:r w:rsidR="005F7328" w:rsidRPr="005F7328">
              <w:rPr>
                <w:rFonts w:ascii="Times New Roman" w:hAnsi="Times New Roman" w:cs="Times New Roman"/>
                <w:sz w:val="20"/>
                <w:szCs w:val="20"/>
              </w:rPr>
              <w:t xml:space="preserve">la autoritatea competentă, potrivit art. 85, </w:t>
            </w:r>
            <w:r w:rsidRPr="00435C04">
              <w:rPr>
                <w:rFonts w:ascii="Times New Roman" w:hAnsi="Times New Roman" w:cs="Times New Roman"/>
                <w:sz w:val="20"/>
                <w:szCs w:val="20"/>
              </w:rPr>
              <w:t xml:space="preserve">notificarea, sau după caz cererea privind eliberarea autorizației pentru activitatea de emitere, oferta publică, admiterea la tranzacționare, furnizare  a serviciilor de </w:t>
            </w:r>
            <w:proofErr w:type="spellStart"/>
            <w:r w:rsidRPr="00435C04">
              <w:rPr>
                <w:rFonts w:ascii="Times New Roman" w:hAnsi="Times New Roman" w:cs="Times New Roman"/>
                <w:sz w:val="20"/>
                <w:szCs w:val="20"/>
              </w:rPr>
              <w:t>criptoactive</w:t>
            </w:r>
            <w:proofErr w:type="spellEnd"/>
            <w:r w:rsidRPr="00435C04">
              <w:rPr>
                <w:rFonts w:ascii="Times New Roman" w:hAnsi="Times New Roman" w:cs="Times New Roman"/>
                <w:sz w:val="20"/>
                <w:szCs w:val="20"/>
              </w:rPr>
              <w:t xml:space="preserve"> respective în conformitate cu prezenta lege</w:t>
            </w:r>
            <w:r w:rsidR="00B4160E">
              <w:t xml:space="preserve"> </w:t>
            </w:r>
            <w:r w:rsidR="00B4160E" w:rsidRPr="00B4160E">
              <w:rPr>
                <w:rFonts w:ascii="Times New Roman" w:hAnsi="Times New Roman" w:cs="Times New Roman"/>
                <w:sz w:val="20"/>
                <w:szCs w:val="20"/>
              </w:rPr>
              <w:t>și cu actele normative pentru punerea în aplicarea a prezentei legi</w:t>
            </w:r>
            <w:r w:rsidRPr="00435C04">
              <w:rPr>
                <w:rFonts w:ascii="Times New Roman" w:hAnsi="Times New Roman" w:cs="Times New Roman"/>
                <w:sz w:val="20"/>
                <w:szCs w:val="20"/>
              </w:rPr>
              <w:t>;</w:t>
            </w:r>
          </w:p>
          <w:p w14:paraId="2789D5BD" w14:textId="7BFF761B" w:rsidR="003101FD" w:rsidRDefault="003101FD" w:rsidP="003F639A">
            <w:pPr>
              <w:tabs>
                <w:tab w:val="left" w:pos="267"/>
              </w:tabs>
              <w:rPr>
                <w:rFonts w:ascii="Times New Roman" w:hAnsi="Times New Roman" w:cs="Times New Roman"/>
                <w:sz w:val="20"/>
                <w:szCs w:val="20"/>
              </w:rPr>
            </w:pPr>
            <w:r w:rsidRPr="00435C04">
              <w:rPr>
                <w:rFonts w:ascii="Times New Roman" w:hAnsi="Times New Roman" w:cs="Times New Roman"/>
                <w:sz w:val="20"/>
                <w:szCs w:val="20"/>
              </w:rPr>
              <w:t>b)</w:t>
            </w:r>
            <w:r w:rsidRPr="00435C04">
              <w:rPr>
                <w:rFonts w:ascii="Times New Roman" w:hAnsi="Times New Roman" w:cs="Times New Roman"/>
                <w:sz w:val="20"/>
                <w:szCs w:val="20"/>
              </w:rPr>
              <w:tab/>
              <w:t xml:space="preserve">vor </w:t>
            </w:r>
            <w:r w:rsidR="00B4160E" w:rsidRPr="00B4160E">
              <w:rPr>
                <w:rFonts w:ascii="Times New Roman" w:hAnsi="Times New Roman" w:cs="Times New Roman"/>
                <w:sz w:val="20"/>
                <w:szCs w:val="20"/>
              </w:rPr>
              <w:t xml:space="preserve">întreprinde măsurile necesare pentru aducerea cadrului organizațional, politicilor, procedurilor interne, documentației contractuale, sistemelor tehnice </w:t>
            </w:r>
            <w:proofErr w:type="spellStart"/>
            <w:r w:rsidRPr="00435C04">
              <w:rPr>
                <w:rFonts w:ascii="Times New Roman" w:hAnsi="Times New Roman" w:cs="Times New Roman"/>
                <w:sz w:val="20"/>
                <w:szCs w:val="20"/>
              </w:rPr>
              <w:t>şi</w:t>
            </w:r>
            <w:proofErr w:type="spellEnd"/>
            <w:r w:rsidRPr="00435C04">
              <w:rPr>
                <w:rFonts w:ascii="Times New Roman" w:hAnsi="Times New Roman" w:cs="Times New Roman"/>
                <w:sz w:val="20"/>
                <w:szCs w:val="20"/>
              </w:rPr>
              <w:t xml:space="preserve"> raporturile lor cu persoanele </w:t>
            </w:r>
            <w:proofErr w:type="spellStart"/>
            <w:r w:rsidRPr="00435C04">
              <w:rPr>
                <w:rFonts w:ascii="Times New Roman" w:hAnsi="Times New Roman" w:cs="Times New Roman"/>
                <w:sz w:val="20"/>
                <w:szCs w:val="20"/>
              </w:rPr>
              <w:t>terţe</w:t>
            </w:r>
            <w:proofErr w:type="spellEnd"/>
            <w:r w:rsidRPr="00435C04">
              <w:rPr>
                <w:rFonts w:ascii="Times New Roman" w:hAnsi="Times New Roman" w:cs="Times New Roman"/>
                <w:sz w:val="20"/>
                <w:szCs w:val="20"/>
              </w:rPr>
              <w:t xml:space="preserve"> în conformitate cu </w:t>
            </w:r>
            <w:proofErr w:type="spellStart"/>
            <w:r w:rsidRPr="00435C04">
              <w:rPr>
                <w:rFonts w:ascii="Times New Roman" w:hAnsi="Times New Roman" w:cs="Times New Roman"/>
                <w:sz w:val="20"/>
                <w:szCs w:val="20"/>
              </w:rPr>
              <w:t>dispoziţiile</w:t>
            </w:r>
            <w:proofErr w:type="spellEnd"/>
            <w:r w:rsidRPr="00435C04">
              <w:rPr>
                <w:rFonts w:ascii="Times New Roman" w:hAnsi="Times New Roman" w:cs="Times New Roman"/>
                <w:sz w:val="20"/>
                <w:szCs w:val="20"/>
              </w:rPr>
              <w:t xml:space="preserve"> prezentei legi </w:t>
            </w:r>
            <w:proofErr w:type="spellStart"/>
            <w:r w:rsidRPr="00435C04">
              <w:rPr>
                <w:rFonts w:ascii="Times New Roman" w:hAnsi="Times New Roman" w:cs="Times New Roman"/>
                <w:sz w:val="20"/>
                <w:szCs w:val="20"/>
              </w:rPr>
              <w:t>şi</w:t>
            </w:r>
            <w:proofErr w:type="spellEnd"/>
            <w:r w:rsidRPr="00435C04">
              <w:rPr>
                <w:rFonts w:ascii="Times New Roman" w:hAnsi="Times New Roman" w:cs="Times New Roman"/>
                <w:sz w:val="20"/>
                <w:szCs w:val="20"/>
              </w:rPr>
              <w:t xml:space="preserve"> ale actelor normative </w:t>
            </w:r>
            <w:r w:rsidR="00B4160E" w:rsidRPr="00B4160E">
              <w:rPr>
                <w:rFonts w:ascii="Times New Roman" w:hAnsi="Times New Roman" w:cs="Times New Roman"/>
                <w:sz w:val="20"/>
                <w:szCs w:val="20"/>
              </w:rPr>
              <w:t>pentru punerea în aplicarea a prezentei legi</w:t>
            </w:r>
            <w:r w:rsidRPr="00435C04">
              <w:rPr>
                <w:rFonts w:ascii="Times New Roman" w:hAnsi="Times New Roman" w:cs="Times New Roman"/>
                <w:sz w:val="20"/>
                <w:szCs w:val="20"/>
              </w:rPr>
              <w:t>.</w:t>
            </w:r>
          </w:p>
          <w:p w14:paraId="45420591" w14:textId="34854BCD" w:rsidR="00B4160E" w:rsidRPr="00435C04" w:rsidRDefault="00B4160E" w:rsidP="003F639A">
            <w:pPr>
              <w:tabs>
                <w:tab w:val="left" w:pos="267"/>
              </w:tabs>
              <w:rPr>
                <w:rFonts w:ascii="Times New Roman" w:hAnsi="Times New Roman" w:cs="Times New Roman"/>
                <w:sz w:val="20"/>
                <w:szCs w:val="20"/>
              </w:rPr>
            </w:pPr>
            <w:r w:rsidRPr="00B4160E">
              <w:rPr>
                <w:rFonts w:ascii="Times New Roman" w:hAnsi="Times New Roman" w:cs="Times New Roman"/>
                <w:sz w:val="20"/>
                <w:szCs w:val="20"/>
              </w:rPr>
              <w:t>(2)</w:t>
            </w:r>
            <w:r w:rsidRPr="00B4160E">
              <w:rPr>
                <w:rFonts w:ascii="Times New Roman" w:hAnsi="Times New Roman" w:cs="Times New Roman"/>
                <w:sz w:val="20"/>
                <w:szCs w:val="20"/>
              </w:rPr>
              <w:tab/>
              <w:t>Depunerea notificării sau a cererii privind eliberarea autorizației nu conferă dreptul de a desfășura activitățile prevăzute la alin. (1). Aceste activități pot fi desfășurate numai după obținerea autorizației ori, după caz, după îndeplinirea condițiilor aferente procedurii de notificare, în conformitate cu prezenta</w:t>
            </w:r>
          </w:p>
          <w:p w14:paraId="7C05BEDE" w14:textId="77032EE8" w:rsidR="003101FD" w:rsidRDefault="003101FD" w:rsidP="003F639A">
            <w:pPr>
              <w:tabs>
                <w:tab w:val="left" w:pos="267"/>
              </w:tabs>
              <w:rPr>
                <w:rFonts w:ascii="Times New Roman" w:hAnsi="Times New Roman" w:cs="Times New Roman"/>
                <w:sz w:val="20"/>
                <w:szCs w:val="20"/>
              </w:rPr>
            </w:pPr>
            <w:r w:rsidRPr="00435C04">
              <w:rPr>
                <w:rFonts w:ascii="Times New Roman" w:hAnsi="Times New Roman" w:cs="Times New Roman"/>
                <w:sz w:val="20"/>
                <w:szCs w:val="20"/>
              </w:rPr>
              <w:t>(</w:t>
            </w:r>
            <w:r w:rsidR="00B4160E">
              <w:rPr>
                <w:rFonts w:ascii="Times New Roman" w:hAnsi="Times New Roman" w:cs="Times New Roman"/>
                <w:sz w:val="20"/>
                <w:szCs w:val="20"/>
              </w:rPr>
              <w:t>3</w:t>
            </w:r>
            <w:r w:rsidRPr="00435C04">
              <w:rPr>
                <w:rFonts w:ascii="Times New Roman" w:hAnsi="Times New Roman" w:cs="Times New Roman"/>
                <w:sz w:val="20"/>
                <w:szCs w:val="20"/>
              </w:rPr>
              <w:t xml:space="preserve">) Persoanele sau entitățile care nu au îndeplinit </w:t>
            </w:r>
            <w:proofErr w:type="spellStart"/>
            <w:r w:rsidRPr="00435C04">
              <w:rPr>
                <w:rFonts w:ascii="Times New Roman" w:hAnsi="Times New Roman" w:cs="Times New Roman"/>
                <w:sz w:val="20"/>
                <w:szCs w:val="20"/>
              </w:rPr>
              <w:t>cerinţele</w:t>
            </w:r>
            <w:proofErr w:type="spellEnd"/>
            <w:r w:rsidRPr="00435C04">
              <w:rPr>
                <w:rFonts w:ascii="Times New Roman" w:hAnsi="Times New Roman" w:cs="Times New Roman"/>
                <w:sz w:val="20"/>
                <w:szCs w:val="20"/>
              </w:rPr>
              <w:t xml:space="preserve"> prevăzute la alin.(1) sau a căror cerere de eliberare a autorizației a fost respinsă </w:t>
            </w:r>
            <w:r w:rsidR="00B4160E" w:rsidRPr="00B4160E">
              <w:rPr>
                <w:rFonts w:ascii="Times New Roman" w:hAnsi="Times New Roman" w:cs="Times New Roman"/>
                <w:sz w:val="20"/>
                <w:szCs w:val="20"/>
              </w:rPr>
              <w:t xml:space="preserve">ori care nu îndeplinesc condițiile prevăzute de prezenta lege, </w:t>
            </w:r>
            <w:r w:rsidRPr="00435C04">
              <w:rPr>
                <w:rFonts w:ascii="Times New Roman" w:hAnsi="Times New Roman" w:cs="Times New Roman"/>
                <w:sz w:val="20"/>
                <w:szCs w:val="20"/>
              </w:rPr>
              <w:t xml:space="preserve">nu au dreptul să </w:t>
            </w:r>
            <w:proofErr w:type="spellStart"/>
            <w:r w:rsidRPr="00435C04">
              <w:rPr>
                <w:rFonts w:ascii="Times New Roman" w:hAnsi="Times New Roman" w:cs="Times New Roman"/>
                <w:sz w:val="20"/>
                <w:szCs w:val="20"/>
              </w:rPr>
              <w:t>desfăşoare</w:t>
            </w:r>
            <w:proofErr w:type="spellEnd"/>
            <w:r w:rsidRPr="00435C04">
              <w:rPr>
                <w:rFonts w:ascii="Times New Roman" w:hAnsi="Times New Roman" w:cs="Times New Roman"/>
                <w:sz w:val="20"/>
                <w:szCs w:val="20"/>
              </w:rPr>
              <w:t xml:space="preserve"> activit</w:t>
            </w:r>
            <w:r w:rsidR="00B4160E">
              <w:rPr>
                <w:rFonts w:ascii="Times New Roman" w:hAnsi="Times New Roman" w:cs="Times New Roman"/>
                <w:sz w:val="20"/>
                <w:szCs w:val="20"/>
              </w:rPr>
              <w:t>ăți</w:t>
            </w:r>
            <w:r w:rsidRPr="00435C04">
              <w:rPr>
                <w:rFonts w:ascii="Times New Roman" w:hAnsi="Times New Roman" w:cs="Times New Roman"/>
                <w:sz w:val="20"/>
                <w:szCs w:val="20"/>
              </w:rPr>
              <w:t xml:space="preserve"> de emitere, oferta publică, admiterea la tranzacționare de </w:t>
            </w:r>
            <w:proofErr w:type="spellStart"/>
            <w:r w:rsidRPr="00435C04">
              <w:rPr>
                <w:rFonts w:ascii="Times New Roman" w:hAnsi="Times New Roman" w:cs="Times New Roman"/>
                <w:sz w:val="20"/>
                <w:szCs w:val="20"/>
              </w:rPr>
              <w:t>criptoactive</w:t>
            </w:r>
            <w:proofErr w:type="spellEnd"/>
            <w:r w:rsidRPr="00435C04">
              <w:rPr>
                <w:rFonts w:ascii="Times New Roman" w:hAnsi="Times New Roman" w:cs="Times New Roman"/>
                <w:sz w:val="20"/>
                <w:szCs w:val="20"/>
              </w:rPr>
              <w:t xml:space="preserve">, de furnizare a serviciilor de </w:t>
            </w:r>
            <w:proofErr w:type="spellStart"/>
            <w:r w:rsidRPr="00435C04">
              <w:rPr>
                <w:rFonts w:ascii="Times New Roman" w:hAnsi="Times New Roman" w:cs="Times New Roman"/>
                <w:sz w:val="20"/>
                <w:szCs w:val="20"/>
              </w:rPr>
              <w:t>criptoactive</w:t>
            </w:r>
            <w:proofErr w:type="spellEnd"/>
            <w:r w:rsidRPr="00435C04">
              <w:rPr>
                <w:rFonts w:ascii="Times New Roman" w:hAnsi="Times New Roman" w:cs="Times New Roman"/>
                <w:sz w:val="20"/>
                <w:szCs w:val="20"/>
              </w:rPr>
              <w:t>.</w:t>
            </w:r>
          </w:p>
          <w:p w14:paraId="766F0B0B" w14:textId="6DF6AE98" w:rsidR="00B4160E" w:rsidRPr="00B4160E" w:rsidRDefault="00B4160E" w:rsidP="00B4160E">
            <w:pPr>
              <w:tabs>
                <w:tab w:val="left" w:pos="267"/>
              </w:tabs>
              <w:rPr>
                <w:rFonts w:ascii="Times New Roman" w:hAnsi="Times New Roman" w:cs="Times New Roman"/>
                <w:sz w:val="20"/>
                <w:szCs w:val="20"/>
              </w:rPr>
            </w:pPr>
            <w:r w:rsidRPr="00B4160E">
              <w:rPr>
                <w:rFonts w:ascii="Times New Roman" w:hAnsi="Times New Roman" w:cs="Times New Roman"/>
                <w:sz w:val="20"/>
                <w:szCs w:val="20"/>
              </w:rPr>
              <w:t>(</w:t>
            </w:r>
            <w:r>
              <w:rPr>
                <w:rFonts w:ascii="Times New Roman" w:hAnsi="Times New Roman" w:cs="Times New Roman"/>
                <w:sz w:val="20"/>
                <w:szCs w:val="20"/>
              </w:rPr>
              <w:t>4</w:t>
            </w:r>
            <w:r w:rsidRPr="00B4160E">
              <w:rPr>
                <w:rFonts w:ascii="Times New Roman" w:hAnsi="Times New Roman" w:cs="Times New Roman"/>
                <w:sz w:val="20"/>
                <w:szCs w:val="20"/>
              </w:rPr>
              <w:t>)</w:t>
            </w:r>
            <w:r w:rsidRPr="00B4160E">
              <w:rPr>
                <w:rFonts w:ascii="Times New Roman" w:hAnsi="Times New Roman" w:cs="Times New Roman"/>
                <w:sz w:val="20"/>
                <w:szCs w:val="20"/>
              </w:rPr>
              <w:tab/>
              <w:t xml:space="preserve">Desfășurarea activităților enumerate la alin.(1), care sunt supuse autorizării sau notificării conform </w:t>
            </w:r>
            <w:r w:rsidRPr="00B4160E">
              <w:rPr>
                <w:rFonts w:ascii="Times New Roman" w:hAnsi="Times New Roman" w:cs="Times New Roman"/>
                <w:sz w:val="20"/>
                <w:szCs w:val="20"/>
              </w:rPr>
              <w:lastRenderedPageBreak/>
              <w:t>prevederilor prezentei legi, fără obținerea autorizației, fără îndeplinirea condițiilor aferente procedurii de notificare, este interzisă și se sancționează conform prevederilor Codului penal al Republicii Moldova.</w:t>
            </w:r>
          </w:p>
          <w:p w14:paraId="1D079BFC" w14:textId="418AAAD0" w:rsidR="00B4160E" w:rsidRPr="00B4160E" w:rsidRDefault="00B4160E" w:rsidP="00B4160E">
            <w:pPr>
              <w:tabs>
                <w:tab w:val="left" w:pos="267"/>
              </w:tabs>
              <w:rPr>
                <w:rFonts w:ascii="Times New Roman" w:hAnsi="Times New Roman" w:cs="Times New Roman"/>
                <w:sz w:val="20"/>
                <w:szCs w:val="20"/>
              </w:rPr>
            </w:pPr>
            <w:r w:rsidRPr="00B4160E">
              <w:rPr>
                <w:rFonts w:ascii="Times New Roman" w:hAnsi="Times New Roman" w:cs="Times New Roman"/>
                <w:sz w:val="20"/>
                <w:szCs w:val="20"/>
              </w:rPr>
              <w:t>(</w:t>
            </w:r>
            <w:r>
              <w:rPr>
                <w:rFonts w:ascii="Times New Roman" w:hAnsi="Times New Roman" w:cs="Times New Roman"/>
                <w:sz w:val="20"/>
                <w:szCs w:val="20"/>
              </w:rPr>
              <w:t>5</w:t>
            </w:r>
            <w:r w:rsidRPr="00B4160E">
              <w:rPr>
                <w:rFonts w:ascii="Times New Roman" w:hAnsi="Times New Roman" w:cs="Times New Roman"/>
                <w:sz w:val="20"/>
                <w:szCs w:val="20"/>
              </w:rPr>
              <w:t>)</w:t>
            </w:r>
            <w:r w:rsidRPr="00B4160E">
              <w:rPr>
                <w:rFonts w:ascii="Times New Roman" w:hAnsi="Times New Roman" w:cs="Times New Roman"/>
                <w:sz w:val="20"/>
                <w:szCs w:val="20"/>
              </w:rPr>
              <w:tab/>
              <w:t xml:space="preserve">Dispozițiile prezentului articol nu constituie autorizare provizorie, aprobare tacită, recunoaștere, validare sau legalizare a activităților privind activele virtuale ori </w:t>
            </w:r>
            <w:proofErr w:type="spellStart"/>
            <w:r w:rsidRPr="00B4160E">
              <w:rPr>
                <w:rFonts w:ascii="Times New Roman" w:hAnsi="Times New Roman" w:cs="Times New Roman"/>
                <w:sz w:val="20"/>
                <w:szCs w:val="20"/>
              </w:rPr>
              <w:t>criptoactivele</w:t>
            </w:r>
            <w:proofErr w:type="spellEnd"/>
            <w:r w:rsidRPr="00B4160E">
              <w:rPr>
                <w:rFonts w:ascii="Times New Roman" w:hAnsi="Times New Roman" w:cs="Times New Roman"/>
                <w:sz w:val="20"/>
                <w:szCs w:val="20"/>
              </w:rPr>
              <w:t xml:space="preserve"> desfășurate anterior intrării în vigoare a prezentei legi cu încălcarea regimului juridic aplicabil și nu aduc atingere răspunderii juridice pentru faptele săvârșite până la această dată.</w:t>
            </w:r>
          </w:p>
          <w:p w14:paraId="6DD9834E" w14:textId="52A66D78" w:rsidR="00B4160E" w:rsidRPr="000B539E" w:rsidRDefault="00B4160E" w:rsidP="00B4160E">
            <w:pPr>
              <w:tabs>
                <w:tab w:val="left" w:pos="267"/>
              </w:tabs>
              <w:rPr>
                <w:rFonts w:ascii="Times New Roman" w:hAnsi="Times New Roman" w:cs="Times New Roman"/>
                <w:sz w:val="20"/>
                <w:szCs w:val="20"/>
              </w:rPr>
            </w:pPr>
            <w:r w:rsidRPr="00B4160E">
              <w:rPr>
                <w:rFonts w:ascii="Times New Roman" w:hAnsi="Times New Roman" w:cs="Times New Roman"/>
                <w:sz w:val="20"/>
                <w:szCs w:val="20"/>
              </w:rPr>
              <w:t>(</w:t>
            </w:r>
            <w:r>
              <w:rPr>
                <w:rFonts w:ascii="Times New Roman" w:hAnsi="Times New Roman" w:cs="Times New Roman"/>
                <w:sz w:val="20"/>
                <w:szCs w:val="20"/>
              </w:rPr>
              <w:t>6</w:t>
            </w:r>
            <w:r w:rsidRPr="00B4160E">
              <w:rPr>
                <w:rFonts w:ascii="Times New Roman" w:hAnsi="Times New Roman" w:cs="Times New Roman"/>
                <w:sz w:val="20"/>
                <w:szCs w:val="20"/>
              </w:rPr>
              <w:t>)</w:t>
            </w:r>
            <w:r w:rsidRPr="00B4160E">
              <w:rPr>
                <w:rFonts w:ascii="Times New Roman" w:hAnsi="Times New Roman" w:cs="Times New Roman"/>
                <w:sz w:val="20"/>
                <w:szCs w:val="20"/>
              </w:rPr>
              <w:tab/>
              <w:t xml:space="preserve">Până la obținerea autorizației ori, după caz, până la îndeplinirea condițiilor aferente procedurii de notificare, se interzice atragerea de clienți, încheierea de tranzacții noi, executarea de ordine, schimbul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 xml:space="preserve"> contra fonduri sau contra alte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 xml:space="preserve">, custodia, transferul sau orice altă prestare de servicii privind </w:t>
            </w:r>
            <w:proofErr w:type="spellStart"/>
            <w:r w:rsidRPr="00B4160E">
              <w:rPr>
                <w:rFonts w:ascii="Times New Roman" w:hAnsi="Times New Roman" w:cs="Times New Roman"/>
                <w:sz w:val="20"/>
                <w:szCs w:val="20"/>
              </w:rPr>
              <w:t>criptoactivele</w:t>
            </w:r>
            <w:proofErr w:type="spellEnd"/>
            <w:r w:rsidRPr="00B4160E">
              <w:rPr>
                <w:rFonts w:ascii="Times New Roman" w:hAnsi="Times New Roman" w:cs="Times New Roman"/>
                <w:sz w:val="20"/>
                <w:szCs w:val="20"/>
              </w:rPr>
              <w:t>, precum și promovarea publică a unor asemenea activități.</w:t>
            </w:r>
          </w:p>
        </w:tc>
        <w:tc>
          <w:tcPr>
            <w:tcW w:w="2684" w:type="dxa"/>
          </w:tcPr>
          <w:p w14:paraId="4C8F4AC2" w14:textId="77777777" w:rsidR="003101FD" w:rsidRPr="000B539E" w:rsidRDefault="003101FD" w:rsidP="003F639A">
            <w:pPr>
              <w:rPr>
                <w:rFonts w:ascii="Times New Roman" w:hAnsi="Times New Roman" w:cs="Times New Roman"/>
                <w:sz w:val="20"/>
                <w:szCs w:val="20"/>
              </w:rPr>
            </w:pPr>
          </w:p>
        </w:tc>
        <w:tc>
          <w:tcPr>
            <w:tcW w:w="3018" w:type="dxa"/>
          </w:tcPr>
          <w:p w14:paraId="3033E565" w14:textId="77777777" w:rsidR="003101FD" w:rsidRDefault="003101FD" w:rsidP="003F639A">
            <w:pPr>
              <w:rPr>
                <w:rFonts w:ascii="Times New Roman" w:hAnsi="Times New Roman" w:cs="Times New Roman"/>
                <w:sz w:val="20"/>
                <w:szCs w:val="20"/>
              </w:rPr>
            </w:pPr>
            <w:r>
              <w:rPr>
                <w:rFonts w:ascii="Times New Roman" w:hAnsi="Times New Roman" w:cs="Times New Roman"/>
                <w:sz w:val="20"/>
                <w:szCs w:val="20"/>
              </w:rPr>
              <w:t>Prevederi ale Regulamentului (UE) 2023/1114 adaptate la specificul național.</w:t>
            </w:r>
          </w:p>
          <w:p w14:paraId="51F42344" w14:textId="77777777" w:rsidR="003101FD" w:rsidRPr="000B539E" w:rsidRDefault="003101FD" w:rsidP="003F639A">
            <w:pPr>
              <w:rPr>
                <w:rFonts w:ascii="Times New Roman" w:hAnsi="Times New Roman" w:cs="Times New Roman"/>
                <w:sz w:val="20"/>
                <w:szCs w:val="20"/>
              </w:rPr>
            </w:pPr>
            <w:r>
              <w:rPr>
                <w:rFonts w:ascii="Times New Roman" w:hAnsi="Times New Roman" w:cs="Times New Roman"/>
                <w:sz w:val="20"/>
                <w:szCs w:val="20"/>
                <w:lang w:val="ro-RO"/>
              </w:rPr>
              <w:t>În concordanță cu</w:t>
            </w:r>
            <w:r w:rsidRPr="00A046F8">
              <w:rPr>
                <w:rFonts w:ascii="Times New Roman" w:hAnsi="Times New Roman" w:cs="Times New Roman"/>
                <w:sz w:val="20"/>
                <w:szCs w:val="20"/>
                <w:lang w:val="ro-RO"/>
              </w:rPr>
              <w:t xml:space="preserve"> obiectul de reglementare al </w:t>
            </w:r>
            <w:r w:rsidRPr="00372903">
              <w:rPr>
                <w:rFonts w:ascii="Times New Roman" w:hAnsi="Times New Roman" w:cs="Times New Roman"/>
                <w:sz w:val="20"/>
                <w:szCs w:val="20"/>
                <w:lang w:val="ro-RO"/>
              </w:rPr>
              <w:t>Regulamentul</w:t>
            </w:r>
            <w:r>
              <w:rPr>
                <w:rFonts w:ascii="Times New Roman" w:hAnsi="Times New Roman" w:cs="Times New Roman"/>
                <w:sz w:val="20"/>
                <w:szCs w:val="20"/>
                <w:lang w:val="ro-RO"/>
              </w:rPr>
              <w:t>ui</w:t>
            </w:r>
            <w:r w:rsidRPr="00372903">
              <w:rPr>
                <w:rFonts w:ascii="Times New Roman" w:hAnsi="Times New Roman" w:cs="Times New Roman"/>
                <w:sz w:val="20"/>
                <w:szCs w:val="20"/>
                <w:lang w:val="ro-RO"/>
              </w:rPr>
              <w:t xml:space="preserve"> (UE) 2023/1114</w:t>
            </w:r>
            <w:r>
              <w:rPr>
                <w:rFonts w:ascii="Times New Roman" w:hAnsi="Times New Roman" w:cs="Times New Roman"/>
                <w:sz w:val="20"/>
                <w:szCs w:val="20"/>
                <w:lang w:val="ro-RO"/>
              </w:rPr>
              <w:t>.</w:t>
            </w:r>
          </w:p>
        </w:tc>
      </w:tr>
      <w:tr w:rsidR="00CA5515" w:rsidRPr="000B539E" w14:paraId="244EEF9B" w14:textId="77777777" w:rsidTr="00B4511F">
        <w:trPr>
          <w:gridAfter w:val="1"/>
          <w:wAfter w:w="15" w:type="dxa"/>
        </w:trPr>
        <w:tc>
          <w:tcPr>
            <w:tcW w:w="4434" w:type="dxa"/>
            <w:gridSpan w:val="2"/>
          </w:tcPr>
          <w:p w14:paraId="321B3BE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i/>
                <w:iCs/>
                <w:sz w:val="20"/>
                <w:szCs w:val="20"/>
              </w:rPr>
              <w:t>Articolul 144</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Regulamentului (UE) nr. 1093/2010</w:t>
            </w:r>
          </w:p>
          <w:p w14:paraId="59D584F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La articolul 1 alineatul (2) din Regulamentul (UE) nr. 1093/2010, primul paragraf se înlocuiește cu următorul text:</w:t>
            </w:r>
          </w:p>
          <w:p w14:paraId="73528F65" w14:textId="6F5B3AEB"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„Autoritatea acționează în limitele competențelor care îi sunt conferite prin prezentul regulament și în limitele domeniului de aplicare al Directivei 2002/87/CE, al Directivei 2008/48/CE (*), al Directivei 2009/110/CE, al Regulamentului (UE) nr. 575/2013 (**), al Directivei 2013/36/UE (***), al Directivei 2014/49/UE (****), al Directivei 2014/92/UE (*****), al Directivei (UE) 2015/2366 (******), al Regulamentului (UE) 2023/1114 (*******) ale Parlamentului European și ale Consiliului, precum și, în măsura în care aceste acte se aplică instituțiilor financiare și de credit și autorităților competente care le supraveghează, în limitele părților relevante ale Directivei 2002/65/CE, inclusiv ale tuturor directivelor, regulamentelor și deciziilor adoptate în baza acestor acte, precum și ale oricărui alt act juridic cu caracter obligatoriu al Uniunii care conferă atribuții autorității. Autoritatea acționează, de asemenea, în </w:t>
            </w:r>
            <w:r w:rsidRPr="000B539E">
              <w:rPr>
                <w:rFonts w:ascii="Times New Roman" w:hAnsi="Times New Roman" w:cs="Times New Roman"/>
                <w:sz w:val="20"/>
                <w:szCs w:val="20"/>
              </w:rPr>
              <w:lastRenderedPageBreak/>
              <w:t>conformitate cu Regulamentul (UE) nr. 1024/2013 al Consiliului (********).</w:t>
            </w:r>
          </w:p>
        </w:tc>
        <w:tc>
          <w:tcPr>
            <w:tcW w:w="4318" w:type="dxa"/>
          </w:tcPr>
          <w:p w14:paraId="4153FD64" w14:textId="19F029E2" w:rsidR="00CA5515" w:rsidRPr="000B539E" w:rsidRDefault="00CA5515" w:rsidP="00CA5515">
            <w:pPr>
              <w:rPr>
                <w:rFonts w:ascii="Times New Roman" w:hAnsi="Times New Roman" w:cs="Times New Roman"/>
                <w:sz w:val="20"/>
                <w:szCs w:val="20"/>
              </w:rPr>
            </w:pPr>
          </w:p>
        </w:tc>
        <w:tc>
          <w:tcPr>
            <w:tcW w:w="2684" w:type="dxa"/>
          </w:tcPr>
          <w:p w14:paraId="4E2CCE27" w14:textId="2723E08B"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0663BE4F"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5F311EC4" w14:textId="082D4F18"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4B86C363" w14:textId="77777777" w:rsidTr="00B4511F">
        <w:trPr>
          <w:gridAfter w:val="1"/>
          <w:wAfter w:w="15" w:type="dxa"/>
        </w:trPr>
        <w:tc>
          <w:tcPr>
            <w:tcW w:w="4434" w:type="dxa"/>
            <w:gridSpan w:val="2"/>
          </w:tcPr>
          <w:p w14:paraId="0AC978AC"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i/>
                <w:iCs/>
                <w:sz w:val="20"/>
                <w:szCs w:val="20"/>
              </w:rPr>
              <w:t>Articolul 145</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Regulamentului (UE) nr. 1095/2010</w:t>
            </w:r>
          </w:p>
          <w:p w14:paraId="6E27264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La articolul 1 alineatul (2) din Regulamentul (UE) nr. 1095/2010, primul paragraf se înlocuiește cu următorul text:</w:t>
            </w:r>
          </w:p>
          <w:p w14:paraId="5CC86B6C" w14:textId="6EF3D8FD"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„Autoritatea acționează în limitele competențelor care îi sunt conferite prin prezentul regulament și în limitele domeniului de aplicare al Directivelor 97/9/CE, 98/26/CE, 2001/34/CE, 2002/47/CE, 2004/109/CE, 2009/65/CE, al Directivei 2011/61/UE a Parlamentului European și a Consiliului (*), al Regulamentului (CE) nr. 1060/2009 și al Directivei 2014/65/UE a Parlamentului European și a Consiliului (**), al Regulamentului (UE) 2017/1129 al Parlamentului European și al Consiliului (***), al Regulamentului (UE) 2023/1114 al Parlamentului European și al Consiliului (****) și în măsura în care aceste acte se aplică societăților care furnizează servicii de investiții sau organismelor de plasament colectiv care le comercializează unitățile de fond sau acțiunile, emitenților sau ofertanților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persoanelor care solicită admiterea la tranzacționare sau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autorităților competente care îi supraveghează, în limitele părților relevante ale Directivelor 2002/87/CE și 2002/65/CE, inclusiv ale tuturor directivelor, regulamentelor și deciziilor adoptate în baza acestor acte, precum și ale oricărui alt act juridic cu caracter obligatoriu al Uniunii care conferă atribuții Autorității.</w:t>
            </w:r>
          </w:p>
        </w:tc>
        <w:tc>
          <w:tcPr>
            <w:tcW w:w="4318" w:type="dxa"/>
          </w:tcPr>
          <w:p w14:paraId="0FCDF291" w14:textId="77777777" w:rsidR="00CA5515" w:rsidRPr="000B539E" w:rsidRDefault="00CA5515" w:rsidP="00CA5515">
            <w:pPr>
              <w:rPr>
                <w:rFonts w:ascii="Times New Roman" w:hAnsi="Times New Roman" w:cs="Times New Roman"/>
                <w:sz w:val="20"/>
                <w:szCs w:val="20"/>
              </w:rPr>
            </w:pPr>
          </w:p>
        </w:tc>
        <w:tc>
          <w:tcPr>
            <w:tcW w:w="2684" w:type="dxa"/>
          </w:tcPr>
          <w:p w14:paraId="6ADF6077" w14:textId="56868C4D"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4CE80218"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7BE6786E" w14:textId="19012B58"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5109A526" w14:textId="77777777" w:rsidTr="00B4511F">
        <w:trPr>
          <w:gridAfter w:val="1"/>
          <w:wAfter w:w="15" w:type="dxa"/>
        </w:trPr>
        <w:tc>
          <w:tcPr>
            <w:tcW w:w="4434" w:type="dxa"/>
            <w:gridSpan w:val="2"/>
          </w:tcPr>
          <w:p w14:paraId="174ED007"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i/>
                <w:iCs/>
                <w:sz w:val="20"/>
                <w:szCs w:val="20"/>
              </w:rPr>
              <w:t>Articolul 146</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Directivei 2013/36/UE</w:t>
            </w:r>
          </w:p>
          <w:p w14:paraId="458F5EB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În anexa I la Directiva 2013/36/UE, punctul 15 se înlocuiește cu următorul text:</w:t>
            </w:r>
          </w:p>
          <w:p w14:paraId="2831082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„15. Emiterea de monede electronice, inclusiv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astfel cum sunt definite la articolul 3 alineatul (1) punctul 7 din Regulamentul (UE) 2023/1114 al Parlamentului European și al Consiliului (*).</w:t>
            </w:r>
          </w:p>
          <w:p w14:paraId="7C12245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16. Emiterea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astfel cum este definită la articolul 3 alineatul (1) punctul 6 din Regulamentul (UE) 2023/1114.</w:t>
            </w:r>
          </w:p>
          <w:p w14:paraId="4CD6E025" w14:textId="2E375BD4"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17. Serviciile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astfel cum sunt definite la articolul 3 alineatul (1) punctul 16 din Regulamentul (UE)</w:t>
            </w:r>
            <w:r>
              <w:rPr>
                <w:rFonts w:ascii="Times New Roman" w:hAnsi="Times New Roman" w:cs="Times New Roman"/>
                <w:sz w:val="20"/>
                <w:szCs w:val="20"/>
              </w:rPr>
              <w:t xml:space="preserve"> </w:t>
            </w:r>
            <w:r w:rsidRPr="000B539E">
              <w:rPr>
                <w:rFonts w:ascii="Times New Roman" w:hAnsi="Times New Roman" w:cs="Times New Roman"/>
                <w:sz w:val="20"/>
                <w:szCs w:val="20"/>
              </w:rPr>
              <w:t>2023/1114.</w:t>
            </w:r>
          </w:p>
        </w:tc>
        <w:tc>
          <w:tcPr>
            <w:tcW w:w="4318" w:type="dxa"/>
          </w:tcPr>
          <w:p w14:paraId="6A61BC5D" w14:textId="77777777" w:rsidR="00CA5515" w:rsidRPr="000B539E" w:rsidRDefault="00CA5515" w:rsidP="00CA5515">
            <w:pPr>
              <w:rPr>
                <w:rFonts w:ascii="Times New Roman" w:hAnsi="Times New Roman" w:cs="Times New Roman"/>
                <w:sz w:val="20"/>
                <w:szCs w:val="20"/>
              </w:rPr>
            </w:pPr>
          </w:p>
        </w:tc>
        <w:tc>
          <w:tcPr>
            <w:tcW w:w="2684" w:type="dxa"/>
          </w:tcPr>
          <w:p w14:paraId="42843339" w14:textId="32520702"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5EB756FD"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7C860A4F" w14:textId="1934F643"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4D2F0FA8" w14:textId="77777777" w:rsidTr="00B4511F">
        <w:trPr>
          <w:gridAfter w:val="1"/>
          <w:wAfter w:w="15" w:type="dxa"/>
        </w:trPr>
        <w:tc>
          <w:tcPr>
            <w:tcW w:w="4434" w:type="dxa"/>
            <w:gridSpan w:val="2"/>
          </w:tcPr>
          <w:p w14:paraId="06A8011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i/>
                <w:iCs/>
                <w:sz w:val="20"/>
                <w:szCs w:val="20"/>
              </w:rPr>
              <w:t>Articolul 147</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Modificarea Directivei (UE) 2019/1937</w:t>
            </w:r>
          </w:p>
          <w:p w14:paraId="763EB54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În partea I.B a anexei la Directiva (UE) 2019/1937 se adaugă următorul punct:</w:t>
            </w:r>
          </w:p>
          <w:p w14:paraId="0DA29018" w14:textId="5EBC800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„(xxii) Regulamentul (UE) 2023/1114 al Parlamentului European și al Consiliului din 31 mai 2023 privind piețele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de modificare a Regulamentelor (UE) nr. 1093/2010 și (UE) nr. 1095/2010 și a Directivelor 2013/36/UE și (UE) 2019/1937 (JO L 150, 9.6.2023, p. 40).”</w:t>
            </w:r>
          </w:p>
        </w:tc>
        <w:tc>
          <w:tcPr>
            <w:tcW w:w="4318" w:type="dxa"/>
          </w:tcPr>
          <w:p w14:paraId="307E91C8" w14:textId="77777777" w:rsidR="00CA5515" w:rsidRPr="000B539E" w:rsidRDefault="00CA5515" w:rsidP="00CA5515">
            <w:pPr>
              <w:rPr>
                <w:rFonts w:ascii="Times New Roman" w:hAnsi="Times New Roman" w:cs="Times New Roman"/>
                <w:sz w:val="20"/>
                <w:szCs w:val="20"/>
              </w:rPr>
            </w:pPr>
          </w:p>
        </w:tc>
        <w:tc>
          <w:tcPr>
            <w:tcW w:w="2684" w:type="dxa"/>
          </w:tcPr>
          <w:p w14:paraId="02AB6DD1" w14:textId="78CCEA17"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09E5E062"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7D73CC64" w14:textId="1EF2653C"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35DEF693" w14:textId="77777777" w:rsidTr="00B4511F">
        <w:trPr>
          <w:gridAfter w:val="1"/>
          <w:wAfter w:w="15" w:type="dxa"/>
        </w:trPr>
        <w:tc>
          <w:tcPr>
            <w:tcW w:w="4434" w:type="dxa"/>
            <w:gridSpan w:val="2"/>
          </w:tcPr>
          <w:p w14:paraId="402E9D1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i/>
                <w:iCs/>
                <w:sz w:val="20"/>
                <w:szCs w:val="20"/>
              </w:rPr>
              <w:t>Articolul 148</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Transpunerea modificărilor aduse Directivelor 2013/36/UE și (UE) 2019/1937</w:t>
            </w:r>
          </w:p>
          <w:p w14:paraId="574D31E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Statele membre adoptă și publică până la 30 decembrie 2024 actele cu putere de lege și actele administrative necesare pentru a se conforma articolelor 146 și 147.</w:t>
            </w:r>
          </w:p>
          <w:p w14:paraId="7C148A1D" w14:textId="47804DC0"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Statele membre transmit Comisiei, ABE și ESMA textele principalelor dispoziții de drept intern pe care le adoptă în domeniul reglementat de articolul 116.</w:t>
            </w:r>
          </w:p>
        </w:tc>
        <w:tc>
          <w:tcPr>
            <w:tcW w:w="4318" w:type="dxa"/>
          </w:tcPr>
          <w:p w14:paraId="3B03733F" w14:textId="77777777" w:rsidR="00CA5515" w:rsidRPr="000B539E" w:rsidRDefault="00CA5515" w:rsidP="00CA5515">
            <w:pPr>
              <w:rPr>
                <w:rFonts w:ascii="Times New Roman" w:hAnsi="Times New Roman" w:cs="Times New Roman"/>
                <w:sz w:val="20"/>
                <w:szCs w:val="20"/>
              </w:rPr>
            </w:pPr>
          </w:p>
        </w:tc>
        <w:tc>
          <w:tcPr>
            <w:tcW w:w="2684" w:type="dxa"/>
          </w:tcPr>
          <w:p w14:paraId="0E690358" w14:textId="740D6612"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798FD2A7"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5F605EE7" w14:textId="33565E49"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3DC8FE19" w14:textId="77777777" w:rsidTr="00B4511F">
        <w:trPr>
          <w:gridAfter w:val="1"/>
          <w:wAfter w:w="15" w:type="dxa"/>
          <w:trHeight w:val="8322"/>
        </w:trPr>
        <w:tc>
          <w:tcPr>
            <w:tcW w:w="4434" w:type="dxa"/>
            <w:gridSpan w:val="2"/>
          </w:tcPr>
          <w:p w14:paraId="61BB71B9"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i/>
                <w:iCs/>
                <w:sz w:val="20"/>
                <w:szCs w:val="20"/>
              </w:rPr>
              <w:lastRenderedPageBreak/>
              <w:t>Articolul 149</w:t>
            </w:r>
            <w:r w:rsidRPr="000B539E">
              <w:rPr>
                <w:rFonts w:ascii="Times New Roman" w:hAnsi="Times New Roman" w:cs="Times New Roman"/>
                <w:sz w:val="20"/>
                <w:szCs w:val="20"/>
              </w:rPr>
              <w:t xml:space="preserve"> </w:t>
            </w:r>
            <w:r w:rsidRPr="000B539E">
              <w:rPr>
                <w:rFonts w:ascii="Times New Roman" w:hAnsi="Times New Roman" w:cs="Times New Roman"/>
                <w:b/>
                <w:bCs/>
                <w:sz w:val="20"/>
                <w:szCs w:val="20"/>
              </w:rPr>
              <w:t>Intrarea în vigoare și aplicarea</w:t>
            </w:r>
          </w:p>
          <w:p w14:paraId="6F06BE1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Prezentul regulament intră în vigoare în a douăzecea zi de la data publicării în Jurnalul Oficial al Uniunii Europene.</w:t>
            </w:r>
          </w:p>
          <w:p w14:paraId="70B76A2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Prezentul regulament se aplică de la 30 decembrie 2024.</w:t>
            </w:r>
          </w:p>
          <w:p w14:paraId="4770F08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Prin derogare de la alineatul (2), titlurile III și IV se aplică de la 30 iunie 2024.</w:t>
            </w:r>
          </w:p>
          <w:p w14:paraId="31637A1E" w14:textId="1D9E7CF2"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Prin derogare de la alineatele (2) și (3) de la prezentul articol, articolul 2 alineatul (5), articolul 3 alineatul (2), articolul 6 alineatele (11) și (12), articolul 14 alineatul (1) al doilea paragraf, articolul 17 alineatul (8), articolul 18 alineatele (6) și (7), articolul 19 alineatele (10) și (11), articolul 21 alineatul (3), articolul 22 alineatele (6) și (7), articolul 31 alineatul (5), articolul 32 alineatul (5), articolul 34 alineatul (13), articolul 35 alineatul (6), articolul 36 alineatul (4), articolul 38 alineatul (5), articolul 42 alineatul (4), articolul 43 alineatul (11), articolul 45 alineatele (7) și (8), articolul 46 alineatul (6), articolul 47 alineatul (5), articolul 51 alineatele (10) și (15), articolul 60 alineatele (13) și (14), articolul 61 alineatul (3), articolul 62 alineatele (5) și (6), articolul 63 alineatul (11), articolul 66 alineatul (6), articolul 68 alineatul (10), articolul 71 alineatul (5), articolul 72 alineatul (5), articolul 76 alineatul (16), articolul 81 alineatul (15), articolul 82 alineatul (2), articolul 84 alineatul (4), articolul 88 alineatul (4), articolul 92 alineatele (2) și (3), articolul 95 alineatele (10) și (11), articolul 96 alineatul (3), articolul 97 alineatul (1), articolul 103 alineatul (8),</w:t>
            </w:r>
            <w:r>
              <w:rPr>
                <w:rFonts w:ascii="Times New Roman" w:hAnsi="Times New Roman" w:cs="Times New Roman"/>
                <w:sz w:val="20"/>
                <w:szCs w:val="20"/>
              </w:rPr>
              <w:t xml:space="preserve"> </w:t>
            </w:r>
            <w:r w:rsidRPr="000B539E">
              <w:rPr>
                <w:rFonts w:ascii="Times New Roman" w:hAnsi="Times New Roman" w:cs="Times New Roman"/>
                <w:sz w:val="20"/>
                <w:szCs w:val="20"/>
              </w:rPr>
              <w:t>articolul 104 alineatul (8), articolul 105 alineatul (7), articolul 107 alineatele (3) și (4), articolul 109 alineatul (8),</w:t>
            </w:r>
            <w:r>
              <w:rPr>
                <w:rFonts w:ascii="Times New Roman" w:hAnsi="Times New Roman" w:cs="Times New Roman"/>
                <w:sz w:val="20"/>
                <w:szCs w:val="20"/>
              </w:rPr>
              <w:t xml:space="preserve"> </w:t>
            </w:r>
            <w:r w:rsidRPr="000B539E">
              <w:rPr>
                <w:rFonts w:ascii="Times New Roman" w:hAnsi="Times New Roman" w:cs="Times New Roman"/>
                <w:sz w:val="20"/>
                <w:szCs w:val="20"/>
              </w:rPr>
              <w:t>articolul 119 alineatul (8), articolul 134 alineatul (10), articolul 137 alineatul (3) și articolul 139 se aplică de la 29 iunie 2023.</w:t>
            </w:r>
          </w:p>
        </w:tc>
        <w:tc>
          <w:tcPr>
            <w:tcW w:w="4318" w:type="dxa"/>
          </w:tcPr>
          <w:p w14:paraId="50509D06" w14:textId="77777777" w:rsidR="00CA5515" w:rsidRPr="000B539E" w:rsidRDefault="00CA5515" w:rsidP="00CA5515">
            <w:pPr>
              <w:rPr>
                <w:rFonts w:ascii="Times New Roman" w:hAnsi="Times New Roman" w:cs="Times New Roman"/>
                <w:sz w:val="20"/>
                <w:szCs w:val="20"/>
              </w:rPr>
            </w:pPr>
          </w:p>
        </w:tc>
        <w:tc>
          <w:tcPr>
            <w:tcW w:w="2684" w:type="dxa"/>
          </w:tcPr>
          <w:p w14:paraId="3FA4DE00" w14:textId="5D6A8409"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2DFB5047"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275DE430" w14:textId="3662CC62"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0CEB4401" w14:textId="77777777" w:rsidTr="00B4511F">
        <w:trPr>
          <w:gridAfter w:val="1"/>
          <w:wAfter w:w="15" w:type="dxa"/>
        </w:trPr>
        <w:tc>
          <w:tcPr>
            <w:tcW w:w="4434" w:type="dxa"/>
            <w:gridSpan w:val="2"/>
          </w:tcPr>
          <w:p w14:paraId="2D7D9315" w14:textId="77777777" w:rsidR="00CA5515" w:rsidRPr="000B539E" w:rsidRDefault="00CA5515" w:rsidP="00CA5515">
            <w:pPr>
              <w:rPr>
                <w:rFonts w:ascii="Times New Roman" w:hAnsi="Times New Roman" w:cs="Times New Roman"/>
                <w:sz w:val="20"/>
                <w:szCs w:val="20"/>
              </w:rPr>
            </w:pPr>
          </w:p>
        </w:tc>
        <w:tc>
          <w:tcPr>
            <w:tcW w:w="4318" w:type="dxa"/>
          </w:tcPr>
          <w:p w14:paraId="458057B5" w14:textId="601BFBE5" w:rsidR="00CA5515" w:rsidRPr="000B539E" w:rsidRDefault="00CA5515" w:rsidP="00321937">
            <w:pPr>
              <w:rPr>
                <w:rFonts w:ascii="Times New Roman" w:hAnsi="Times New Roman" w:cs="Times New Roman"/>
                <w:sz w:val="20"/>
                <w:szCs w:val="20"/>
              </w:rPr>
            </w:pPr>
          </w:p>
        </w:tc>
        <w:tc>
          <w:tcPr>
            <w:tcW w:w="2684" w:type="dxa"/>
          </w:tcPr>
          <w:p w14:paraId="67B194BE" w14:textId="77777777" w:rsidR="00CA5515" w:rsidRPr="000B539E" w:rsidRDefault="00CA5515" w:rsidP="00CA5515">
            <w:pPr>
              <w:rPr>
                <w:rFonts w:ascii="Times New Roman" w:hAnsi="Times New Roman" w:cs="Times New Roman"/>
                <w:sz w:val="20"/>
                <w:szCs w:val="20"/>
              </w:rPr>
            </w:pPr>
          </w:p>
        </w:tc>
        <w:tc>
          <w:tcPr>
            <w:tcW w:w="3018" w:type="dxa"/>
          </w:tcPr>
          <w:p w14:paraId="22A41CA2" w14:textId="6308765D" w:rsidR="00CA5515" w:rsidRPr="000B539E" w:rsidRDefault="00CA5515" w:rsidP="00CA5515">
            <w:pPr>
              <w:rPr>
                <w:rFonts w:ascii="Times New Roman" w:hAnsi="Times New Roman" w:cs="Times New Roman"/>
                <w:sz w:val="20"/>
                <w:szCs w:val="20"/>
              </w:rPr>
            </w:pPr>
          </w:p>
        </w:tc>
      </w:tr>
      <w:tr w:rsidR="00CA5515" w:rsidRPr="00161A1B" w14:paraId="71DDFF89" w14:textId="77777777" w:rsidTr="00B4511F">
        <w:trPr>
          <w:gridAfter w:val="1"/>
          <w:wAfter w:w="15" w:type="dxa"/>
        </w:trPr>
        <w:tc>
          <w:tcPr>
            <w:tcW w:w="4434" w:type="dxa"/>
            <w:gridSpan w:val="2"/>
          </w:tcPr>
          <w:p w14:paraId="4294CF8A" w14:textId="77777777" w:rsidR="00CA5515" w:rsidRPr="00EA0041" w:rsidRDefault="00CA5515" w:rsidP="00CA5515">
            <w:pPr>
              <w:rPr>
                <w:rFonts w:ascii="Times New Roman" w:hAnsi="Times New Roman" w:cs="Times New Roman"/>
                <w:sz w:val="20"/>
                <w:szCs w:val="20"/>
              </w:rPr>
            </w:pPr>
            <w:r w:rsidRPr="00EA0041">
              <w:rPr>
                <w:rFonts w:ascii="Times New Roman" w:hAnsi="Times New Roman" w:cs="Times New Roman"/>
                <w:sz w:val="20"/>
                <w:szCs w:val="20"/>
              </w:rPr>
              <w:t>ANEXA I</w:t>
            </w:r>
          </w:p>
          <w:p w14:paraId="4973C8A4" w14:textId="61EAC17D" w:rsidR="00CA5515" w:rsidRPr="00EA0041" w:rsidRDefault="00CA5515" w:rsidP="00CA5515">
            <w:pPr>
              <w:rPr>
                <w:rFonts w:ascii="Times New Roman" w:hAnsi="Times New Roman" w:cs="Times New Roman"/>
                <w:sz w:val="20"/>
                <w:szCs w:val="20"/>
              </w:rPr>
            </w:pPr>
            <w:r w:rsidRPr="00EA0041">
              <w:rPr>
                <w:rFonts w:ascii="Times New Roman" w:hAnsi="Times New Roman" w:cs="Times New Roman"/>
                <w:b/>
                <w:bCs/>
                <w:sz w:val="20"/>
                <w:szCs w:val="20"/>
              </w:rPr>
              <w:t>INFORMAȚII CARE TREBUIE PUBLICATE ÎN CARTEA ALBĂ PENTRU CRIPTOACTIVE, ALTELE DECÂT TOKENURILE RAPORTATE LA ACTIVE SAU TOKENURILE DE MONEDĂ ELECTRONICĂ</w:t>
            </w:r>
          </w:p>
        </w:tc>
        <w:tc>
          <w:tcPr>
            <w:tcW w:w="4318" w:type="dxa"/>
          </w:tcPr>
          <w:p w14:paraId="59E02BDD" w14:textId="77777777" w:rsidR="00CA5515" w:rsidRDefault="00CA5515" w:rsidP="00CA5515">
            <w:pPr>
              <w:rPr>
                <w:rFonts w:ascii="Times New Roman" w:hAnsi="Times New Roman" w:cs="Times New Roman"/>
                <w:sz w:val="20"/>
                <w:szCs w:val="20"/>
              </w:rPr>
            </w:pPr>
            <w:r w:rsidRPr="00EA0041">
              <w:rPr>
                <w:rFonts w:ascii="Times New Roman" w:hAnsi="Times New Roman" w:cs="Times New Roman"/>
                <w:sz w:val="20"/>
                <w:szCs w:val="20"/>
              </w:rPr>
              <w:t>ANEXA nr.1</w:t>
            </w:r>
          </w:p>
          <w:p w14:paraId="243F11D5" w14:textId="62F3E42C" w:rsidR="00B4160E" w:rsidRPr="00EA0041" w:rsidRDefault="00B4160E" w:rsidP="00CA5515">
            <w:pPr>
              <w:rPr>
                <w:rFonts w:ascii="Times New Roman" w:hAnsi="Times New Roman" w:cs="Times New Roman"/>
                <w:sz w:val="20"/>
                <w:szCs w:val="20"/>
              </w:rPr>
            </w:pPr>
            <w:r w:rsidRPr="00B4160E">
              <w:rPr>
                <w:rFonts w:ascii="Times New Roman" w:hAnsi="Times New Roman" w:cs="Times New Roman"/>
                <w:sz w:val="20"/>
                <w:szCs w:val="20"/>
              </w:rPr>
              <w:t xml:space="preserve">la Legea nr. ___/____ privind piața </w:t>
            </w:r>
            <w:proofErr w:type="spellStart"/>
            <w:r w:rsidRPr="00B4160E">
              <w:rPr>
                <w:rFonts w:ascii="Times New Roman" w:hAnsi="Times New Roman" w:cs="Times New Roman"/>
                <w:sz w:val="20"/>
                <w:szCs w:val="20"/>
              </w:rPr>
              <w:t>criptoactivelor</w:t>
            </w:r>
            <w:proofErr w:type="spellEnd"/>
          </w:p>
          <w:p w14:paraId="79E5218D" w14:textId="07FFAC1C" w:rsidR="00CA5515" w:rsidRPr="00EA0041" w:rsidRDefault="00CA5515" w:rsidP="00CA5515">
            <w:pPr>
              <w:rPr>
                <w:rFonts w:ascii="Times New Roman" w:hAnsi="Times New Roman" w:cs="Times New Roman"/>
                <w:sz w:val="20"/>
                <w:szCs w:val="20"/>
              </w:rPr>
            </w:pPr>
            <w:r w:rsidRPr="00EA0041">
              <w:rPr>
                <w:rFonts w:ascii="Times New Roman" w:hAnsi="Times New Roman" w:cs="Times New Roman"/>
                <w:b/>
                <w:bCs/>
                <w:sz w:val="20"/>
                <w:szCs w:val="20"/>
              </w:rPr>
              <w:t xml:space="preserve">INFORMAȚII CARE TREBUIE PUBLICATE ÎN CARTEA ALBĂ PENTRU CRIPTOACTIVE, ALTELE DECÂT TOKENURILE RAPORTATE LA ACTIVE </w:t>
            </w:r>
            <w:r w:rsidRPr="00EA0041">
              <w:rPr>
                <w:rFonts w:ascii="Times New Roman" w:hAnsi="Times New Roman" w:cs="Times New Roman"/>
                <w:b/>
                <w:bCs/>
                <w:sz w:val="20"/>
                <w:szCs w:val="20"/>
              </w:rPr>
              <w:lastRenderedPageBreak/>
              <w:t>SAU TOKENURILE DE MONEDĂ ELECTRONICĂ</w:t>
            </w:r>
          </w:p>
        </w:tc>
        <w:tc>
          <w:tcPr>
            <w:tcW w:w="2684" w:type="dxa"/>
          </w:tcPr>
          <w:p w14:paraId="66452697" w14:textId="4DF8A662"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05E65F2D" w14:textId="77777777" w:rsidR="00CA5515" w:rsidRPr="00161A1B" w:rsidRDefault="00CA5515" w:rsidP="00CA5515">
            <w:pPr>
              <w:rPr>
                <w:rFonts w:ascii="Times New Roman" w:hAnsi="Times New Roman" w:cs="Times New Roman"/>
                <w:color w:val="EE0000"/>
                <w:sz w:val="20"/>
                <w:szCs w:val="20"/>
              </w:rPr>
            </w:pPr>
          </w:p>
        </w:tc>
      </w:tr>
      <w:tr w:rsidR="00CA5515" w:rsidRPr="000B539E" w14:paraId="0A5FCC7A" w14:textId="77777777" w:rsidTr="00B4511F">
        <w:trPr>
          <w:gridAfter w:val="1"/>
          <w:wAfter w:w="15" w:type="dxa"/>
        </w:trPr>
        <w:tc>
          <w:tcPr>
            <w:tcW w:w="4434" w:type="dxa"/>
            <w:gridSpan w:val="2"/>
          </w:tcPr>
          <w:p w14:paraId="31BAFF0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A:</w:t>
            </w:r>
            <w:r w:rsidRPr="000B539E">
              <w:rPr>
                <w:rFonts w:ascii="Times New Roman" w:hAnsi="Times New Roman" w:cs="Times New Roman"/>
                <w:sz w:val="20"/>
                <w:szCs w:val="20"/>
              </w:rPr>
              <w:t xml:space="preserve"> Informații despre ofertant sau persoana care solicită admiterea la tranzacționare</w:t>
            </w:r>
          </w:p>
          <w:p w14:paraId="6DD5F55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443145D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31506D0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7573299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5E0F585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0DBD4E1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Un număr de telefon și o adresă de e-mail ale ofertantului sau ale persoanei care solicită admiterea la tranzacționare, precum și termenul de zile în care un investitor care contactează ofertantul sau persoana care solicită admiterea la</w:t>
            </w:r>
          </w:p>
          <w:p w14:paraId="3269703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tranzacționare va primi un răspuns prin intermediul numărului de telefon sau al adresei de e-mail respective;</w:t>
            </w:r>
          </w:p>
          <w:p w14:paraId="1202E01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După caz, denumirea societății-mamă;</w:t>
            </w:r>
          </w:p>
          <w:p w14:paraId="135BEB1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Identitatea, adresele profesionale și funcțiile persoanelor care sunt membri ai organului de conducere al ofertantului sau ale persoanei care solicită admiterea la tranzacționare;</w:t>
            </w:r>
          </w:p>
          <w:p w14:paraId="48557F5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ofertantului sau a persoanei care solicită admiterea la tranzacționare și, după caz, a societății-mamă aferente;</w:t>
            </w:r>
          </w:p>
          <w:p w14:paraId="1302B46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Situația financiară a ofertantului sau a persoanei care solicită admiterea la tranzacționare din ultimii trei ani sau, în cazul în care ofertantul sau persoana care solicită admiterea la tranzacționare a fost înființat(ă) cu mai puțin de trei ani în urmă, situația financiară de la data înregistrării sale.</w:t>
            </w:r>
          </w:p>
          <w:p w14:paraId="69CF82B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Situația financiară se evaluează pe baza unei o prezentări corecte a evoluției și a performanței activității ofertantului sau a persoanei care solicită admiterea la tranzacționare, precum și a poziției sale pentru fiecare an și perioadă intermediară pentru care se solicită istoricul financiar, inclusiv a cauzelor care au determinat schimbări semnificative.</w:t>
            </w:r>
          </w:p>
          <w:p w14:paraId="5167BA6F" w14:textId="58D5D81B"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t xml:space="preserve">Prezentarea trebuie să fie o analiză echilibrată și cuprinzătoare a evoluției și a performanței activității ofertantului sau a persoanei care solicită admiterea </w:t>
            </w:r>
            <w:r w:rsidRPr="000B539E">
              <w:rPr>
                <w:rFonts w:ascii="Times New Roman" w:hAnsi="Times New Roman" w:cs="Times New Roman"/>
                <w:sz w:val="20"/>
                <w:szCs w:val="20"/>
              </w:rPr>
              <w:lastRenderedPageBreak/>
              <w:t>la tranzacționare, precum și a poziției sale, corelată cu dimensiunea și complexitatea activității.</w:t>
            </w:r>
          </w:p>
        </w:tc>
        <w:tc>
          <w:tcPr>
            <w:tcW w:w="4318" w:type="dxa"/>
          </w:tcPr>
          <w:p w14:paraId="3AA701E4" w14:textId="586B861E" w:rsidR="00B4160E" w:rsidRPr="00B4160E" w:rsidRDefault="00B4160E" w:rsidP="00B4160E">
            <w:pPr>
              <w:rPr>
                <w:rFonts w:ascii="Times New Roman" w:hAnsi="Times New Roman" w:cs="Times New Roman"/>
                <w:b/>
                <w:bCs/>
                <w:sz w:val="20"/>
                <w:szCs w:val="20"/>
              </w:rPr>
            </w:pPr>
            <w:r w:rsidRPr="00B4160E">
              <w:rPr>
                <w:rFonts w:ascii="Times New Roman" w:hAnsi="Times New Roman" w:cs="Times New Roman"/>
                <w:b/>
                <w:bCs/>
                <w:sz w:val="20"/>
                <w:szCs w:val="20"/>
              </w:rPr>
              <w:lastRenderedPageBreak/>
              <w:t>Partea 1. Informații despre ofertant sau persoana care solicită admiterea la tranzacționare</w:t>
            </w:r>
          </w:p>
          <w:p w14:paraId="34004DF6"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1.1.</w:t>
            </w:r>
            <w:r w:rsidRPr="00F94BDC">
              <w:rPr>
                <w:rFonts w:ascii="Times New Roman" w:hAnsi="Times New Roman" w:cs="Times New Roman"/>
                <w:sz w:val="20"/>
                <w:szCs w:val="20"/>
              </w:rPr>
              <w:tab/>
              <w:t>Denumirea;</w:t>
            </w:r>
          </w:p>
          <w:p w14:paraId="0ABBB0CF"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1.2.</w:t>
            </w:r>
            <w:r w:rsidRPr="00F94BDC">
              <w:rPr>
                <w:rFonts w:ascii="Times New Roman" w:hAnsi="Times New Roman" w:cs="Times New Roman"/>
                <w:sz w:val="20"/>
                <w:szCs w:val="20"/>
              </w:rPr>
              <w:tab/>
              <w:t>Forma juridică;</w:t>
            </w:r>
          </w:p>
          <w:p w14:paraId="5D7AB1E4"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1.3.</w:t>
            </w:r>
            <w:r w:rsidRPr="00F94BDC">
              <w:rPr>
                <w:rFonts w:ascii="Times New Roman" w:hAnsi="Times New Roman" w:cs="Times New Roman"/>
                <w:sz w:val="20"/>
                <w:szCs w:val="20"/>
              </w:rPr>
              <w:tab/>
              <w:t>Sediul și adresa poștală pentru corespondență, dacă sunt diferite;</w:t>
            </w:r>
          </w:p>
          <w:p w14:paraId="4707569D"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1.4.</w:t>
            </w:r>
            <w:r w:rsidRPr="00F94BDC">
              <w:rPr>
                <w:rFonts w:ascii="Times New Roman" w:hAnsi="Times New Roman" w:cs="Times New Roman"/>
                <w:sz w:val="20"/>
                <w:szCs w:val="20"/>
              </w:rPr>
              <w:tab/>
              <w:t>Data înregistrării;</w:t>
            </w:r>
          </w:p>
          <w:p w14:paraId="7F929641"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1.5.</w:t>
            </w:r>
            <w:r w:rsidRPr="00F94BDC">
              <w:rPr>
                <w:rFonts w:ascii="Times New Roman" w:hAnsi="Times New Roman" w:cs="Times New Roman"/>
                <w:sz w:val="20"/>
                <w:szCs w:val="20"/>
              </w:rPr>
              <w:tab/>
              <w:t>Codul IDNO al persoanei juridice;</w:t>
            </w:r>
          </w:p>
          <w:p w14:paraId="359B37EC"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1.6.</w:t>
            </w:r>
            <w:r w:rsidRPr="00F94BDC">
              <w:rPr>
                <w:rFonts w:ascii="Times New Roman" w:hAnsi="Times New Roman" w:cs="Times New Roman"/>
                <w:sz w:val="20"/>
                <w:szCs w:val="20"/>
              </w:rPr>
              <w:tab/>
              <w:t>Un număr de telefon și o adresă de e-mail ale ofertantului sau ale persoanei care solicită admiterea la tranzacționare, precum și termenul de zile în care un investitor care contactează ofertantul sau persoana care solicită admiterea la tranzacționare va primi un răspuns prin intermediul numărului de telefon sau al adresei de e-mail respective;</w:t>
            </w:r>
          </w:p>
          <w:p w14:paraId="1EBD1966"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1.7.</w:t>
            </w:r>
            <w:r w:rsidRPr="00F94BDC">
              <w:rPr>
                <w:rFonts w:ascii="Times New Roman" w:hAnsi="Times New Roman" w:cs="Times New Roman"/>
                <w:sz w:val="20"/>
                <w:szCs w:val="20"/>
              </w:rPr>
              <w:tab/>
              <w:t>După caz, denumirea societății-mamă;</w:t>
            </w:r>
          </w:p>
          <w:p w14:paraId="57842E87"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1.8.</w:t>
            </w:r>
            <w:r w:rsidRPr="00F94BDC">
              <w:rPr>
                <w:rFonts w:ascii="Times New Roman" w:hAnsi="Times New Roman" w:cs="Times New Roman"/>
                <w:sz w:val="20"/>
                <w:szCs w:val="20"/>
              </w:rPr>
              <w:tab/>
              <w:t>Identitatea, adresele profesionale și funcțiile persoanelor care sunt membri ai organului de conducere al ofertantului sau ale persoanei care solicită admiterea la tranzacționare;</w:t>
            </w:r>
          </w:p>
          <w:p w14:paraId="04F9CE08"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1.9.</w:t>
            </w:r>
            <w:r w:rsidRPr="00F94BDC">
              <w:rPr>
                <w:rFonts w:ascii="Times New Roman" w:hAnsi="Times New Roman" w:cs="Times New Roman"/>
                <w:sz w:val="20"/>
                <w:szCs w:val="20"/>
              </w:rPr>
              <w:tab/>
              <w:t>Activitatea economică sau profesională a ofertantului sau a persoanei care solicită admiterea la tranzacționare și, după caz, a societății-mamă aferente;</w:t>
            </w:r>
          </w:p>
          <w:p w14:paraId="7E61CC57"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1.10.</w:t>
            </w:r>
            <w:r w:rsidRPr="00F94BDC">
              <w:rPr>
                <w:rFonts w:ascii="Times New Roman" w:hAnsi="Times New Roman" w:cs="Times New Roman"/>
                <w:sz w:val="20"/>
                <w:szCs w:val="20"/>
              </w:rPr>
              <w:tab/>
              <w:t>Situația financiară a ofertantului sau a persoanei care solicită admiterea la tranzacționare din ultimii trei ani sau, în cazul în care ofertantul sau persoana care solicită admiterea la tranzacționare a fost înființat(ă) cu mai puțin de trei ani în urmă, situația financiară de la data înregistrării sale.</w:t>
            </w:r>
          </w:p>
          <w:p w14:paraId="08E911BB"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Situația financiară se evaluează pe baza unei prezentări corecte a evoluției și a performanței activității ofertantului sau a persoanei care solicită admiterea la tranzacționare, precum și a poziției sale pentru fiecare an și perioadă intermediară pentru care se solicită istoricul financiar, inclusiv a cauzelor care au determinat schimbări semnificative.</w:t>
            </w:r>
          </w:p>
          <w:p w14:paraId="74ECE0A7"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 xml:space="preserve">Prezentarea trebuie să fie o analiză echilibrată și cuprinzătoare a evoluției și a performanței </w:t>
            </w:r>
            <w:r w:rsidRPr="00F94BDC">
              <w:rPr>
                <w:rFonts w:ascii="Times New Roman" w:hAnsi="Times New Roman" w:cs="Times New Roman"/>
                <w:sz w:val="20"/>
                <w:szCs w:val="20"/>
              </w:rPr>
              <w:lastRenderedPageBreak/>
              <w:t>activității ofertantului sau a persoanei care solicită admiterea la tranzacționare, precum și a poziției sale, corelată cu dimensiunea și complexitatea activității.</w:t>
            </w:r>
          </w:p>
          <w:p w14:paraId="1368174F" w14:textId="6C05EE7B" w:rsidR="00CA5515" w:rsidRPr="000B539E" w:rsidRDefault="00CA5515" w:rsidP="00CA5515">
            <w:pPr>
              <w:rPr>
                <w:rFonts w:ascii="Times New Roman" w:hAnsi="Times New Roman" w:cs="Times New Roman"/>
                <w:b/>
                <w:bCs/>
                <w:sz w:val="20"/>
                <w:szCs w:val="20"/>
              </w:rPr>
            </w:pPr>
          </w:p>
        </w:tc>
        <w:tc>
          <w:tcPr>
            <w:tcW w:w="2684" w:type="dxa"/>
          </w:tcPr>
          <w:p w14:paraId="1B52E328" w14:textId="38360D32"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39428B29" w14:textId="77777777" w:rsidR="00CA5515" w:rsidRPr="000B539E" w:rsidRDefault="00CA5515" w:rsidP="00CA5515">
            <w:pPr>
              <w:rPr>
                <w:rFonts w:ascii="Times New Roman" w:hAnsi="Times New Roman" w:cs="Times New Roman"/>
                <w:sz w:val="20"/>
                <w:szCs w:val="20"/>
              </w:rPr>
            </w:pPr>
          </w:p>
        </w:tc>
      </w:tr>
      <w:tr w:rsidR="00CA5515" w:rsidRPr="000B539E" w14:paraId="5A3261F1" w14:textId="77777777" w:rsidTr="00B4511F">
        <w:trPr>
          <w:gridAfter w:val="1"/>
          <w:wAfter w:w="15" w:type="dxa"/>
        </w:trPr>
        <w:tc>
          <w:tcPr>
            <w:tcW w:w="4434" w:type="dxa"/>
            <w:gridSpan w:val="2"/>
          </w:tcPr>
          <w:p w14:paraId="3378E5D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B:</w:t>
            </w:r>
            <w:r w:rsidRPr="000B539E">
              <w:rPr>
                <w:rFonts w:ascii="Times New Roman" w:hAnsi="Times New Roman" w:cs="Times New Roman"/>
                <w:sz w:val="20"/>
                <w:szCs w:val="20"/>
              </w:rPr>
              <w:t xml:space="preserve"> Informații despre emitent, în cazul în care acesta este diferit de ofertant sau de persoana care solicită admiterea la tranzacționare</w:t>
            </w:r>
          </w:p>
          <w:p w14:paraId="4015285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06B8776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6DC98B4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67F1DD7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44CB006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3ADBD3F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denumirea societății-mamă;</w:t>
            </w:r>
          </w:p>
          <w:p w14:paraId="1E5EEB4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Identitatea, adresele profesionale și funcțiile persoanelor care sunt membri ai organului de conducere al emitentului;</w:t>
            </w:r>
          </w:p>
          <w:p w14:paraId="67112649" w14:textId="3A746F50"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Activitatea economică sau profesională a emitentului și, după caz, a societății-mamă aferente.</w:t>
            </w:r>
          </w:p>
        </w:tc>
        <w:tc>
          <w:tcPr>
            <w:tcW w:w="4318" w:type="dxa"/>
          </w:tcPr>
          <w:p w14:paraId="6448D3FB" w14:textId="5DC364DD" w:rsidR="00B4160E" w:rsidRPr="00B4160E" w:rsidRDefault="00B4160E" w:rsidP="00B4160E">
            <w:pPr>
              <w:rPr>
                <w:rFonts w:ascii="Times New Roman" w:hAnsi="Times New Roman" w:cs="Times New Roman"/>
                <w:b/>
                <w:bCs/>
                <w:sz w:val="20"/>
                <w:szCs w:val="20"/>
              </w:rPr>
            </w:pPr>
            <w:r w:rsidRPr="00B4160E">
              <w:rPr>
                <w:rFonts w:ascii="Times New Roman" w:hAnsi="Times New Roman" w:cs="Times New Roman"/>
                <w:b/>
                <w:bCs/>
                <w:sz w:val="20"/>
                <w:szCs w:val="20"/>
              </w:rPr>
              <w:t>Partea 2. Informații despre emitent, în cazul în care acesta este diferit de ofertant sau de persoana care solicită admiterea la tranzacționare</w:t>
            </w:r>
          </w:p>
          <w:p w14:paraId="58F941B0"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2.1.</w:t>
            </w:r>
            <w:r w:rsidRPr="00F94BDC">
              <w:rPr>
                <w:rFonts w:ascii="Times New Roman" w:hAnsi="Times New Roman" w:cs="Times New Roman"/>
                <w:sz w:val="20"/>
                <w:szCs w:val="20"/>
              </w:rPr>
              <w:tab/>
              <w:t>Denumirea;</w:t>
            </w:r>
          </w:p>
          <w:p w14:paraId="6D59E04A"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2.2.</w:t>
            </w:r>
            <w:r w:rsidRPr="00F94BDC">
              <w:rPr>
                <w:rFonts w:ascii="Times New Roman" w:hAnsi="Times New Roman" w:cs="Times New Roman"/>
                <w:sz w:val="20"/>
                <w:szCs w:val="20"/>
              </w:rPr>
              <w:tab/>
              <w:t>Forma juridică;</w:t>
            </w:r>
          </w:p>
          <w:p w14:paraId="2BFE718B"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2.3.</w:t>
            </w:r>
            <w:r w:rsidRPr="00F94BDC">
              <w:rPr>
                <w:rFonts w:ascii="Times New Roman" w:hAnsi="Times New Roman" w:cs="Times New Roman"/>
                <w:sz w:val="20"/>
                <w:szCs w:val="20"/>
              </w:rPr>
              <w:tab/>
              <w:t>Sediul și adresa poștală pentru corespondență, dacă sunt diferite;</w:t>
            </w:r>
          </w:p>
          <w:p w14:paraId="5B56A24F"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2.4.</w:t>
            </w:r>
            <w:r w:rsidRPr="00F94BDC">
              <w:rPr>
                <w:rFonts w:ascii="Times New Roman" w:hAnsi="Times New Roman" w:cs="Times New Roman"/>
                <w:sz w:val="20"/>
                <w:szCs w:val="20"/>
              </w:rPr>
              <w:tab/>
              <w:t>Data înregistrării;</w:t>
            </w:r>
          </w:p>
          <w:p w14:paraId="259D8F1C"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2.5.</w:t>
            </w:r>
            <w:r w:rsidRPr="00F94BDC">
              <w:rPr>
                <w:rFonts w:ascii="Times New Roman" w:hAnsi="Times New Roman" w:cs="Times New Roman"/>
                <w:sz w:val="20"/>
                <w:szCs w:val="20"/>
              </w:rPr>
              <w:tab/>
              <w:t>Codul IDNO;</w:t>
            </w:r>
          </w:p>
          <w:p w14:paraId="2887F9EB"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2.6.</w:t>
            </w:r>
            <w:r w:rsidRPr="00F94BDC">
              <w:rPr>
                <w:rFonts w:ascii="Times New Roman" w:hAnsi="Times New Roman" w:cs="Times New Roman"/>
                <w:sz w:val="20"/>
                <w:szCs w:val="20"/>
              </w:rPr>
              <w:tab/>
              <w:t>După caz, denumirea societății-mamă;</w:t>
            </w:r>
          </w:p>
          <w:p w14:paraId="038B708F"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2.7.</w:t>
            </w:r>
            <w:r w:rsidRPr="00F94BDC">
              <w:rPr>
                <w:rFonts w:ascii="Times New Roman" w:hAnsi="Times New Roman" w:cs="Times New Roman"/>
                <w:sz w:val="20"/>
                <w:szCs w:val="20"/>
              </w:rPr>
              <w:tab/>
              <w:t>Identitatea, adresele profesionale și funcțiile persoanelor care sunt membri ai organului de conducere al emitentului;</w:t>
            </w:r>
          </w:p>
          <w:p w14:paraId="6DBAB651"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2.8.</w:t>
            </w:r>
            <w:r w:rsidRPr="00F94BDC">
              <w:rPr>
                <w:rFonts w:ascii="Times New Roman" w:hAnsi="Times New Roman" w:cs="Times New Roman"/>
                <w:sz w:val="20"/>
                <w:szCs w:val="20"/>
              </w:rPr>
              <w:tab/>
              <w:t>Activitatea economică sau profesională a emitentului și, după caz, a societății-mamă aferente.</w:t>
            </w:r>
          </w:p>
          <w:p w14:paraId="17F6B79B" w14:textId="0018F4C9" w:rsidR="00CA5515" w:rsidRPr="000B539E" w:rsidRDefault="00CA5515" w:rsidP="00CA5515">
            <w:pPr>
              <w:rPr>
                <w:rFonts w:ascii="Times New Roman" w:hAnsi="Times New Roman" w:cs="Times New Roman"/>
                <w:sz w:val="20"/>
                <w:szCs w:val="20"/>
              </w:rPr>
            </w:pPr>
          </w:p>
        </w:tc>
        <w:tc>
          <w:tcPr>
            <w:tcW w:w="2684" w:type="dxa"/>
          </w:tcPr>
          <w:p w14:paraId="6EEE7D2A" w14:textId="5AE37E0D"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3828BA1A" w14:textId="77777777" w:rsidR="00CA5515" w:rsidRPr="000B539E" w:rsidRDefault="00CA5515" w:rsidP="00CA5515">
            <w:pPr>
              <w:rPr>
                <w:rFonts w:ascii="Times New Roman" w:hAnsi="Times New Roman" w:cs="Times New Roman"/>
                <w:sz w:val="20"/>
                <w:szCs w:val="20"/>
              </w:rPr>
            </w:pPr>
          </w:p>
        </w:tc>
      </w:tr>
      <w:tr w:rsidR="00CA5515" w:rsidRPr="000B539E" w14:paraId="4E9A89D8" w14:textId="77777777" w:rsidTr="00B4511F">
        <w:trPr>
          <w:gridAfter w:val="1"/>
          <w:wAfter w:w="15" w:type="dxa"/>
        </w:trPr>
        <w:tc>
          <w:tcPr>
            <w:tcW w:w="4434" w:type="dxa"/>
            <w:gridSpan w:val="2"/>
          </w:tcPr>
          <w:p w14:paraId="76263C3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C:</w:t>
            </w:r>
            <w:r w:rsidRPr="000B539E">
              <w:rPr>
                <w:rFonts w:ascii="Times New Roman" w:hAnsi="Times New Roman" w:cs="Times New Roman"/>
                <w:sz w:val="20"/>
                <w:szCs w:val="20"/>
              </w:rPr>
              <w:t xml:space="preserve"> Informații despre operatorul platformei de tranzacționare în cazurile în care acesta elaborează cartea albă pentru </w:t>
            </w:r>
            <w:proofErr w:type="spellStart"/>
            <w:r w:rsidRPr="000B539E">
              <w:rPr>
                <w:rFonts w:ascii="Times New Roman" w:hAnsi="Times New Roman" w:cs="Times New Roman"/>
                <w:sz w:val="20"/>
                <w:szCs w:val="20"/>
              </w:rPr>
              <w:t>criptoactive</w:t>
            </w:r>
            <w:proofErr w:type="spellEnd"/>
          </w:p>
          <w:p w14:paraId="33E0393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3BFF879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55015D7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306B34C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1BD4D05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4E49AB3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identitatea societății-mamă;</w:t>
            </w:r>
          </w:p>
          <w:p w14:paraId="7B394DD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 Motivul pentru care operatorul respectiv a elaborat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606D1A0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Identitatea, adresele profesionale și funcțiile persoanelor care sunt membri ai organului de conducere al operatorului;</w:t>
            </w:r>
          </w:p>
          <w:p w14:paraId="26579C7D" w14:textId="548CA3C2"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operatorului și, după caz, a societății-mamă aferente.</w:t>
            </w:r>
          </w:p>
        </w:tc>
        <w:tc>
          <w:tcPr>
            <w:tcW w:w="4318" w:type="dxa"/>
          </w:tcPr>
          <w:p w14:paraId="2A273399" w14:textId="3C6807BF" w:rsidR="00B4160E" w:rsidRPr="00B4160E" w:rsidRDefault="00B4160E" w:rsidP="00B4160E">
            <w:pPr>
              <w:rPr>
                <w:rFonts w:ascii="Times New Roman" w:hAnsi="Times New Roman" w:cs="Times New Roman"/>
                <w:b/>
                <w:bCs/>
                <w:sz w:val="20"/>
                <w:szCs w:val="20"/>
              </w:rPr>
            </w:pPr>
            <w:r w:rsidRPr="00B4160E">
              <w:rPr>
                <w:rFonts w:ascii="Times New Roman" w:hAnsi="Times New Roman" w:cs="Times New Roman"/>
                <w:b/>
                <w:bCs/>
                <w:sz w:val="20"/>
                <w:szCs w:val="20"/>
              </w:rPr>
              <w:t xml:space="preserve">Partea 3. Informații despre operatorul platformei de tranzacționare în cazurile în care acesta elaborează cartea albă pentru </w:t>
            </w:r>
            <w:proofErr w:type="spellStart"/>
            <w:r w:rsidRPr="00B4160E">
              <w:rPr>
                <w:rFonts w:ascii="Times New Roman" w:hAnsi="Times New Roman" w:cs="Times New Roman"/>
                <w:b/>
                <w:bCs/>
                <w:sz w:val="20"/>
                <w:szCs w:val="20"/>
              </w:rPr>
              <w:t>criptoactive</w:t>
            </w:r>
            <w:proofErr w:type="spellEnd"/>
          </w:p>
          <w:p w14:paraId="3CF340B6"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3.1.</w:t>
            </w:r>
            <w:r w:rsidRPr="00F94BDC">
              <w:rPr>
                <w:rFonts w:ascii="Times New Roman" w:hAnsi="Times New Roman" w:cs="Times New Roman"/>
                <w:sz w:val="20"/>
                <w:szCs w:val="20"/>
              </w:rPr>
              <w:tab/>
              <w:t>Denumirea;</w:t>
            </w:r>
          </w:p>
          <w:p w14:paraId="5B064E92"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3.2.</w:t>
            </w:r>
            <w:r w:rsidRPr="00F94BDC">
              <w:rPr>
                <w:rFonts w:ascii="Times New Roman" w:hAnsi="Times New Roman" w:cs="Times New Roman"/>
                <w:sz w:val="20"/>
                <w:szCs w:val="20"/>
              </w:rPr>
              <w:tab/>
              <w:t>Forma juridică;</w:t>
            </w:r>
          </w:p>
          <w:p w14:paraId="1C0129AF"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3.3.</w:t>
            </w:r>
            <w:r w:rsidRPr="00F94BDC">
              <w:rPr>
                <w:rFonts w:ascii="Times New Roman" w:hAnsi="Times New Roman" w:cs="Times New Roman"/>
                <w:sz w:val="20"/>
                <w:szCs w:val="20"/>
              </w:rPr>
              <w:tab/>
              <w:t>Sediul și adresa poștală pentru corespondență, dacă sunt diferite;</w:t>
            </w:r>
          </w:p>
          <w:p w14:paraId="73A8CE9A"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3.4.</w:t>
            </w:r>
            <w:r w:rsidRPr="00F94BDC">
              <w:rPr>
                <w:rFonts w:ascii="Times New Roman" w:hAnsi="Times New Roman" w:cs="Times New Roman"/>
                <w:sz w:val="20"/>
                <w:szCs w:val="20"/>
              </w:rPr>
              <w:tab/>
              <w:t>Data înregistrării;</w:t>
            </w:r>
          </w:p>
          <w:p w14:paraId="2E0AD458"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3.5.</w:t>
            </w:r>
            <w:r w:rsidRPr="00F94BDC">
              <w:rPr>
                <w:rFonts w:ascii="Times New Roman" w:hAnsi="Times New Roman" w:cs="Times New Roman"/>
                <w:sz w:val="20"/>
                <w:szCs w:val="20"/>
              </w:rPr>
              <w:tab/>
              <w:t>Codul IDNO;</w:t>
            </w:r>
          </w:p>
          <w:p w14:paraId="70810B1C"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3.6.</w:t>
            </w:r>
            <w:r w:rsidRPr="00F94BDC">
              <w:rPr>
                <w:rFonts w:ascii="Times New Roman" w:hAnsi="Times New Roman" w:cs="Times New Roman"/>
                <w:sz w:val="20"/>
                <w:szCs w:val="20"/>
              </w:rPr>
              <w:tab/>
              <w:t>După caz, identitatea societății-mamă;</w:t>
            </w:r>
          </w:p>
          <w:p w14:paraId="21941487"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3.7.</w:t>
            </w:r>
            <w:r w:rsidRPr="00F94BDC">
              <w:rPr>
                <w:rFonts w:ascii="Times New Roman" w:hAnsi="Times New Roman" w:cs="Times New Roman"/>
                <w:sz w:val="20"/>
                <w:szCs w:val="20"/>
              </w:rPr>
              <w:tab/>
              <w:t xml:space="preserve">Motivul pentru care operatorul respectiv a elaborat cartea albă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w:t>
            </w:r>
          </w:p>
          <w:p w14:paraId="48E4537D"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3.8.</w:t>
            </w:r>
            <w:r w:rsidRPr="00F94BDC">
              <w:rPr>
                <w:rFonts w:ascii="Times New Roman" w:hAnsi="Times New Roman" w:cs="Times New Roman"/>
                <w:sz w:val="20"/>
                <w:szCs w:val="20"/>
              </w:rPr>
              <w:tab/>
              <w:t>Identitatea, adresele profesionale și funcțiile persoanelor care sunt membri ai organului de conducere al operatorului;</w:t>
            </w:r>
          </w:p>
          <w:p w14:paraId="47890073"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3.9.</w:t>
            </w:r>
            <w:r w:rsidRPr="00F94BDC">
              <w:rPr>
                <w:rFonts w:ascii="Times New Roman" w:hAnsi="Times New Roman" w:cs="Times New Roman"/>
                <w:sz w:val="20"/>
                <w:szCs w:val="20"/>
              </w:rPr>
              <w:tab/>
              <w:t>Activitatea economică sau profesională a operatorului și, după caz, a societății-mamă aferente.</w:t>
            </w:r>
          </w:p>
          <w:p w14:paraId="0A1B265B" w14:textId="4B059508" w:rsidR="00CA5515" w:rsidRPr="000B539E" w:rsidRDefault="00CA5515" w:rsidP="00CA5515">
            <w:pPr>
              <w:rPr>
                <w:rFonts w:ascii="Times New Roman" w:hAnsi="Times New Roman" w:cs="Times New Roman"/>
                <w:sz w:val="20"/>
                <w:szCs w:val="20"/>
              </w:rPr>
            </w:pPr>
          </w:p>
        </w:tc>
        <w:tc>
          <w:tcPr>
            <w:tcW w:w="2684" w:type="dxa"/>
          </w:tcPr>
          <w:p w14:paraId="4E9B1459" w14:textId="78F22BF5"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7B6B090E" w14:textId="77777777" w:rsidR="00CA5515" w:rsidRPr="000B539E" w:rsidRDefault="00CA5515" w:rsidP="00CA5515">
            <w:pPr>
              <w:rPr>
                <w:rFonts w:ascii="Times New Roman" w:hAnsi="Times New Roman" w:cs="Times New Roman"/>
                <w:sz w:val="20"/>
                <w:szCs w:val="20"/>
              </w:rPr>
            </w:pPr>
          </w:p>
        </w:tc>
      </w:tr>
      <w:tr w:rsidR="00CA5515" w:rsidRPr="000B539E" w14:paraId="2B68A6FE" w14:textId="77777777" w:rsidTr="00B4511F">
        <w:trPr>
          <w:gridAfter w:val="1"/>
          <w:wAfter w:w="15" w:type="dxa"/>
        </w:trPr>
        <w:tc>
          <w:tcPr>
            <w:tcW w:w="4434" w:type="dxa"/>
            <w:gridSpan w:val="2"/>
          </w:tcPr>
          <w:p w14:paraId="2F8A9F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D:</w:t>
            </w:r>
            <w:r w:rsidRPr="000B539E">
              <w:rPr>
                <w:rFonts w:ascii="Times New Roman" w:hAnsi="Times New Roman" w:cs="Times New Roman"/>
                <w:sz w:val="20"/>
                <w:szCs w:val="20"/>
              </w:rPr>
              <w:t xml:space="preserve"> Informații despre proiectul de </w:t>
            </w:r>
            <w:proofErr w:type="spellStart"/>
            <w:r w:rsidRPr="000B539E">
              <w:rPr>
                <w:rFonts w:ascii="Times New Roman" w:hAnsi="Times New Roman" w:cs="Times New Roman"/>
                <w:sz w:val="20"/>
                <w:szCs w:val="20"/>
              </w:rPr>
              <w:t>criptoactive</w:t>
            </w:r>
            <w:proofErr w:type="spellEnd"/>
          </w:p>
          <w:p w14:paraId="74169F3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 Denumirea proiectului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dacă este diferită de denumirea ofertantului sau a persoanei</w:t>
            </w:r>
          </w:p>
          <w:p w14:paraId="22E7AC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care solicită admiterea la tranzacționare, și abrevierea sau codul acestora;</w:t>
            </w:r>
          </w:p>
          <w:p w14:paraId="2CD3322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O scurtă descriere a proiectului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3D36E97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Date privind toate persoanele fizice sau juridice (inclusiv adresele profesionale sau sediul societății) implicate în implementarea proiectului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cum ar fi consultanții, echipa de dezvoltatori și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65D9F748" w14:textId="501C966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proiectul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vizează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utilitare, principalele caracteristici ale bunurilor sau serviciilor care urmează să fie dezvoltate;</w:t>
            </w:r>
          </w:p>
          <w:p w14:paraId="75F07CF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Informații referitoare la proiectul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mai ales descrierea obiectivelor de etapă anterioare și viitoare ale proiectului și, după caz, resursele deja alocate proiectului;</w:t>
            </w:r>
          </w:p>
          <w:p w14:paraId="4FA42516" w14:textId="25F6FA95"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 După caz, informații despre planurile de utilizare a fondurilor sau 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colectate.</w:t>
            </w:r>
          </w:p>
        </w:tc>
        <w:tc>
          <w:tcPr>
            <w:tcW w:w="4318" w:type="dxa"/>
          </w:tcPr>
          <w:p w14:paraId="1203B824" w14:textId="1EAD734D" w:rsidR="00B4160E" w:rsidRPr="00B4160E" w:rsidRDefault="00B4160E" w:rsidP="00B4160E">
            <w:pPr>
              <w:rPr>
                <w:rFonts w:ascii="Times New Roman" w:hAnsi="Times New Roman" w:cs="Times New Roman"/>
                <w:b/>
                <w:bCs/>
                <w:sz w:val="20"/>
                <w:szCs w:val="20"/>
              </w:rPr>
            </w:pPr>
            <w:r w:rsidRPr="00B4160E">
              <w:rPr>
                <w:rFonts w:ascii="Times New Roman" w:hAnsi="Times New Roman" w:cs="Times New Roman"/>
                <w:b/>
                <w:bCs/>
                <w:sz w:val="20"/>
                <w:szCs w:val="20"/>
              </w:rPr>
              <w:lastRenderedPageBreak/>
              <w:t xml:space="preserve">Partea 4. Informații despre proiectul de </w:t>
            </w:r>
            <w:proofErr w:type="spellStart"/>
            <w:r w:rsidRPr="00B4160E">
              <w:rPr>
                <w:rFonts w:ascii="Times New Roman" w:hAnsi="Times New Roman" w:cs="Times New Roman"/>
                <w:b/>
                <w:bCs/>
                <w:sz w:val="20"/>
                <w:szCs w:val="20"/>
              </w:rPr>
              <w:t>criptoactive</w:t>
            </w:r>
            <w:proofErr w:type="spellEnd"/>
          </w:p>
          <w:p w14:paraId="33BBF893"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lastRenderedPageBreak/>
              <w:t>4.1.</w:t>
            </w:r>
            <w:r w:rsidRPr="00F94BDC">
              <w:rPr>
                <w:rFonts w:ascii="Times New Roman" w:hAnsi="Times New Roman" w:cs="Times New Roman"/>
                <w:sz w:val="20"/>
                <w:szCs w:val="20"/>
              </w:rPr>
              <w:tab/>
              <w:t xml:space="preserve">Denumirea proiectului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și a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dacă este diferită de denumirea ofertantului sau a persoanei care solicită admiterea la tranzacționare, și abrevierea sau codul acestora;</w:t>
            </w:r>
          </w:p>
          <w:p w14:paraId="4D3BDB6B"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4.2.</w:t>
            </w:r>
            <w:r w:rsidRPr="00F94BDC">
              <w:rPr>
                <w:rFonts w:ascii="Times New Roman" w:hAnsi="Times New Roman" w:cs="Times New Roman"/>
                <w:sz w:val="20"/>
                <w:szCs w:val="20"/>
              </w:rPr>
              <w:tab/>
              <w:t xml:space="preserve">O scurtă descriere a proiectului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w:t>
            </w:r>
          </w:p>
          <w:p w14:paraId="0C5D84AC"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4.3.</w:t>
            </w:r>
            <w:r w:rsidRPr="00F94BDC">
              <w:rPr>
                <w:rFonts w:ascii="Times New Roman" w:hAnsi="Times New Roman" w:cs="Times New Roman"/>
                <w:sz w:val="20"/>
                <w:szCs w:val="20"/>
              </w:rPr>
              <w:tab/>
              <w:t xml:space="preserve">Date privind toate persoanele fizice sau juridice (inclusiv adresele profesionale sau sediul societății) implicate în implementarea proiectului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cum ar fi consultanții, echipa de dezvoltatori și furnizorii de servicii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w:t>
            </w:r>
          </w:p>
          <w:p w14:paraId="7AB76411"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4.4.</w:t>
            </w:r>
            <w:r w:rsidRPr="00F94BDC">
              <w:rPr>
                <w:rFonts w:ascii="Times New Roman" w:hAnsi="Times New Roman" w:cs="Times New Roman"/>
                <w:sz w:val="20"/>
                <w:szCs w:val="20"/>
              </w:rPr>
              <w:tab/>
              <w:t xml:space="preserve">În cazul în care proiectul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vizează </w:t>
            </w:r>
            <w:proofErr w:type="spellStart"/>
            <w:r w:rsidRPr="00F94BDC">
              <w:rPr>
                <w:rFonts w:ascii="Times New Roman" w:hAnsi="Times New Roman" w:cs="Times New Roman"/>
                <w:sz w:val="20"/>
                <w:szCs w:val="20"/>
              </w:rPr>
              <w:t>tokenurile</w:t>
            </w:r>
            <w:proofErr w:type="spellEnd"/>
            <w:r w:rsidRPr="00F94BDC">
              <w:rPr>
                <w:rFonts w:ascii="Times New Roman" w:hAnsi="Times New Roman" w:cs="Times New Roman"/>
                <w:sz w:val="20"/>
                <w:szCs w:val="20"/>
              </w:rPr>
              <w:t xml:space="preserve"> utilitare, principalele caracteristici ale bunurilor sau serviciilor care urmează să fie dezvoltate;</w:t>
            </w:r>
          </w:p>
          <w:p w14:paraId="6886D91C"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4.5.</w:t>
            </w:r>
            <w:r w:rsidRPr="00F94BDC">
              <w:rPr>
                <w:rFonts w:ascii="Times New Roman" w:hAnsi="Times New Roman" w:cs="Times New Roman"/>
                <w:sz w:val="20"/>
                <w:szCs w:val="20"/>
              </w:rPr>
              <w:tab/>
              <w:t xml:space="preserve">Informații referitoare la proiectul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mai ales descrierea obiectivelor de etapă anterioare și viitoare ale proiectului și, după caz, resursele deja alocate proiectului;</w:t>
            </w:r>
          </w:p>
          <w:p w14:paraId="08D907C9"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4.6.</w:t>
            </w:r>
            <w:r w:rsidRPr="00F94BDC">
              <w:rPr>
                <w:rFonts w:ascii="Times New Roman" w:hAnsi="Times New Roman" w:cs="Times New Roman"/>
                <w:sz w:val="20"/>
                <w:szCs w:val="20"/>
              </w:rPr>
              <w:tab/>
              <w:t xml:space="preserve">După caz, informații despre planurile de utilizare a fondurilor sau a altor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colectate.</w:t>
            </w:r>
          </w:p>
          <w:p w14:paraId="672F92C8" w14:textId="7861BBA2" w:rsidR="00CA5515" w:rsidRPr="000B539E" w:rsidRDefault="00CA5515" w:rsidP="00CA5515">
            <w:pPr>
              <w:rPr>
                <w:rFonts w:ascii="Times New Roman" w:hAnsi="Times New Roman" w:cs="Times New Roman"/>
                <w:sz w:val="20"/>
                <w:szCs w:val="20"/>
              </w:rPr>
            </w:pPr>
          </w:p>
        </w:tc>
        <w:tc>
          <w:tcPr>
            <w:tcW w:w="2684" w:type="dxa"/>
          </w:tcPr>
          <w:p w14:paraId="271F0209" w14:textId="7B02E78F"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2367AAD0" w14:textId="77777777" w:rsidR="00CA5515" w:rsidRPr="000B539E" w:rsidRDefault="00CA5515" w:rsidP="00CA5515">
            <w:pPr>
              <w:rPr>
                <w:rFonts w:ascii="Times New Roman" w:hAnsi="Times New Roman" w:cs="Times New Roman"/>
                <w:sz w:val="20"/>
                <w:szCs w:val="20"/>
              </w:rPr>
            </w:pPr>
          </w:p>
        </w:tc>
      </w:tr>
      <w:tr w:rsidR="00CA5515" w:rsidRPr="000B539E" w14:paraId="75FF5258" w14:textId="77777777" w:rsidTr="00B4511F">
        <w:trPr>
          <w:gridAfter w:val="1"/>
          <w:wAfter w:w="15" w:type="dxa"/>
        </w:trPr>
        <w:tc>
          <w:tcPr>
            <w:tcW w:w="4434" w:type="dxa"/>
            <w:gridSpan w:val="2"/>
          </w:tcPr>
          <w:p w14:paraId="2268253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E:</w:t>
            </w:r>
            <w:r w:rsidRPr="000B539E">
              <w:rPr>
                <w:rFonts w:ascii="Times New Roman" w:hAnsi="Times New Roman" w:cs="Times New Roman"/>
                <w:sz w:val="20"/>
                <w:szCs w:val="20"/>
              </w:rPr>
              <w:t xml:space="preserve"> Informații despre oferta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admiterea la tranzacționare a acestora</w:t>
            </w:r>
          </w:p>
          <w:p w14:paraId="78661F3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mențiune din care să reiasă dacă cartea albă privind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se referă sau nu la o ofertă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la admiterea la tranzacționare a acestora;</w:t>
            </w:r>
          </w:p>
          <w:p w14:paraId="00C913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Motivele care stau la baza ofertei publice sau a admiterii la tranzacționare;</w:t>
            </w:r>
          </w:p>
          <w:p w14:paraId="3CFE9D2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Dacă este cazul, suma pe care intenționează să o mobilizeze oferta publică în orice fonduri sau în orice alt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inclusiv, dacă este cazul, orice valoare minimă sau maximă de subscriere stabilită pentru oferta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dacă sunt acceptate </w:t>
            </w:r>
            <w:proofErr w:type="spellStart"/>
            <w:r w:rsidRPr="000B539E">
              <w:rPr>
                <w:rFonts w:ascii="Times New Roman" w:hAnsi="Times New Roman" w:cs="Times New Roman"/>
                <w:sz w:val="20"/>
                <w:szCs w:val="20"/>
              </w:rPr>
              <w:t>suprasubscrieri</w:t>
            </w:r>
            <w:proofErr w:type="spellEnd"/>
            <w:r w:rsidRPr="000B539E">
              <w:rPr>
                <w:rFonts w:ascii="Times New Roman" w:hAnsi="Times New Roman" w:cs="Times New Roman"/>
                <w:sz w:val="20"/>
                <w:szCs w:val="20"/>
              </w:rPr>
              <w:t xml:space="preserve"> și modul în care acestea sunt alocate;</w:t>
            </w:r>
          </w:p>
          <w:p w14:paraId="55F160F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Prețul de emisiune al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fac obiectul ofertei publice (într-o monedă fiduciară oficială sau orice alte</w:t>
            </w:r>
          </w:p>
          <w:p w14:paraId="282282EF" w14:textId="77777777" w:rsidR="00CA5515" w:rsidRPr="000B539E" w:rsidRDefault="00CA5515" w:rsidP="00CA5515">
            <w:pPr>
              <w:rPr>
                <w:rFonts w:ascii="Times New Roman" w:hAnsi="Times New Roman" w:cs="Times New Roman"/>
                <w:sz w:val="20"/>
                <w:szCs w:val="20"/>
              </w:rPr>
            </w:pP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orice taxă de subscriere aplicabilă sau metoda după care se va stabili prețul de ofertă;</w:t>
            </w:r>
          </w:p>
          <w:p w14:paraId="4F05C71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5. După caz, numărul total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urmează a fi oferite public sau admise la tranzacționare;</w:t>
            </w:r>
          </w:p>
          <w:p w14:paraId="2BB2B28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 Indicarea deținătorilor potențiali cărora li se adresează oferta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admiterea la tranzacționare 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inclusiv a eventualelor restricții privind tipul de deținători de astfel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0177358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 Un anunț specific care să indice că cumpărătorii participanți la oferta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vor putea beneficia de o rambursare în cazul în care obiectivul minim de subscriere vizat nu este atins la sfârșitul ofertei publice, în cazul în care cumpărătorii își exercită dreptul de retragere prevăzut la articolul 13 sau în cazul anulării ofertei publice, precum și o descriere detaliată a mecanismului de rambursare, inclusiv termenul preconizat pentru finalizarea unor astfel de rambursări;</w:t>
            </w:r>
          </w:p>
          <w:p w14:paraId="233814B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 Informații referitoare la diferitele etape ale ofertei publice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inclusiv informații referitoare la prețul de achiziție redus pentru primii cumpărători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(vânzări anterioare ofertei publice); în cazul unui preț de</w:t>
            </w:r>
          </w:p>
          <w:p w14:paraId="39804DC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achiziție redus pentru unii cumpărători, motivele pentru care prețurile de achiziție pot fi diferite, precum și o descriere a impactului asupra celorlalți investitori;</w:t>
            </w:r>
          </w:p>
          <w:p w14:paraId="0A35CC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Pentru ofertele cu durată limitată, perioada de subscriere în cursul căreia este deschisă oferta publică;</w:t>
            </w:r>
          </w:p>
          <w:p w14:paraId="4CE1DDF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10. Mecanismele de protecție a fondurilor sau a altor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astfel cum se menționează la articolul 10, în timpul ofertei publice cu durată limitată sau în cursul perioadei de retragere;</w:t>
            </w:r>
          </w:p>
          <w:p w14:paraId="100E603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Metodele de plată utilizate pentru achiziționarea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fac obiectul ofertei și metodele de transferare a valorii către cumpărători, atunci când aceștia au dreptul la rambursare;</w:t>
            </w:r>
          </w:p>
          <w:p w14:paraId="128E235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În cazul ofertelor publice, informații privind dreptul de retragere menționat la articolul 13;</w:t>
            </w:r>
          </w:p>
          <w:p w14:paraId="71EF19D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13. Informații privind modalitățile și calendarul transferului către deținători al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achiziționate;</w:t>
            </w:r>
          </w:p>
          <w:p w14:paraId="7CBE7D3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14. Informații privind cerințele tehnice pe care cumpărătorul trebuie să le îndeplinească pentru a deține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w:t>
            </w:r>
          </w:p>
          <w:p w14:paraId="32D728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15. După caz, denumirea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responsabil cu plasarea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forma unui astfel de plasament (cu sau fără angajament ferm);</w:t>
            </w:r>
          </w:p>
          <w:p w14:paraId="3C2A26B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16. După caz, denumirea platformei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se solicită admiterea la tranzacționare și informații cu privire la modul în care investitorii pot accesa astfel de platforme de tranzacționare și la costurile implicate;</w:t>
            </w:r>
          </w:p>
          <w:p w14:paraId="381BFFC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17. Cheltuielile legate de oferta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530D9E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18. Potențiale conflicte de interese ale persoanelor implicate în oferta publică sau în admiterea la tranzacționare, legate de ofertă sau de admiterea la tranzacționare;</w:t>
            </w:r>
          </w:p>
          <w:p w14:paraId="5C2B5E40" w14:textId="5E242D8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19. Dreptul aplicabil ofertei publice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precum și instanța competentă.</w:t>
            </w:r>
          </w:p>
        </w:tc>
        <w:tc>
          <w:tcPr>
            <w:tcW w:w="4318" w:type="dxa"/>
          </w:tcPr>
          <w:p w14:paraId="6531C5C3" w14:textId="0D90E8A2" w:rsidR="00B4160E" w:rsidRPr="00B4160E" w:rsidRDefault="00B4160E" w:rsidP="00B4160E">
            <w:pPr>
              <w:rPr>
                <w:rFonts w:ascii="Times New Roman" w:hAnsi="Times New Roman" w:cs="Times New Roman"/>
                <w:b/>
                <w:bCs/>
                <w:sz w:val="20"/>
                <w:szCs w:val="20"/>
              </w:rPr>
            </w:pPr>
            <w:r w:rsidRPr="00B4160E">
              <w:rPr>
                <w:rFonts w:ascii="Times New Roman" w:hAnsi="Times New Roman" w:cs="Times New Roman"/>
                <w:b/>
                <w:bCs/>
                <w:sz w:val="20"/>
                <w:szCs w:val="20"/>
              </w:rPr>
              <w:lastRenderedPageBreak/>
              <w:t xml:space="preserve">Partea 5. Informații despre oferta publică de </w:t>
            </w:r>
            <w:proofErr w:type="spellStart"/>
            <w:r w:rsidRPr="00B4160E">
              <w:rPr>
                <w:rFonts w:ascii="Times New Roman" w:hAnsi="Times New Roman" w:cs="Times New Roman"/>
                <w:b/>
                <w:bCs/>
                <w:sz w:val="20"/>
                <w:szCs w:val="20"/>
              </w:rPr>
              <w:t>criptoactive</w:t>
            </w:r>
            <w:proofErr w:type="spellEnd"/>
            <w:r w:rsidRPr="00B4160E">
              <w:rPr>
                <w:rFonts w:ascii="Times New Roman" w:hAnsi="Times New Roman" w:cs="Times New Roman"/>
                <w:b/>
                <w:bCs/>
                <w:sz w:val="20"/>
                <w:szCs w:val="20"/>
              </w:rPr>
              <w:t xml:space="preserve"> sau admiterea la tranzacționare a acestora</w:t>
            </w:r>
          </w:p>
          <w:p w14:paraId="417CA8ED"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w:t>
            </w:r>
            <w:r w:rsidRPr="00F94BDC">
              <w:rPr>
                <w:rFonts w:ascii="Times New Roman" w:hAnsi="Times New Roman" w:cs="Times New Roman"/>
                <w:sz w:val="20"/>
                <w:szCs w:val="20"/>
              </w:rPr>
              <w:tab/>
              <w:t xml:space="preserve">O mențiune din care să reiasă dacă cartea albă privind </w:t>
            </w:r>
            <w:proofErr w:type="spellStart"/>
            <w:r w:rsidRPr="00F94BDC">
              <w:rPr>
                <w:rFonts w:ascii="Times New Roman" w:hAnsi="Times New Roman" w:cs="Times New Roman"/>
                <w:sz w:val="20"/>
                <w:szCs w:val="20"/>
              </w:rPr>
              <w:t>criptoactivele</w:t>
            </w:r>
            <w:proofErr w:type="spellEnd"/>
            <w:r w:rsidRPr="00F94BDC">
              <w:rPr>
                <w:rFonts w:ascii="Times New Roman" w:hAnsi="Times New Roman" w:cs="Times New Roman"/>
                <w:sz w:val="20"/>
                <w:szCs w:val="20"/>
              </w:rPr>
              <w:t xml:space="preserve"> se referă sau nu la o ofertă publică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sau la admiterea la tranzacționare a acestora;</w:t>
            </w:r>
          </w:p>
          <w:p w14:paraId="666952D4"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5.2.</w:t>
            </w:r>
            <w:r w:rsidRPr="00F94BDC">
              <w:rPr>
                <w:rFonts w:ascii="Times New Roman" w:hAnsi="Times New Roman" w:cs="Times New Roman"/>
                <w:sz w:val="20"/>
                <w:szCs w:val="20"/>
              </w:rPr>
              <w:tab/>
              <w:t>Motivele care stau la baza ofertei publice sau a admiterii la tranzacționare;</w:t>
            </w:r>
          </w:p>
          <w:p w14:paraId="719B7AD6"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5.3.</w:t>
            </w:r>
            <w:r w:rsidRPr="00F94BDC">
              <w:rPr>
                <w:rFonts w:ascii="Times New Roman" w:hAnsi="Times New Roman" w:cs="Times New Roman"/>
                <w:sz w:val="20"/>
                <w:szCs w:val="20"/>
              </w:rPr>
              <w:tab/>
              <w:t xml:space="preserve">Dacă este cazul, suma pe care intenționează să o mobilizeze oferta publică în orice fonduri sau în orice alt </w:t>
            </w:r>
            <w:proofErr w:type="spellStart"/>
            <w:r w:rsidRPr="00F94BDC">
              <w:rPr>
                <w:rFonts w:ascii="Times New Roman" w:hAnsi="Times New Roman" w:cs="Times New Roman"/>
                <w:sz w:val="20"/>
                <w:szCs w:val="20"/>
              </w:rPr>
              <w:t>criptoactiv</w:t>
            </w:r>
            <w:proofErr w:type="spellEnd"/>
            <w:r w:rsidRPr="00F94BDC">
              <w:rPr>
                <w:rFonts w:ascii="Times New Roman" w:hAnsi="Times New Roman" w:cs="Times New Roman"/>
                <w:sz w:val="20"/>
                <w:szCs w:val="20"/>
              </w:rPr>
              <w:t xml:space="preserve">, inclusiv, dacă este cazul, orice valoare minimă sau maximă de subscriere stabilită pentru oferta publică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și dacă sunt acceptate </w:t>
            </w:r>
            <w:proofErr w:type="spellStart"/>
            <w:r w:rsidRPr="00F94BDC">
              <w:rPr>
                <w:rFonts w:ascii="Times New Roman" w:hAnsi="Times New Roman" w:cs="Times New Roman"/>
                <w:sz w:val="20"/>
                <w:szCs w:val="20"/>
              </w:rPr>
              <w:t>suprasubscrieri</w:t>
            </w:r>
            <w:proofErr w:type="spellEnd"/>
            <w:r w:rsidRPr="00F94BDC">
              <w:rPr>
                <w:rFonts w:ascii="Times New Roman" w:hAnsi="Times New Roman" w:cs="Times New Roman"/>
                <w:sz w:val="20"/>
                <w:szCs w:val="20"/>
              </w:rPr>
              <w:t xml:space="preserve"> și modul în care acestea sunt alocate;</w:t>
            </w:r>
          </w:p>
          <w:p w14:paraId="74C44C30"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5.4.</w:t>
            </w:r>
            <w:r w:rsidRPr="00F94BDC">
              <w:rPr>
                <w:rFonts w:ascii="Times New Roman" w:hAnsi="Times New Roman" w:cs="Times New Roman"/>
                <w:sz w:val="20"/>
                <w:szCs w:val="20"/>
              </w:rPr>
              <w:tab/>
              <w:t xml:space="preserve">Prețul de emisiune al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care fac obiectul ofertei publice (în lei moldovenești sau orice alte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orice taxă de subscriere aplicabilă sau metoda după care se va stabili prețul de ofertă;</w:t>
            </w:r>
          </w:p>
          <w:p w14:paraId="29ABD5BC"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lastRenderedPageBreak/>
              <w:t>5.5.</w:t>
            </w:r>
            <w:r w:rsidRPr="00F94BDC">
              <w:rPr>
                <w:rFonts w:ascii="Times New Roman" w:hAnsi="Times New Roman" w:cs="Times New Roman"/>
                <w:sz w:val="20"/>
                <w:szCs w:val="20"/>
              </w:rPr>
              <w:tab/>
              <w:t xml:space="preserve">După caz, numărul total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care urmează a fi oferite public sau admise la tranzacționare;</w:t>
            </w:r>
          </w:p>
          <w:p w14:paraId="4033505C"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5.6.</w:t>
            </w:r>
            <w:r w:rsidRPr="00F94BDC">
              <w:rPr>
                <w:rFonts w:ascii="Times New Roman" w:hAnsi="Times New Roman" w:cs="Times New Roman"/>
                <w:sz w:val="20"/>
                <w:szCs w:val="20"/>
              </w:rPr>
              <w:tab/>
              <w:t xml:space="preserve">Indicarea deținătorilor potențiali cărora li se adresează oferta publică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sau admiterea la tranzacționare a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inclusiv a eventualelor restricții privind tipul de deținători de astfel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w:t>
            </w:r>
          </w:p>
          <w:p w14:paraId="0B9EA2B5"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5.7.</w:t>
            </w:r>
            <w:r w:rsidRPr="00F94BDC">
              <w:rPr>
                <w:rFonts w:ascii="Times New Roman" w:hAnsi="Times New Roman" w:cs="Times New Roman"/>
                <w:sz w:val="20"/>
                <w:szCs w:val="20"/>
              </w:rPr>
              <w:tab/>
              <w:t xml:space="preserve">Un anunț specific care să indice că cumpărătorii participanți la oferta publică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vor putea beneficia de o rambursare în cazul în care obiectivul minim de subscriere vizat nu este atins la sfârșitul ofertei publice, în cazul în care cumpărătorii își exercită dreptul de retragere prevăzut la articolul 13 sau în cazul anulării ofertei publice, precum și o descriere detaliată a mecanismului de rambursare, inclusiv termenul preconizat pentru finalizarea unor astfel de rambursări;</w:t>
            </w:r>
          </w:p>
          <w:p w14:paraId="5FD49F97"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5.8.</w:t>
            </w:r>
            <w:r w:rsidRPr="00F94BDC">
              <w:rPr>
                <w:rFonts w:ascii="Times New Roman" w:hAnsi="Times New Roman" w:cs="Times New Roman"/>
                <w:sz w:val="20"/>
                <w:szCs w:val="20"/>
              </w:rPr>
              <w:tab/>
              <w:t xml:space="preserve">Informații referitoare la diferitele etape ale ofertei publice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inclusiv informații referitoare la prețul de achiziție redus pentru primii cumpărători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(vânzări anterioare ofertei publice); în cazul unui preț de achiziție redus pentru unii cumpărători, motivele pentru care prețurile de achiziție pot fi diferite, precum și o descriere a impactului asupra celorlalți investitori;</w:t>
            </w:r>
          </w:p>
          <w:p w14:paraId="7AFB59A4"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5.9.</w:t>
            </w:r>
            <w:r w:rsidRPr="00F94BDC">
              <w:rPr>
                <w:rFonts w:ascii="Times New Roman" w:hAnsi="Times New Roman" w:cs="Times New Roman"/>
                <w:sz w:val="20"/>
                <w:szCs w:val="20"/>
              </w:rPr>
              <w:tab/>
              <w:t>Pentru ofertele cu durată limitată, perioada de subscriere în cursul căreia este deschisă oferta publică;</w:t>
            </w:r>
          </w:p>
          <w:p w14:paraId="17AAD71A"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5.10.</w:t>
            </w:r>
            <w:r w:rsidRPr="00F94BDC">
              <w:rPr>
                <w:rFonts w:ascii="Times New Roman" w:hAnsi="Times New Roman" w:cs="Times New Roman"/>
                <w:sz w:val="20"/>
                <w:szCs w:val="20"/>
              </w:rPr>
              <w:tab/>
              <w:t xml:space="preserve">Mecanismele de protecție a fondurilor sau a altor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astfel cum se menționează la articolul 10, în timpul ofertei publice cu durată limitată sau în cursul perioadei de retragere;</w:t>
            </w:r>
          </w:p>
          <w:p w14:paraId="100AB0ED"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5.11.</w:t>
            </w:r>
            <w:r w:rsidRPr="00F94BDC">
              <w:rPr>
                <w:rFonts w:ascii="Times New Roman" w:hAnsi="Times New Roman" w:cs="Times New Roman"/>
                <w:sz w:val="20"/>
                <w:szCs w:val="20"/>
              </w:rPr>
              <w:tab/>
              <w:t xml:space="preserve">Metodele de plată utilizate pentru achiziționarea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care fac obiectul ofertei și metodele de transferare a valorii către cumpărători, atunci când aceștia au dreptul la rambursare;</w:t>
            </w:r>
          </w:p>
          <w:p w14:paraId="05323B95"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5.12.</w:t>
            </w:r>
            <w:r w:rsidRPr="00F94BDC">
              <w:rPr>
                <w:rFonts w:ascii="Times New Roman" w:hAnsi="Times New Roman" w:cs="Times New Roman"/>
                <w:sz w:val="20"/>
                <w:szCs w:val="20"/>
              </w:rPr>
              <w:tab/>
              <w:t>În cazul ofertelor publice, informații privind dreptul de retragere menționat la articolul 13;</w:t>
            </w:r>
          </w:p>
          <w:p w14:paraId="7324818B"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lastRenderedPageBreak/>
              <w:t>5.13.</w:t>
            </w:r>
            <w:r w:rsidRPr="00F94BDC">
              <w:rPr>
                <w:rFonts w:ascii="Times New Roman" w:hAnsi="Times New Roman" w:cs="Times New Roman"/>
                <w:sz w:val="20"/>
                <w:szCs w:val="20"/>
              </w:rPr>
              <w:tab/>
              <w:t xml:space="preserve">Informații privind modalitățile și calendarul transferului către deținători al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achiziționate;</w:t>
            </w:r>
          </w:p>
          <w:p w14:paraId="5A8A9719"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5.14.</w:t>
            </w:r>
            <w:r w:rsidRPr="00F94BDC">
              <w:rPr>
                <w:rFonts w:ascii="Times New Roman" w:hAnsi="Times New Roman" w:cs="Times New Roman"/>
                <w:sz w:val="20"/>
                <w:szCs w:val="20"/>
              </w:rPr>
              <w:tab/>
              <w:t xml:space="preserve">Informații privind cerințele tehnice pe care cumpărătorul trebuie să le îndeplinească pentru a deține </w:t>
            </w:r>
            <w:proofErr w:type="spellStart"/>
            <w:r w:rsidRPr="00F94BDC">
              <w:rPr>
                <w:rFonts w:ascii="Times New Roman" w:hAnsi="Times New Roman" w:cs="Times New Roman"/>
                <w:sz w:val="20"/>
                <w:szCs w:val="20"/>
              </w:rPr>
              <w:t>criptoactivele</w:t>
            </w:r>
            <w:proofErr w:type="spellEnd"/>
            <w:r w:rsidRPr="00F94BDC">
              <w:rPr>
                <w:rFonts w:ascii="Times New Roman" w:hAnsi="Times New Roman" w:cs="Times New Roman"/>
                <w:sz w:val="20"/>
                <w:szCs w:val="20"/>
              </w:rPr>
              <w:t>;</w:t>
            </w:r>
          </w:p>
          <w:p w14:paraId="11D37F9D"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5.15.</w:t>
            </w:r>
            <w:r w:rsidRPr="00F94BDC">
              <w:rPr>
                <w:rFonts w:ascii="Times New Roman" w:hAnsi="Times New Roman" w:cs="Times New Roman"/>
                <w:sz w:val="20"/>
                <w:szCs w:val="20"/>
              </w:rPr>
              <w:tab/>
              <w:t xml:space="preserve">După caz, denumirea furnizorului de servicii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responsabil cu plasarea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și forma unui astfel de plasament (cu sau fără angajament ferm);</w:t>
            </w:r>
          </w:p>
          <w:p w14:paraId="79D3623A"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5.16.</w:t>
            </w:r>
            <w:r w:rsidRPr="00F94BDC">
              <w:rPr>
                <w:rFonts w:ascii="Times New Roman" w:hAnsi="Times New Roman" w:cs="Times New Roman"/>
                <w:sz w:val="20"/>
                <w:szCs w:val="20"/>
              </w:rPr>
              <w:tab/>
              <w:t xml:space="preserve">După caz, denumirea platformei de tranzacționare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pe care se solicită admiterea la tranzacționare și informații cu privire la modul în care investitorii pot accesa astfel de platforme de tranzacționare și la costurile implicate;</w:t>
            </w:r>
          </w:p>
          <w:p w14:paraId="3D6C541D"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5.17.</w:t>
            </w:r>
            <w:r w:rsidRPr="00F94BDC">
              <w:rPr>
                <w:rFonts w:ascii="Times New Roman" w:hAnsi="Times New Roman" w:cs="Times New Roman"/>
                <w:sz w:val="20"/>
                <w:szCs w:val="20"/>
              </w:rPr>
              <w:tab/>
              <w:t xml:space="preserve">Cheltuielile legate de oferta publică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w:t>
            </w:r>
          </w:p>
          <w:p w14:paraId="7FE3BEEA"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5.18.</w:t>
            </w:r>
            <w:r w:rsidRPr="00F94BDC">
              <w:rPr>
                <w:rFonts w:ascii="Times New Roman" w:hAnsi="Times New Roman" w:cs="Times New Roman"/>
                <w:sz w:val="20"/>
                <w:szCs w:val="20"/>
              </w:rPr>
              <w:tab/>
              <w:t>Potențiale conflicte de interese ale persoanelor implicate în oferta publică sau în admiterea la tranzacționare, legate de ofertă sau de admiterea la tranzacționare;</w:t>
            </w:r>
          </w:p>
          <w:p w14:paraId="721BF0C3" w14:textId="77777777" w:rsidR="00B4160E" w:rsidRPr="00F94BDC" w:rsidRDefault="00B4160E" w:rsidP="00B4160E">
            <w:pPr>
              <w:rPr>
                <w:rFonts w:ascii="Times New Roman" w:hAnsi="Times New Roman" w:cs="Times New Roman"/>
                <w:sz w:val="20"/>
                <w:szCs w:val="20"/>
              </w:rPr>
            </w:pPr>
            <w:r w:rsidRPr="00F94BDC">
              <w:rPr>
                <w:rFonts w:ascii="Times New Roman" w:hAnsi="Times New Roman" w:cs="Times New Roman"/>
                <w:sz w:val="20"/>
                <w:szCs w:val="20"/>
              </w:rPr>
              <w:t>5.19.</w:t>
            </w:r>
            <w:r w:rsidRPr="00F94BDC">
              <w:rPr>
                <w:rFonts w:ascii="Times New Roman" w:hAnsi="Times New Roman" w:cs="Times New Roman"/>
                <w:sz w:val="20"/>
                <w:szCs w:val="20"/>
              </w:rPr>
              <w:tab/>
              <w:t xml:space="preserve">Cadrul legal aplicabil ofertei publice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precum și instanța competentă.</w:t>
            </w:r>
          </w:p>
          <w:p w14:paraId="06CBB716" w14:textId="4E16FDB8" w:rsidR="00CA5515" w:rsidRPr="000B539E" w:rsidRDefault="00CA5515" w:rsidP="00CA5515">
            <w:pPr>
              <w:rPr>
                <w:rFonts w:ascii="Times New Roman" w:hAnsi="Times New Roman" w:cs="Times New Roman"/>
                <w:sz w:val="20"/>
                <w:szCs w:val="20"/>
              </w:rPr>
            </w:pPr>
          </w:p>
        </w:tc>
        <w:tc>
          <w:tcPr>
            <w:tcW w:w="2684" w:type="dxa"/>
          </w:tcPr>
          <w:p w14:paraId="503B87CE" w14:textId="3A49FAE6"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226FEDA2" w14:textId="77777777" w:rsidR="00CA5515" w:rsidRPr="000B539E" w:rsidRDefault="00CA5515" w:rsidP="00CA5515">
            <w:pPr>
              <w:rPr>
                <w:rFonts w:ascii="Times New Roman" w:hAnsi="Times New Roman" w:cs="Times New Roman"/>
                <w:sz w:val="20"/>
                <w:szCs w:val="20"/>
              </w:rPr>
            </w:pPr>
          </w:p>
        </w:tc>
      </w:tr>
      <w:tr w:rsidR="00CA5515" w:rsidRPr="000B539E" w14:paraId="68B62A4A" w14:textId="77777777" w:rsidTr="00B4511F">
        <w:trPr>
          <w:gridAfter w:val="1"/>
          <w:wAfter w:w="15" w:type="dxa"/>
        </w:trPr>
        <w:tc>
          <w:tcPr>
            <w:tcW w:w="4434" w:type="dxa"/>
            <w:gridSpan w:val="2"/>
          </w:tcPr>
          <w:p w14:paraId="6969C65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F:</w:t>
            </w:r>
            <w:r w:rsidRPr="000B539E">
              <w:rPr>
                <w:rFonts w:ascii="Times New Roman" w:hAnsi="Times New Roman" w:cs="Times New Roman"/>
                <w:sz w:val="20"/>
                <w:szCs w:val="20"/>
              </w:rPr>
              <w:t xml:space="preserve"> Informații despre </w:t>
            </w:r>
            <w:proofErr w:type="spellStart"/>
            <w:r w:rsidRPr="000B539E">
              <w:rPr>
                <w:rFonts w:ascii="Times New Roman" w:hAnsi="Times New Roman" w:cs="Times New Roman"/>
                <w:sz w:val="20"/>
                <w:szCs w:val="20"/>
              </w:rPr>
              <w:t>criptoactive</w:t>
            </w:r>
            <w:proofErr w:type="spellEnd"/>
          </w:p>
          <w:p w14:paraId="19EA09E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Tipul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vor face obiectul ofertei publice sau pentru care se solicită admiterea la tranzacționare;</w:t>
            </w:r>
          </w:p>
          <w:p w14:paraId="428B0C7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O descriere a caracteristicilor, inclusiv a datelor necesare pentru clasificarea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registrul menționat la articolul 109, astfel cum se precizează în alineatul (8) de la articolul menționat, precum și a</w:t>
            </w:r>
          </w:p>
          <w:p w14:paraId="6B6AA68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funcționalităților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care fac obiectul ofertei sau sunt admise la tranzacționare, inclusiv informații</w:t>
            </w:r>
          </w:p>
          <w:p w14:paraId="4248630F" w14:textId="12DA6511"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privind momentul în care, conform planificării, vor putea fi utilizate aceste funcționalități.</w:t>
            </w:r>
          </w:p>
        </w:tc>
        <w:tc>
          <w:tcPr>
            <w:tcW w:w="4318" w:type="dxa"/>
          </w:tcPr>
          <w:p w14:paraId="49D7537E" w14:textId="62788173"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 xml:space="preserve">Partea </w:t>
            </w:r>
            <w:r>
              <w:rPr>
                <w:rFonts w:ascii="Times New Roman" w:hAnsi="Times New Roman" w:cs="Times New Roman"/>
                <w:b/>
                <w:bCs/>
                <w:sz w:val="20"/>
                <w:szCs w:val="20"/>
              </w:rPr>
              <w:t>6.</w:t>
            </w:r>
            <w:r w:rsidRPr="00D83466">
              <w:rPr>
                <w:rFonts w:ascii="Times New Roman" w:hAnsi="Times New Roman" w:cs="Times New Roman"/>
                <w:b/>
                <w:bCs/>
                <w:sz w:val="20"/>
                <w:szCs w:val="20"/>
              </w:rPr>
              <w:t xml:space="preserve"> Informații despre </w:t>
            </w:r>
            <w:proofErr w:type="spellStart"/>
            <w:r w:rsidRPr="00D83466">
              <w:rPr>
                <w:rFonts w:ascii="Times New Roman" w:hAnsi="Times New Roman" w:cs="Times New Roman"/>
                <w:b/>
                <w:bCs/>
                <w:sz w:val="20"/>
                <w:szCs w:val="20"/>
              </w:rPr>
              <w:t>criptoactive</w:t>
            </w:r>
            <w:proofErr w:type="spellEnd"/>
          </w:p>
          <w:p w14:paraId="64AAF172" w14:textId="0F86BEBB" w:rsidR="00D83466" w:rsidRPr="00F94BDC" w:rsidRDefault="00D83466" w:rsidP="00D83466">
            <w:pPr>
              <w:rPr>
                <w:rFonts w:ascii="Times New Roman" w:hAnsi="Times New Roman" w:cs="Times New Roman"/>
                <w:sz w:val="20"/>
                <w:szCs w:val="20"/>
              </w:rPr>
            </w:pPr>
            <w:r>
              <w:rPr>
                <w:rFonts w:ascii="Times New Roman" w:hAnsi="Times New Roman" w:cs="Times New Roman"/>
                <w:sz w:val="20"/>
                <w:szCs w:val="20"/>
              </w:rPr>
              <w:t>6.</w:t>
            </w:r>
            <w:r w:rsidRPr="00F94BDC">
              <w:rPr>
                <w:rFonts w:ascii="Times New Roman" w:hAnsi="Times New Roman" w:cs="Times New Roman"/>
                <w:sz w:val="20"/>
                <w:szCs w:val="20"/>
              </w:rPr>
              <w:t xml:space="preserve">1. Tipul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care vor face obiectul ofertei publice sau pentru care se solicită admiterea la tranzacționare;</w:t>
            </w:r>
          </w:p>
          <w:p w14:paraId="00D82BFF" w14:textId="3CF20029" w:rsidR="00D83466" w:rsidRPr="00F94BDC" w:rsidRDefault="00D83466" w:rsidP="00D83466">
            <w:pPr>
              <w:rPr>
                <w:rFonts w:ascii="Times New Roman" w:hAnsi="Times New Roman" w:cs="Times New Roman"/>
                <w:sz w:val="20"/>
                <w:szCs w:val="20"/>
              </w:rPr>
            </w:pPr>
            <w:r>
              <w:rPr>
                <w:rFonts w:ascii="Times New Roman" w:hAnsi="Times New Roman" w:cs="Times New Roman"/>
                <w:sz w:val="20"/>
                <w:szCs w:val="20"/>
              </w:rPr>
              <w:t>6.</w:t>
            </w:r>
            <w:r w:rsidRPr="00F94BDC">
              <w:rPr>
                <w:rFonts w:ascii="Times New Roman" w:hAnsi="Times New Roman" w:cs="Times New Roman"/>
                <w:sz w:val="20"/>
                <w:szCs w:val="20"/>
              </w:rPr>
              <w:t xml:space="preserve">2. O descriere a caracteristicilor, inclusiv a datelor necesare pentru clasificarea cărții albe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în registrul menționat la articolul 95, astfel cum se precizează în alin. (8) de la articolul menționat, precum și a funcționalităților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care fac obiectul ofertei sau sunt admise la tranzacționare, inclusiv informații privind momentul în care, conform planificării, vor putea fi utilizate aceste funcționalități.</w:t>
            </w:r>
          </w:p>
          <w:p w14:paraId="6E0D12FC" w14:textId="47E2BECD" w:rsidR="00CA5515" w:rsidRPr="000B539E" w:rsidRDefault="00CA5515" w:rsidP="00CA5515">
            <w:pPr>
              <w:rPr>
                <w:rFonts w:ascii="Times New Roman" w:hAnsi="Times New Roman" w:cs="Times New Roman"/>
                <w:sz w:val="20"/>
                <w:szCs w:val="20"/>
              </w:rPr>
            </w:pPr>
          </w:p>
        </w:tc>
        <w:tc>
          <w:tcPr>
            <w:tcW w:w="2684" w:type="dxa"/>
          </w:tcPr>
          <w:p w14:paraId="069E33E7" w14:textId="05235D9A"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0CE76417" w14:textId="77777777" w:rsidR="00CA5515" w:rsidRPr="000B539E" w:rsidRDefault="00CA5515" w:rsidP="00CA5515">
            <w:pPr>
              <w:rPr>
                <w:rFonts w:ascii="Times New Roman" w:hAnsi="Times New Roman" w:cs="Times New Roman"/>
                <w:sz w:val="20"/>
                <w:szCs w:val="20"/>
              </w:rPr>
            </w:pPr>
          </w:p>
        </w:tc>
      </w:tr>
      <w:tr w:rsidR="00CA5515" w:rsidRPr="000B539E" w14:paraId="10F5D28A" w14:textId="77777777" w:rsidTr="00732AEB">
        <w:trPr>
          <w:gridAfter w:val="1"/>
          <w:wAfter w:w="15" w:type="dxa"/>
          <w:trHeight w:val="2263"/>
        </w:trPr>
        <w:tc>
          <w:tcPr>
            <w:tcW w:w="4434" w:type="dxa"/>
            <w:gridSpan w:val="2"/>
          </w:tcPr>
          <w:p w14:paraId="38CA8C4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G:</w:t>
            </w:r>
            <w:r w:rsidRPr="000B539E">
              <w:rPr>
                <w:rFonts w:ascii="Times New Roman" w:hAnsi="Times New Roman" w:cs="Times New Roman"/>
                <w:sz w:val="20"/>
                <w:szCs w:val="20"/>
              </w:rPr>
              <w:t xml:space="preserve"> Informații despre drepturile și obligațiile aferente </w:t>
            </w:r>
            <w:proofErr w:type="spellStart"/>
            <w:r w:rsidRPr="000B539E">
              <w:rPr>
                <w:rFonts w:ascii="Times New Roman" w:hAnsi="Times New Roman" w:cs="Times New Roman"/>
                <w:sz w:val="20"/>
                <w:szCs w:val="20"/>
              </w:rPr>
              <w:t>criptoactivelor</w:t>
            </w:r>
            <w:proofErr w:type="spellEnd"/>
          </w:p>
          <w:p w14:paraId="4D75380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O descriere a drepturilor și, dacă este cazul, a obligațiilor cumpărătorului, precum și procedura și condițiile de exercitare a drepturilor respective;</w:t>
            </w:r>
          </w:p>
          <w:p w14:paraId="24F2EDB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condițiilor în care pot fi modificate drepturile și obligațiile;</w:t>
            </w:r>
          </w:p>
          <w:p w14:paraId="1695328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După caz, informații privind viitoarele oferte publice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ale emitentului și numărul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păstrate de acesta;</w:t>
            </w:r>
          </w:p>
          <w:p w14:paraId="74C16592" w14:textId="77777777" w:rsidR="00CA5515" w:rsidRPr="000B539E" w:rsidRDefault="00CA5515" w:rsidP="00CA5515">
            <w:pPr>
              <w:rPr>
                <w:rFonts w:ascii="Times New Roman" w:hAnsi="Times New Roman" w:cs="Times New Roman"/>
                <w:sz w:val="20"/>
                <w:szCs w:val="20"/>
              </w:rPr>
            </w:pPr>
          </w:p>
          <w:p w14:paraId="3A62992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oferta publică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admiterea acestora la tranzacționare se referă la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utilitare, informații despre calitatea și cantitatea bunurilor sau serviciilor la care oferă acces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utilitare;</w:t>
            </w:r>
          </w:p>
          <w:p w14:paraId="66C4135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În cazul în care ofertele publice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admiterea acestora la tranzacționare se referă la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utilitare, informații cu privire la modul în care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utilitare pot fi răscumpărate în bunurile sau serviciile de care sunt legate;</w:t>
            </w:r>
          </w:p>
          <w:p w14:paraId="5A1496F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 În cazul în care nu se solicită admiterea la tranzacționare, informații cu privire la modul și locul în care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pot fi achiziționate sau vândute după oferta publică;</w:t>
            </w:r>
          </w:p>
          <w:p w14:paraId="62EFA1D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 Eventualele restricții impuse asupra transferabilității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oferite sau admise la tranzacționare;</w:t>
            </w:r>
          </w:p>
          <w:p w14:paraId="1E1FE25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 În cazul în care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există protocoale de creștere sau reducere a ofertei ca răspuns la variațiile cererii, o descriere a funcționării protocoalelor de acest tip;</w:t>
            </w:r>
          </w:p>
          <w:p w14:paraId="4839D58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9. După caz, o descriere a mecanismelor de protecție prin care se protejează valoarea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a mecanismelor de compensare;</w:t>
            </w:r>
          </w:p>
          <w:p w14:paraId="374CF740" w14:textId="5721432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10. Dreptul aplicabil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precum și instanța competentă.</w:t>
            </w:r>
          </w:p>
        </w:tc>
        <w:tc>
          <w:tcPr>
            <w:tcW w:w="4318" w:type="dxa"/>
          </w:tcPr>
          <w:p w14:paraId="0D309131" w14:textId="6E76AC84"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 xml:space="preserve">Partea 7. Informații despre drepturile și obligațiile aferente </w:t>
            </w:r>
            <w:proofErr w:type="spellStart"/>
            <w:r w:rsidRPr="00D83466">
              <w:rPr>
                <w:rFonts w:ascii="Times New Roman" w:hAnsi="Times New Roman" w:cs="Times New Roman"/>
                <w:b/>
                <w:bCs/>
                <w:sz w:val="20"/>
                <w:szCs w:val="20"/>
              </w:rPr>
              <w:t>criptoactivelor</w:t>
            </w:r>
            <w:proofErr w:type="spellEnd"/>
          </w:p>
          <w:p w14:paraId="1B3ECE3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7.1.</w:t>
            </w:r>
            <w:r w:rsidRPr="00F94BDC">
              <w:rPr>
                <w:rFonts w:ascii="Times New Roman" w:hAnsi="Times New Roman" w:cs="Times New Roman"/>
                <w:sz w:val="20"/>
                <w:szCs w:val="20"/>
              </w:rPr>
              <w:tab/>
              <w:t>O descriere a drepturilor și, dacă este cazul, a obligațiilor cumpărătorului, precum și procedura și condițiile de exercitare a drepturilor respective;</w:t>
            </w:r>
          </w:p>
          <w:p w14:paraId="537A879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7.2.</w:t>
            </w:r>
            <w:r w:rsidRPr="00F94BDC">
              <w:rPr>
                <w:rFonts w:ascii="Times New Roman" w:hAnsi="Times New Roman" w:cs="Times New Roman"/>
                <w:sz w:val="20"/>
                <w:szCs w:val="20"/>
              </w:rPr>
              <w:tab/>
              <w:t>O descriere a condițiilor în care pot fi modificate drepturile și obligațiile;</w:t>
            </w:r>
          </w:p>
          <w:p w14:paraId="1EAFD996"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7.3.</w:t>
            </w:r>
            <w:r w:rsidRPr="00F94BDC">
              <w:rPr>
                <w:rFonts w:ascii="Times New Roman" w:hAnsi="Times New Roman" w:cs="Times New Roman"/>
                <w:sz w:val="20"/>
                <w:szCs w:val="20"/>
              </w:rPr>
              <w:tab/>
              <w:t xml:space="preserve">După caz, informații privind viitoarele oferte publice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ale emitentului și numărul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păstrate de acesta;</w:t>
            </w:r>
          </w:p>
          <w:p w14:paraId="5B3B186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7.4.</w:t>
            </w:r>
            <w:r w:rsidRPr="00F94BDC">
              <w:rPr>
                <w:rFonts w:ascii="Times New Roman" w:hAnsi="Times New Roman" w:cs="Times New Roman"/>
                <w:sz w:val="20"/>
                <w:szCs w:val="20"/>
              </w:rPr>
              <w:tab/>
              <w:t xml:space="preserve">În cazul în care oferta publică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sau admiterea acestora la tranzacționare se referă la </w:t>
            </w:r>
            <w:proofErr w:type="spellStart"/>
            <w:r w:rsidRPr="00F94BDC">
              <w:rPr>
                <w:rFonts w:ascii="Times New Roman" w:hAnsi="Times New Roman" w:cs="Times New Roman"/>
                <w:sz w:val="20"/>
                <w:szCs w:val="20"/>
              </w:rPr>
              <w:t>tokenuri</w:t>
            </w:r>
            <w:proofErr w:type="spellEnd"/>
            <w:r w:rsidRPr="00F94BDC">
              <w:rPr>
                <w:rFonts w:ascii="Times New Roman" w:hAnsi="Times New Roman" w:cs="Times New Roman"/>
                <w:sz w:val="20"/>
                <w:szCs w:val="20"/>
              </w:rPr>
              <w:t xml:space="preserve"> utilitare, informații despre calitatea și cantitatea bunurilor sau serviciilor la care oferă acces </w:t>
            </w:r>
            <w:proofErr w:type="spellStart"/>
            <w:r w:rsidRPr="00F94BDC">
              <w:rPr>
                <w:rFonts w:ascii="Times New Roman" w:hAnsi="Times New Roman" w:cs="Times New Roman"/>
                <w:sz w:val="20"/>
                <w:szCs w:val="20"/>
              </w:rPr>
              <w:t>tokenurile</w:t>
            </w:r>
            <w:proofErr w:type="spellEnd"/>
            <w:r w:rsidRPr="00F94BDC">
              <w:rPr>
                <w:rFonts w:ascii="Times New Roman" w:hAnsi="Times New Roman" w:cs="Times New Roman"/>
                <w:sz w:val="20"/>
                <w:szCs w:val="20"/>
              </w:rPr>
              <w:t xml:space="preserve"> utilitare;</w:t>
            </w:r>
          </w:p>
          <w:p w14:paraId="0523D0C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7.5.</w:t>
            </w:r>
            <w:r w:rsidRPr="00F94BDC">
              <w:rPr>
                <w:rFonts w:ascii="Times New Roman" w:hAnsi="Times New Roman" w:cs="Times New Roman"/>
                <w:sz w:val="20"/>
                <w:szCs w:val="20"/>
              </w:rPr>
              <w:tab/>
              <w:t xml:space="preserve">În cazul în care ofertele publice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sau admiterea acestora la tranzacționare se referă la </w:t>
            </w:r>
            <w:proofErr w:type="spellStart"/>
            <w:r w:rsidRPr="00F94BDC">
              <w:rPr>
                <w:rFonts w:ascii="Times New Roman" w:hAnsi="Times New Roman" w:cs="Times New Roman"/>
                <w:sz w:val="20"/>
                <w:szCs w:val="20"/>
              </w:rPr>
              <w:t>tokenuri</w:t>
            </w:r>
            <w:proofErr w:type="spellEnd"/>
            <w:r w:rsidRPr="00F94BDC">
              <w:rPr>
                <w:rFonts w:ascii="Times New Roman" w:hAnsi="Times New Roman" w:cs="Times New Roman"/>
                <w:sz w:val="20"/>
                <w:szCs w:val="20"/>
              </w:rPr>
              <w:t xml:space="preserve"> utilitare, informații cu privire la modul în care </w:t>
            </w:r>
            <w:proofErr w:type="spellStart"/>
            <w:r w:rsidRPr="00F94BDC">
              <w:rPr>
                <w:rFonts w:ascii="Times New Roman" w:hAnsi="Times New Roman" w:cs="Times New Roman"/>
                <w:sz w:val="20"/>
                <w:szCs w:val="20"/>
              </w:rPr>
              <w:t>tokenurile</w:t>
            </w:r>
            <w:proofErr w:type="spellEnd"/>
            <w:r w:rsidRPr="00F94BDC">
              <w:rPr>
                <w:rFonts w:ascii="Times New Roman" w:hAnsi="Times New Roman" w:cs="Times New Roman"/>
                <w:sz w:val="20"/>
                <w:szCs w:val="20"/>
              </w:rPr>
              <w:t xml:space="preserve"> utilitare pot fi răscumpărate în bunurile sau serviciile de care sunt legate;</w:t>
            </w:r>
          </w:p>
          <w:p w14:paraId="4A0D465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7.6.</w:t>
            </w:r>
            <w:r w:rsidRPr="00F94BDC">
              <w:rPr>
                <w:rFonts w:ascii="Times New Roman" w:hAnsi="Times New Roman" w:cs="Times New Roman"/>
                <w:sz w:val="20"/>
                <w:szCs w:val="20"/>
              </w:rPr>
              <w:tab/>
              <w:t xml:space="preserve">În cazul în care nu se solicită admiterea la tranzacționare, informații cu privire la modul și locul în care </w:t>
            </w:r>
            <w:proofErr w:type="spellStart"/>
            <w:r w:rsidRPr="00F94BDC">
              <w:rPr>
                <w:rFonts w:ascii="Times New Roman" w:hAnsi="Times New Roman" w:cs="Times New Roman"/>
                <w:sz w:val="20"/>
                <w:szCs w:val="20"/>
              </w:rPr>
              <w:t>criptoactivele</w:t>
            </w:r>
            <w:proofErr w:type="spellEnd"/>
            <w:r w:rsidRPr="00F94BDC">
              <w:rPr>
                <w:rFonts w:ascii="Times New Roman" w:hAnsi="Times New Roman" w:cs="Times New Roman"/>
                <w:sz w:val="20"/>
                <w:szCs w:val="20"/>
              </w:rPr>
              <w:t xml:space="preserve"> pot fi achiziționate sau vândute după oferta publică;</w:t>
            </w:r>
          </w:p>
          <w:p w14:paraId="7A4FA46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7.7.</w:t>
            </w:r>
            <w:r w:rsidRPr="00F94BDC">
              <w:rPr>
                <w:rFonts w:ascii="Times New Roman" w:hAnsi="Times New Roman" w:cs="Times New Roman"/>
                <w:sz w:val="20"/>
                <w:szCs w:val="20"/>
              </w:rPr>
              <w:tab/>
              <w:t xml:space="preserve">Eventualele restricții impuse asupra transferabilității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oferite sau admise la tranzacționare;</w:t>
            </w:r>
          </w:p>
          <w:p w14:paraId="5C641EB3"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7.8.</w:t>
            </w:r>
            <w:r w:rsidRPr="00F94BDC">
              <w:rPr>
                <w:rFonts w:ascii="Times New Roman" w:hAnsi="Times New Roman" w:cs="Times New Roman"/>
                <w:sz w:val="20"/>
                <w:szCs w:val="20"/>
              </w:rPr>
              <w:tab/>
              <w:t xml:space="preserve">În cazul în care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există protocoale de creștere sau reducere a ofertei ca răspuns la variațiile cererii, o descriere a funcționării protocoalelor de acest tip;</w:t>
            </w:r>
          </w:p>
          <w:p w14:paraId="07FA93EB"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7.9.</w:t>
            </w:r>
            <w:r w:rsidRPr="00F94BDC">
              <w:rPr>
                <w:rFonts w:ascii="Times New Roman" w:hAnsi="Times New Roman" w:cs="Times New Roman"/>
                <w:sz w:val="20"/>
                <w:szCs w:val="20"/>
              </w:rPr>
              <w:tab/>
              <w:t xml:space="preserve">După caz, o descriere a mecanismelor de protecție prin care se protejează valoarea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și a mecanismelor de compensare;</w:t>
            </w:r>
          </w:p>
          <w:p w14:paraId="1C46EEB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7.10.</w:t>
            </w:r>
            <w:r w:rsidRPr="00F94BDC">
              <w:rPr>
                <w:rFonts w:ascii="Times New Roman" w:hAnsi="Times New Roman" w:cs="Times New Roman"/>
                <w:sz w:val="20"/>
                <w:szCs w:val="20"/>
              </w:rPr>
              <w:tab/>
              <w:t xml:space="preserve">Cadrul legal aplicabil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precum și instanța competentă.</w:t>
            </w:r>
          </w:p>
          <w:p w14:paraId="1EB63635" w14:textId="6252CB2F" w:rsidR="00CA5515" w:rsidRPr="000B539E" w:rsidRDefault="00CA5515" w:rsidP="00CA5515">
            <w:pPr>
              <w:rPr>
                <w:rFonts w:ascii="Times New Roman" w:hAnsi="Times New Roman" w:cs="Times New Roman"/>
                <w:sz w:val="20"/>
                <w:szCs w:val="20"/>
              </w:rPr>
            </w:pPr>
          </w:p>
        </w:tc>
        <w:tc>
          <w:tcPr>
            <w:tcW w:w="2684" w:type="dxa"/>
          </w:tcPr>
          <w:p w14:paraId="4F4A4E91" w14:textId="69B5CF6D"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6A615B6C" w14:textId="77777777" w:rsidR="00CA5515" w:rsidRPr="000B539E" w:rsidRDefault="00CA5515" w:rsidP="00CA5515">
            <w:pPr>
              <w:rPr>
                <w:rFonts w:ascii="Times New Roman" w:hAnsi="Times New Roman" w:cs="Times New Roman"/>
                <w:sz w:val="20"/>
                <w:szCs w:val="20"/>
              </w:rPr>
            </w:pPr>
          </w:p>
        </w:tc>
      </w:tr>
      <w:tr w:rsidR="00CA5515" w:rsidRPr="000B539E" w14:paraId="21BAC06F" w14:textId="77777777" w:rsidTr="00B4511F">
        <w:trPr>
          <w:gridAfter w:val="1"/>
          <w:wAfter w:w="15" w:type="dxa"/>
          <w:trHeight w:val="90"/>
        </w:trPr>
        <w:tc>
          <w:tcPr>
            <w:tcW w:w="4434" w:type="dxa"/>
            <w:gridSpan w:val="2"/>
          </w:tcPr>
          <w:p w14:paraId="76D0B70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H:</w:t>
            </w:r>
            <w:r w:rsidRPr="000B539E">
              <w:rPr>
                <w:rFonts w:ascii="Times New Roman" w:hAnsi="Times New Roman" w:cs="Times New Roman"/>
                <w:sz w:val="20"/>
                <w:szCs w:val="20"/>
              </w:rPr>
              <w:t xml:space="preserve"> Informații despre tehnologia-suport</w:t>
            </w:r>
          </w:p>
          <w:p w14:paraId="40096C1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Informații despre tehnologia utilizată, inclusiv tehnologia registrelor distribuite, protocoalele și standardele tehnice utilizate;</w:t>
            </w:r>
          </w:p>
          <w:p w14:paraId="4483A5C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Mecanismul de consens, după caz;</w:t>
            </w:r>
          </w:p>
          <w:p w14:paraId="097AFEA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3. Mecanismele de stimulare pentru securizarea tranzacțiilor și eventualele comisioane aplicabile;</w:t>
            </w:r>
          </w:p>
          <w:p w14:paraId="4E8864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sunt emise, transferate și stocate utilizând tehnologia registrelor distribuite care este operată de emitent, de ofertant sau de un terț care acționează în numele acestora, o descriere detaliată a funcționării tehnologiei registrelor distribuite;</w:t>
            </w:r>
          </w:p>
          <w:p w14:paraId="487C3AEE" w14:textId="61862FD1"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t>5. Informații privind rezultatul auditului tehnologiei utilizate, dacă un astfel de audit a fost efectuat.</w:t>
            </w:r>
          </w:p>
        </w:tc>
        <w:tc>
          <w:tcPr>
            <w:tcW w:w="4318" w:type="dxa"/>
          </w:tcPr>
          <w:p w14:paraId="4A185BEC"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lastRenderedPageBreak/>
              <w:t>Partea 8. Informații despre tehnologia-suport</w:t>
            </w:r>
          </w:p>
          <w:p w14:paraId="238B4A79"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8.1.</w:t>
            </w:r>
            <w:r w:rsidRPr="00F94BDC">
              <w:rPr>
                <w:rFonts w:ascii="Times New Roman" w:hAnsi="Times New Roman" w:cs="Times New Roman"/>
                <w:sz w:val="20"/>
                <w:szCs w:val="20"/>
              </w:rPr>
              <w:tab/>
              <w:t>Informații despre tehnologia utilizată, inclusiv tehnologia registrelor distribuite, protocoalele și standardele tehnice utilizate;</w:t>
            </w:r>
          </w:p>
          <w:p w14:paraId="31B4C05A"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8.2.</w:t>
            </w:r>
            <w:r w:rsidRPr="00F94BDC">
              <w:rPr>
                <w:rFonts w:ascii="Times New Roman" w:hAnsi="Times New Roman" w:cs="Times New Roman"/>
                <w:sz w:val="20"/>
                <w:szCs w:val="20"/>
              </w:rPr>
              <w:tab/>
              <w:t>Mecanismul de consens, după caz;</w:t>
            </w:r>
          </w:p>
          <w:p w14:paraId="7E43FF9A"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lastRenderedPageBreak/>
              <w:t>8.3.</w:t>
            </w:r>
            <w:r w:rsidRPr="00F94BDC">
              <w:rPr>
                <w:rFonts w:ascii="Times New Roman" w:hAnsi="Times New Roman" w:cs="Times New Roman"/>
                <w:sz w:val="20"/>
                <w:szCs w:val="20"/>
              </w:rPr>
              <w:tab/>
              <w:t>Mecanismele de stimulare pentru securizarea tranzacțiilor și eventualele comisioane aplicabile;</w:t>
            </w:r>
          </w:p>
          <w:p w14:paraId="11B1BF0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8.4.</w:t>
            </w:r>
            <w:r w:rsidRPr="00F94BDC">
              <w:rPr>
                <w:rFonts w:ascii="Times New Roman" w:hAnsi="Times New Roman" w:cs="Times New Roman"/>
                <w:sz w:val="20"/>
                <w:szCs w:val="20"/>
              </w:rPr>
              <w:tab/>
              <w:t xml:space="preserve">În cazul în care </w:t>
            </w:r>
            <w:proofErr w:type="spellStart"/>
            <w:r w:rsidRPr="00F94BDC">
              <w:rPr>
                <w:rFonts w:ascii="Times New Roman" w:hAnsi="Times New Roman" w:cs="Times New Roman"/>
                <w:sz w:val="20"/>
                <w:szCs w:val="20"/>
              </w:rPr>
              <w:t>criptoactivele</w:t>
            </w:r>
            <w:proofErr w:type="spellEnd"/>
            <w:r w:rsidRPr="00F94BDC">
              <w:rPr>
                <w:rFonts w:ascii="Times New Roman" w:hAnsi="Times New Roman" w:cs="Times New Roman"/>
                <w:sz w:val="20"/>
                <w:szCs w:val="20"/>
              </w:rPr>
              <w:t xml:space="preserve"> sunt emise, transferate și stocate utilizând tehnologia registrelor distribuite care este operată de emitent, de ofertant sau de un terț care acționează în numele acestora, o descriere detaliată a funcționării tehnologiei registrelor distribuite;</w:t>
            </w:r>
          </w:p>
          <w:p w14:paraId="2B084213"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8.5.</w:t>
            </w:r>
            <w:r w:rsidRPr="00F94BDC">
              <w:rPr>
                <w:rFonts w:ascii="Times New Roman" w:hAnsi="Times New Roman" w:cs="Times New Roman"/>
                <w:sz w:val="20"/>
                <w:szCs w:val="20"/>
              </w:rPr>
              <w:tab/>
              <w:t>Informații privind rezultatul auditului tehnologiei utilizate, dacă un astfel de audit a fost efectuat.</w:t>
            </w:r>
          </w:p>
          <w:p w14:paraId="60ED897C" w14:textId="46BF8283" w:rsidR="00CA5515" w:rsidRPr="000B539E" w:rsidRDefault="00CA5515" w:rsidP="00CA5515">
            <w:pPr>
              <w:rPr>
                <w:rFonts w:ascii="Times New Roman" w:hAnsi="Times New Roman" w:cs="Times New Roman"/>
                <w:b/>
                <w:bCs/>
                <w:sz w:val="20"/>
                <w:szCs w:val="20"/>
              </w:rPr>
            </w:pPr>
          </w:p>
        </w:tc>
        <w:tc>
          <w:tcPr>
            <w:tcW w:w="2684" w:type="dxa"/>
          </w:tcPr>
          <w:p w14:paraId="13C04FC3" w14:textId="644C5D3E"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53C0AD07" w14:textId="77777777" w:rsidR="00CA5515" w:rsidRPr="000B539E" w:rsidRDefault="00CA5515" w:rsidP="00CA5515">
            <w:pPr>
              <w:rPr>
                <w:rFonts w:ascii="Times New Roman" w:hAnsi="Times New Roman" w:cs="Times New Roman"/>
                <w:sz w:val="20"/>
                <w:szCs w:val="20"/>
              </w:rPr>
            </w:pPr>
          </w:p>
        </w:tc>
      </w:tr>
      <w:tr w:rsidR="00CA5515" w:rsidRPr="000B539E" w14:paraId="350B27D8" w14:textId="77777777" w:rsidTr="00B4511F">
        <w:trPr>
          <w:gridAfter w:val="1"/>
          <w:wAfter w:w="15" w:type="dxa"/>
        </w:trPr>
        <w:tc>
          <w:tcPr>
            <w:tcW w:w="4434" w:type="dxa"/>
            <w:gridSpan w:val="2"/>
          </w:tcPr>
          <w:p w14:paraId="3F07BB5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I:</w:t>
            </w:r>
            <w:r w:rsidRPr="000B539E">
              <w:rPr>
                <w:rFonts w:ascii="Times New Roman" w:hAnsi="Times New Roman" w:cs="Times New Roman"/>
                <w:sz w:val="20"/>
                <w:szCs w:val="20"/>
              </w:rPr>
              <w:t xml:space="preserve"> Informații privind riscurile</w:t>
            </w:r>
          </w:p>
          <w:p w14:paraId="2358550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descriere a riscurilor aferente ofertei publice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admiterii la tranzacționare a acestora;</w:t>
            </w:r>
          </w:p>
          <w:p w14:paraId="34FF2BC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riscurilor aferente emitentului, în cazul în care acesta este diferit de ofertant sau de persoana care solicită admiterea la tranzacționare;</w:t>
            </w:r>
          </w:p>
          <w:p w14:paraId="3C3E853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O descriere a riscurilor aferente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w:t>
            </w:r>
          </w:p>
          <w:p w14:paraId="458A9E9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riscurilor aferente implementării proiectului;</w:t>
            </w:r>
          </w:p>
          <w:p w14:paraId="01AE1317" w14:textId="71F23B5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O descriere a riscurilor aferente tehnologiei utilizate, precum și a măsurilor de atenuare, dacă este cazul.</w:t>
            </w:r>
          </w:p>
        </w:tc>
        <w:tc>
          <w:tcPr>
            <w:tcW w:w="4318" w:type="dxa"/>
          </w:tcPr>
          <w:p w14:paraId="34E43B7E" w14:textId="47FB67C3" w:rsidR="00D83466" w:rsidRPr="00D83466" w:rsidRDefault="00D83466" w:rsidP="00D83466">
            <w:pPr>
              <w:rPr>
                <w:rFonts w:ascii="Times New Roman" w:hAnsi="Times New Roman" w:cs="Times New Roman"/>
                <w:b/>
                <w:bCs/>
                <w:sz w:val="20"/>
                <w:szCs w:val="20"/>
              </w:rPr>
            </w:pPr>
            <w:r>
              <w:rPr>
                <w:rFonts w:ascii="Times New Roman" w:hAnsi="Times New Roman" w:cs="Times New Roman"/>
                <w:b/>
                <w:bCs/>
                <w:sz w:val="20"/>
                <w:szCs w:val="20"/>
              </w:rPr>
              <w:t>P</w:t>
            </w:r>
            <w:r w:rsidRPr="00D83466">
              <w:rPr>
                <w:rFonts w:ascii="Times New Roman" w:hAnsi="Times New Roman" w:cs="Times New Roman"/>
                <w:b/>
                <w:bCs/>
                <w:sz w:val="20"/>
                <w:szCs w:val="20"/>
              </w:rPr>
              <w:t>artea 9. Informații privind riscurile</w:t>
            </w:r>
          </w:p>
          <w:p w14:paraId="32CB162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9.1.</w:t>
            </w:r>
            <w:r w:rsidRPr="00F94BDC">
              <w:rPr>
                <w:rFonts w:ascii="Times New Roman" w:hAnsi="Times New Roman" w:cs="Times New Roman"/>
                <w:sz w:val="20"/>
                <w:szCs w:val="20"/>
              </w:rPr>
              <w:tab/>
              <w:t xml:space="preserve">O descriere a riscurilor aferente ofertei publice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sau admiterii la tranzacționare a acestora;</w:t>
            </w:r>
          </w:p>
          <w:p w14:paraId="341DDE0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9.2.</w:t>
            </w:r>
            <w:r w:rsidRPr="00F94BDC">
              <w:rPr>
                <w:rFonts w:ascii="Times New Roman" w:hAnsi="Times New Roman" w:cs="Times New Roman"/>
                <w:sz w:val="20"/>
                <w:szCs w:val="20"/>
              </w:rPr>
              <w:tab/>
              <w:t>O descriere a riscurilor aferente emitentului, în cazul în care acesta este diferit de ofertant sau de persoana care solicită admiterea la tranzacționare;</w:t>
            </w:r>
          </w:p>
          <w:p w14:paraId="78DAFEFD"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9.3.</w:t>
            </w:r>
            <w:r w:rsidRPr="00F94BDC">
              <w:rPr>
                <w:rFonts w:ascii="Times New Roman" w:hAnsi="Times New Roman" w:cs="Times New Roman"/>
                <w:sz w:val="20"/>
                <w:szCs w:val="20"/>
              </w:rPr>
              <w:tab/>
              <w:t xml:space="preserve">O descriere a riscurilor aferente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w:t>
            </w:r>
          </w:p>
          <w:p w14:paraId="04753151"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9.4.</w:t>
            </w:r>
            <w:r w:rsidRPr="00F94BDC">
              <w:rPr>
                <w:rFonts w:ascii="Times New Roman" w:hAnsi="Times New Roman" w:cs="Times New Roman"/>
                <w:sz w:val="20"/>
                <w:szCs w:val="20"/>
              </w:rPr>
              <w:tab/>
              <w:t>O descriere a riscurilor aferente implementării proiectului;</w:t>
            </w:r>
          </w:p>
          <w:p w14:paraId="652C108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9.5.</w:t>
            </w:r>
            <w:r w:rsidRPr="00F94BDC">
              <w:rPr>
                <w:rFonts w:ascii="Times New Roman" w:hAnsi="Times New Roman" w:cs="Times New Roman"/>
                <w:sz w:val="20"/>
                <w:szCs w:val="20"/>
              </w:rPr>
              <w:tab/>
              <w:t>O descriere a riscurilor aferente tehnologiei utilizate, precum și a măsurilor de atenuare, dacă este cazul.</w:t>
            </w:r>
          </w:p>
          <w:p w14:paraId="7F197CCF" w14:textId="77777777" w:rsidR="00732AEB" w:rsidRDefault="00732AEB" w:rsidP="00CA5515">
            <w:pPr>
              <w:rPr>
                <w:rFonts w:ascii="Times New Roman" w:hAnsi="Times New Roman" w:cs="Times New Roman"/>
                <w:sz w:val="20"/>
                <w:szCs w:val="20"/>
              </w:rPr>
            </w:pPr>
          </w:p>
          <w:p w14:paraId="0E1F0950" w14:textId="10A3AEEE" w:rsidR="00732AEB" w:rsidRPr="000B539E" w:rsidRDefault="00732AEB" w:rsidP="00CA5515">
            <w:pPr>
              <w:rPr>
                <w:rFonts w:ascii="Times New Roman" w:hAnsi="Times New Roman" w:cs="Times New Roman"/>
                <w:sz w:val="20"/>
                <w:szCs w:val="20"/>
              </w:rPr>
            </w:pPr>
          </w:p>
        </w:tc>
        <w:tc>
          <w:tcPr>
            <w:tcW w:w="2684" w:type="dxa"/>
          </w:tcPr>
          <w:p w14:paraId="57B4FF21" w14:textId="6250DDF4"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56CDA287" w14:textId="77777777" w:rsidR="00CA5515" w:rsidRPr="000B539E" w:rsidRDefault="00CA5515" w:rsidP="00CA5515">
            <w:pPr>
              <w:rPr>
                <w:rFonts w:ascii="Times New Roman" w:hAnsi="Times New Roman" w:cs="Times New Roman"/>
                <w:sz w:val="20"/>
                <w:szCs w:val="20"/>
              </w:rPr>
            </w:pPr>
          </w:p>
        </w:tc>
      </w:tr>
      <w:tr w:rsidR="00A1364C" w:rsidRPr="000B539E" w14:paraId="7571E12E" w14:textId="77777777" w:rsidTr="00B4511F">
        <w:trPr>
          <w:gridAfter w:val="1"/>
          <w:wAfter w:w="15" w:type="dxa"/>
        </w:trPr>
        <w:tc>
          <w:tcPr>
            <w:tcW w:w="4434" w:type="dxa"/>
            <w:gridSpan w:val="2"/>
          </w:tcPr>
          <w:p w14:paraId="6C23672E" w14:textId="77777777" w:rsidR="00A1364C" w:rsidRPr="000B539E" w:rsidRDefault="00A1364C" w:rsidP="00CA5515">
            <w:pPr>
              <w:rPr>
                <w:rFonts w:ascii="Times New Roman" w:hAnsi="Times New Roman" w:cs="Times New Roman"/>
                <w:b/>
                <w:bCs/>
                <w:sz w:val="20"/>
                <w:szCs w:val="20"/>
              </w:rPr>
            </w:pPr>
          </w:p>
        </w:tc>
        <w:tc>
          <w:tcPr>
            <w:tcW w:w="4318" w:type="dxa"/>
          </w:tcPr>
          <w:p w14:paraId="2E5FAF18" w14:textId="77777777" w:rsidR="00A1364C" w:rsidRPr="00A1364C" w:rsidRDefault="00A1364C" w:rsidP="00A1364C">
            <w:pPr>
              <w:rPr>
                <w:rFonts w:ascii="Times New Roman" w:hAnsi="Times New Roman" w:cs="Times New Roman"/>
                <w:b/>
                <w:bCs/>
                <w:sz w:val="20"/>
                <w:szCs w:val="20"/>
              </w:rPr>
            </w:pPr>
            <w:r w:rsidRPr="00A1364C">
              <w:rPr>
                <w:rFonts w:ascii="Times New Roman" w:hAnsi="Times New Roman" w:cs="Times New Roman"/>
                <w:b/>
                <w:bCs/>
                <w:sz w:val="20"/>
                <w:szCs w:val="20"/>
              </w:rPr>
              <w:t xml:space="preserve">Partea 10. Informații privind principalele efecte negative asupra climei și alte efecte negative legate de mediu ale mecanismului de consens utilizat pentru emiterea </w:t>
            </w:r>
            <w:proofErr w:type="spellStart"/>
            <w:r w:rsidRPr="00A1364C">
              <w:rPr>
                <w:rFonts w:ascii="Times New Roman" w:hAnsi="Times New Roman" w:cs="Times New Roman"/>
                <w:b/>
                <w:bCs/>
                <w:sz w:val="20"/>
                <w:szCs w:val="20"/>
              </w:rPr>
              <w:t>criptoactivului</w:t>
            </w:r>
            <w:proofErr w:type="spellEnd"/>
            <w:r w:rsidRPr="00A1364C">
              <w:rPr>
                <w:rFonts w:ascii="Times New Roman" w:hAnsi="Times New Roman" w:cs="Times New Roman"/>
                <w:b/>
                <w:bCs/>
                <w:sz w:val="20"/>
                <w:szCs w:val="20"/>
              </w:rPr>
              <w:t>, conform actelor normative de punere în aplicare a prezentei legi în ceea ce privește:</w:t>
            </w:r>
          </w:p>
          <w:p w14:paraId="27CD0A6E" w14:textId="77777777" w:rsidR="00A1364C" w:rsidRPr="00A1364C" w:rsidRDefault="00A1364C" w:rsidP="00A1364C">
            <w:pPr>
              <w:rPr>
                <w:rFonts w:ascii="Times New Roman" w:hAnsi="Times New Roman" w:cs="Times New Roman"/>
                <w:sz w:val="20"/>
                <w:szCs w:val="20"/>
              </w:rPr>
            </w:pPr>
            <w:r w:rsidRPr="00A1364C">
              <w:rPr>
                <w:rFonts w:ascii="Times New Roman" w:hAnsi="Times New Roman" w:cs="Times New Roman"/>
                <w:sz w:val="20"/>
                <w:szCs w:val="20"/>
              </w:rPr>
              <w:t>10.1.</w:t>
            </w:r>
            <w:r w:rsidRPr="00A1364C">
              <w:rPr>
                <w:rFonts w:ascii="Times New Roman" w:hAnsi="Times New Roman" w:cs="Times New Roman"/>
                <w:sz w:val="20"/>
                <w:szCs w:val="20"/>
              </w:rPr>
              <w:tab/>
              <w:t xml:space="preserve">Conținutul ; </w:t>
            </w:r>
          </w:p>
          <w:p w14:paraId="0015E838" w14:textId="77777777" w:rsidR="00A1364C" w:rsidRPr="00A1364C" w:rsidRDefault="00A1364C" w:rsidP="00A1364C">
            <w:pPr>
              <w:rPr>
                <w:rFonts w:ascii="Times New Roman" w:hAnsi="Times New Roman" w:cs="Times New Roman"/>
                <w:sz w:val="20"/>
                <w:szCs w:val="20"/>
              </w:rPr>
            </w:pPr>
            <w:r w:rsidRPr="00A1364C">
              <w:rPr>
                <w:rFonts w:ascii="Times New Roman" w:hAnsi="Times New Roman" w:cs="Times New Roman"/>
                <w:sz w:val="20"/>
                <w:szCs w:val="20"/>
              </w:rPr>
              <w:t>10.2.</w:t>
            </w:r>
            <w:r w:rsidRPr="00A1364C">
              <w:rPr>
                <w:rFonts w:ascii="Times New Roman" w:hAnsi="Times New Roman" w:cs="Times New Roman"/>
                <w:sz w:val="20"/>
                <w:szCs w:val="20"/>
              </w:rPr>
              <w:tab/>
              <w:t>Metodologiile;</w:t>
            </w:r>
          </w:p>
          <w:p w14:paraId="253A50BD" w14:textId="637A600B" w:rsidR="00A1364C" w:rsidRDefault="00A1364C" w:rsidP="00A1364C">
            <w:pPr>
              <w:rPr>
                <w:rFonts w:ascii="Times New Roman" w:hAnsi="Times New Roman" w:cs="Times New Roman"/>
                <w:b/>
                <w:bCs/>
                <w:sz w:val="20"/>
                <w:szCs w:val="20"/>
              </w:rPr>
            </w:pPr>
            <w:r w:rsidRPr="00A1364C">
              <w:rPr>
                <w:rFonts w:ascii="Times New Roman" w:hAnsi="Times New Roman" w:cs="Times New Roman"/>
                <w:sz w:val="20"/>
                <w:szCs w:val="20"/>
              </w:rPr>
              <w:t>10.3.</w:t>
            </w:r>
            <w:r w:rsidRPr="00A1364C">
              <w:rPr>
                <w:rFonts w:ascii="Times New Roman" w:hAnsi="Times New Roman" w:cs="Times New Roman"/>
                <w:sz w:val="20"/>
                <w:szCs w:val="20"/>
              </w:rPr>
              <w:tab/>
              <w:t>Modul de prezentare a informațiilor în ceea ce privește indicatorii de sustenabilitate în legătură cu efectele negative asupra climei și cu alte efecte negative legate de mediu.</w:t>
            </w:r>
          </w:p>
        </w:tc>
        <w:tc>
          <w:tcPr>
            <w:tcW w:w="2684" w:type="dxa"/>
          </w:tcPr>
          <w:p w14:paraId="49383468" w14:textId="25C93D29" w:rsidR="00A1364C" w:rsidRPr="00656FA7" w:rsidRDefault="00A1364C" w:rsidP="00CA5515">
            <w:pPr>
              <w:rPr>
                <w:rFonts w:ascii="Times New Roman" w:hAnsi="Times New Roman" w:cs="Times New Roman"/>
                <w:b/>
                <w:bCs/>
                <w:sz w:val="20"/>
                <w:szCs w:val="20"/>
              </w:rPr>
            </w:pPr>
          </w:p>
        </w:tc>
        <w:tc>
          <w:tcPr>
            <w:tcW w:w="3018" w:type="dxa"/>
          </w:tcPr>
          <w:p w14:paraId="0C3F5A24" w14:textId="3E2F1A00" w:rsidR="00A1364C" w:rsidRPr="000B539E" w:rsidRDefault="00A1364C" w:rsidP="00CA5515">
            <w:pPr>
              <w:rPr>
                <w:rFonts w:ascii="Times New Roman" w:hAnsi="Times New Roman" w:cs="Times New Roman"/>
                <w:sz w:val="20"/>
                <w:szCs w:val="20"/>
              </w:rPr>
            </w:pPr>
            <w:r>
              <w:rPr>
                <w:rFonts w:ascii="Times New Roman" w:hAnsi="Times New Roman" w:cs="Times New Roman"/>
                <w:sz w:val="20"/>
                <w:szCs w:val="20"/>
              </w:rPr>
              <w:t xml:space="preserve">Prevederi adiționale inserate pentru a </w:t>
            </w:r>
            <w:r w:rsidRPr="00A1364C">
              <w:rPr>
                <w:rFonts w:ascii="Times New Roman" w:hAnsi="Times New Roman" w:cs="Times New Roman"/>
                <w:sz w:val="20"/>
                <w:szCs w:val="20"/>
              </w:rPr>
              <w:t>asigura previzibilitatea prevederilor</w:t>
            </w:r>
            <w:r>
              <w:rPr>
                <w:rFonts w:ascii="Times New Roman" w:hAnsi="Times New Roman" w:cs="Times New Roman"/>
                <w:sz w:val="20"/>
                <w:szCs w:val="20"/>
              </w:rPr>
              <w:t xml:space="preserve"> normei. Nu contravin obiectului Regulamentului european, precum și nu </w:t>
            </w:r>
            <w:proofErr w:type="spellStart"/>
            <w:r>
              <w:rPr>
                <w:rFonts w:ascii="Times New Roman" w:hAnsi="Times New Roman" w:cs="Times New Roman"/>
                <w:sz w:val="20"/>
                <w:szCs w:val="20"/>
              </w:rPr>
              <w:t>suprareglementează</w:t>
            </w:r>
            <w:proofErr w:type="spellEnd"/>
            <w:r>
              <w:rPr>
                <w:rFonts w:ascii="Times New Roman" w:hAnsi="Times New Roman" w:cs="Times New Roman"/>
                <w:sz w:val="20"/>
                <w:szCs w:val="20"/>
              </w:rPr>
              <w:t xml:space="preserve"> cadrul normativ.</w:t>
            </w:r>
          </w:p>
        </w:tc>
      </w:tr>
      <w:tr w:rsidR="00CA5515" w:rsidRPr="000B539E" w14:paraId="7CD63554" w14:textId="77777777" w:rsidTr="00B4511F">
        <w:trPr>
          <w:gridAfter w:val="1"/>
          <w:wAfter w:w="15" w:type="dxa"/>
        </w:trPr>
        <w:tc>
          <w:tcPr>
            <w:tcW w:w="4434" w:type="dxa"/>
            <w:gridSpan w:val="2"/>
          </w:tcPr>
          <w:p w14:paraId="1D7A590F"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II</w:t>
            </w:r>
          </w:p>
          <w:p w14:paraId="72D353CA" w14:textId="79B75C4D"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 xml:space="preserve">INFORMAȚII CARE TREBUIE PUBLICATE ÎN CARTEA ALBĂ PENTRU CRIPTOACTIVE </w:t>
            </w:r>
            <w:r w:rsidRPr="000B539E">
              <w:rPr>
                <w:rFonts w:ascii="Times New Roman" w:hAnsi="Times New Roman" w:cs="Times New Roman"/>
                <w:b/>
                <w:bCs/>
                <w:sz w:val="20"/>
                <w:szCs w:val="20"/>
              </w:rPr>
              <w:lastRenderedPageBreak/>
              <w:t>DE TIPUL TOKENURILOR RAPORTATE LA ACTIVE</w:t>
            </w:r>
          </w:p>
        </w:tc>
        <w:tc>
          <w:tcPr>
            <w:tcW w:w="4318" w:type="dxa"/>
          </w:tcPr>
          <w:p w14:paraId="2C79815E" w14:textId="77777777" w:rsidR="00CA5515"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ANEXA nr.2</w:t>
            </w:r>
          </w:p>
          <w:p w14:paraId="473A3846" w14:textId="52DCA7ED" w:rsidR="00B4160E" w:rsidRPr="000B539E" w:rsidRDefault="00B4160E" w:rsidP="00CA5515">
            <w:pPr>
              <w:rPr>
                <w:rFonts w:ascii="Times New Roman" w:hAnsi="Times New Roman" w:cs="Times New Roman"/>
                <w:b/>
                <w:bCs/>
                <w:sz w:val="20"/>
                <w:szCs w:val="20"/>
              </w:rPr>
            </w:pPr>
            <w:r w:rsidRPr="00B4160E">
              <w:rPr>
                <w:rFonts w:ascii="Times New Roman" w:hAnsi="Times New Roman" w:cs="Times New Roman"/>
                <w:b/>
                <w:bCs/>
                <w:sz w:val="20"/>
                <w:szCs w:val="20"/>
              </w:rPr>
              <w:t xml:space="preserve">la Legea nr. ___/____ privind piața </w:t>
            </w:r>
            <w:proofErr w:type="spellStart"/>
            <w:r w:rsidRPr="00B4160E">
              <w:rPr>
                <w:rFonts w:ascii="Times New Roman" w:hAnsi="Times New Roman" w:cs="Times New Roman"/>
                <w:b/>
                <w:bCs/>
                <w:sz w:val="20"/>
                <w:szCs w:val="20"/>
              </w:rPr>
              <w:t>criptoactivelor</w:t>
            </w:r>
            <w:proofErr w:type="spellEnd"/>
          </w:p>
          <w:p w14:paraId="3042616C" w14:textId="4C64C21F"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INFORMAȚII CARE TREBUIE PUBLICATE ÎN CARTEA ALBĂ PENTRU CRIPTOACTIVE DE TIPUL TOKENURILOR RAPORTATE LA ACTIVE</w:t>
            </w:r>
          </w:p>
        </w:tc>
        <w:tc>
          <w:tcPr>
            <w:tcW w:w="2684" w:type="dxa"/>
          </w:tcPr>
          <w:p w14:paraId="7DA03B94" w14:textId="28314E60"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2512B040" w14:textId="77777777" w:rsidR="00CA5515" w:rsidRPr="000B539E" w:rsidRDefault="00CA5515" w:rsidP="00CA5515">
            <w:pPr>
              <w:rPr>
                <w:rFonts w:ascii="Times New Roman" w:hAnsi="Times New Roman" w:cs="Times New Roman"/>
                <w:sz w:val="20"/>
                <w:szCs w:val="20"/>
              </w:rPr>
            </w:pPr>
          </w:p>
        </w:tc>
      </w:tr>
      <w:tr w:rsidR="00CA5515" w:rsidRPr="000B539E" w14:paraId="4E30CC55" w14:textId="77777777" w:rsidTr="00B4511F">
        <w:trPr>
          <w:gridAfter w:val="1"/>
          <w:wAfter w:w="15" w:type="dxa"/>
        </w:trPr>
        <w:tc>
          <w:tcPr>
            <w:tcW w:w="4434" w:type="dxa"/>
            <w:gridSpan w:val="2"/>
          </w:tcPr>
          <w:p w14:paraId="221F77B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A:</w:t>
            </w:r>
            <w:r w:rsidRPr="000B539E">
              <w:rPr>
                <w:rFonts w:ascii="Times New Roman" w:hAnsi="Times New Roman" w:cs="Times New Roman"/>
                <w:sz w:val="20"/>
                <w:szCs w:val="20"/>
              </w:rPr>
              <w:t xml:space="preserve"> Informații despre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6CE8C68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39161F4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20BBFEE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672FB32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2BF885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782A6C1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După caz, identitatea societății-mamă;</w:t>
            </w:r>
          </w:p>
          <w:p w14:paraId="0E82887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Identitatea, adresele profesionale și funcțiile persoanelor care sunt membri ai organului de conducere al emitentului;</w:t>
            </w:r>
          </w:p>
          <w:p w14:paraId="40B97D9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Activitatea economică sau profesională a emitentului și, după caz, a societății-mamă aferente;</w:t>
            </w:r>
          </w:p>
          <w:p w14:paraId="2714E81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Situația financiară a emitentului din ultimii trei ani sau, în cazul în care emitentul a fost înființat cu mai puțin de trei ani în urmă, situația financiară de la data înregistrării sale.</w:t>
            </w:r>
          </w:p>
          <w:p w14:paraId="752A1FA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Situația financiară se evaluează pe baza unei o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6C0E6EB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Prezentarea trebuie să fie o analiză echilibrată și cuprinzătoare a evoluției și a performanței activității emitentului, precum și a poziției sale, corelată cu dimensiunea și complexitatea activității.</w:t>
            </w:r>
          </w:p>
          <w:p w14:paraId="00B9485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O descriere detaliată a cadrului de guvernanță al emitentului;</w:t>
            </w:r>
          </w:p>
          <w:p w14:paraId="5F198C9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Cu excepția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cărora nu li se aplică obligația de autorizare în conformitate cu articolul 17, informații detaliate despre autorizarea ca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și denumirea autorității competente care a acordat autorizația respectivă.</w:t>
            </w:r>
          </w:p>
          <w:p w14:paraId="7234872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Pentru instituțiile de credit, denumirea autorității competente din statul membru de origine.</w:t>
            </w:r>
          </w:p>
          <w:p w14:paraId="73A37930" w14:textId="6430DA59"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sz w:val="20"/>
                <w:szCs w:val="20"/>
              </w:rPr>
              <w:lastRenderedPageBreak/>
              <w:t xml:space="preserve">12. În cazul în care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 emis și alte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desfășoară și alte activități legate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acest lucru ar trebui să fie precizat în mod clar; emitentul ar trebui să precizeze și dacă există vreo legătură între emitent și entitatea care gestionează tehnologia registrelor distribuite utilizată pentru emiterea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inclusiv dacă protocoalele sunt gestionate sau controlate de o persoană strâns asociată cu participanții la proiect.</w:t>
            </w:r>
          </w:p>
        </w:tc>
        <w:tc>
          <w:tcPr>
            <w:tcW w:w="4318" w:type="dxa"/>
          </w:tcPr>
          <w:p w14:paraId="1587890D" w14:textId="2C37AF9E"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lastRenderedPageBreak/>
              <w:t xml:space="preserve">Partea 1. Informații despre emitentul </w:t>
            </w:r>
            <w:proofErr w:type="spellStart"/>
            <w:r w:rsidRPr="00D83466">
              <w:rPr>
                <w:rFonts w:ascii="Times New Roman" w:hAnsi="Times New Roman" w:cs="Times New Roman"/>
                <w:b/>
                <w:bCs/>
                <w:sz w:val="20"/>
                <w:szCs w:val="20"/>
              </w:rPr>
              <w:t>tokenului</w:t>
            </w:r>
            <w:proofErr w:type="spellEnd"/>
            <w:r w:rsidRPr="00D83466">
              <w:rPr>
                <w:rFonts w:ascii="Times New Roman" w:hAnsi="Times New Roman" w:cs="Times New Roman"/>
                <w:b/>
                <w:bCs/>
                <w:sz w:val="20"/>
                <w:szCs w:val="20"/>
              </w:rPr>
              <w:t xml:space="preserve"> raportat la active</w:t>
            </w:r>
          </w:p>
          <w:p w14:paraId="341B881E"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w:t>
            </w:r>
            <w:r w:rsidRPr="00F94BDC">
              <w:rPr>
                <w:rFonts w:ascii="Times New Roman" w:hAnsi="Times New Roman" w:cs="Times New Roman"/>
                <w:sz w:val="20"/>
                <w:szCs w:val="20"/>
              </w:rPr>
              <w:tab/>
              <w:t>Denumirea;</w:t>
            </w:r>
          </w:p>
          <w:p w14:paraId="1F41C1CA"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1.2.</w:t>
            </w:r>
            <w:r w:rsidRPr="00F94BDC">
              <w:rPr>
                <w:rFonts w:ascii="Times New Roman" w:hAnsi="Times New Roman" w:cs="Times New Roman"/>
                <w:sz w:val="20"/>
                <w:szCs w:val="20"/>
              </w:rPr>
              <w:tab/>
              <w:t>Forma juridică;</w:t>
            </w:r>
          </w:p>
          <w:p w14:paraId="38B42286"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1.3.</w:t>
            </w:r>
            <w:r w:rsidRPr="00F94BDC">
              <w:rPr>
                <w:rFonts w:ascii="Times New Roman" w:hAnsi="Times New Roman" w:cs="Times New Roman"/>
                <w:sz w:val="20"/>
                <w:szCs w:val="20"/>
              </w:rPr>
              <w:tab/>
              <w:t>Sediul și adresa poștală pentru corespondență, dacă sunt diferite;</w:t>
            </w:r>
          </w:p>
          <w:p w14:paraId="719D34B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1.4.</w:t>
            </w:r>
            <w:r w:rsidRPr="00F94BDC">
              <w:rPr>
                <w:rFonts w:ascii="Times New Roman" w:hAnsi="Times New Roman" w:cs="Times New Roman"/>
                <w:sz w:val="20"/>
                <w:szCs w:val="20"/>
              </w:rPr>
              <w:tab/>
              <w:t>Data înregistrării;</w:t>
            </w:r>
          </w:p>
          <w:p w14:paraId="36FD0A2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1.5.</w:t>
            </w:r>
            <w:r w:rsidRPr="00F94BDC">
              <w:rPr>
                <w:rFonts w:ascii="Times New Roman" w:hAnsi="Times New Roman" w:cs="Times New Roman"/>
                <w:sz w:val="20"/>
                <w:szCs w:val="20"/>
              </w:rPr>
              <w:tab/>
              <w:t>Codul IDNO;</w:t>
            </w:r>
          </w:p>
          <w:p w14:paraId="247A7B51"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1.6.</w:t>
            </w:r>
            <w:r w:rsidRPr="00F94BDC">
              <w:rPr>
                <w:rFonts w:ascii="Times New Roman" w:hAnsi="Times New Roman" w:cs="Times New Roman"/>
                <w:sz w:val="20"/>
                <w:szCs w:val="20"/>
              </w:rPr>
              <w:tab/>
              <w:t>După caz, identitatea societății-mamă;</w:t>
            </w:r>
          </w:p>
          <w:p w14:paraId="09D9986A"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1.7.</w:t>
            </w:r>
            <w:r w:rsidRPr="00F94BDC">
              <w:rPr>
                <w:rFonts w:ascii="Times New Roman" w:hAnsi="Times New Roman" w:cs="Times New Roman"/>
                <w:sz w:val="20"/>
                <w:szCs w:val="20"/>
              </w:rPr>
              <w:tab/>
              <w:t>Identitatea, adresele profesionale și funcțiile persoanelor care sunt membri ai organului de conducere al emitentului;</w:t>
            </w:r>
          </w:p>
          <w:p w14:paraId="7BB8C0A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1.8.</w:t>
            </w:r>
            <w:r w:rsidRPr="00F94BDC">
              <w:rPr>
                <w:rFonts w:ascii="Times New Roman" w:hAnsi="Times New Roman" w:cs="Times New Roman"/>
                <w:sz w:val="20"/>
                <w:szCs w:val="20"/>
              </w:rPr>
              <w:tab/>
              <w:t>Activitatea economică sau profesională a emitentului și, după caz, a societății-mamă aferente;</w:t>
            </w:r>
          </w:p>
          <w:p w14:paraId="79C3653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1.9.</w:t>
            </w:r>
            <w:r w:rsidRPr="00F94BDC">
              <w:rPr>
                <w:rFonts w:ascii="Times New Roman" w:hAnsi="Times New Roman" w:cs="Times New Roman"/>
                <w:sz w:val="20"/>
                <w:szCs w:val="20"/>
              </w:rPr>
              <w:tab/>
              <w:t>Situația financiară a emitentului din ultimii trei ani sau, în cazul în care emitentul a fost înființat cu mai puțin de trei ani în urmă, situația financiară de la data înregistrării sale.</w:t>
            </w:r>
          </w:p>
          <w:p w14:paraId="580FB33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Situația financiară se evaluează pe baza unei o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6D5A5D81"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Prezentarea trebuie să fie o analiză echilibrată și cuprinzătoare a evoluției și a performanței activității emitentului, precum și a poziției sale, corelată cu dimensiunea și complexitatea activității.</w:t>
            </w:r>
          </w:p>
          <w:p w14:paraId="3EC1FD9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1.10.</w:t>
            </w:r>
            <w:r w:rsidRPr="00F94BDC">
              <w:rPr>
                <w:rFonts w:ascii="Times New Roman" w:hAnsi="Times New Roman" w:cs="Times New Roman"/>
                <w:sz w:val="20"/>
                <w:szCs w:val="20"/>
              </w:rPr>
              <w:tab/>
              <w:t>O descriere detaliată a cadrului de guvernanță al emitentului;</w:t>
            </w:r>
          </w:p>
          <w:p w14:paraId="332B9BF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1.11.</w:t>
            </w:r>
            <w:r w:rsidRPr="00F94BDC">
              <w:rPr>
                <w:rFonts w:ascii="Times New Roman" w:hAnsi="Times New Roman" w:cs="Times New Roman"/>
                <w:sz w:val="20"/>
                <w:szCs w:val="20"/>
              </w:rPr>
              <w:tab/>
              <w:t xml:space="preserve">Cu excepția emitenților de </w:t>
            </w:r>
            <w:proofErr w:type="spellStart"/>
            <w:r w:rsidRPr="00F94BDC">
              <w:rPr>
                <w:rFonts w:ascii="Times New Roman" w:hAnsi="Times New Roman" w:cs="Times New Roman"/>
                <w:sz w:val="20"/>
                <w:szCs w:val="20"/>
              </w:rPr>
              <w:t>tokenuri</w:t>
            </w:r>
            <w:proofErr w:type="spellEnd"/>
            <w:r w:rsidRPr="00F94BDC">
              <w:rPr>
                <w:rFonts w:ascii="Times New Roman" w:hAnsi="Times New Roman" w:cs="Times New Roman"/>
                <w:sz w:val="20"/>
                <w:szCs w:val="20"/>
              </w:rPr>
              <w:t xml:space="preserve"> raportate la active cărora nu li se aplică obligația de autorizare în conformitate cu articolul 17, informații detaliate despre autorizarea ca emitent al unui </w:t>
            </w:r>
            <w:proofErr w:type="spellStart"/>
            <w:r w:rsidRPr="00F94BDC">
              <w:rPr>
                <w:rFonts w:ascii="Times New Roman" w:hAnsi="Times New Roman" w:cs="Times New Roman"/>
                <w:sz w:val="20"/>
                <w:szCs w:val="20"/>
              </w:rPr>
              <w:t>token</w:t>
            </w:r>
            <w:proofErr w:type="spellEnd"/>
            <w:r w:rsidRPr="00F94BDC">
              <w:rPr>
                <w:rFonts w:ascii="Times New Roman" w:hAnsi="Times New Roman" w:cs="Times New Roman"/>
                <w:sz w:val="20"/>
                <w:szCs w:val="20"/>
              </w:rPr>
              <w:t xml:space="preserve"> raportat la active acordată de Comisia Națională.</w:t>
            </w:r>
          </w:p>
          <w:p w14:paraId="2B0C5A4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lastRenderedPageBreak/>
              <w:t>Pentru instituțiile de credit, denumirea autorității competente care a eliberat autorizația/licența instituției de credit.</w:t>
            </w:r>
          </w:p>
          <w:p w14:paraId="08DC7D7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1.12.</w:t>
            </w:r>
            <w:r w:rsidRPr="00F94BDC">
              <w:rPr>
                <w:rFonts w:ascii="Times New Roman" w:hAnsi="Times New Roman" w:cs="Times New Roman"/>
                <w:sz w:val="20"/>
                <w:szCs w:val="20"/>
              </w:rPr>
              <w:tab/>
              <w:t xml:space="preserve">În cazul în care emitentul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a emis și alte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sau desfășoară și alte activități legate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acest lucru ar trebui să fie precizat în mod clar; emitentul ar trebui să precizeze și dacă există vreo legătură între emitent și entitatea care gestionează tehnologia registrelor distribuite utilizată pentru emiterea </w:t>
            </w:r>
            <w:proofErr w:type="spellStart"/>
            <w:r w:rsidRPr="00F94BDC">
              <w:rPr>
                <w:rFonts w:ascii="Times New Roman" w:hAnsi="Times New Roman" w:cs="Times New Roman"/>
                <w:sz w:val="20"/>
                <w:szCs w:val="20"/>
              </w:rPr>
              <w:t>criptoactivului</w:t>
            </w:r>
            <w:proofErr w:type="spellEnd"/>
            <w:r w:rsidRPr="00F94BDC">
              <w:rPr>
                <w:rFonts w:ascii="Times New Roman" w:hAnsi="Times New Roman" w:cs="Times New Roman"/>
                <w:sz w:val="20"/>
                <w:szCs w:val="20"/>
              </w:rPr>
              <w:t>, inclusiv dacă protocoalele sunt gestionate sau controlate de o persoană strâns asociată cu participanții la proiect.</w:t>
            </w:r>
          </w:p>
          <w:p w14:paraId="616D1CE6" w14:textId="282E39DD" w:rsidR="00CA5515" w:rsidRPr="000B539E" w:rsidRDefault="00CA5515" w:rsidP="00CA5515">
            <w:pPr>
              <w:rPr>
                <w:rFonts w:ascii="Times New Roman" w:hAnsi="Times New Roman" w:cs="Times New Roman"/>
                <w:b/>
                <w:bCs/>
                <w:sz w:val="20"/>
                <w:szCs w:val="20"/>
              </w:rPr>
            </w:pPr>
          </w:p>
        </w:tc>
        <w:tc>
          <w:tcPr>
            <w:tcW w:w="2684" w:type="dxa"/>
          </w:tcPr>
          <w:p w14:paraId="31FA8423" w14:textId="2C246CC4"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72AC11B9" w14:textId="77777777" w:rsidR="00CA5515" w:rsidRPr="000B539E" w:rsidRDefault="00CA5515" w:rsidP="00CA5515">
            <w:pPr>
              <w:rPr>
                <w:rFonts w:ascii="Times New Roman" w:hAnsi="Times New Roman" w:cs="Times New Roman"/>
                <w:sz w:val="20"/>
                <w:szCs w:val="20"/>
              </w:rPr>
            </w:pPr>
          </w:p>
        </w:tc>
      </w:tr>
      <w:tr w:rsidR="00CA5515" w:rsidRPr="000B539E" w14:paraId="176F1C9D" w14:textId="77777777" w:rsidTr="00B4511F">
        <w:trPr>
          <w:gridAfter w:val="1"/>
          <w:wAfter w:w="15" w:type="dxa"/>
        </w:trPr>
        <w:tc>
          <w:tcPr>
            <w:tcW w:w="4434" w:type="dxa"/>
            <w:gridSpan w:val="2"/>
          </w:tcPr>
          <w:p w14:paraId="5B69F8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B:</w:t>
            </w:r>
            <w:r w:rsidRPr="000B539E">
              <w:rPr>
                <w:rFonts w:ascii="Times New Roman" w:hAnsi="Times New Roman" w:cs="Times New Roman"/>
                <w:sz w:val="20"/>
                <w:szCs w:val="20"/>
              </w:rPr>
              <w:t xml:space="preserve"> Informații despre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w:t>
            </w:r>
          </w:p>
          <w:p w14:paraId="0B73668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Denumirea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și abrevierea sau codul acestuia;</w:t>
            </w:r>
          </w:p>
          <w:p w14:paraId="6530BAB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O descriere a caracteristicilor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inclusiv a datelor necesare pentru clasificarea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registrul menționat la articolul 109, astfel cum se precizează în alineatul (8) de la articolul menționat;</w:t>
            </w:r>
          </w:p>
          <w:p w14:paraId="19787D8A" w14:textId="77777777" w:rsidR="00CA5515" w:rsidRPr="000B539E" w:rsidRDefault="00CA5515" w:rsidP="00CA5515">
            <w:pPr>
              <w:rPr>
                <w:rFonts w:ascii="Times New Roman" w:hAnsi="Times New Roman" w:cs="Times New Roman"/>
                <w:sz w:val="20"/>
                <w:szCs w:val="20"/>
              </w:rPr>
            </w:pPr>
          </w:p>
          <w:p w14:paraId="3E74D64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Informații detaliate despre toate persoanele fizice sau juridice (inclusiv adresele profesionale sau domiciliul societății) implicate în operaționalizarea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cum ar fi consultanții, echipa de dezvoltatori și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234E002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rolului, a responsabilităților și a răspunderii entităților terțe menționate la articolul 34 alineatul (5) primul paragraf litera (h);</w:t>
            </w:r>
          </w:p>
          <w:p w14:paraId="628CE5BA" w14:textId="0269544E"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Informații privind planurile pentru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inclusiv descrierea obiectivelor de etapă anterioare și viitoare și, după caz, resursele deja alocate.</w:t>
            </w:r>
          </w:p>
        </w:tc>
        <w:tc>
          <w:tcPr>
            <w:tcW w:w="4318" w:type="dxa"/>
          </w:tcPr>
          <w:p w14:paraId="692E4886" w14:textId="381F4170"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 xml:space="preserve">Partea 2. Informații despre </w:t>
            </w:r>
            <w:proofErr w:type="spellStart"/>
            <w:r w:rsidRPr="00D83466">
              <w:rPr>
                <w:rFonts w:ascii="Times New Roman" w:hAnsi="Times New Roman" w:cs="Times New Roman"/>
                <w:b/>
                <w:bCs/>
                <w:sz w:val="20"/>
                <w:szCs w:val="20"/>
              </w:rPr>
              <w:t>tokenul</w:t>
            </w:r>
            <w:proofErr w:type="spellEnd"/>
            <w:r w:rsidRPr="00D83466">
              <w:rPr>
                <w:rFonts w:ascii="Times New Roman" w:hAnsi="Times New Roman" w:cs="Times New Roman"/>
                <w:b/>
                <w:bCs/>
                <w:sz w:val="20"/>
                <w:szCs w:val="20"/>
              </w:rPr>
              <w:t xml:space="preserve"> raportat la active</w:t>
            </w:r>
          </w:p>
          <w:p w14:paraId="2FA1314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2.1.</w:t>
            </w:r>
            <w:r w:rsidRPr="00F94BDC">
              <w:rPr>
                <w:rFonts w:ascii="Times New Roman" w:hAnsi="Times New Roman" w:cs="Times New Roman"/>
                <w:sz w:val="20"/>
                <w:szCs w:val="20"/>
              </w:rPr>
              <w:tab/>
              <w:t xml:space="preserve">Denumirea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și abrevierea sau codul acestuia;</w:t>
            </w:r>
          </w:p>
          <w:p w14:paraId="55EBEFD1"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2.2.</w:t>
            </w:r>
            <w:r w:rsidRPr="00F94BDC">
              <w:rPr>
                <w:rFonts w:ascii="Times New Roman" w:hAnsi="Times New Roman" w:cs="Times New Roman"/>
                <w:sz w:val="20"/>
                <w:szCs w:val="20"/>
              </w:rPr>
              <w:tab/>
              <w:t xml:space="preserve">O descriere a caracteristicilor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inclusiv a datelor necesare pentru clasificarea cărții albe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în registrul menționat la articolul 95, astfel cum se precizează în alin. (8) de la articolul menționat;</w:t>
            </w:r>
          </w:p>
          <w:p w14:paraId="575C174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2.3.</w:t>
            </w:r>
            <w:r w:rsidRPr="00F94BDC">
              <w:rPr>
                <w:rFonts w:ascii="Times New Roman" w:hAnsi="Times New Roman" w:cs="Times New Roman"/>
                <w:sz w:val="20"/>
                <w:szCs w:val="20"/>
              </w:rPr>
              <w:tab/>
              <w:t xml:space="preserve">Informații detaliate despre toate persoanele fizice sau juridice (inclusiv adresele profesionale sau domiciliul societății) implicate în operaționalizarea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cum ar fi consultanții, echipa de dezvoltatori și furnizorii de servicii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w:t>
            </w:r>
          </w:p>
          <w:p w14:paraId="02F56C97"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2.4.</w:t>
            </w:r>
            <w:r w:rsidRPr="00F94BDC">
              <w:rPr>
                <w:rFonts w:ascii="Times New Roman" w:hAnsi="Times New Roman" w:cs="Times New Roman"/>
                <w:sz w:val="20"/>
                <w:szCs w:val="20"/>
              </w:rPr>
              <w:tab/>
              <w:t>O descriere a rolului, a responsabilităților și a răspunderii entităților terțe menționate la articolul 34 alin. (5) lit. h);</w:t>
            </w:r>
          </w:p>
          <w:p w14:paraId="368EB3C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2.5.</w:t>
            </w:r>
            <w:r w:rsidRPr="00F94BDC">
              <w:rPr>
                <w:rFonts w:ascii="Times New Roman" w:hAnsi="Times New Roman" w:cs="Times New Roman"/>
                <w:sz w:val="20"/>
                <w:szCs w:val="20"/>
              </w:rPr>
              <w:tab/>
              <w:t xml:space="preserve">Informații privind planurile pentru </w:t>
            </w:r>
            <w:proofErr w:type="spellStart"/>
            <w:r w:rsidRPr="00F94BDC">
              <w:rPr>
                <w:rFonts w:ascii="Times New Roman" w:hAnsi="Times New Roman" w:cs="Times New Roman"/>
                <w:sz w:val="20"/>
                <w:szCs w:val="20"/>
              </w:rPr>
              <w:t>tokenurile</w:t>
            </w:r>
            <w:proofErr w:type="spellEnd"/>
            <w:r w:rsidRPr="00F94BDC">
              <w:rPr>
                <w:rFonts w:ascii="Times New Roman" w:hAnsi="Times New Roman" w:cs="Times New Roman"/>
                <w:sz w:val="20"/>
                <w:szCs w:val="20"/>
              </w:rPr>
              <w:t xml:space="preserve"> raportate la active, inclusiv descrierea obiectivelor de etapă anterioare și viitoare și, după caz, resursele deja alocate.</w:t>
            </w:r>
          </w:p>
          <w:p w14:paraId="525609CE" w14:textId="65C4E393" w:rsidR="00CA5515" w:rsidRPr="000B539E" w:rsidRDefault="00CA5515" w:rsidP="00CA5515">
            <w:pPr>
              <w:rPr>
                <w:rFonts w:ascii="Times New Roman" w:hAnsi="Times New Roman" w:cs="Times New Roman"/>
                <w:sz w:val="20"/>
                <w:szCs w:val="20"/>
              </w:rPr>
            </w:pPr>
          </w:p>
        </w:tc>
        <w:tc>
          <w:tcPr>
            <w:tcW w:w="2684" w:type="dxa"/>
          </w:tcPr>
          <w:p w14:paraId="49C2F9A1" w14:textId="1E1AECD0"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t>Compatibil</w:t>
            </w:r>
          </w:p>
        </w:tc>
        <w:tc>
          <w:tcPr>
            <w:tcW w:w="3018" w:type="dxa"/>
          </w:tcPr>
          <w:p w14:paraId="57EF6E81" w14:textId="77777777" w:rsidR="00CA5515" w:rsidRPr="000B539E" w:rsidRDefault="00CA5515" w:rsidP="00CA5515">
            <w:pPr>
              <w:rPr>
                <w:rFonts w:ascii="Times New Roman" w:hAnsi="Times New Roman" w:cs="Times New Roman"/>
                <w:sz w:val="20"/>
                <w:szCs w:val="20"/>
              </w:rPr>
            </w:pPr>
          </w:p>
        </w:tc>
      </w:tr>
      <w:tr w:rsidR="00CA5515" w:rsidRPr="000B539E" w14:paraId="4968E5D3" w14:textId="77777777" w:rsidTr="00B4511F">
        <w:trPr>
          <w:gridAfter w:val="1"/>
          <w:wAfter w:w="15" w:type="dxa"/>
        </w:trPr>
        <w:tc>
          <w:tcPr>
            <w:tcW w:w="4434" w:type="dxa"/>
            <w:gridSpan w:val="2"/>
          </w:tcPr>
          <w:p w14:paraId="1629ACC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C:</w:t>
            </w:r>
            <w:r w:rsidRPr="000B539E">
              <w:rPr>
                <w:rFonts w:ascii="Times New Roman" w:hAnsi="Times New Roman" w:cs="Times New Roman"/>
                <w:sz w:val="20"/>
                <w:szCs w:val="20"/>
              </w:rPr>
              <w:t xml:space="preserve"> Informații despre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sau admiterea acestuia la tranzacționare</w:t>
            </w:r>
          </w:p>
          <w:p w14:paraId="57D61F3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mențiune din care să reiasă dacă </w:t>
            </w:r>
          </w:p>
          <w:p w14:paraId="4C78616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se referă sau nu la o ofertă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sau la admiterea acestuia la tranzacționare;</w:t>
            </w:r>
          </w:p>
          <w:p w14:paraId="413DF09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2. Dacă este cazul, suma pe care vizează să o mobilizeze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în orice fonduri sau în orice alt </w:t>
            </w:r>
            <w:proofErr w:type="spellStart"/>
            <w:r w:rsidRPr="000B539E">
              <w:rPr>
                <w:rFonts w:ascii="Times New Roman" w:hAnsi="Times New Roman" w:cs="Times New Roman"/>
                <w:sz w:val="20"/>
                <w:szCs w:val="20"/>
              </w:rPr>
              <w:t>criptoactiv</w:t>
            </w:r>
            <w:proofErr w:type="spellEnd"/>
            <w:r w:rsidRPr="000B539E">
              <w:rPr>
                <w:rFonts w:ascii="Times New Roman" w:hAnsi="Times New Roman" w:cs="Times New Roman"/>
                <w:sz w:val="20"/>
                <w:szCs w:val="20"/>
              </w:rPr>
              <w:t xml:space="preserve">, inclusiv, dacă este cazul, orice valoare minimă sau maximă de subscriere stabilită pentru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și dacă sunt acceptate </w:t>
            </w:r>
            <w:proofErr w:type="spellStart"/>
            <w:r w:rsidRPr="000B539E">
              <w:rPr>
                <w:rFonts w:ascii="Times New Roman" w:hAnsi="Times New Roman" w:cs="Times New Roman"/>
                <w:sz w:val="20"/>
                <w:szCs w:val="20"/>
              </w:rPr>
              <w:t>suprasubscrieri</w:t>
            </w:r>
            <w:proofErr w:type="spellEnd"/>
            <w:r w:rsidRPr="000B539E">
              <w:rPr>
                <w:rFonts w:ascii="Times New Roman" w:hAnsi="Times New Roman" w:cs="Times New Roman"/>
                <w:sz w:val="20"/>
                <w:szCs w:val="20"/>
              </w:rPr>
              <w:t xml:space="preserve"> și modul în care acestea sunt alocate;</w:t>
            </w:r>
          </w:p>
          <w:p w14:paraId="00434C2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După caz, numărul total al unităților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care urmează a fi oferite public sau admise la tranzacționare;</w:t>
            </w:r>
          </w:p>
          <w:p w14:paraId="30CCA3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O mențiune privind deținătorii potențiali cărora li se adresează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sau admiterea la tranzacționare a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inclusiv eventualele restricții privind tipul de deținători de astfel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35AAFA9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Un anunț specific care să indice că cumpărătorii care participă la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vor putea beneficia de o rambursare în cazul în care obiectivul minim de subscriere vizat nu este atins la sfârșitul ofertei publice, inclusiv termenul preconizat pentru finalizarea unor astfel de rambursări; consecințele depășirii unui obiectiv maxim de subscriere vizat ar trebui să fie prezentate explicit;</w:t>
            </w:r>
          </w:p>
          <w:p w14:paraId="7B5D4F92" w14:textId="77777777" w:rsidR="00CA5515" w:rsidRPr="000B539E" w:rsidRDefault="00CA5515" w:rsidP="00CA5515">
            <w:pPr>
              <w:rPr>
                <w:rFonts w:ascii="Times New Roman" w:hAnsi="Times New Roman" w:cs="Times New Roman"/>
                <w:sz w:val="20"/>
                <w:szCs w:val="20"/>
              </w:rPr>
            </w:pPr>
          </w:p>
          <w:p w14:paraId="45C27B8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 Informații cu privire la diferitele etape ale ofertei publice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inclusiv informații privind prețul de achiziție redus pentru primii cumpărători ai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(vânzări anterioare ofertei publice) și, în cazul unui preț de achiziție redus pentru unii cumpărători, o explicație a motivului pentru care prețurile de achiziție pot fi diferite, precum și o descriere a impactului asupra celorlalți investitori;</w:t>
            </w:r>
          </w:p>
          <w:p w14:paraId="51094AF2" w14:textId="77777777" w:rsidR="00CA5515" w:rsidRPr="000B539E" w:rsidRDefault="00CA5515" w:rsidP="00CA5515">
            <w:pPr>
              <w:rPr>
                <w:rFonts w:ascii="Times New Roman" w:hAnsi="Times New Roman" w:cs="Times New Roman"/>
                <w:sz w:val="20"/>
                <w:szCs w:val="20"/>
              </w:rPr>
            </w:pPr>
          </w:p>
          <w:p w14:paraId="6C8D178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Pentru ofertele cu durată limitată, perioada de subscriere în cursul căreia este deschisă oferta publică;</w:t>
            </w:r>
          </w:p>
          <w:p w14:paraId="7BCB97C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 Metodele de plată utilizate pentru achiziționarea și răscumpărarea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care face obiectul ofertei;</w:t>
            </w:r>
          </w:p>
          <w:p w14:paraId="4C8AF7D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9. Informații privind modalitățile și calendarul transferului către deținători al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achiziționat;</w:t>
            </w:r>
          </w:p>
          <w:p w14:paraId="0A52329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10. Informații privind cerințele tehnice pe care cumpărătorul trebuie să le îndeplinească pentru a deține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w:t>
            </w:r>
          </w:p>
          <w:p w14:paraId="0E6BBC0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După caz, denumirea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responsabil cu plasarea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și forma unui astfel de plasament (cu sau fără angajament ferm);</w:t>
            </w:r>
          </w:p>
          <w:p w14:paraId="56180A1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12. După caz, denumirea platformei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se solicită admiterea la tranzacționare și informații cu privire la modul în care investitorii pot accesa astfel de platforme de tranzacționare și la costurile implicate;</w:t>
            </w:r>
          </w:p>
          <w:p w14:paraId="7348EAA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13. Cheltuielile legate de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w:t>
            </w:r>
          </w:p>
          <w:p w14:paraId="4F5DF22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Potențiale conflicte de interese ale persoanelor implicate în oferta publică sau în admiterea la tranzacționare, legate de ofertă sau de admiterea la tranzacționare;</w:t>
            </w:r>
          </w:p>
          <w:p w14:paraId="1CA96D08" w14:textId="621F05D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15. Dreptul aplicabil ofertei publice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precum și instanța competentă.</w:t>
            </w:r>
          </w:p>
        </w:tc>
        <w:tc>
          <w:tcPr>
            <w:tcW w:w="4318" w:type="dxa"/>
          </w:tcPr>
          <w:p w14:paraId="3DFB2730"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lastRenderedPageBreak/>
              <w:t xml:space="preserve">Partea 3. Informații despre oferta publică privind </w:t>
            </w:r>
            <w:proofErr w:type="spellStart"/>
            <w:r w:rsidRPr="00D83466">
              <w:rPr>
                <w:rFonts w:ascii="Times New Roman" w:hAnsi="Times New Roman" w:cs="Times New Roman"/>
                <w:b/>
                <w:bCs/>
                <w:sz w:val="20"/>
                <w:szCs w:val="20"/>
              </w:rPr>
              <w:t>tokenul</w:t>
            </w:r>
            <w:proofErr w:type="spellEnd"/>
            <w:r w:rsidRPr="00D83466">
              <w:rPr>
                <w:rFonts w:ascii="Times New Roman" w:hAnsi="Times New Roman" w:cs="Times New Roman"/>
                <w:b/>
                <w:bCs/>
                <w:sz w:val="20"/>
                <w:szCs w:val="20"/>
              </w:rPr>
              <w:t xml:space="preserve"> raportat la active sau admiterea acestuia la tranzacționare</w:t>
            </w:r>
          </w:p>
          <w:p w14:paraId="671B2AE3" w14:textId="77777777" w:rsidR="00D83466" w:rsidRPr="00D83466" w:rsidRDefault="00D83466" w:rsidP="00D83466">
            <w:pPr>
              <w:rPr>
                <w:rFonts w:ascii="Times New Roman" w:hAnsi="Times New Roman" w:cs="Times New Roman"/>
                <w:b/>
                <w:bCs/>
                <w:sz w:val="20"/>
                <w:szCs w:val="20"/>
              </w:rPr>
            </w:pPr>
          </w:p>
          <w:p w14:paraId="18492720"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3.1.</w:t>
            </w:r>
            <w:r w:rsidRPr="00F94BDC">
              <w:rPr>
                <w:rFonts w:ascii="Times New Roman" w:hAnsi="Times New Roman" w:cs="Times New Roman"/>
                <w:sz w:val="20"/>
                <w:szCs w:val="20"/>
              </w:rPr>
              <w:tab/>
              <w:t xml:space="preserve">O mențiune din care să reiasă dacă cartea albă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se referă sau nu la o ofertă publică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sau la admiterea acestuia la tranzacționare;</w:t>
            </w:r>
          </w:p>
          <w:p w14:paraId="496EB63D"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lastRenderedPageBreak/>
              <w:t>3.2.</w:t>
            </w:r>
            <w:r w:rsidRPr="00F94BDC">
              <w:rPr>
                <w:rFonts w:ascii="Times New Roman" w:hAnsi="Times New Roman" w:cs="Times New Roman"/>
                <w:sz w:val="20"/>
                <w:szCs w:val="20"/>
              </w:rPr>
              <w:tab/>
              <w:t xml:space="preserve">Dacă este cazul, suma pe care vizează să o mobilizeze oferta publică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în orice fonduri sau în orice alt </w:t>
            </w:r>
            <w:proofErr w:type="spellStart"/>
            <w:r w:rsidRPr="00F94BDC">
              <w:rPr>
                <w:rFonts w:ascii="Times New Roman" w:hAnsi="Times New Roman" w:cs="Times New Roman"/>
                <w:sz w:val="20"/>
                <w:szCs w:val="20"/>
              </w:rPr>
              <w:t>criptoactiv</w:t>
            </w:r>
            <w:proofErr w:type="spellEnd"/>
            <w:r w:rsidRPr="00F94BDC">
              <w:rPr>
                <w:rFonts w:ascii="Times New Roman" w:hAnsi="Times New Roman" w:cs="Times New Roman"/>
                <w:sz w:val="20"/>
                <w:szCs w:val="20"/>
              </w:rPr>
              <w:t xml:space="preserve">, inclusiv, dacă este cazul, orice valoare minimă sau maximă de subscriere stabilită pentru oferta publică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și dacă sunt acceptate </w:t>
            </w:r>
            <w:proofErr w:type="spellStart"/>
            <w:r w:rsidRPr="00F94BDC">
              <w:rPr>
                <w:rFonts w:ascii="Times New Roman" w:hAnsi="Times New Roman" w:cs="Times New Roman"/>
                <w:sz w:val="20"/>
                <w:szCs w:val="20"/>
              </w:rPr>
              <w:t>suprasubscrieri</w:t>
            </w:r>
            <w:proofErr w:type="spellEnd"/>
            <w:r w:rsidRPr="00F94BDC">
              <w:rPr>
                <w:rFonts w:ascii="Times New Roman" w:hAnsi="Times New Roman" w:cs="Times New Roman"/>
                <w:sz w:val="20"/>
                <w:szCs w:val="20"/>
              </w:rPr>
              <w:t xml:space="preserve"> și modul în care acestea sunt alocate;</w:t>
            </w:r>
          </w:p>
          <w:p w14:paraId="3752242B"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3.3.</w:t>
            </w:r>
            <w:r w:rsidRPr="00F94BDC">
              <w:rPr>
                <w:rFonts w:ascii="Times New Roman" w:hAnsi="Times New Roman" w:cs="Times New Roman"/>
                <w:sz w:val="20"/>
                <w:szCs w:val="20"/>
              </w:rPr>
              <w:tab/>
              <w:t xml:space="preserve">După caz, numărul total al unităților de </w:t>
            </w:r>
            <w:proofErr w:type="spellStart"/>
            <w:r w:rsidRPr="00F94BDC">
              <w:rPr>
                <w:rFonts w:ascii="Times New Roman" w:hAnsi="Times New Roman" w:cs="Times New Roman"/>
                <w:sz w:val="20"/>
                <w:szCs w:val="20"/>
              </w:rPr>
              <w:t>token</w:t>
            </w:r>
            <w:proofErr w:type="spellEnd"/>
            <w:r w:rsidRPr="00F94BDC">
              <w:rPr>
                <w:rFonts w:ascii="Times New Roman" w:hAnsi="Times New Roman" w:cs="Times New Roman"/>
                <w:sz w:val="20"/>
                <w:szCs w:val="20"/>
              </w:rPr>
              <w:t xml:space="preserve"> raportat la active care urmează a fi oferite public sau admise la tranzacționare;</w:t>
            </w:r>
          </w:p>
          <w:p w14:paraId="65424F93"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3.4.</w:t>
            </w:r>
            <w:r w:rsidRPr="00F94BDC">
              <w:rPr>
                <w:rFonts w:ascii="Times New Roman" w:hAnsi="Times New Roman" w:cs="Times New Roman"/>
                <w:sz w:val="20"/>
                <w:szCs w:val="20"/>
              </w:rPr>
              <w:tab/>
              <w:t xml:space="preserve">O mențiune privind deținătorii potențiali cărora li se adresează oferta publică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sau admiterea la tranzacționare a unui astfel de </w:t>
            </w:r>
            <w:proofErr w:type="spellStart"/>
            <w:r w:rsidRPr="00F94BDC">
              <w:rPr>
                <w:rFonts w:ascii="Times New Roman" w:hAnsi="Times New Roman" w:cs="Times New Roman"/>
                <w:sz w:val="20"/>
                <w:szCs w:val="20"/>
              </w:rPr>
              <w:t>token</w:t>
            </w:r>
            <w:proofErr w:type="spellEnd"/>
            <w:r w:rsidRPr="00F94BDC">
              <w:rPr>
                <w:rFonts w:ascii="Times New Roman" w:hAnsi="Times New Roman" w:cs="Times New Roman"/>
                <w:sz w:val="20"/>
                <w:szCs w:val="20"/>
              </w:rPr>
              <w:t xml:space="preserve"> raportat la active, inclusiv eventualele restricții privind tipul de deținători de astfel de </w:t>
            </w:r>
            <w:proofErr w:type="spellStart"/>
            <w:r w:rsidRPr="00F94BDC">
              <w:rPr>
                <w:rFonts w:ascii="Times New Roman" w:hAnsi="Times New Roman" w:cs="Times New Roman"/>
                <w:sz w:val="20"/>
                <w:szCs w:val="20"/>
              </w:rPr>
              <w:t>tokenuri</w:t>
            </w:r>
            <w:proofErr w:type="spellEnd"/>
            <w:r w:rsidRPr="00F94BDC">
              <w:rPr>
                <w:rFonts w:ascii="Times New Roman" w:hAnsi="Times New Roman" w:cs="Times New Roman"/>
                <w:sz w:val="20"/>
                <w:szCs w:val="20"/>
              </w:rPr>
              <w:t xml:space="preserve"> raportate la active;</w:t>
            </w:r>
          </w:p>
          <w:p w14:paraId="3BF39EF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3.5.</w:t>
            </w:r>
            <w:r w:rsidRPr="00F94BDC">
              <w:rPr>
                <w:rFonts w:ascii="Times New Roman" w:hAnsi="Times New Roman" w:cs="Times New Roman"/>
                <w:sz w:val="20"/>
                <w:szCs w:val="20"/>
              </w:rPr>
              <w:tab/>
              <w:t xml:space="preserve">Un anunț specific care să indice că cumpărătorii care participă la oferta publică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vor putea beneficia de o rambursare în cazul în care obiectivul minim de subscriere vizat nu este atins la sfârșitul ofertei publice, inclusiv termenul preconizat pentru finalizarea unor astfel de rambursări; consecințele depășirii unui obiectiv maxim de subscriere vizat ar trebui să fie prezentate explicit;</w:t>
            </w:r>
          </w:p>
          <w:p w14:paraId="0C25EDB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3.6.</w:t>
            </w:r>
            <w:r w:rsidRPr="00F94BDC">
              <w:rPr>
                <w:rFonts w:ascii="Times New Roman" w:hAnsi="Times New Roman" w:cs="Times New Roman"/>
                <w:sz w:val="20"/>
                <w:szCs w:val="20"/>
              </w:rPr>
              <w:tab/>
              <w:t xml:space="preserve">Informații cu privire la diferitele etape ale ofertei publice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inclusiv informații privind prețul de achiziție redus pentru primii cumpărători ai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(vânzări anterioare ofertei publice) și, în cazul unui preț de achiziție redus pentru unii cumpărători, o explicație a motivului pentru care prețurile de achiziție pot fi diferite, precum și o descriere a impactului asupra celorlalți investitori;</w:t>
            </w:r>
          </w:p>
          <w:p w14:paraId="261CDDE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3.7.</w:t>
            </w:r>
            <w:r w:rsidRPr="00F94BDC">
              <w:rPr>
                <w:rFonts w:ascii="Times New Roman" w:hAnsi="Times New Roman" w:cs="Times New Roman"/>
                <w:sz w:val="20"/>
                <w:szCs w:val="20"/>
              </w:rPr>
              <w:tab/>
              <w:t>Pentru ofertele cu durată limitată, perioada de subscriere în cursul căreia este deschisă oferta publică;</w:t>
            </w:r>
          </w:p>
          <w:p w14:paraId="3C7A5DC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3.8.</w:t>
            </w:r>
            <w:r w:rsidRPr="00F94BDC">
              <w:rPr>
                <w:rFonts w:ascii="Times New Roman" w:hAnsi="Times New Roman" w:cs="Times New Roman"/>
                <w:sz w:val="20"/>
                <w:szCs w:val="20"/>
              </w:rPr>
              <w:tab/>
              <w:t xml:space="preserve">Metodele de plată utilizate pentru achiziționarea și răscumpărarea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care face obiectul ofertei;</w:t>
            </w:r>
          </w:p>
          <w:p w14:paraId="3D6D951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lastRenderedPageBreak/>
              <w:t>3.9.</w:t>
            </w:r>
            <w:r w:rsidRPr="00F94BDC">
              <w:rPr>
                <w:rFonts w:ascii="Times New Roman" w:hAnsi="Times New Roman" w:cs="Times New Roman"/>
                <w:sz w:val="20"/>
                <w:szCs w:val="20"/>
              </w:rPr>
              <w:tab/>
              <w:t xml:space="preserve">Informații privind modalitățile și calendarul transferului către deținători al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achiziționat;</w:t>
            </w:r>
          </w:p>
          <w:p w14:paraId="2FFD1A07"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3.10.</w:t>
            </w:r>
            <w:r w:rsidRPr="00F94BDC">
              <w:rPr>
                <w:rFonts w:ascii="Times New Roman" w:hAnsi="Times New Roman" w:cs="Times New Roman"/>
                <w:sz w:val="20"/>
                <w:szCs w:val="20"/>
              </w:rPr>
              <w:tab/>
              <w:t xml:space="preserve">Informații privind cerințele tehnice pe care cumpărătorul trebuie să le îndeplinească pentru a deține </w:t>
            </w:r>
            <w:proofErr w:type="spellStart"/>
            <w:r w:rsidRPr="00F94BDC">
              <w:rPr>
                <w:rFonts w:ascii="Times New Roman" w:hAnsi="Times New Roman" w:cs="Times New Roman"/>
                <w:sz w:val="20"/>
                <w:szCs w:val="20"/>
              </w:rPr>
              <w:t>tokenurile</w:t>
            </w:r>
            <w:proofErr w:type="spellEnd"/>
            <w:r w:rsidRPr="00F94BDC">
              <w:rPr>
                <w:rFonts w:ascii="Times New Roman" w:hAnsi="Times New Roman" w:cs="Times New Roman"/>
                <w:sz w:val="20"/>
                <w:szCs w:val="20"/>
              </w:rPr>
              <w:t xml:space="preserve"> raportate la active;</w:t>
            </w:r>
          </w:p>
          <w:p w14:paraId="1BDC386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3.11.</w:t>
            </w:r>
            <w:r w:rsidRPr="00F94BDC">
              <w:rPr>
                <w:rFonts w:ascii="Times New Roman" w:hAnsi="Times New Roman" w:cs="Times New Roman"/>
                <w:sz w:val="20"/>
                <w:szCs w:val="20"/>
              </w:rPr>
              <w:tab/>
              <w:t xml:space="preserve">După caz, denumirea furnizorului de servicii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responsabil cu plasarea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și forma unui astfel de plasament (cu sau fără angajament ferm);</w:t>
            </w:r>
          </w:p>
          <w:p w14:paraId="6A6C107E"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3.12.</w:t>
            </w:r>
            <w:r w:rsidRPr="00F94BDC">
              <w:rPr>
                <w:rFonts w:ascii="Times New Roman" w:hAnsi="Times New Roman" w:cs="Times New Roman"/>
                <w:sz w:val="20"/>
                <w:szCs w:val="20"/>
              </w:rPr>
              <w:tab/>
              <w:t xml:space="preserve">După caz, denumirea platformei de tranzacționare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pe care se solicită admiterea la tranzacționare și informații cu privire la modul în care investitorii pot accesa astfel de platforme de tranzacționare și la costurile implicate;</w:t>
            </w:r>
          </w:p>
          <w:p w14:paraId="4EC1AC81"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3.13.</w:t>
            </w:r>
            <w:r w:rsidRPr="00F94BDC">
              <w:rPr>
                <w:rFonts w:ascii="Times New Roman" w:hAnsi="Times New Roman" w:cs="Times New Roman"/>
                <w:sz w:val="20"/>
                <w:szCs w:val="20"/>
              </w:rPr>
              <w:tab/>
              <w:t xml:space="preserve">Cheltuielile legate de oferta publică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w:t>
            </w:r>
          </w:p>
          <w:p w14:paraId="7703BEEE"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3.14.</w:t>
            </w:r>
            <w:r w:rsidRPr="00F94BDC">
              <w:rPr>
                <w:rFonts w:ascii="Times New Roman" w:hAnsi="Times New Roman" w:cs="Times New Roman"/>
                <w:sz w:val="20"/>
                <w:szCs w:val="20"/>
              </w:rPr>
              <w:tab/>
              <w:t>Potențiale conflicte de interese ale persoanelor implicate în oferta publică sau în admiterea la tranzacționare, legate de ofertă sau de admiterea la tranzacționare;</w:t>
            </w:r>
          </w:p>
          <w:p w14:paraId="677D9747"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3.15.</w:t>
            </w:r>
            <w:r w:rsidRPr="00F94BDC">
              <w:rPr>
                <w:rFonts w:ascii="Times New Roman" w:hAnsi="Times New Roman" w:cs="Times New Roman"/>
                <w:sz w:val="20"/>
                <w:szCs w:val="20"/>
              </w:rPr>
              <w:tab/>
              <w:t xml:space="preserve">Dreptul aplicabil ofertei publice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precum și instanța competentă.</w:t>
            </w:r>
          </w:p>
          <w:p w14:paraId="2AC89603" w14:textId="407813FF" w:rsidR="00CA5515" w:rsidRPr="000B539E" w:rsidRDefault="00CA5515" w:rsidP="00CA5515">
            <w:pPr>
              <w:rPr>
                <w:rFonts w:ascii="Times New Roman" w:hAnsi="Times New Roman" w:cs="Times New Roman"/>
                <w:sz w:val="20"/>
                <w:szCs w:val="20"/>
              </w:rPr>
            </w:pPr>
          </w:p>
        </w:tc>
        <w:tc>
          <w:tcPr>
            <w:tcW w:w="2684" w:type="dxa"/>
          </w:tcPr>
          <w:p w14:paraId="6C2FBD37" w14:textId="7440F1B2"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7E7AD5CC" w14:textId="77777777" w:rsidR="00CA5515" w:rsidRPr="000B539E" w:rsidRDefault="00CA5515" w:rsidP="00CA5515">
            <w:pPr>
              <w:rPr>
                <w:rFonts w:ascii="Times New Roman" w:hAnsi="Times New Roman" w:cs="Times New Roman"/>
                <w:sz w:val="20"/>
                <w:szCs w:val="20"/>
              </w:rPr>
            </w:pPr>
          </w:p>
        </w:tc>
      </w:tr>
      <w:tr w:rsidR="00CA5515" w:rsidRPr="000B539E" w14:paraId="411C044D" w14:textId="77777777" w:rsidTr="00B4511F">
        <w:trPr>
          <w:gridAfter w:val="1"/>
          <w:wAfter w:w="15" w:type="dxa"/>
        </w:trPr>
        <w:tc>
          <w:tcPr>
            <w:tcW w:w="4434" w:type="dxa"/>
            <w:gridSpan w:val="2"/>
          </w:tcPr>
          <w:p w14:paraId="6465DE2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D:</w:t>
            </w:r>
            <w:r w:rsidRPr="000B539E">
              <w:rPr>
                <w:rFonts w:ascii="Times New Roman" w:hAnsi="Times New Roman" w:cs="Times New Roman"/>
                <w:sz w:val="20"/>
                <w:szCs w:val="20"/>
              </w:rPr>
              <w:t xml:space="preserve"> Informații despre drepturile și obligațiile aferente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330997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descriere a caracteristicilor și funcționalităților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care face obiectul ofertei sau este admis la tranzacționare, inclusiv informații privind momentul în care, conform planificării, vor putea fi utilizate aceste funcționalități;</w:t>
            </w:r>
          </w:p>
          <w:p w14:paraId="11F4AFBB" w14:textId="77777777" w:rsidR="00CA5515" w:rsidRPr="000B539E" w:rsidRDefault="00CA5515" w:rsidP="00CA5515">
            <w:pPr>
              <w:rPr>
                <w:rFonts w:ascii="Times New Roman" w:hAnsi="Times New Roman" w:cs="Times New Roman"/>
                <w:sz w:val="20"/>
                <w:szCs w:val="20"/>
              </w:rPr>
            </w:pPr>
          </w:p>
          <w:p w14:paraId="730662E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drepturilor și, dacă este cazul, a obligațiilor cumpărătorului, precum și procedura și condițiile de exercitare a drepturilor respective;</w:t>
            </w:r>
          </w:p>
          <w:p w14:paraId="570C830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condițiilor în care pot fi modificate drepturile și obligațiile;</w:t>
            </w:r>
          </w:p>
          <w:p w14:paraId="44FD7E3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După caz, informații privind viitoarele oferte publice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ale emitentului și numărul de unități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raportat la active păstrate de acesta;</w:t>
            </w:r>
          </w:p>
          <w:p w14:paraId="4BE025E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În cazul în care nu se solicită admiterea la tranzacționare, informații cu privire la modul și </w:t>
            </w:r>
            <w:r w:rsidRPr="000B539E">
              <w:rPr>
                <w:rFonts w:ascii="Times New Roman" w:hAnsi="Times New Roman" w:cs="Times New Roman"/>
                <w:sz w:val="20"/>
                <w:szCs w:val="20"/>
              </w:rPr>
              <w:lastRenderedPageBreak/>
              <w:t xml:space="preserve">locul în care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poate fi achiziționat sau vândut după oferta publică;</w:t>
            </w:r>
          </w:p>
          <w:p w14:paraId="711AD6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 Eventualele restricții impuse asupra transferabilității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oferit sau admis la tranzacționare;</w:t>
            </w:r>
          </w:p>
          <w:p w14:paraId="2DA5AB9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 În cazul în care pentru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există protocoale de creștere sau reducere a ofertei ca răspuns la variațiile cererii, o descriere a funcționării protocoalelor de acest tip;</w:t>
            </w:r>
          </w:p>
          <w:p w14:paraId="47B403D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 După caz, o descriere a mecanismelor de protecție prin care se protejează valoarea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 și a mecanismelor de compensare;</w:t>
            </w:r>
          </w:p>
          <w:p w14:paraId="600415F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Informații privind natura și forța executorie a drepturilor, inclusiv a drepturilor permanente de răscumpărare și a oricăror creanțe pe care deținătorii și orice persoană fizică sau juridică, astfel cum se menționează la articolul 39 alineatul (2), le pot pretinde emitentului, inclusiv informații privind modul în care aceste drepturi vor fi tratate în cazul procedurilor de insolvență, informații privind atribuirea unor drepturi diferite unor deținători diferiți și motivele nediscriminatorii pentru un astfel de tratament diferit;</w:t>
            </w:r>
          </w:p>
          <w:p w14:paraId="164AB68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10. O descriere detaliată a creanței pe care o reprezintă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pentru deținători, inclusiv:</w:t>
            </w:r>
          </w:p>
          <w:p w14:paraId="6A7E41E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(a) descrierea fiecărui activ la care se face raportarea și proporțiile specificate ale fiecăruia dintre activele respective;</w:t>
            </w:r>
          </w:p>
          <w:p w14:paraId="08B375B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(b) relația dintre valoarea activelor de referință și valoarea creanței și rezerva de active; și</w:t>
            </w:r>
          </w:p>
          <w:p w14:paraId="67B7C0C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(c) o descriere a gradului de corectitudine și transparență al realizării evaluării componentelor creanței, identificând, dacă este cazul, părțile independente;</w:t>
            </w:r>
          </w:p>
          <w:p w14:paraId="0F6C51B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După caz, informații cu privire la mecanismele instituite de emitent pentru a asigura lichiditatea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inclusiv denumirile entităților responsabile cu asigurarea lichidității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w:t>
            </w:r>
          </w:p>
          <w:p w14:paraId="498799C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12. Datele de contact pentru înaintarea plângerilor și descrierea procedurii de tratare a plângerilor și a oricărui mecanism de soluționare a litigiilor sau a oricărei proceduri de solicitare a unor măsuri de </w:t>
            </w:r>
            <w:r w:rsidRPr="000B539E">
              <w:rPr>
                <w:rFonts w:ascii="Times New Roman" w:hAnsi="Times New Roman" w:cs="Times New Roman"/>
                <w:sz w:val="20"/>
                <w:szCs w:val="20"/>
              </w:rPr>
              <w:lastRenderedPageBreak/>
              <w:t xml:space="preserve">reparare instituite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7222EE8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O descriere a drepturilor deținătorilor în cazul în care emitentul nu este în măsură să își îndeplinească obligațiile, inclusiv în caz de insolvență;</w:t>
            </w:r>
          </w:p>
          <w:p w14:paraId="4126D58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14. O descriere a drepturilor în contextul punerii în aplicare a planului de redresare;</w:t>
            </w:r>
          </w:p>
          <w:p w14:paraId="09DAF71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15. O descriere a drepturilor în contextul punerii în aplicare a planului de răscumpărare;</w:t>
            </w:r>
          </w:p>
          <w:p w14:paraId="3044D1D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16. Informații detaliate cu privire la modul în care este răscumpărat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inclusiv dacă deținătorul va putea alege forma de răscumpărare, forma de transfer sau moneda de răscumpărare;</w:t>
            </w:r>
          </w:p>
          <w:p w14:paraId="03D372D1" w14:textId="5B3210D2"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17. Dreptul aplicabil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precum și instanța competentă.</w:t>
            </w:r>
          </w:p>
        </w:tc>
        <w:tc>
          <w:tcPr>
            <w:tcW w:w="4318" w:type="dxa"/>
          </w:tcPr>
          <w:p w14:paraId="2C57BE18" w14:textId="0FE220D2"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lastRenderedPageBreak/>
              <w:t xml:space="preserve">Partea 4. Informații despre drepturile și obligațiile aferente </w:t>
            </w:r>
            <w:proofErr w:type="spellStart"/>
            <w:r w:rsidRPr="00D83466">
              <w:rPr>
                <w:rFonts w:ascii="Times New Roman" w:hAnsi="Times New Roman" w:cs="Times New Roman"/>
                <w:b/>
                <w:bCs/>
                <w:sz w:val="20"/>
                <w:szCs w:val="20"/>
              </w:rPr>
              <w:t>tokenului</w:t>
            </w:r>
            <w:proofErr w:type="spellEnd"/>
            <w:r w:rsidRPr="00D83466">
              <w:rPr>
                <w:rFonts w:ascii="Times New Roman" w:hAnsi="Times New Roman" w:cs="Times New Roman"/>
                <w:b/>
                <w:bCs/>
                <w:sz w:val="20"/>
                <w:szCs w:val="20"/>
              </w:rPr>
              <w:t xml:space="preserve"> raportat la active</w:t>
            </w:r>
          </w:p>
          <w:p w14:paraId="3D24621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w:t>
            </w:r>
            <w:r w:rsidRPr="00F94BDC">
              <w:rPr>
                <w:rFonts w:ascii="Times New Roman" w:hAnsi="Times New Roman" w:cs="Times New Roman"/>
                <w:sz w:val="20"/>
                <w:szCs w:val="20"/>
              </w:rPr>
              <w:tab/>
              <w:t xml:space="preserve">O descriere a caracteristicilor și funcționalităților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care face obiectul ofertei sau este admis la tranzacționare, inclusiv informații privind momentul în care, conform planificării, vor putea fi utilizate aceste funcționalități;</w:t>
            </w:r>
          </w:p>
          <w:p w14:paraId="37D37E6B"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4.2.</w:t>
            </w:r>
            <w:r w:rsidRPr="00F94BDC">
              <w:rPr>
                <w:rFonts w:ascii="Times New Roman" w:hAnsi="Times New Roman" w:cs="Times New Roman"/>
                <w:sz w:val="20"/>
                <w:szCs w:val="20"/>
              </w:rPr>
              <w:tab/>
              <w:t>O descriere a drepturilor și, dacă este cazul, a obligațiilor cumpărătorului, precum și procedura și condițiile de exercitare a drepturilor respective;</w:t>
            </w:r>
          </w:p>
          <w:p w14:paraId="47A5B0F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4.3.</w:t>
            </w:r>
            <w:r w:rsidRPr="00F94BDC">
              <w:rPr>
                <w:rFonts w:ascii="Times New Roman" w:hAnsi="Times New Roman" w:cs="Times New Roman"/>
                <w:sz w:val="20"/>
                <w:szCs w:val="20"/>
              </w:rPr>
              <w:tab/>
              <w:t>O descriere a condițiilor în care pot fi modificate drepturile și obligațiile;</w:t>
            </w:r>
          </w:p>
          <w:p w14:paraId="3A825190"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4.4.</w:t>
            </w:r>
            <w:r w:rsidRPr="00F94BDC">
              <w:rPr>
                <w:rFonts w:ascii="Times New Roman" w:hAnsi="Times New Roman" w:cs="Times New Roman"/>
                <w:sz w:val="20"/>
                <w:szCs w:val="20"/>
              </w:rPr>
              <w:tab/>
              <w:t xml:space="preserve">După caz, informații privind viitoarele oferte publice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ale emitentului și numărul de unități de </w:t>
            </w:r>
            <w:proofErr w:type="spellStart"/>
            <w:r w:rsidRPr="00F94BDC">
              <w:rPr>
                <w:rFonts w:ascii="Times New Roman" w:hAnsi="Times New Roman" w:cs="Times New Roman"/>
                <w:sz w:val="20"/>
                <w:szCs w:val="20"/>
              </w:rPr>
              <w:t>token</w:t>
            </w:r>
            <w:proofErr w:type="spellEnd"/>
            <w:r w:rsidRPr="00F94BDC">
              <w:rPr>
                <w:rFonts w:ascii="Times New Roman" w:hAnsi="Times New Roman" w:cs="Times New Roman"/>
                <w:sz w:val="20"/>
                <w:szCs w:val="20"/>
              </w:rPr>
              <w:t xml:space="preserve"> raportat la active păstrate de acesta;</w:t>
            </w:r>
          </w:p>
          <w:p w14:paraId="347FE1B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lastRenderedPageBreak/>
              <w:t>4.5.</w:t>
            </w:r>
            <w:r w:rsidRPr="00F94BDC">
              <w:rPr>
                <w:rFonts w:ascii="Times New Roman" w:hAnsi="Times New Roman" w:cs="Times New Roman"/>
                <w:sz w:val="20"/>
                <w:szCs w:val="20"/>
              </w:rPr>
              <w:tab/>
              <w:t xml:space="preserve">În cazul în care nu se solicită admiterea la tranzacționare, informații cu privire la modul și locul în care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poate fi achiziționat sau vândut după oferta publică;</w:t>
            </w:r>
          </w:p>
          <w:p w14:paraId="29042D76"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4.6.</w:t>
            </w:r>
            <w:r w:rsidRPr="00F94BDC">
              <w:rPr>
                <w:rFonts w:ascii="Times New Roman" w:hAnsi="Times New Roman" w:cs="Times New Roman"/>
                <w:sz w:val="20"/>
                <w:szCs w:val="20"/>
              </w:rPr>
              <w:tab/>
              <w:t xml:space="preserve">Eventualele restricții impuse asupra transferabilității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oferit sau admis la tranzacționare;</w:t>
            </w:r>
          </w:p>
          <w:p w14:paraId="2050CFE0"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4.7.</w:t>
            </w:r>
            <w:r w:rsidRPr="00F94BDC">
              <w:rPr>
                <w:rFonts w:ascii="Times New Roman" w:hAnsi="Times New Roman" w:cs="Times New Roman"/>
                <w:sz w:val="20"/>
                <w:szCs w:val="20"/>
              </w:rPr>
              <w:tab/>
              <w:t xml:space="preserve">În cazul în care pentru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există protocoale de creștere sau reducere a ofertei ca răspuns la variațiile cererii, o descriere a funcționării protocoalelor de acest tip;</w:t>
            </w:r>
          </w:p>
          <w:p w14:paraId="57438D3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4.8.</w:t>
            </w:r>
            <w:r w:rsidRPr="00F94BDC">
              <w:rPr>
                <w:rFonts w:ascii="Times New Roman" w:hAnsi="Times New Roman" w:cs="Times New Roman"/>
                <w:sz w:val="20"/>
                <w:szCs w:val="20"/>
              </w:rPr>
              <w:tab/>
              <w:t xml:space="preserve">După caz, o descriere a mecanismelor de protecție prin care se protejează valoarea </w:t>
            </w:r>
            <w:proofErr w:type="spellStart"/>
            <w:r w:rsidRPr="00F94BDC">
              <w:rPr>
                <w:rFonts w:ascii="Times New Roman" w:hAnsi="Times New Roman" w:cs="Times New Roman"/>
                <w:sz w:val="20"/>
                <w:szCs w:val="20"/>
              </w:rPr>
              <w:t>tokenurilor</w:t>
            </w:r>
            <w:proofErr w:type="spellEnd"/>
            <w:r w:rsidRPr="00F94BDC">
              <w:rPr>
                <w:rFonts w:ascii="Times New Roman" w:hAnsi="Times New Roman" w:cs="Times New Roman"/>
                <w:sz w:val="20"/>
                <w:szCs w:val="20"/>
              </w:rPr>
              <w:t xml:space="preserve"> raportate la active și a mecanismelor de compensare;</w:t>
            </w:r>
          </w:p>
          <w:p w14:paraId="558CF30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4.9.</w:t>
            </w:r>
            <w:r w:rsidRPr="00F94BDC">
              <w:rPr>
                <w:rFonts w:ascii="Times New Roman" w:hAnsi="Times New Roman" w:cs="Times New Roman"/>
                <w:sz w:val="20"/>
                <w:szCs w:val="20"/>
              </w:rPr>
              <w:tab/>
              <w:t>Informații privind natura și forța executorie a drepturilor, inclusiv a drepturilor permanente de răscumpărare și a oricăror creanțe pe care deținătorii și orice persoană fizică sau juridică, astfel cum se menționează la art. 39 alin. (2), le pot pretinde emitentului, inclusiv informații privind modul în care aceste drepturi vor fi tratate în cazul procedurilor de insolvabilitate, informații privind atribuirea unor drepturi diferite unor deținători diferiți și motivele nediscriminatorii pentru un astfel de tratament diferit;</w:t>
            </w:r>
          </w:p>
          <w:p w14:paraId="1B537BE1"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4.10.</w:t>
            </w:r>
            <w:r w:rsidRPr="00F94BDC">
              <w:rPr>
                <w:rFonts w:ascii="Times New Roman" w:hAnsi="Times New Roman" w:cs="Times New Roman"/>
                <w:sz w:val="20"/>
                <w:szCs w:val="20"/>
              </w:rPr>
              <w:tab/>
              <w:t xml:space="preserve">O descriere detaliată a creanței pe care o reprezintă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pentru deținători, inclusiv:</w:t>
            </w:r>
          </w:p>
          <w:p w14:paraId="6CC42CA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a)</w:t>
            </w:r>
            <w:r w:rsidRPr="00F94BDC">
              <w:rPr>
                <w:rFonts w:ascii="Times New Roman" w:hAnsi="Times New Roman" w:cs="Times New Roman"/>
                <w:sz w:val="20"/>
                <w:szCs w:val="20"/>
              </w:rPr>
              <w:tab/>
              <w:t>descrierea fiecărui activ la care se face raportarea și proporțiile specificate ale fiecăruia dintre activele respective;</w:t>
            </w:r>
          </w:p>
          <w:p w14:paraId="3CF1A1D7"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b)</w:t>
            </w:r>
            <w:r w:rsidRPr="00F94BDC">
              <w:rPr>
                <w:rFonts w:ascii="Times New Roman" w:hAnsi="Times New Roman" w:cs="Times New Roman"/>
                <w:sz w:val="20"/>
                <w:szCs w:val="20"/>
              </w:rPr>
              <w:tab/>
              <w:t>relația dintre valoarea activelor de referință și valoarea creanței și rezerva de active; și</w:t>
            </w:r>
          </w:p>
          <w:p w14:paraId="1CDA7E2A"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c)</w:t>
            </w:r>
            <w:r w:rsidRPr="00F94BDC">
              <w:rPr>
                <w:rFonts w:ascii="Times New Roman" w:hAnsi="Times New Roman" w:cs="Times New Roman"/>
                <w:sz w:val="20"/>
                <w:szCs w:val="20"/>
              </w:rPr>
              <w:tab/>
              <w:t>o descriere a gradului de corectitudine și transparență al realizării evaluării componentelor creanței, identificând, dacă este cazul, părțile independente;</w:t>
            </w:r>
          </w:p>
          <w:p w14:paraId="0526C88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4.11.</w:t>
            </w:r>
            <w:r w:rsidRPr="00F94BDC">
              <w:rPr>
                <w:rFonts w:ascii="Times New Roman" w:hAnsi="Times New Roman" w:cs="Times New Roman"/>
                <w:sz w:val="20"/>
                <w:szCs w:val="20"/>
              </w:rPr>
              <w:tab/>
              <w:t xml:space="preserve">După caz, informații cu privire la mecanismele instituite de emitent pentru a asigura lichiditatea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inclusiv denumirile entităților responsabile cu asigurarea lichidității unui astfel de </w:t>
            </w:r>
            <w:proofErr w:type="spellStart"/>
            <w:r w:rsidRPr="00F94BDC">
              <w:rPr>
                <w:rFonts w:ascii="Times New Roman" w:hAnsi="Times New Roman" w:cs="Times New Roman"/>
                <w:sz w:val="20"/>
                <w:szCs w:val="20"/>
              </w:rPr>
              <w:t>token</w:t>
            </w:r>
            <w:proofErr w:type="spellEnd"/>
            <w:r w:rsidRPr="00F94BDC">
              <w:rPr>
                <w:rFonts w:ascii="Times New Roman" w:hAnsi="Times New Roman" w:cs="Times New Roman"/>
                <w:sz w:val="20"/>
                <w:szCs w:val="20"/>
              </w:rPr>
              <w:t>;</w:t>
            </w:r>
          </w:p>
          <w:p w14:paraId="3BE8CB60"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4.12.</w:t>
            </w:r>
            <w:r w:rsidRPr="00F94BDC">
              <w:rPr>
                <w:rFonts w:ascii="Times New Roman" w:hAnsi="Times New Roman" w:cs="Times New Roman"/>
                <w:sz w:val="20"/>
                <w:szCs w:val="20"/>
              </w:rPr>
              <w:tab/>
              <w:t xml:space="preserve">Datele de contact pentru înaintarea plângerilor și descrierea procedurii de tratare a </w:t>
            </w:r>
            <w:r w:rsidRPr="00F94BDC">
              <w:rPr>
                <w:rFonts w:ascii="Times New Roman" w:hAnsi="Times New Roman" w:cs="Times New Roman"/>
                <w:sz w:val="20"/>
                <w:szCs w:val="20"/>
              </w:rPr>
              <w:lastRenderedPageBreak/>
              <w:t xml:space="preserve">plângerilor și a oricărui mecanism de soluționare a litigiilor sau a oricărei proceduri de solicitare a unor măsuri de reparare instituite de emitentul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w:t>
            </w:r>
          </w:p>
          <w:p w14:paraId="6CCEE8E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4.13.</w:t>
            </w:r>
            <w:r w:rsidRPr="00F94BDC">
              <w:rPr>
                <w:rFonts w:ascii="Times New Roman" w:hAnsi="Times New Roman" w:cs="Times New Roman"/>
                <w:sz w:val="20"/>
                <w:szCs w:val="20"/>
              </w:rPr>
              <w:tab/>
              <w:t>O descriere a drepturilor deținătorilor în cazul în care emitentul nu este în măsură să își îndeplinească obligațiile, inclusiv în caz de insolvabilitate;</w:t>
            </w:r>
          </w:p>
          <w:p w14:paraId="58C9ED9D"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4.14.</w:t>
            </w:r>
            <w:r w:rsidRPr="00F94BDC">
              <w:rPr>
                <w:rFonts w:ascii="Times New Roman" w:hAnsi="Times New Roman" w:cs="Times New Roman"/>
                <w:sz w:val="20"/>
                <w:szCs w:val="20"/>
              </w:rPr>
              <w:tab/>
              <w:t>O descriere a drepturilor în contextul punerii în aplicare a planului de redresare;</w:t>
            </w:r>
          </w:p>
          <w:p w14:paraId="55AD7813"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4.15.</w:t>
            </w:r>
            <w:r w:rsidRPr="00F94BDC">
              <w:rPr>
                <w:rFonts w:ascii="Times New Roman" w:hAnsi="Times New Roman" w:cs="Times New Roman"/>
                <w:sz w:val="20"/>
                <w:szCs w:val="20"/>
              </w:rPr>
              <w:tab/>
              <w:t>O descriere a drepturilor în contextul punerii în aplicare a planului de răscumpărare;</w:t>
            </w:r>
          </w:p>
          <w:p w14:paraId="7AE45B26"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4.16.</w:t>
            </w:r>
            <w:r w:rsidRPr="00F94BDC">
              <w:rPr>
                <w:rFonts w:ascii="Times New Roman" w:hAnsi="Times New Roman" w:cs="Times New Roman"/>
                <w:sz w:val="20"/>
                <w:szCs w:val="20"/>
              </w:rPr>
              <w:tab/>
              <w:t xml:space="preserve">Informații detaliate cu privire la modul în care este răscumpărat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inclusiv dacă deținătorul va putea alege forma de răscumpărare, forma de transfer sau moneda de răscumpărare;</w:t>
            </w:r>
          </w:p>
          <w:p w14:paraId="2DC33EF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4.17.</w:t>
            </w:r>
            <w:r w:rsidRPr="00F94BDC">
              <w:rPr>
                <w:rFonts w:ascii="Times New Roman" w:hAnsi="Times New Roman" w:cs="Times New Roman"/>
                <w:sz w:val="20"/>
                <w:szCs w:val="20"/>
              </w:rPr>
              <w:tab/>
              <w:t xml:space="preserve">Dreptul aplicabil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precum și instanța competentă.</w:t>
            </w:r>
          </w:p>
          <w:p w14:paraId="61E87C96" w14:textId="2012339D" w:rsidR="00CA5515" w:rsidRPr="000B539E" w:rsidRDefault="00CA5515" w:rsidP="00CA5515">
            <w:pPr>
              <w:rPr>
                <w:rFonts w:ascii="Times New Roman" w:hAnsi="Times New Roman" w:cs="Times New Roman"/>
                <w:sz w:val="20"/>
                <w:szCs w:val="20"/>
              </w:rPr>
            </w:pPr>
          </w:p>
        </w:tc>
        <w:tc>
          <w:tcPr>
            <w:tcW w:w="2684" w:type="dxa"/>
          </w:tcPr>
          <w:p w14:paraId="2F007D54" w14:textId="5828F4C7" w:rsidR="00CA5515" w:rsidRPr="00656FA7" w:rsidRDefault="00CA5515" w:rsidP="00CA5515">
            <w:pPr>
              <w:rPr>
                <w:rFonts w:ascii="Times New Roman" w:hAnsi="Times New Roman" w:cs="Times New Roman"/>
                <w:b/>
                <w:bCs/>
                <w:sz w:val="20"/>
                <w:szCs w:val="20"/>
              </w:rPr>
            </w:pPr>
            <w:r w:rsidRPr="00656FA7">
              <w:rPr>
                <w:rFonts w:ascii="Times New Roman" w:hAnsi="Times New Roman" w:cs="Times New Roman"/>
                <w:b/>
                <w:bCs/>
                <w:sz w:val="20"/>
                <w:szCs w:val="20"/>
              </w:rPr>
              <w:lastRenderedPageBreak/>
              <w:t>Compatibil</w:t>
            </w:r>
          </w:p>
        </w:tc>
        <w:tc>
          <w:tcPr>
            <w:tcW w:w="3018" w:type="dxa"/>
          </w:tcPr>
          <w:p w14:paraId="40D4DC80" w14:textId="77777777" w:rsidR="00CA5515" w:rsidRPr="000B539E" w:rsidRDefault="00CA5515" w:rsidP="00CA5515">
            <w:pPr>
              <w:rPr>
                <w:rFonts w:ascii="Times New Roman" w:hAnsi="Times New Roman" w:cs="Times New Roman"/>
                <w:sz w:val="20"/>
                <w:szCs w:val="20"/>
              </w:rPr>
            </w:pPr>
          </w:p>
        </w:tc>
      </w:tr>
      <w:tr w:rsidR="00CA5515" w:rsidRPr="000B539E" w14:paraId="086836A0" w14:textId="77777777" w:rsidTr="00B4511F">
        <w:trPr>
          <w:gridAfter w:val="1"/>
          <w:wAfter w:w="15" w:type="dxa"/>
        </w:trPr>
        <w:tc>
          <w:tcPr>
            <w:tcW w:w="4434" w:type="dxa"/>
            <w:gridSpan w:val="2"/>
          </w:tcPr>
          <w:p w14:paraId="4F1B3D6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E:</w:t>
            </w:r>
            <w:r w:rsidRPr="000B539E">
              <w:rPr>
                <w:rFonts w:ascii="Times New Roman" w:hAnsi="Times New Roman" w:cs="Times New Roman"/>
                <w:sz w:val="20"/>
                <w:szCs w:val="20"/>
              </w:rPr>
              <w:t xml:space="preserve"> Informații despre tehnologia-suport</w:t>
            </w:r>
          </w:p>
          <w:p w14:paraId="630ED06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Informații despre tehnologia utilizată, inclusiv tehnologia registrelor distribuite, precum și protocoalele și standardele tehnice utilizate care permit deținerea, stocarea și transferul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w:t>
            </w:r>
          </w:p>
          <w:p w14:paraId="4A5E36F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Mecanismul de consens, după caz;</w:t>
            </w:r>
          </w:p>
          <w:p w14:paraId="1B7088D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Mecanismele de stimulare pentru securizarea tranzacțiilor și eventualele comisioane aplicabile;</w:t>
            </w:r>
          </w:p>
          <w:p w14:paraId="473F50E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În cazul în care </w:t>
            </w:r>
            <w:proofErr w:type="spellStart"/>
            <w:r w:rsidRPr="000B539E">
              <w:rPr>
                <w:rFonts w:ascii="Times New Roman" w:hAnsi="Times New Roman" w:cs="Times New Roman"/>
                <w:sz w:val="20"/>
                <w:szCs w:val="20"/>
              </w:rPr>
              <w:t>tokenurile</w:t>
            </w:r>
            <w:proofErr w:type="spellEnd"/>
            <w:r w:rsidRPr="000B539E">
              <w:rPr>
                <w:rFonts w:ascii="Times New Roman" w:hAnsi="Times New Roman" w:cs="Times New Roman"/>
                <w:sz w:val="20"/>
                <w:szCs w:val="20"/>
              </w:rPr>
              <w:t xml:space="preserve"> raportate la active sunt emise, transferate și stocate utilizând tehnologia registrelor distribuite care este operat de emitent sau de un terț care acționează în numele emitentului, o descriere detaliată a funcționării respectivei tehnologii a registrelor distribuite;</w:t>
            </w:r>
          </w:p>
          <w:p w14:paraId="790BF388" w14:textId="630FF78C"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Informații privind rezultatul auditului tehnologiei utilizate, dacă un astfel de audit a fost efectuat.</w:t>
            </w:r>
          </w:p>
        </w:tc>
        <w:tc>
          <w:tcPr>
            <w:tcW w:w="4318" w:type="dxa"/>
          </w:tcPr>
          <w:p w14:paraId="12648CA2"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Partea 5. Informații despre tehnologia-suport</w:t>
            </w:r>
          </w:p>
          <w:p w14:paraId="3673CD56"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5.1.</w:t>
            </w:r>
            <w:r w:rsidRPr="00F94BDC">
              <w:rPr>
                <w:rFonts w:ascii="Times New Roman" w:hAnsi="Times New Roman" w:cs="Times New Roman"/>
                <w:sz w:val="20"/>
                <w:szCs w:val="20"/>
              </w:rPr>
              <w:tab/>
              <w:t xml:space="preserve">Informații despre tehnologia utilizată, inclusiv tehnologia registrelor distribuite, precum și protocoalele și standardele tehnice utilizate care permit deținerea, stocarea și transferul </w:t>
            </w:r>
            <w:proofErr w:type="spellStart"/>
            <w:r w:rsidRPr="00F94BDC">
              <w:rPr>
                <w:rFonts w:ascii="Times New Roman" w:hAnsi="Times New Roman" w:cs="Times New Roman"/>
                <w:sz w:val="20"/>
                <w:szCs w:val="20"/>
              </w:rPr>
              <w:t>tokenurilor</w:t>
            </w:r>
            <w:proofErr w:type="spellEnd"/>
            <w:r w:rsidRPr="00F94BDC">
              <w:rPr>
                <w:rFonts w:ascii="Times New Roman" w:hAnsi="Times New Roman" w:cs="Times New Roman"/>
                <w:sz w:val="20"/>
                <w:szCs w:val="20"/>
              </w:rPr>
              <w:t xml:space="preserve"> raportate la active;</w:t>
            </w:r>
          </w:p>
          <w:p w14:paraId="139935B6"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5.2.</w:t>
            </w:r>
            <w:r w:rsidRPr="00F94BDC">
              <w:rPr>
                <w:rFonts w:ascii="Times New Roman" w:hAnsi="Times New Roman" w:cs="Times New Roman"/>
                <w:sz w:val="20"/>
                <w:szCs w:val="20"/>
              </w:rPr>
              <w:tab/>
              <w:t>Mecanismul de consens, după caz;</w:t>
            </w:r>
          </w:p>
          <w:p w14:paraId="77AE35F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5.3.</w:t>
            </w:r>
            <w:r w:rsidRPr="00F94BDC">
              <w:rPr>
                <w:rFonts w:ascii="Times New Roman" w:hAnsi="Times New Roman" w:cs="Times New Roman"/>
                <w:sz w:val="20"/>
                <w:szCs w:val="20"/>
              </w:rPr>
              <w:tab/>
              <w:t>Mecanismele de stimulare pentru securizarea tranzacțiilor și eventualele comisioane aplicabile;</w:t>
            </w:r>
          </w:p>
          <w:p w14:paraId="715872E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5.4.</w:t>
            </w:r>
            <w:r w:rsidRPr="00F94BDC">
              <w:rPr>
                <w:rFonts w:ascii="Times New Roman" w:hAnsi="Times New Roman" w:cs="Times New Roman"/>
                <w:sz w:val="20"/>
                <w:szCs w:val="20"/>
              </w:rPr>
              <w:tab/>
              <w:t xml:space="preserve">În cazul în care </w:t>
            </w:r>
            <w:proofErr w:type="spellStart"/>
            <w:r w:rsidRPr="00F94BDC">
              <w:rPr>
                <w:rFonts w:ascii="Times New Roman" w:hAnsi="Times New Roman" w:cs="Times New Roman"/>
                <w:sz w:val="20"/>
                <w:szCs w:val="20"/>
              </w:rPr>
              <w:t>tokenurile</w:t>
            </w:r>
            <w:proofErr w:type="spellEnd"/>
            <w:r w:rsidRPr="00F94BDC">
              <w:rPr>
                <w:rFonts w:ascii="Times New Roman" w:hAnsi="Times New Roman" w:cs="Times New Roman"/>
                <w:sz w:val="20"/>
                <w:szCs w:val="20"/>
              </w:rPr>
              <w:t xml:space="preserve"> raportate la active sunt emise, transferate și stocate utilizând tehnologia registrelor distribuite care este operat de emitent sau de un terț care acționează în numele emitentului, o descriere detaliată a funcționării respectivei tehnologii a registrelor distribuite;</w:t>
            </w:r>
          </w:p>
          <w:p w14:paraId="52D1CC07"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5.5.</w:t>
            </w:r>
            <w:r w:rsidRPr="00F94BDC">
              <w:rPr>
                <w:rFonts w:ascii="Times New Roman" w:hAnsi="Times New Roman" w:cs="Times New Roman"/>
                <w:sz w:val="20"/>
                <w:szCs w:val="20"/>
              </w:rPr>
              <w:tab/>
              <w:t>Informații privind rezultatul auditului tehnologiei utilizate, dacă un astfel de audit a fost efectuat.</w:t>
            </w:r>
          </w:p>
          <w:p w14:paraId="5A8AAADB" w14:textId="70D7B676" w:rsidR="00CA5515" w:rsidRPr="000B539E" w:rsidRDefault="00CA5515" w:rsidP="00CA5515">
            <w:pPr>
              <w:rPr>
                <w:rFonts w:ascii="Times New Roman" w:hAnsi="Times New Roman" w:cs="Times New Roman"/>
                <w:sz w:val="20"/>
                <w:szCs w:val="20"/>
              </w:rPr>
            </w:pPr>
          </w:p>
        </w:tc>
        <w:tc>
          <w:tcPr>
            <w:tcW w:w="2684" w:type="dxa"/>
          </w:tcPr>
          <w:p w14:paraId="14C9768B" w14:textId="164023BE"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0FD563F4" w14:textId="77777777" w:rsidR="00CA5515" w:rsidRPr="000B539E" w:rsidRDefault="00CA5515" w:rsidP="00CA5515">
            <w:pPr>
              <w:rPr>
                <w:rFonts w:ascii="Times New Roman" w:hAnsi="Times New Roman" w:cs="Times New Roman"/>
                <w:sz w:val="20"/>
                <w:szCs w:val="20"/>
              </w:rPr>
            </w:pPr>
          </w:p>
        </w:tc>
      </w:tr>
      <w:tr w:rsidR="00CA5515" w:rsidRPr="000B539E" w14:paraId="19B5DC85" w14:textId="77777777" w:rsidTr="00B4511F">
        <w:trPr>
          <w:gridAfter w:val="1"/>
          <w:wAfter w:w="15" w:type="dxa"/>
        </w:trPr>
        <w:tc>
          <w:tcPr>
            <w:tcW w:w="4434" w:type="dxa"/>
            <w:gridSpan w:val="2"/>
          </w:tcPr>
          <w:p w14:paraId="0730DBC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F:</w:t>
            </w:r>
            <w:r w:rsidRPr="000B539E">
              <w:rPr>
                <w:rFonts w:ascii="Times New Roman" w:hAnsi="Times New Roman" w:cs="Times New Roman"/>
                <w:sz w:val="20"/>
                <w:szCs w:val="20"/>
              </w:rPr>
              <w:t xml:space="preserve"> Informații privind riscurile</w:t>
            </w:r>
          </w:p>
          <w:p w14:paraId="786B5D3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Riscurile aferente rezervei de active în cazul în care emitentul nu este în măsură să își îndeplinească obligațiile;</w:t>
            </w:r>
          </w:p>
          <w:p w14:paraId="49E3181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2. O descriere a riscurilor aferente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w:t>
            </w:r>
          </w:p>
          <w:p w14:paraId="281FE46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O descriere a riscurilor aferente ofertei publice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 sau admiterii acestuia la tranzacționare;</w:t>
            </w:r>
          </w:p>
          <w:p w14:paraId="6A8AFAA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O descriere a riscurilor aferente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în special în ceea ce privește activele la care se realizează raportarea;</w:t>
            </w:r>
          </w:p>
          <w:p w14:paraId="70BF607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O descriere a riscurilor aferente operaționalizării proiectelor care vizează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raportat la active;</w:t>
            </w:r>
          </w:p>
          <w:p w14:paraId="3219C330" w14:textId="78E58A9A"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O descriere a riscurilor aferente tehnologiei utilizate, precum și a măsurilor de atenuare, dacă este cazul.</w:t>
            </w:r>
          </w:p>
        </w:tc>
        <w:tc>
          <w:tcPr>
            <w:tcW w:w="4318" w:type="dxa"/>
          </w:tcPr>
          <w:p w14:paraId="3A716E28"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lastRenderedPageBreak/>
              <w:t>Partea 6. Informații privind riscurile</w:t>
            </w:r>
          </w:p>
          <w:p w14:paraId="2C9BD27E"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6.1.</w:t>
            </w:r>
            <w:r w:rsidRPr="00F94BDC">
              <w:rPr>
                <w:rFonts w:ascii="Times New Roman" w:hAnsi="Times New Roman" w:cs="Times New Roman"/>
                <w:sz w:val="20"/>
                <w:szCs w:val="20"/>
              </w:rPr>
              <w:tab/>
              <w:t>Riscurile aferente rezervei de active în cazul în care emitentul nu este în măsură să își îndeplinească obligațiile;</w:t>
            </w:r>
          </w:p>
          <w:p w14:paraId="70E6FD11"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lastRenderedPageBreak/>
              <w:t>6.2.</w:t>
            </w:r>
            <w:r w:rsidRPr="00F94BDC">
              <w:rPr>
                <w:rFonts w:ascii="Times New Roman" w:hAnsi="Times New Roman" w:cs="Times New Roman"/>
                <w:sz w:val="20"/>
                <w:szCs w:val="20"/>
              </w:rPr>
              <w:tab/>
              <w:t xml:space="preserve">O descriere a riscurilor aferente emitentului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w:t>
            </w:r>
          </w:p>
          <w:p w14:paraId="68877873"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6.3.</w:t>
            </w:r>
            <w:r w:rsidRPr="00F94BDC">
              <w:rPr>
                <w:rFonts w:ascii="Times New Roman" w:hAnsi="Times New Roman" w:cs="Times New Roman"/>
                <w:sz w:val="20"/>
                <w:szCs w:val="20"/>
              </w:rPr>
              <w:tab/>
              <w:t xml:space="preserve">O descriere a riscurilor aferente ofertei publice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 sau admiterii acestuia la tranzacționare;</w:t>
            </w:r>
          </w:p>
          <w:p w14:paraId="3024B69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6.4.</w:t>
            </w:r>
            <w:r w:rsidRPr="00F94BDC">
              <w:rPr>
                <w:rFonts w:ascii="Times New Roman" w:hAnsi="Times New Roman" w:cs="Times New Roman"/>
                <w:sz w:val="20"/>
                <w:szCs w:val="20"/>
              </w:rPr>
              <w:tab/>
              <w:t xml:space="preserve">O descriere a riscurilor aferente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în special în ceea ce privește activele la care se realizează raportarea;</w:t>
            </w:r>
          </w:p>
          <w:p w14:paraId="0B7E488E"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6.5.</w:t>
            </w:r>
            <w:r w:rsidRPr="00F94BDC">
              <w:rPr>
                <w:rFonts w:ascii="Times New Roman" w:hAnsi="Times New Roman" w:cs="Times New Roman"/>
                <w:sz w:val="20"/>
                <w:szCs w:val="20"/>
              </w:rPr>
              <w:tab/>
              <w:t xml:space="preserve">O descriere a riscurilor aferente operaționalizării proiectelor care vizează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raportat la active;</w:t>
            </w:r>
          </w:p>
          <w:p w14:paraId="512EFA3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6.6.</w:t>
            </w:r>
            <w:r w:rsidRPr="00F94BDC">
              <w:rPr>
                <w:rFonts w:ascii="Times New Roman" w:hAnsi="Times New Roman" w:cs="Times New Roman"/>
                <w:sz w:val="20"/>
                <w:szCs w:val="20"/>
              </w:rPr>
              <w:tab/>
              <w:t>O descriere a riscurilor aferente tehnologiei utilizate, precum și a măsurilor de atenuare, dacă este cazul.</w:t>
            </w:r>
          </w:p>
          <w:p w14:paraId="2161D58A" w14:textId="2F081636" w:rsidR="00732AEB" w:rsidRPr="000B539E" w:rsidRDefault="00732AEB" w:rsidP="00CA5515">
            <w:pPr>
              <w:rPr>
                <w:rFonts w:ascii="Times New Roman" w:hAnsi="Times New Roman" w:cs="Times New Roman"/>
                <w:sz w:val="20"/>
                <w:szCs w:val="20"/>
              </w:rPr>
            </w:pPr>
          </w:p>
        </w:tc>
        <w:tc>
          <w:tcPr>
            <w:tcW w:w="2684" w:type="dxa"/>
          </w:tcPr>
          <w:p w14:paraId="4149E573" w14:textId="5B931EA2"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4AF45035" w14:textId="77777777" w:rsidR="00CA5515" w:rsidRPr="000B539E" w:rsidRDefault="00CA5515" w:rsidP="00CA5515">
            <w:pPr>
              <w:rPr>
                <w:rFonts w:ascii="Times New Roman" w:hAnsi="Times New Roman" w:cs="Times New Roman"/>
                <w:sz w:val="20"/>
                <w:szCs w:val="20"/>
              </w:rPr>
            </w:pPr>
          </w:p>
        </w:tc>
      </w:tr>
      <w:tr w:rsidR="00CA5515" w:rsidRPr="000B539E" w14:paraId="5E8C1692" w14:textId="77777777" w:rsidTr="00B4511F">
        <w:trPr>
          <w:gridAfter w:val="1"/>
          <w:wAfter w:w="15" w:type="dxa"/>
        </w:trPr>
        <w:tc>
          <w:tcPr>
            <w:tcW w:w="4434" w:type="dxa"/>
            <w:gridSpan w:val="2"/>
          </w:tcPr>
          <w:p w14:paraId="62DE058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G:</w:t>
            </w:r>
            <w:r w:rsidRPr="000B539E">
              <w:rPr>
                <w:rFonts w:ascii="Times New Roman" w:hAnsi="Times New Roman" w:cs="Times New Roman"/>
                <w:sz w:val="20"/>
                <w:szCs w:val="20"/>
              </w:rPr>
              <w:t xml:space="preserve"> Informații privind activele de rezervă</w:t>
            </w:r>
          </w:p>
          <w:p w14:paraId="7A864D6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descriere detaliată a mecanismului care vizează alinierea valorii rezervei de active la creanța asociată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raportat la active, inclusiv aspectele juridice și tehnice;</w:t>
            </w:r>
          </w:p>
          <w:p w14:paraId="0D5447F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detaliată a rezervei de active și a componenței acestora;</w:t>
            </w:r>
          </w:p>
          <w:p w14:paraId="755925E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O descriere a mecanismului de emitere și răscumpărare a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raportate la active;</w:t>
            </w:r>
          </w:p>
          <w:p w14:paraId="780F9C4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Informații care să indice dacă o parte din activele de rezervă sunt investite și, după caz, o descriere a politicii de investiții în ceea ce privește activele de rezervă;</w:t>
            </w:r>
          </w:p>
          <w:p w14:paraId="45544B21" w14:textId="09EA5058"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O descriere a mecanismelor de custodie pentru activele de rezervă, inclusiv separarea acestora, și numele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al instituțiilor de credit sau al firmelor de investiții desemnate drept custozi ai activelor de rezervă.</w:t>
            </w:r>
          </w:p>
        </w:tc>
        <w:tc>
          <w:tcPr>
            <w:tcW w:w="4318" w:type="dxa"/>
          </w:tcPr>
          <w:p w14:paraId="786A9A23"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Partea 7. Informații privind activele de rezervă</w:t>
            </w:r>
          </w:p>
          <w:p w14:paraId="2CA8227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7.1.</w:t>
            </w:r>
            <w:r w:rsidRPr="00F94BDC">
              <w:rPr>
                <w:rFonts w:ascii="Times New Roman" w:hAnsi="Times New Roman" w:cs="Times New Roman"/>
                <w:sz w:val="20"/>
                <w:szCs w:val="20"/>
              </w:rPr>
              <w:tab/>
              <w:t xml:space="preserve">O descriere detaliată a mecanismului care vizează alinierea valorii rezervei de active la creanța asociată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raportat la active, inclusiv aspectele juridice și tehnice;</w:t>
            </w:r>
          </w:p>
          <w:p w14:paraId="493EB227"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7.2.</w:t>
            </w:r>
            <w:r w:rsidRPr="00F94BDC">
              <w:rPr>
                <w:rFonts w:ascii="Times New Roman" w:hAnsi="Times New Roman" w:cs="Times New Roman"/>
                <w:sz w:val="20"/>
                <w:szCs w:val="20"/>
              </w:rPr>
              <w:tab/>
              <w:t>O descriere detaliată a rezervei de active și a componenței acestora;</w:t>
            </w:r>
          </w:p>
          <w:p w14:paraId="05455F3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7.3.</w:t>
            </w:r>
            <w:r w:rsidRPr="00F94BDC">
              <w:rPr>
                <w:rFonts w:ascii="Times New Roman" w:hAnsi="Times New Roman" w:cs="Times New Roman"/>
                <w:sz w:val="20"/>
                <w:szCs w:val="20"/>
              </w:rPr>
              <w:tab/>
              <w:t xml:space="preserve">O descriere a mecanismului de emitere și răscumpărare a </w:t>
            </w:r>
            <w:proofErr w:type="spellStart"/>
            <w:r w:rsidRPr="00F94BDC">
              <w:rPr>
                <w:rFonts w:ascii="Times New Roman" w:hAnsi="Times New Roman" w:cs="Times New Roman"/>
                <w:sz w:val="20"/>
                <w:szCs w:val="20"/>
              </w:rPr>
              <w:t>tokenurilor</w:t>
            </w:r>
            <w:proofErr w:type="spellEnd"/>
            <w:r w:rsidRPr="00F94BDC">
              <w:rPr>
                <w:rFonts w:ascii="Times New Roman" w:hAnsi="Times New Roman" w:cs="Times New Roman"/>
                <w:sz w:val="20"/>
                <w:szCs w:val="20"/>
              </w:rPr>
              <w:t xml:space="preserve"> raportate la active;</w:t>
            </w:r>
          </w:p>
          <w:p w14:paraId="516324D6"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7.4.</w:t>
            </w:r>
            <w:r w:rsidRPr="00F94BDC">
              <w:rPr>
                <w:rFonts w:ascii="Times New Roman" w:hAnsi="Times New Roman" w:cs="Times New Roman"/>
                <w:sz w:val="20"/>
                <w:szCs w:val="20"/>
              </w:rPr>
              <w:tab/>
              <w:t>Informații care să indice dacă o parte din activele de rezervă sunt investite și, după caz, o descriere a politicii de investiții în ceea ce privește activele de rezervă;</w:t>
            </w:r>
          </w:p>
          <w:p w14:paraId="0735B6D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7.5.</w:t>
            </w:r>
            <w:r w:rsidRPr="00F94BDC">
              <w:rPr>
                <w:rFonts w:ascii="Times New Roman" w:hAnsi="Times New Roman" w:cs="Times New Roman"/>
                <w:sz w:val="20"/>
                <w:szCs w:val="20"/>
              </w:rPr>
              <w:tab/>
              <w:t xml:space="preserve">O descriere a mecanismelor de custodie pentru activele de rezervă, inclusiv separarea acestora, și numele furnizorilor de servicii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care asigură custodia și administrarea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în numele clienților, al instituțiilor de credit sau al firmelor de investiții desemnate drept custozi ai activelor de rezervă.</w:t>
            </w:r>
          </w:p>
          <w:p w14:paraId="1D72D1FB" w14:textId="77777777" w:rsidR="00CA5515" w:rsidRDefault="00CA5515" w:rsidP="00CA5515">
            <w:pPr>
              <w:rPr>
                <w:rFonts w:ascii="Times New Roman" w:hAnsi="Times New Roman" w:cs="Times New Roman"/>
                <w:sz w:val="20"/>
                <w:szCs w:val="20"/>
              </w:rPr>
            </w:pPr>
          </w:p>
          <w:p w14:paraId="4AB4208B" w14:textId="77777777" w:rsidR="00CA5515" w:rsidRDefault="00CA5515" w:rsidP="00CA5515">
            <w:pPr>
              <w:rPr>
                <w:rFonts w:ascii="Times New Roman" w:hAnsi="Times New Roman" w:cs="Times New Roman"/>
                <w:sz w:val="20"/>
                <w:szCs w:val="20"/>
              </w:rPr>
            </w:pPr>
          </w:p>
          <w:p w14:paraId="4DD300C9" w14:textId="39D9FF76" w:rsidR="00CA5515" w:rsidRPr="000B539E" w:rsidRDefault="00CA5515" w:rsidP="00CA5515">
            <w:pPr>
              <w:rPr>
                <w:rFonts w:ascii="Times New Roman" w:hAnsi="Times New Roman" w:cs="Times New Roman"/>
                <w:sz w:val="20"/>
                <w:szCs w:val="20"/>
              </w:rPr>
            </w:pPr>
          </w:p>
        </w:tc>
        <w:tc>
          <w:tcPr>
            <w:tcW w:w="2684" w:type="dxa"/>
          </w:tcPr>
          <w:p w14:paraId="32D20A05" w14:textId="180A3C66"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3ED723FA" w14:textId="77777777" w:rsidR="00CA5515" w:rsidRPr="000B539E" w:rsidRDefault="00CA5515" w:rsidP="00CA5515">
            <w:pPr>
              <w:rPr>
                <w:rFonts w:ascii="Times New Roman" w:hAnsi="Times New Roman" w:cs="Times New Roman"/>
                <w:sz w:val="20"/>
                <w:szCs w:val="20"/>
              </w:rPr>
            </w:pPr>
          </w:p>
        </w:tc>
      </w:tr>
      <w:tr w:rsidR="00CA5515" w:rsidRPr="000B539E" w14:paraId="3688ED4F" w14:textId="77777777" w:rsidTr="00B4511F">
        <w:trPr>
          <w:gridAfter w:val="1"/>
          <w:wAfter w:w="15" w:type="dxa"/>
        </w:trPr>
        <w:tc>
          <w:tcPr>
            <w:tcW w:w="4434" w:type="dxa"/>
            <w:gridSpan w:val="2"/>
          </w:tcPr>
          <w:p w14:paraId="50FFB8EF"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III</w:t>
            </w:r>
          </w:p>
          <w:p w14:paraId="21442CD4" w14:textId="7D669AC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INFORMAȚII CARE TREBUIE PUBLICATE ÎN CARTEA ALBĂ PENTRU CRIPTOACTIVE DE TIPUL TOKENURILOR DE MONEDĂ ELECTRONICĂ</w:t>
            </w:r>
          </w:p>
        </w:tc>
        <w:tc>
          <w:tcPr>
            <w:tcW w:w="4318" w:type="dxa"/>
          </w:tcPr>
          <w:p w14:paraId="7D2FD724" w14:textId="77777777" w:rsidR="00CA5515"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nr.3</w:t>
            </w:r>
          </w:p>
          <w:p w14:paraId="3391D675" w14:textId="79716E4B" w:rsidR="00B4160E" w:rsidRPr="000B539E" w:rsidRDefault="00B4160E" w:rsidP="00CA5515">
            <w:pPr>
              <w:rPr>
                <w:rFonts w:ascii="Times New Roman" w:hAnsi="Times New Roman" w:cs="Times New Roman"/>
                <w:b/>
                <w:bCs/>
                <w:sz w:val="20"/>
                <w:szCs w:val="20"/>
              </w:rPr>
            </w:pPr>
            <w:r w:rsidRPr="00B4160E">
              <w:rPr>
                <w:rFonts w:ascii="Times New Roman" w:hAnsi="Times New Roman" w:cs="Times New Roman"/>
                <w:b/>
                <w:bCs/>
                <w:sz w:val="20"/>
                <w:szCs w:val="20"/>
              </w:rPr>
              <w:t xml:space="preserve">la Legea nr. ___/____ privind piața </w:t>
            </w:r>
            <w:proofErr w:type="spellStart"/>
            <w:r w:rsidRPr="00B4160E">
              <w:rPr>
                <w:rFonts w:ascii="Times New Roman" w:hAnsi="Times New Roman" w:cs="Times New Roman"/>
                <w:b/>
                <w:bCs/>
                <w:sz w:val="20"/>
                <w:szCs w:val="20"/>
              </w:rPr>
              <w:t>criptoactivelor</w:t>
            </w:r>
            <w:proofErr w:type="spellEnd"/>
          </w:p>
          <w:p w14:paraId="4F789635" w14:textId="2F5D7A36"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INFORMAȚII CARE TREBUIE PUBLICATE ÎN CARTEA ALBĂ PENTRU CRIPTOACTIVE DE TIPUL TOKENURILOR DE MONEDĂ ELECTRONICĂ</w:t>
            </w:r>
          </w:p>
        </w:tc>
        <w:tc>
          <w:tcPr>
            <w:tcW w:w="2684" w:type="dxa"/>
          </w:tcPr>
          <w:p w14:paraId="60275D3F" w14:textId="4769AC01"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61312C9A" w14:textId="77777777" w:rsidR="00CA5515" w:rsidRPr="000B539E" w:rsidRDefault="00CA5515" w:rsidP="00CA5515">
            <w:pPr>
              <w:rPr>
                <w:rFonts w:ascii="Times New Roman" w:hAnsi="Times New Roman" w:cs="Times New Roman"/>
                <w:sz w:val="20"/>
                <w:szCs w:val="20"/>
              </w:rPr>
            </w:pPr>
          </w:p>
        </w:tc>
      </w:tr>
      <w:tr w:rsidR="00CA5515" w:rsidRPr="000B539E" w14:paraId="336C9731" w14:textId="77777777" w:rsidTr="00B4511F">
        <w:trPr>
          <w:gridAfter w:val="1"/>
          <w:wAfter w:w="15" w:type="dxa"/>
        </w:trPr>
        <w:tc>
          <w:tcPr>
            <w:tcW w:w="4434" w:type="dxa"/>
            <w:gridSpan w:val="2"/>
          </w:tcPr>
          <w:p w14:paraId="44FB7CF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lastRenderedPageBreak/>
              <w:t>Partea A:</w:t>
            </w:r>
            <w:r w:rsidRPr="000B539E">
              <w:rPr>
                <w:rFonts w:ascii="Times New Roman" w:hAnsi="Times New Roman" w:cs="Times New Roman"/>
                <w:sz w:val="20"/>
                <w:szCs w:val="20"/>
              </w:rPr>
              <w:t xml:space="preserve"> Informații despre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68D2C89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w:t>
            </w:r>
          </w:p>
          <w:p w14:paraId="7965B4F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Forma juridică;</w:t>
            </w:r>
          </w:p>
          <w:p w14:paraId="4DDD95A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Sediul social și sediul central, dacă sunt diferite;</w:t>
            </w:r>
          </w:p>
          <w:p w14:paraId="48C3A4D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Data înregistrării;</w:t>
            </w:r>
          </w:p>
          <w:p w14:paraId="14980FF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Identificatorul entității juridice, sau un alt identificator necesar în temeiul dreptului intern aplicabil;</w:t>
            </w:r>
          </w:p>
          <w:p w14:paraId="28A96F9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Un număr de telefon și o adresă de e-mail pentru a se putea contacta emitentul, precum și numărul de zile în care un investitor care contactează emitentul prin intermediul acestui număr de telefon sau al acestei adrese de e-mail va primi un răspuns;</w:t>
            </w:r>
          </w:p>
          <w:p w14:paraId="100DD83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După caz, identitatea societății-mamă;</w:t>
            </w:r>
          </w:p>
          <w:p w14:paraId="7E2D926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Identitatea, adresele profesionale și funcțiile persoanelor care sunt membri ai organului de conducere al emitentului;</w:t>
            </w:r>
          </w:p>
          <w:p w14:paraId="35561E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Activitatea economică sau profesională a emitentului și, după caz, a societății-mamă aferente;</w:t>
            </w:r>
          </w:p>
          <w:p w14:paraId="43E2F78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Posibilele conflicte de interese;</w:t>
            </w:r>
          </w:p>
          <w:p w14:paraId="753E265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În cazul în care emitentul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 emite și alte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sau desfășoară și alte activități legate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acest lucru ar trebui să fie precizat în mod clar; emitentul ar trebui să precizeze și dacă există vreo legătură între emitent și entitatea care gestionează tehnologia registrelor distribuite utilizată pentru emiterea </w:t>
            </w:r>
            <w:proofErr w:type="spellStart"/>
            <w:r w:rsidRPr="000B539E">
              <w:rPr>
                <w:rFonts w:ascii="Times New Roman" w:hAnsi="Times New Roman" w:cs="Times New Roman"/>
                <w:sz w:val="20"/>
                <w:szCs w:val="20"/>
              </w:rPr>
              <w:t>criptoactivului</w:t>
            </w:r>
            <w:proofErr w:type="spellEnd"/>
            <w:r w:rsidRPr="000B539E">
              <w:rPr>
                <w:rFonts w:ascii="Times New Roman" w:hAnsi="Times New Roman" w:cs="Times New Roman"/>
                <w:sz w:val="20"/>
                <w:szCs w:val="20"/>
              </w:rPr>
              <w:t>, inclusiv dacă protocoalele sunt gestionate sau controlate de o persoană strâns asociată cu participanții la proiect;</w:t>
            </w:r>
          </w:p>
          <w:p w14:paraId="6C50E76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12. Situația financiară a emitentului din ultimii trei ani sau, în cazul în care emitentul a fost înființat cu mai puțin de trei ani în urmă, situația financiară de la data înregistrării sale.</w:t>
            </w:r>
          </w:p>
          <w:p w14:paraId="7A7FC01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Situația financiară se evaluează pe baza unei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11F96A0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Prezentarea trebuie să fie o analiză echilibrată și cuprinzătoare a evoluției și a performanței activității </w:t>
            </w:r>
            <w:r w:rsidRPr="000B539E">
              <w:rPr>
                <w:rFonts w:ascii="Times New Roman" w:hAnsi="Times New Roman" w:cs="Times New Roman"/>
                <w:sz w:val="20"/>
                <w:szCs w:val="20"/>
              </w:rPr>
              <w:lastRenderedPageBreak/>
              <w:t>emitentului, precum și a poziției sale, corelată cu dimensiunea și complexitatea activității;</w:t>
            </w:r>
          </w:p>
          <w:p w14:paraId="74288950" w14:textId="286489FF"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13. Cu excepția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cărora nu li se aplică obligația de autorizare în conformitate cu articolul 48 alineatele (4) și (5), informații detaliate despre autorizarea ca emitent al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și denumirea autorității competente care a acordat această autorizație.</w:t>
            </w:r>
          </w:p>
        </w:tc>
        <w:tc>
          <w:tcPr>
            <w:tcW w:w="4318" w:type="dxa"/>
          </w:tcPr>
          <w:p w14:paraId="1A137A7F" w14:textId="4320C079"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lastRenderedPageBreak/>
              <w:t xml:space="preserve">Partea 1. Informații despre emitentul </w:t>
            </w:r>
            <w:proofErr w:type="spellStart"/>
            <w:r w:rsidRPr="00D83466">
              <w:rPr>
                <w:rFonts w:ascii="Times New Roman" w:hAnsi="Times New Roman" w:cs="Times New Roman"/>
                <w:b/>
                <w:bCs/>
                <w:sz w:val="20"/>
                <w:szCs w:val="20"/>
              </w:rPr>
              <w:t>tokenului</w:t>
            </w:r>
            <w:proofErr w:type="spellEnd"/>
            <w:r w:rsidRPr="00D83466">
              <w:rPr>
                <w:rFonts w:ascii="Times New Roman" w:hAnsi="Times New Roman" w:cs="Times New Roman"/>
                <w:b/>
                <w:bCs/>
                <w:sz w:val="20"/>
                <w:szCs w:val="20"/>
              </w:rPr>
              <w:t xml:space="preserve"> de monedă electronică</w:t>
            </w:r>
          </w:p>
          <w:p w14:paraId="784F1D7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w:t>
            </w:r>
            <w:r w:rsidRPr="00F94BDC">
              <w:rPr>
                <w:rFonts w:ascii="Times New Roman" w:hAnsi="Times New Roman" w:cs="Times New Roman"/>
                <w:sz w:val="20"/>
                <w:szCs w:val="20"/>
              </w:rPr>
              <w:tab/>
              <w:t>Denumirea;</w:t>
            </w:r>
          </w:p>
          <w:p w14:paraId="0E2B764B"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1.2.</w:t>
            </w:r>
            <w:r w:rsidRPr="00F94BDC">
              <w:rPr>
                <w:rFonts w:ascii="Times New Roman" w:hAnsi="Times New Roman" w:cs="Times New Roman"/>
                <w:sz w:val="20"/>
                <w:szCs w:val="20"/>
              </w:rPr>
              <w:tab/>
              <w:t>Forma juridică;</w:t>
            </w:r>
          </w:p>
          <w:p w14:paraId="3465D71D"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1.3.</w:t>
            </w:r>
            <w:r w:rsidRPr="00F94BDC">
              <w:rPr>
                <w:rFonts w:ascii="Times New Roman" w:hAnsi="Times New Roman" w:cs="Times New Roman"/>
                <w:sz w:val="20"/>
                <w:szCs w:val="20"/>
              </w:rPr>
              <w:tab/>
              <w:t>Sediul și adresa poștală pentru corespondență, dacă sunt diferite;</w:t>
            </w:r>
          </w:p>
          <w:p w14:paraId="41FA526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1.4.</w:t>
            </w:r>
            <w:r w:rsidRPr="00F94BDC">
              <w:rPr>
                <w:rFonts w:ascii="Times New Roman" w:hAnsi="Times New Roman" w:cs="Times New Roman"/>
                <w:sz w:val="20"/>
                <w:szCs w:val="20"/>
              </w:rPr>
              <w:tab/>
              <w:t>Data înregistrării;</w:t>
            </w:r>
          </w:p>
          <w:p w14:paraId="3B37C4E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1.5.</w:t>
            </w:r>
            <w:r w:rsidRPr="00F94BDC">
              <w:rPr>
                <w:rFonts w:ascii="Times New Roman" w:hAnsi="Times New Roman" w:cs="Times New Roman"/>
                <w:sz w:val="20"/>
                <w:szCs w:val="20"/>
              </w:rPr>
              <w:tab/>
              <w:t>Codul IDNO;</w:t>
            </w:r>
          </w:p>
          <w:p w14:paraId="6588E3E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1.6.</w:t>
            </w:r>
            <w:r w:rsidRPr="00F94BDC">
              <w:rPr>
                <w:rFonts w:ascii="Times New Roman" w:hAnsi="Times New Roman" w:cs="Times New Roman"/>
                <w:sz w:val="20"/>
                <w:szCs w:val="20"/>
              </w:rPr>
              <w:tab/>
              <w:t>Un număr de telefon și o adresă de e-mail pentru a se putea contacta emitentul, precum și numărul de zile în care un investitor care contactează emitentul prin intermediul acestui număr de telefon sau al acestei adrese de e-mail va primi un răspuns;</w:t>
            </w:r>
          </w:p>
          <w:p w14:paraId="4F9CBC0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1.7.</w:t>
            </w:r>
            <w:r w:rsidRPr="00F94BDC">
              <w:rPr>
                <w:rFonts w:ascii="Times New Roman" w:hAnsi="Times New Roman" w:cs="Times New Roman"/>
                <w:sz w:val="20"/>
                <w:szCs w:val="20"/>
              </w:rPr>
              <w:tab/>
              <w:t>După caz, identitatea societății-mamă;</w:t>
            </w:r>
          </w:p>
          <w:p w14:paraId="4AE777C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1.8.</w:t>
            </w:r>
            <w:r w:rsidRPr="00F94BDC">
              <w:rPr>
                <w:rFonts w:ascii="Times New Roman" w:hAnsi="Times New Roman" w:cs="Times New Roman"/>
                <w:sz w:val="20"/>
                <w:szCs w:val="20"/>
              </w:rPr>
              <w:tab/>
              <w:t>Identitatea, adresele profesionale și funcțiile persoanelor care sunt membri ai organului de conducere al emitentului;</w:t>
            </w:r>
          </w:p>
          <w:p w14:paraId="2CEB999D"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1.9.</w:t>
            </w:r>
            <w:r w:rsidRPr="00F94BDC">
              <w:rPr>
                <w:rFonts w:ascii="Times New Roman" w:hAnsi="Times New Roman" w:cs="Times New Roman"/>
                <w:sz w:val="20"/>
                <w:szCs w:val="20"/>
              </w:rPr>
              <w:tab/>
              <w:t>Activitatea economică sau profesională a emitentului și, după caz, a societății-mamă aferente;</w:t>
            </w:r>
          </w:p>
          <w:p w14:paraId="6570E0F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1.10.</w:t>
            </w:r>
            <w:r w:rsidRPr="00F94BDC">
              <w:rPr>
                <w:rFonts w:ascii="Times New Roman" w:hAnsi="Times New Roman" w:cs="Times New Roman"/>
                <w:sz w:val="20"/>
                <w:szCs w:val="20"/>
              </w:rPr>
              <w:tab/>
              <w:t>Posibilele conflicte de interese;</w:t>
            </w:r>
          </w:p>
          <w:p w14:paraId="36736821"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1.11.</w:t>
            </w:r>
            <w:r w:rsidRPr="00F94BDC">
              <w:rPr>
                <w:rFonts w:ascii="Times New Roman" w:hAnsi="Times New Roman" w:cs="Times New Roman"/>
                <w:sz w:val="20"/>
                <w:szCs w:val="20"/>
              </w:rPr>
              <w:tab/>
              <w:t xml:space="preserve">În cazul în care emitentul </w:t>
            </w:r>
            <w:proofErr w:type="spellStart"/>
            <w:r w:rsidRPr="00F94BDC">
              <w:rPr>
                <w:rFonts w:ascii="Times New Roman" w:hAnsi="Times New Roman" w:cs="Times New Roman"/>
                <w:sz w:val="20"/>
                <w:szCs w:val="20"/>
              </w:rPr>
              <w:t>tokenurilor</w:t>
            </w:r>
            <w:proofErr w:type="spellEnd"/>
            <w:r w:rsidRPr="00F94BDC">
              <w:rPr>
                <w:rFonts w:ascii="Times New Roman" w:hAnsi="Times New Roman" w:cs="Times New Roman"/>
                <w:sz w:val="20"/>
                <w:szCs w:val="20"/>
              </w:rPr>
              <w:t xml:space="preserve"> de monedă electronică emite și alte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sau desfășoară și alte activități legate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acest lucru ar trebui să fie precizat în mod clar; emitentul ar trebui să precizeze și dacă există vreo legătură între emitent și entitatea care gestionează tehnologia registrelor distribuite utilizată pentru emiterea </w:t>
            </w:r>
            <w:proofErr w:type="spellStart"/>
            <w:r w:rsidRPr="00F94BDC">
              <w:rPr>
                <w:rFonts w:ascii="Times New Roman" w:hAnsi="Times New Roman" w:cs="Times New Roman"/>
                <w:sz w:val="20"/>
                <w:szCs w:val="20"/>
              </w:rPr>
              <w:t>criptoactivului</w:t>
            </w:r>
            <w:proofErr w:type="spellEnd"/>
            <w:r w:rsidRPr="00F94BDC">
              <w:rPr>
                <w:rFonts w:ascii="Times New Roman" w:hAnsi="Times New Roman" w:cs="Times New Roman"/>
                <w:sz w:val="20"/>
                <w:szCs w:val="20"/>
              </w:rPr>
              <w:t>, inclusiv dacă protocoalele sunt gestionate sau controlate de o persoană strâns asociată cu participanții la proiect;</w:t>
            </w:r>
          </w:p>
          <w:p w14:paraId="046E924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1.12.</w:t>
            </w:r>
            <w:r w:rsidRPr="00F94BDC">
              <w:rPr>
                <w:rFonts w:ascii="Times New Roman" w:hAnsi="Times New Roman" w:cs="Times New Roman"/>
                <w:sz w:val="20"/>
                <w:szCs w:val="20"/>
              </w:rPr>
              <w:tab/>
              <w:t>Situația financiară a emitentului din ultimii trei ani sau, în cazul în care emitentul a fost înființat cu mai puțin de trei ani în urmă, situația financiară de la data înregistrării sale.</w:t>
            </w:r>
          </w:p>
          <w:p w14:paraId="20EDA06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Situația financiară se evaluează pe baza unei prezentări corecte a evoluției și a performanței activității emitentului, precum și a poziției sale pentru fiecare an și perioadă intermediară pentru care se solicită istoricul financiar, inclusiv a cauzelor care au determinat schimbări semnificative.</w:t>
            </w:r>
          </w:p>
          <w:p w14:paraId="572F729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 xml:space="preserve">Prezentarea trebuie să fie o analiză echilibrată și cuprinzătoare a evoluției și a performanței </w:t>
            </w:r>
            <w:r w:rsidRPr="00F94BDC">
              <w:rPr>
                <w:rFonts w:ascii="Times New Roman" w:hAnsi="Times New Roman" w:cs="Times New Roman"/>
                <w:sz w:val="20"/>
                <w:szCs w:val="20"/>
              </w:rPr>
              <w:lastRenderedPageBreak/>
              <w:t>activității emitentului, precum și a poziției sale, corelată cu dimensiunea și complexitatea activității;</w:t>
            </w:r>
          </w:p>
          <w:p w14:paraId="793F3A87"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1.13.</w:t>
            </w:r>
            <w:r w:rsidRPr="00F94BDC">
              <w:rPr>
                <w:rFonts w:ascii="Times New Roman" w:hAnsi="Times New Roman" w:cs="Times New Roman"/>
                <w:sz w:val="20"/>
                <w:szCs w:val="20"/>
              </w:rPr>
              <w:tab/>
              <w:t xml:space="preserve">Cu excepția emitenților de </w:t>
            </w:r>
            <w:proofErr w:type="spellStart"/>
            <w:r w:rsidRPr="00F94BDC">
              <w:rPr>
                <w:rFonts w:ascii="Times New Roman" w:hAnsi="Times New Roman" w:cs="Times New Roman"/>
                <w:sz w:val="20"/>
                <w:szCs w:val="20"/>
              </w:rPr>
              <w:t>tokenuri</w:t>
            </w:r>
            <w:proofErr w:type="spellEnd"/>
            <w:r w:rsidRPr="00F94BDC">
              <w:rPr>
                <w:rFonts w:ascii="Times New Roman" w:hAnsi="Times New Roman" w:cs="Times New Roman"/>
                <w:sz w:val="20"/>
                <w:szCs w:val="20"/>
              </w:rPr>
              <w:t xml:space="preserve"> de monedă electronică cărora nu li se aplică obligația de autorizare în conformitate cu art. 45 alin. (5), informații detaliate despre autorizarea ca emitent al unui </w:t>
            </w:r>
            <w:proofErr w:type="spellStart"/>
            <w:r w:rsidRPr="00F94BDC">
              <w:rPr>
                <w:rFonts w:ascii="Times New Roman" w:hAnsi="Times New Roman" w:cs="Times New Roman"/>
                <w:sz w:val="20"/>
                <w:szCs w:val="20"/>
              </w:rPr>
              <w:t>token</w:t>
            </w:r>
            <w:proofErr w:type="spellEnd"/>
            <w:r w:rsidRPr="00F94BDC">
              <w:rPr>
                <w:rFonts w:ascii="Times New Roman" w:hAnsi="Times New Roman" w:cs="Times New Roman"/>
                <w:sz w:val="20"/>
                <w:szCs w:val="20"/>
              </w:rPr>
              <w:t xml:space="preserve"> de monedă electronică acordată de Banca Națională în virtutea calității de autoritate responsabilă de supravegherea prudențială a activității instituțiilor emitente de monedă electronică, în temeiul Legii nr. 114/2012.</w:t>
            </w:r>
          </w:p>
          <w:p w14:paraId="5228BAFF" w14:textId="7380F891" w:rsidR="00CA5515" w:rsidRPr="000B539E" w:rsidRDefault="00CA5515" w:rsidP="00CA5515">
            <w:pPr>
              <w:rPr>
                <w:rFonts w:ascii="Times New Roman" w:hAnsi="Times New Roman" w:cs="Times New Roman"/>
                <w:sz w:val="20"/>
                <w:szCs w:val="20"/>
              </w:rPr>
            </w:pPr>
          </w:p>
        </w:tc>
        <w:tc>
          <w:tcPr>
            <w:tcW w:w="2684" w:type="dxa"/>
          </w:tcPr>
          <w:p w14:paraId="7F9AA911" w14:textId="53098705"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6B54E89C" w14:textId="77777777" w:rsidR="00CA5515" w:rsidRPr="000B539E" w:rsidRDefault="00CA5515" w:rsidP="00CA5515">
            <w:pPr>
              <w:rPr>
                <w:rFonts w:ascii="Times New Roman" w:hAnsi="Times New Roman" w:cs="Times New Roman"/>
                <w:sz w:val="20"/>
                <w:szCs w:val="20"/>
              </w:rPr>
            </w:pPr>
          </w:p>
        </w:tc>
      </w:tr>
      <w:tr w:rsidR="00CA5515" w:rsidRPr="000B539E" w14:paraId="0B5A3A74" w14:textId="77777777" w:rsidTr="00B4511F">
        <w:trPr>
          <w:gridAfter w:val="1"/>
          <w:wAfter w:w="15" w:type="dxa"/>
        </w:trPr>
        <w:tc>
          <w:tcPr>
            <w:tcW w:w="4434" w:type="dxa"/>
            <w:gridSpan w:val="2"/>
          </w:tcPr>
          <w:p w14:paraId="6937641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B:</w:t>
            </w:r>
            <w:r w:rsidRPr="000B539E">
              <w:rPr>
                <w:rFonts w:ascii="Times New Roman" w:hAnsi="Times New Roman" w:cs="Times New Roman"/>
                <w:sz w:val="20"/>
                <w:szCs w:val="20"/>
              </w:rPr>
              <w:t xml:space="preserve"> Informații despre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w:t>
            </w:r>
          </w:p>
          <w:p w14:paraId="0D079A6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 Denumirea și abrevierea;</w:t>
            </w:r>
          </w:p>
          <w:p w14:paraId="77BC19C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O descriere a caracteristicilor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inclusiv a datelor necesare pentru clasificarea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registrul menționat la articolul 109, astfel cum se precizează în alineatul (8) de la articolul menționat;</w:t>
            </w:r>
          </w:p>
          <w:p w14:paraId="45848294" w14:textId="0636648E"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Informații detaliate despre toate persoanele fizice sau juridice (inclusiv adresele profesionale și/sau domiciliul societății) implicate în concepere și implementare, cum ar fi consultanții, echipa de dezvoltatori și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tc>
        <w:tc>
          <w:tcPr>
            <w:tcW w:w="4318" w:type="dxa"/>
          </w:tcPr>
          <w:p w14:paraId="7046FD30" w14:textId="41B70D23"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 xml:space="preserve">Partea 2. Informații despre </w:t>
            </w:r>
            <w:proofErr w:type="spellStart"/>
            <w:r w:rsidRPr="00D83466">
              <w:rPr>
                <w:rFonts w:ascii="Times New Roman" w:hAnsi="Times New Roman" w:cs="Times New Roman"/>
                <w:b/>
                <w:bCs/>
                <w:sz w:val="20"/>
                <w:szCs w:val="20"/>
              </w:rPr>
              <w:t>tokenul</w:t>
            </w:r>
            <w:proofErr w:type="spellEnd"/>
            <w:r w:rsidRPr="00D83466">
              <w:rPr>
                <w:rFonts w:ascii="Times New Roman" w:hAnsi="Times New Roman" w:cs="Times New Roman"/>
                <w:b/>
                <w:bCs/>
                <w:sz w:val="20"/>
                <w:szCs w:val="20"/>
              </w:rPr>
              <w:t xml:space="preserve"> de monedă electronică</w:t>
            </w:r>
          </w:p>
          <w:p w14:paraId="6E6BFD1E"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2.1.</w:t>
            </w:r>
            <w:r w:rsidRPr="00F94BDC">
              <w:rPr>
                <w:rFonts w:ascii="Times New Roman" w:hAnsi="Times New Roman" w:cs="Times New Roman"/>
                <w:sz w:val="20"/>
                <w:szCs w:val="20"/>
              </w:rPr>
              <w:tab/>
              <w:t>Denumirea și abrevierea;</w:t>
            </w:r>
          </w:p>
          <w:p w14:paraId="3FDA4A4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2.2.</w:t>
            </w:r>
            <w:r w:rsidRPr="00F94BDC">
              <w:rPr>
                <w:rFonts w:ascii="Times New Roman" w:hAnsi="Times New Roman" w:cs="Times New Roman"/>
                <w:sz w:val="20"/>
                <w:szCs w:val="20"/>
              </w:rPr>
              <w:tab/>
              <w:t xml:space="preserve">O descriere a caracteristicilor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de monedă electronică, inclusiv a datelor necesare pentru clasificarea cărții albe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în registrul menționat la art. 95, astfel cum se precizează în alin. (8) de la articolul menționat;</w:t>
            </w:r>
          </w:p>
          <w:p w14:paraId="0220557A"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2.3.</w:t>
            </w:r>
            <w:r w:rsidRPr="00F94BDC">
              <w:rPr>
                <w:rFonts w:ascii="Times New Roman" w:hAnsi="Times New Roman" w:cs="Times New Roman"/>
                <w:sz w:val="20"/>
                <w:szCs w:val="20"/>
              </w:rPr>
              <w:tab/>
              <w:t xml:space="preserve">Informații detaliate despre toate persoanele fizice sau juridice (inclusiv adresele profesionale și/sau domiciliul societății) implicate în concepere și implementare, cum ar fi consultanții, echipa de dezvoltatori și furnizorii de servicii de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w:t>
            </w:r>
          </w:p>
          <w:p w14:paraId="07924CFF" w14:textId="30E55A02" w:rsidR="00CA5515" w:rsidRPr="000B539E" w:rsidRDefault="00CA5515" w:rsidP="00CA5515">
            <w:pPr>
              <w:rPr>
                <w:rFonts w:ascii="Times New Roman" w:hAnsi="Times New Roman" w:cs="Times New Roman"/>
                <w:sz w:val="20"/>
                <w:szCs w:val="20"/>
              </w:rPr>
            </w:pPr>
          </w:p>
        </w:tc>
        <w:tc>
          <w:tcPr>
            <w:tcW w:w="2684" w:type="dxa"/>
          </w:tcPr>
          <w:p w14:paraId="12A09553" w14:textId="13DE35B0"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358D5DF4" w14:textId="77777777" w:rsidR="00CA5515" w:rsidRPr="000B539E" w:rsidRDefault="00CA5515" w:rsidP="00CA5515">
            <w:pPr>
              <w:rPr>
                <w:rFonts w:ascii="Times New Roman" w:hAnsi="Times New Roman" w:cs="Times New Roman"/>
                <w:sz w:val="20"/>
                <w:szCs w:val="20"/>
              </w:rPr>
            </w:pPr>
          </w:p>
        </w:tc>
      </w:tr>
      <w:tr w:rsidR="00CA5515" w:rsidRPr="000B539E" w14:paraId="2925ABC7" w14:textId="77777777" w:rsidTr="00B4511F">
        <w:trPr>
          <w:gridAfter w:val="1"/>
          <w:wAfter w:w="15" w:type="dxa"/>
        </w:trPr>
        <w:tc>
          <w:tcPr>
            <w:tcW w:w="4434" w:type="dxa"/>
            <w:gridSpan w:val="2"/>
          </w:tcPr>
          <w:p w14:paraId="7982181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C:</w:t>
            </w:r>
            <w:r w:rsidRPr="000B539E">
              <w:rPr>
                <w:rFonts w:ascii="Times New Roman" w:hAnsi="Times New Roman" w:cs="Times New Roman"/>
                <w:sz w:val="20"/>
                <w:szCs w:val="20"/>
              </w:rPr>
              <w:t xml:space="preserve"> Informații despre oferta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sau admiterea acestuia la tranzacționare</w:t>
            </w:r>
          </w:p>
          <w:p w14:paraId="0EE3AAF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mențiune din care să reiasă dacă cartea albă privind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se referă sau nu la o ofertă publică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sau la admiterea acestuia la tranzacționare;</w:t>
            </w:r>
          </w:p>
          <w:p w14:paraId="4F23640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După caz, numărul total de unități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care urmează a fi oferite public sau admise la tranzacționare;</w:t>
            </w:r>
          </w:p>
          <w:p w14:paraId="1BC1629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După caz, denumirea platformelor de tranzacționare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 care se solicită admiterea la tranzacționare 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1398C072" w14:textId="64F12DD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Dreptul aplicabil ofertei publice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precum și instanța competentă.</w:t>
            </w:r>
          </w:p>
        </w:tc>
        <w:tc>
          <w:tcPr>
            <w:tcW w:w="4318" w:type="dxa"/>
          </w:tcPr>
          <w:p w14:paraId="7C20F5AB"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 xml:space="preserve">Partea 3. Informații despre oferta publică privind </w:t>
            </w:r>
            <w:proofErr w:type="spellStart"/>
            <w:r w:rsidRPr="00D83466">
              <w:rPr>
                <w:rFonts w:ascii="Times New Roman" w:hAnsi="Times New Roman" w:cs="Times New Roman"/>
                <w:b/>
                <w:bCs/>
                <w:sz w:val="20"/>
                <w:szCs w:val="20"/>
              </w:rPr>
              <w:t>tokenul</w:t>
            </w:r>
            <w:proofErr w:type="spellEnd"/>
            <w:r w:rsidRPr="00D83466">
              <w:rPr>
                <w:rFonts w:ascii="Times New Roman" w:hAnsi="Times New Roman" w:cs="Times New Roman"/>
                <w:b/>
                <w:bCs/>
                <w:sz w:val="20"/>
                <w:szCs w:val="20"/>
              </w:rPr>
              <w:t xml:space="preserve"> de monedă electronică sau admiterea acestuia la tranzacționare</w:t>
            </w:r>
          </w:p>
          <w:p w14:paraId="177D94F7"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3.1.</w:t>
            </w:r>
            <w:r w:rsidRPr="00F94BDC">
              <w:rPr>
                <w:rFonts w:ascii="Times New Roman" w:hAnsi="Times New Roman" w:cs="Times New Roman"/>
                <w:sz w:val="20"/>
                <w:szCs w:val="20"/>
              </w:rPr>
              <w:tab/>
              <w:t xml:space="preserve">O mențiune din care să reiasă dacă cartea albă privind </w:t>
            </w:r>
            <w:proofErr w:type="spellStart"/>
            <w:r w:rsidRPr="00F94BDC">
              <w:rPr>
                <w:rFonts w:ascii="Times New Roman" w:hAnsi="Times New Roman" w:cs="Times New Roman"/>
                <w:sz w:val="20"/>
                <w:szCs w:val="20"/>
              </w:rPr>
              <w:t>criptoactivele</w:t>
            </w:r>
            <w:proofErr w:type="spellEnd"/>
            <w:r w:rsidRPr="00F94BDC">
              <w:rPr>
                <w:rFonts w:ascii="Times New Roman" w:hAnsi="Times New Roman" w:cs="Times New Roman"/>
                <w:sz w:val="20"/>
                <w:szCs w:val="20"/>
              </w:rPr>
              <w:t xml:space="preserve"> se referă sau nu la o ofertă publică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de monedă electronică sau la admiterea acestuia la tranzacționare;</w:t>
            </w:r>
          </w:p>
          <w:p w14:paraId="47C87450"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3.2.</w:t>
            </w:r>
            <w:r w:rsidRPr="00F94BDC">
              <w:rPr>
                <w:rFonts w:ascii="Times New Roman" w:hAnsi="Times New Roman" w:cs="Times New Roman"/>
                <w:sz w:val="20"/>
                <w:szCs w:val="20"/>
              </w:rPr>
              <w:tab/>
              <w:t xml:space="preserve">După caz, numărul total de unități de </w:t>
            </w:r>
            <w:proofErr w:type="spellStart"/>
            <w:r w:rsidRPr="00F94BDC">
              <w:rPr>
                <w:rFonts w:ascii="Times New Roman" w:hAnsi="Times New Roman" w:cs="Times New Roman"/>
                <w:sz w:val="20"/>
                <w:szCs w:val="20"/>
              </w:rPr>
              <w:t>token</w:t>
            </w:r>
            <w:proofErr w:type="spellEnd"/>
            <w:r w:rsidRPr="00F94BDC">
              <w:rPr>
                <w:rFonts w:ascii="Times New Roman" w:hAnsi="Times New Roman" w:cs="Times New Roman"/>
                <w:sz w:val="20"/>
                <w:szCs w:val="20"/>
              </w:rPr>
              <w:t xml:space="preserve"> de monedă electronică care urmează a fi oferite public sau admise la tranzacționare;</w:t>
            </w:r>
          </w:p>
          <w:p w14:paraId="7022FDD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3.3.</w:t>
            </w:r>
            <w:r w:rsidRPr="00F94BDC">
              <w:rPr>
                <w:rFonts w:ascii="Times New Roman" w:hAnsi="Times New Roman" w:cs="Times New Roman"/>
                <w:sz w:val="20"/>
                <w:szCs w:val="20"/>
              </w:rPr>
              <w:tab/>
              <w:t xml:space="preserve">După caz, denumirea platformelor de tranzacționare pentru </w:t>
            </w:r>
            <w:proofErr w:type="spellStart"/>
            <w:r w:rsidRPr="00F94BDC">
              <w:rPr>
                <w:rFonts w:ascii="Times New Roman" w:hAnsi="Times New Roman" w:cs="Times New Roman"/>
                <w:sz w:val="20"/>
                <w:szCs w:val="20"/>
              </w:rPr>
              <w:t>criptoactive</w:t>
            </w:r>
            <w:proofErr w:type="spellEnd"/>
            <w:r w:rsidRPr="00F94BDC">
              <w:rPr>
                <w:rFonts w:ascii="Times New Roman" w:hAnsi="Times New Roman" w:cs="Times New Roman"/>
                <w:sz w:val="20"/>
                <w:szCs w:val="20"/>
              </w:rPr>
              <w:t xml:space="preserve"> pe care se solicită admiterea la tranzacționare a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de monedă electronică;</w:t>
            </w:r>
          </w:p>
          <w:p w14:paraId="61031CF3"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lastRenderedPageBreak/>
              <w:t>3.4.</w:t>
            </w:r>
            <w:r w:rsidRPr="00F94BDC">
              <w:rPr>
                <w:rFonts w:ascii="Times New Roman" w:hAnsi="Times New Roman" w:cs="Times New Roman"/>
                <w:sz w:val="20"/>
                <w:szCs w:val="20"/>
              </w:rPr>
              <w:tab/>
              <w:t xml:space="preserve">Dreptul aplicabil ofertei publice privind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de monedă electronică, precum și instanța competentă.</w:t>
            </w:r>
          </w:p>
          <w:p w14:paraId="661BA1EA" w14:textId="38141E16" w:rsidR="00CA5515" w:rsidRPr="000B539E" w:rsidRDefault="00CA5515" w:rsidP="00CA5515">
            <w:pPr>
              <w:rPr>
                <w:rFonts w:ascii="Times New Roman" w:hAnsi="Times New Roman" w:cs="Times New Roman"/>
                <w:sz w:val="20"/>
                <w:szCs w:val="20"/>
              </w:rPr>
            </w:pPr>
          </w:p>
        </w:tc>
        <w:tc>
          <w:tcPr>
            <w:tcW w:w="2684" w:type="dxa"/>
          </w:tcPr>
          <w:p w14:paraId="4D1F794E" w14:textId="4BEAD1B1"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4B7D835F" w14:textId="77777777" w:rsidR="00CA5515" w:rsidRPr="000B539E" w:rsidRDefault="00CA5515" w:rsidP="00CA5515">
            <w:pPr>
              <w:rPr>
                <w:rFonts w:ascii="Times New Roman" w:hAnsi="Times New Roman" w:cs="Times New Roman"/>
                <w:sz w:val="20"/>
                <w:szCs w:val="20"/>
              </w:rPr>
            </w:pPr>
          </w:p>
        </w:tc>
      </w:tr>
      <w:tr w:rsidR="00CA5515" w:rsidRPr="000B539E" w14:paraId="06066B3B" w14:textId="77777777" w:rsidTr="00B4511F">
        <w:trPr>
          <w:gridAfter w:val="1"/>
          <w:wAfter w:w="15" w:type="dxa"/>
        </w:trPr>
        <w:tc>
          <w:tcPr>
            <w:tcW w:w="4434" w:type="dxa"/>
            <w:gridSpan w:val="2"/>
          </w:tcPr>
          <w:p w14:paraId="3A4D8D1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D:</w:t>
            </w:r>
            <w:r w:rsidRPr="000B539E">
              <w:rPr>
                <w:rFonts w:ascii="Times New Roman" w:hAnsi="Times New Roman" w:cs="Times New Roman"/>
                <w:sz w:val="20"/>
                <w:szCs w:val="20"/>
              </w:rPr>
              <w:t xml:space="preserve"> Informații despre drepturile și obligațiile aferente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w:t>
            </w:r>
          </w:p>
          <w:p w14:paraId="4C2A8CD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descriere detaliată a drepturilor și obligațiilor, dacă este cazul, deținătorului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inclusiv dreptul de răscumpărare la valoarea nominală, precum și procedura și condițiile de exercitare a drepturilor respective;</w:t>
            </w:r>
          </w:p>
          <w:p w14:paraId="1769D3A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 O descriere a condițiilor în care pot fi modificate drepturile și obligațiile;</w:t>
            </w:r>
          </w:p>
          <w:p w14:paraId="7BAEDA4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drepturilor deținătorilor în cazul în care emitentul nu este în măsură să își îndeplinească obligațiile, inclusiv în caz de insolvență;</w:t>
            </w:r>
          </w:p>
          <w:p w14:paraId="7DF7FA2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O descriere a drepturilor în contextul punerii în aplicare a planului de redresare;</w:t>
            </w:r>
          </w:p>
          <w:p w14:paraId="2D44A4D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O descriere a drepturilor în contextul punerii în aplicare a planului de răscumpărare;</w:t>
            </w:r>
          </w:p>
          <w:p w14:paraId="3D7419D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 Datele de contact pentru înaintarea plângerilor și descrierea procedurii de tratare a plângerilor și a oricărui mecanism de soluționare a litigiilor sau a oricărei proceduri de solicitare a unor măsuri de reparare instituite de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2A0FB86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 După caz, o descriere a mecanismelor de protecție prin care se protejează valoarea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și a mecanismelor de compensare;</w:t>
            </w:r>
          </w:p>
          <w:p w14:paraId="2EA70990" w14:textId="321DAE28"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 Dreptul aplicabil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precum și instanța competentă.</w:t>
            </w:r>
          </w:p>
        </w:tc>
        <w:tc>
          <w:tcPr>
            <w:tcW w:w="4318" w:type="dxa"/>
          </w:tcPr>
          <w:p w14:paraId="688482AC"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 xml:space="preserve">Partea 4. Informații despre drepturile și obligațiile aferente </w:t>
            </w:r>
            <w:proofErr w:type="spellStart"/>
            <w:r w:rsidRPr="00D83466">
              <w:rPr>
                <w:rFonts w:ascii="Times New Roman" w:hAnsi="Times New Roman" w:cs="Times New Roman"/>
                <w:b/>
                <w:bCs/>
                <w:sz w:val="20"/>
                <w:szCs w:val="20"/>
              </w:rPr>
              <w:t>tokenurilor</w:t>
            </w:r>
            <w:proofErr w:type="spellEnd"/>
            <w:r w:rsidRPr="00D83466">
              <w:rPr>
                <w:rFonts w:ascii="Times New Roman" w:hAnsi="Times New Roman" w:cs="Times New Roman"/>
                <w:b/>
                <w:bCs/>
                <w:sz w:val="20"/>
                <w:szCs w:val="20"/>
              </w:rPr>
              <w:t xml:space="preserve"> de monedă electronică</w:t>
            </w:r>
          </w:p>
          <w:p w14:paraId="3E95DD2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4.1.</w:t>
            </w:r>
            <w:r w:rsidRPr="00F94BDC">
              <w:rPr>
                <w:rFonts w:ascii="Times New Roman" w:hAnsi="Times New Roman" w:cs="Times New Roman"/>
                <w:sz w:val="20"/>
                <w:szCs w:val="20"/>
              </w:rPr>
              <w:tab/>
              <w:t xml:space="preserve">O descriere detaliată a drepturilor și obligațiilor, dacă este cazul, deținătorului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de monedă electronică, inclusiv dreptul de răscumpărare la valoarea nominală, precum și procedura și condițiile de exercitare a drepturilor respective;</w:t>
            </w:r>
          </w:p>
          <w:p w14:paraId="1652AEEA"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4.2.</w:t>
            </w:r>
            <w:r w:rsidRPr="00F94BDC">
              <w:rPr>
                <w:rFonts w:ascii="Times New Roman" w:hAnsi="Times New Roman" w:cs="Times New Roman"/>
                <w:sz w:val="20"/>
                <w:szCs w:val="20"/>
              </w:rPr>
              <w:tab/>
              <w:t>O descriere a condițiilor în care pot fi modificate drepturile și obligațiile;</w:t>
            </w:r>
          </w:p>
          <w:p w14:paraId="7D0CF6E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4.3.</w:t>
            </w:r>
            <w:r w:rsidRPr="00F94BDC">
              <w:rPr>
                <w:rFonts w:ascii="Times New Roman" w:hAnsi="Times New Roman" w:cs="Times New Roman"/>
                <w:sz w:val="20"/>
                <w:szCs w:val="20"/>
              </w:rPr>
              <w:tab/>
              <w:t>O descriere a drepturilor deținătorilor în cazul în care emitentul nu este în măsură să își îndeplinească obligațiile, inclusiv în caz de insolvabilitate;</w:t>
            </w:r>
          </w:p>
          <w:p w14:paraId="75683EE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4.4.</w:t>
            </w:r>
            <w:r w:rsidRPr="00F94BDC">
              <w:rPr>
                <w:rFonts w:ascii="Times New Roman" w:hAnsi="Times New Roman" w:cs="Times New Roman"/>
                <w:sz w:val="20"/>
                <w:szCs w:val="20"/>
              </w:rPr>
              <w:tab/>
              <w:t>O descriere a drepturilor în contextul punerii în aplicare a planului de redresare;</w:t>
            </w:r>
          </w:p>
          <w:p w14:paraId="3B42E9A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4.5.</w:t>
            </w:r>
            <w:r w:rsidRPr="00F94BDC">
              <w:rPr>
                <w:rFonts w:ascii="Times New Roman" w:hAnsi="Times New Roman" w:cs="Times New Roman"/>
                <w:sz w:val="20"/>
                <w:szCs w:val="20"/>
              </w:rPr>
              <w:tab/>
              <w:t>O descriere a drepturilor în contextul punerii în aplicare a planului de răscumpărare;</w:t>
            </w:r>
          </w:p>
          <w:p w14:paraId="1109B61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4.6.</w:t>
            </w:r>
            <w:r w:rsidRPr="00F94BDC">
              <w:rPr>
                <w:rFonts w:ascii="Times New Roman" w:hAnsi="Times New Roman" w:cs="Times New Roman"/>
                <w:sz w:val="20"/>
                <w:szCs w:val="20"/>
              </w:rPr>
              <w:tab/>
              <w:t xml:space="preserve">Datele de contact pentru înaintarea plângerilor și descrierea procedurii de tratare a plângerilor și a oricărui mecanism de soluționare a litigiilor sau a oricărei proceduri de solicitare a unor măsuri de reparare instituite de emitentul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de monedă electronică;</w:t>
            </w:r>
          </w:p>
          <w:p w14:paraId="3C9C03DF"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4.7.</w:t>
            </w:r>
            <w:r w:rsidRPr="00F94BDC">
              <w:rPr>
                <w:rFonts w:ascii="Times New Roman" w:hAnsi="Times New Roman" w:cs="Times New Roman"/>
                <w:sz w:val="20"/>
                <w:szCs w:val="20"/>
              </w:rPr>
              <w:tab/>
              <w:t xml:space="preserve">După caz, o descriere a mecanismelor de protecție prin care se protejează valoarea </w:t>
            </w:r>
            <w:proofErr w:type="spellStart"/>
            <w:r w:rsidRPr="00F94BDC">
              <w:rPr>
                <w:rFonts w:ascii="Times New Roman" w:hAnsi="Times New Roman" w:cs="Times New Roman"/>
                <w:sz w:val="20"/>
                <w:szCs w:val="20"/>
              </w:rPr>
              <w:t>criptoactivelor</w:t>
            </w:r>
            <w:proofErr w:type="spellEnd"/>
            <w:r w:rsidRPr="00F94BDC">
              <w:rPr>
                <w:rFonts w:ascii="Times New Roman" w:hAnsi="Times New Roman" w:cs="Times New Roman"/>
                <w:sz w:val="20"/>
                <w:szCs w:val="20"/>
              </w:rPr>
              <w:t xml:space="preserve"> și a mecanismelor de compensare;</w:t>
            </w:r>
          </w:p>
          <w:p w14:paraId="0E3CD833"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4.8.</w:t>
            </w:r>
            <w:r w:rsidRPr="00F94BDC">
              <w:rPr>
                <w:rFonts w:ascii="Times New Roman" w:hAnsi="Times New Roman" w:cs="Times New Roman"/>
                <w:sz w:val="20"/>
                <w:szCs w:val="20"/>
              </w:rPr>
              <w:tab/>
              <w:t xml:space="preserve">Cadrul legal aplicabil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de monedă electronică, precum și instanța competentă.</w:t>
            </w:r>
          </w:p>
          <w:p w14:paraId="5926B0D4" w14:textId="6CBADF81" w:rsidR="00CA5515" w:rsidRPr="000B539E" w:rsidRDefault="00CA5515" w:rsidP="00CA5515">
            <w:pPr>
              <w:rPr>
                <w:rFonts w:ascii="Times New Roman" w:hAnsi="Times New Roman" w:cs="Times New Roman"/>
                <w:sz w:val="20"/>
                <w:szCs w:val="20"/>
              </w:rPr>
            </w:pPr>
          </w:p>
        </w:tc>
        <w:tc>
          <w:tcPr>
            <w:tcW w:w="2684" w:type="dxa"/>
          </w:tcPr>
          <w:p w14:paraId="3C5AA05A" w14:textId="3C71B872"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7BC66B11" w14:textId="77777777" w:rsidR="00CA5515" w:rsidRPr="000B539E" w:rsidRDefault="00CA5515" w:rsidP="00CA5515">
            <w:pPr>
              <w:rPr>
                <w:rFonts w:ascii="Times New Roman" w:hAnsi="Times New Roman" w:cs="Times New Roman"/>
                <w:sz w:val="20"/>
                <w:szCs w:val="20"/>
              </w:rPr>
            </w:pPr>
          </w:p>
        </w:tc>
      </w:tr>
      <w:tr w:rsidR="00CA5515" w:rsidRPr="000B539E" w14:paraId="167D95C0" w14:textId="77777777" w:rsidTr="00B4511F">
        <w:trPr>
          <w:gridAfter w:val="1"/>
          <w:wAfter w:w="15" w:type="dxa"/>
        </w:trPr>
        <w:tc>
          <w:tcPr>
            <w:tcW w:w="4434" w:type="dxa"/>
            <w:gridSpan w:val="2"/>
          </w:tcPr>
          <w:p w14:paraId="1866BC3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E:</w:t>
            </w:r>
            <w:r w:rsidRPr="000B539E">
              <w:rPr>
                <w:rFonts w:ascii="Times New Roman" w:hAnsi="Times New Roman" w:cs="Times New Roman"/>
                <w:sz w:val="20"/>
                <w:szCs w:val="20"/>
              </w:rPr>
              <w:t xml:space="preserve"> Informații despre tehnologia-suport</w:t>
            </w:r>
          </w:p>
          <w:p w14:paraId="384FC7A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Informații despre tehnologia utilizată, inclusiv tehnologia registrelor distribuite, precum și protocoalele și standardele tehnice utilizate care permit deținerea, stocarea și transferul </w:t>
            </w:r>
            <w:proofErr w:type="spellStart"/>
            <w:r w:rsidRPr="000B539E">
              <w:rPr>
                <w:rFonts w:ascii="Times New Roman" w:hAnsi="Times New Roman" w:cs="Times New Roman"/>
                <w:sz w:val="20"/>
                <w:szCs w:val="20"/>
              </w:rPr>
              <w:t>tokenurilor</w:t>
            </w:r>
            <w:proofErr w:type="spellEnd"/>
            <w:r w:rsidRPr="000B539E">
              <w:rPr>
                <w:rFonts w:ascii="Times New Roman" w:hAnsi="Times New Roman" w:cs="Times New Roman"/>
                <w:sz w:val="20"/>
                <w:szCs w:val="20"/>
              </w:rPr>
              <w:t xml:space="preserve"> de monedă electronică;</w:t>
            </w:r>
          </w:p>
          <w:p w14:paraId="67AA14B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Informații privind cerințele tehnice pe care cumpărătorul trebuie să le îndeplinească pentru a </w:t>
            </w:r>
            <w:r w:rsidRPr="000B539E">
              <w:rPr>
                <w:rFonts w:ascii="Times New Roman" w:hAnsi="Times New Roman" w:cs="Times New Roman"/>
                <w:sz w:val="20"/>
                <w:szCs w:val="20"/>
              </w:rPr>
              <w:lastRenderedPageBreak/>
              <w:t xml:space="preserve">dobândi controlul asupra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02E8ED2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Mecanismul de consens, după caz;</w:t>
            </w:r>
          </w:p>
          <w:p w14:paraId="3CDD8CC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Mecanismele de stimulare pentru securizarea tranzacțiilor și eventualele comisioane aplicabile;</w:t>
            </w:r>
          </w:p>
          <w:p w14:paraId="1A6EE2A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 În cazul în care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este emis, transferat și stocat utilizând tehnologia registrelor distribuite care este operat de emitent sau de un terț care acționează în numele acestuia, o descriere detaliată a funcționării respectivei tehnologii a registrelor distribuite;</w:t>
            </w:r>
          </w:p>
          <w:p w14:paraId="091075E1" w14:textId="4C32ADC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Informații privind rezultatul auditului tehnologiei utilizate, dacă un astfel de audit a fost efectuat.</w:t>
            </w:r>
          </w:p>
        </w:tc>
        <w:tc>
          <w:tcPr>
            <w:tcW w:w="4318" w:type="dxa"/>
          </w:tcPr>
          <w:p w14:paraId="6796C468"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lastRenderedPageBreak/>
              <w:t>Partea 5. Informații despre tehnologia-suport</w:t>
            </w:r>
          </w:p>
          <w:p w14:paraId="1DF9C13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5.1.</w:t>
            </w:r>
            <w:r w:rsidRPr="00F94BDC">
              <w:rPr>
                <w:rFonts w:ascii="Times New Roman" w:hAnsi="Times New Roman" w:cs="Times New Roman"/>
                <w:sz w:val="20"/>
                <w:szCs w:val="20"/>
              </w:rPr>
              <w:tab/>
              <w:t xml:space="preserve">Informații despre tehnologia utilizată, inclusiv tehnologia registrelor distribuite, precum și protocoalele și standardele tehnice utilizate care permit deținerea, stocarea și transferul </w:t>
            </w:r>
            <w:proofErr w:type="spellStart"/>
            <w:r w:rsidRPr="00F94BDC">
              <w:rPr>
                <w:rFonts w:ascii="Times New Roman" w:hAnsi="Times New Roman" w:cs="Times New Roman"/>
                <w:sz w:val="20"/>
                <w:szCs w:val="20"/>
              </w:rPr>
              <w:t>tokenurilor</w:t>
            </w:r>
            <w:proofErr w:type="spellEnd"/>
            <w:r w:rsidRPr="00F94BDC">
              <w:rPr>
                <w:rFonts w:ascii="Times New Roman" w:hAnsi="Times New Roman" w:cs="Times New Roman"/>
                <w:sz w:val="20"/>
                <w:szCs w:val="20"/>
              </w:rPr>
              <w:t xml:space="preserve"> de monedă electronică;</w:t>
            </w:r>
          </w:p>
          <w:p w14:paraId="1176495A"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5.2.</w:t>
            </w:r>
            <w:r w:rsidRPr="00F94BDC">
              <w:rPr>
                <w:rFonts w:ascii="Times New Roman" w:hAnsi="Times New Roman" w:cs="Times New Roman"/>
                <w:sz w:val="20"/>
                <w:szCs w:val="20"/>
              </w:rPr>
              <w:tab/>
              <w:t xml:space="preserve">Informații privind cerințele tehnice pe care cumpărătorul trebuie să le îndeplinească </w:t>
            </w:r>
            <w:r w:rsidRPr="00F94BDC">
              <w:rPr>
                <w:rFonts w:ascii="Times New Roman" w:hAnsi="Times New Roman" w:cs="Times New Roman"/>
                <w:sz w:val="20"/>
                <w:szCs w:val="20"/>
              </w:rPr>
              <w:lastRenderedPageBreak/>
              <w:t xml:space="preserve">pentru a dobândi controlul asupra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de monedă electronică;</w:t>
            </w:r>
          </w:p>
          <w:p w14:paraId="01E8CA88"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5.3.</w:t>
            </w:r>
            <w:r w:rsidRPr="00F94BDC">
              <w:rPr>
                <w:rFonts w:ascii="Times New Roman" w:hAnsi="Times New Roman" w:cs="Times New Roman"/>
                <w:sz w:val="20"/>
                <w:szCs w:val="20"/>
              </w:rPr>
              <w:tab/>
              <w:t>Mecanismul de consens, după caz;</w:t>
            </w:r>
          </w:p>
          <w:p w14:paraId="5AAE65CC"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5.4.</w:t>
            </w:r>
            <w:r w:rsidRPr="00F94BDC">
              <w:rPr>
                <w:rFonts w:ascii="Times New Roman" w:hAnsi="Times New Roman" w:cs="Times New Roman"/>
                <w:sz w:val="20"/>
                <w:szCs w:val="20"/>
              </w:rPr>
              <w:tab/>
              <w:t>Mecanismele de stimulare pentru securizarea tranzacțiilor și eventualele comisioane aplicabile;</w:t>
            </w:r>
          </w:p>
          <w:p w14:paraId="6F842B42"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5.5.</w:t>
            </w:r>
            <w:r w:rsidRPr="00F94BDC">
              <w:rPr>
                <w:rFonts w:ascii="Times New Roman" w:hAnsi="Times New Roman" w:cs="Times New Roman"/>
                <w:sz w:val="20"/>
                <w:szCs w:val="20"/>
              </w:rPr>
              <w:tab/>
              <w:t xml:space="preserve">În cazul în care </w:t>
            </w:r>
            <w:proofErr w:type="spellStart"/>
            <w:r w:rsidRPr="00F94BDC">
              <w:rPr>
                <w:rFonts w:ascii="Times New Roman" w:hAnsi="Times New Roman" w:cs="Times New Roman"/>
                <w:sz w:val="20"/>
                <w:szCs w:val="20"/>
              </w:rPr>
              <w:t>tokenul</w:t>
            </w:r>
            <w:proofErr w:type="spellEnd"/>
            <w:r w:rsidRPr="00F94BDC">
              <w:rPr>
                <w:rFonts w:ascii="Times New Roman" w:hAnsi="Times New Roman" w:cs="Times New Roman"/>
                <w:sz w:val="20"/>
                <w:szCs w:val="20"/>
              </w:rPr>
              <w:t xml:space="preserve"> de monedă electronică este emis, transferat și stocat utilizând tehnologia registrelor distribuite care este operat de emitent sau de un terț care acționează în numele acestuia, o descriere detaliată a funcționării respectivei tehnologii a registrelor distribuite;</w:t>
            </w:r>
          </w:p>
          <w:p w14:paraId="7C4982D4"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5.6.</w:t>
            </w:r>
            <w:r w:rsidRPr="00F94BDC">
              <w:rPr>
                <w:rFonts w:ascii="Times New Roman" w:hAnsi="Times New Roman" w:cs="Times New Roman"/>
                <w:sz w:val="20"/>
                <w:szCs w:val="20"/>
              </w:rPr>
              <w:tab/>
              <w:t>Informații privind rezultatul auditului tehnologiei utilizate, dacă un astfel de audit a fost efectuat.</w:t>
            </w:r>
          </w:p>
          <w:p w14:paraId="5786FFC5" w14:textId="5DB65D54" w:rsidR="00CA5515" w:rsidRPr="000B539E" w:rsidRDefault="00CA5515" w:rsidP="00CA5515">
            <w:pPr>
              <w:rPr>
                <w:rFonts w:ascii="Times New Roman" w:hAnsi="Times New Roman" w:cs="Times New Roman"/>
                <w:sz w:val="20"/>
                <w:szCs w:val="20"/>
              </w:rPr>
            </w:pPr>
          </w:p>
        </w:tc>
        <w:tc>
          <w:tcPr>
            <w:tcW w:w="2684" w:type="dxa"/>
          </w:tcPr>
          <w:p w14:paraId="710F09E5" w14:textId="5FE8722D"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lastRenderedPageBreak/>
              <w:t>Compatibil</w:t>
            </w:r>
          </w:p>
        </w:tc>
        <w:tc>
          <w:tcPr>
            <w:tcW w:w="3018" w:type="dxa"/>
          </w:tcPr>
          <w:p w14:paraId="68FB9485" w14:textId="77777777" w:rsidR="00CA5515" w:rsidRPr="000B539E" w:rsidRDefault="00CA5515" w:rsidP="00CA5515">
            <w:pPr>
              <w:rPr>
                <w:rFonts w:ascii="Times New Roman" w:hAnsi="Times New Roman" w:cs="Times New Roman"/>
                <w:sz w:val="20"/>
                <w:szCs w:val="20"/>
              </w:rPr>
            </w:pPr>
          </w:p>
        </w:tc>
      </w:tr>
      <w:tr w:rsidR="00CA5515" w:rsidRPr="000B539E" w14:paraId="433E4045" w14:textId="77777777" w:rsidTr="00B4511F">
        <w:trPr>
          <w:gridAfter w:val="1"/>
          <w:wAfter w:w="15" w:type="dxa"/>
        </w:trPr>
        <w:tc>
          <w:tcPr>
            <w:tcW w:w="4434" w:type="dxa"/>
            <w:gridSpan w:val="2"/>
          </w:tcPr>
          <w:p w14:paraId="54649AF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Partea F:</w:t>
            </w:r>
            <w:r w:rsidRPr="000B539E">
              <w:rPr>
                <w:rFonts w:ascii="Times New Roman" w:hAnsi="Times New Roman" w:cs="Times New Roman"/>
                <w:sz w:val="20"/>
                <w:szCs w:val="20"/>
              </w:rPr>
              <w:t xml:space="preserve"> Informații privind riscurile</w:t>
            </w:r>
          </w:p>
          <w:p w14:paraId="55603BC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O descriere a riscurilor aferente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67E3551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O descriere a riscurilor aferente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w:t>
            </w:r>
          </w:p>
          <w:p w14:paraId="62A0F6F6" w14:textId="1743DB2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O descriere a riscurilor aferente tehnologiei utilizate, precum și a măsurilor de atenuare, dacă este cazul.</w:t>
            </w:r>
          </w:p>
        </w:tc>
        <w:tc>
          <w:tcPr>
            <w:tcW w:w="4318" w:type="dxa"/>
          </w:tcPr>
          <w:p w14:paraId="0F972896" w14:textId="77777777" w:rsidR="00D83466" w:rsidRPr="00D83466" w:rsidRDefault="00D83466" w:rsidP="00D83466">
            <w:pPr>
              <w:rPr>
                <w:rFonts w:ascii="Times New Roman" w:hAnsi="Times New Roman" w:cs="Times New Roman"/>
                <w:b/>
                <w:bCs/>
                <w:sz w:val="20"/>
                <w:szCs w:val="20"/>
              </w:rPr>
            </w:pPr>
            <w:r w:rsidRPr="00D83466">
              <w:rPr>
                <w:rFonts w:ascii="Times New Roman" w:hAnsi="Times New Roman" w:cs="Times New Roman"/>
                <w:b/>
                <w:bCs/>
                <w:sz w:val="20"/>
                <w:szCs w:val="20"/>
              </w:rPr>
              <w:t>Partea 6. Informații privind riscurile</w:t>
            </w:r>
          </w:p>
          <w:p w14:paraId="34FCC7E0"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6.1.</w:t>
            </w:r>
            <w:r w:rsidRPr="00F94BDC">
              <w:rPr>
                <w:rFonts w:ascii="Times New Roman" w:hAnsi="Times New Roman" w:cs="Times New Roman"/>
                <w:sz w:val="20"/>
                <w:szCs w:val="20"/>
              </w:rPr>
              <w:tab/>
              <w:t xml:space="preserve">O descriere a riscurilor aferente emitentului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de monedă electronică;</w:t>
            </w:r>
          </w:p>
          <w:p w14:paraId="608CBDDB"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6.2.</w:t>
            </w:r>
            <w:r w:rsidRPr="00F94BDC">
              <w:rPr>
                <w:rFonts w:ascii="Times New Roman" w:hAnsi="Times New Roman" w:cs="Times New Roman"/>
                <w:sz w:val="20"/>
                <w:szCs w:val="20"/>
              </w:rPr>
              <w:tab/>
              <w:t xml:space="preserve">O descriere a riscurilor aferente </w:t>
            </w:r>
            <w:proofErr w:type="spellStart"/>
            <w:r w:rsidRPr="00F94BDC">
              <w:rPr>
                <w:rFonts w:ascii="Times New Roman" w:hAnsi="Times New Roman" w:cs="Times New Roman"/>
                <w:sz w:val="20"/>
                <w:szCs w:val="20"/>
              </w:rPr>
              <w:t>tokenului</w:t>
            </w:r>
            <w:proofErr w:type="spellEnd"/>
            <w:r w:rsidRPr="00F94BDC">
              <w:rPr>
                <w:rFonts w:ascii="Times New Roman" w:hAnsi="Times New Roman" w:cs="Times New Roman"/>
                <w:sz w:val="20"/>
                <w:szCs w:val="20"/>
              </w:rPr>
              <w:t xml:space="preserve"> de monedă electronică;</w:t>
            </w:r>
          </w:p>
          <w:p w14:paraId="59CA2325" w14:textId="77777777" w:rsidR="00D83466" w:rsidRPr="00F94BDC" w:rsidRDefault="00D83466" w:rsidP="00D83466">
            <w:pPr>
              <w:rPr>
                <w:rFonts w:ascii="Times New Roman" w:hAnsi="Times New Roman" w:cs="Times New Roman"/>
                <w:sz w:val="20"/>
                <w:szCs w:val="20"/>
              </w:rPr>
            </w:pPr>
            <w:r w:rsidRPr="00F94BDC">
              <w:rPr>
                <w:rFonts w:ascii="Times New Roman" w:hAnsi="Times New Roman" w:cs="Times New Roman"/>
                <w:sz w:val="20"/>
                <w:szCs w:val="20"/>
              </w:rPr>
              <w:t>6.3.</w:t>
            </w:r>
            <w:r w:rsidRPr="00F94BDC">
              <w:rPr>
                <w:rFonts w:ascii="Times New Roman" w:hAnsi="Times New Roman" w:cs="Times New Roman"/>
                <w:sz w:val="20"/>
                <w:szCs w:val="20"/>
              </w:rPr>
              <w:tab/>
              <w:t>O descriere a riscurilor aferente tehnologiei utilizate, precum și a măsurilor de atenuare, dacă este cazul.</w:t>
            </w:r>
          </w:p>
          <w:p w14:paraId="542F247E" w14:textId="2A27429E" w:rsidR="00CA5515" w:rsidRPr="000B539E" w:rsidRDefault="00CA5515" w:rsidP="00CA5515">
            <w:pPr>
              <w:rPr>
                <w:rFonts w:ascii="Times New Roman" w:hAnsi="Times New Roman" w:cs="Times New Roman"/>
                <w:sz w:val="20"/>
                <w:szCs w:val="20"/>
              </w:rPr>
            </w:pPr>
          </w:p>
        </w:tc>
        <w:tc>
          <w:tcPr>
            <w:tcW w:w="2684" w:type="dxa"/>
          </w:tcPr>
          <w:p w14:paraId="2F97D502" w14:textId="5AB9F9E9"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6ED38265" w14:textId="77777777" w:rsidR="00CA5515" w:rsidRPr="000B539E" w:rsidRDefault="00CA5515" w:rsidP="00CA5515">
            <w:pPr>
              <w:rPr>
                <w:rFonts w:ascii="Times New Roman" w:hAnsi="Times New Roman" w:cs="Times New Roman"/>
                <w:sz w:val="20"/>
                <w:szCs w:val="20"/>
              </w:rPr>
            </w:pPr>
          </w:p>
        </w:tc>
      </w:tr>
      <w:tr w:rsidR="00CA5515" w:rsidRPr="000B539E" w14:paraId="0677A290" w14:textId="77777777" w:rsidTr="00B4511F">
        <w:trPr>
          <w:gridAfter w:val="1"/>
          <w:wAfter w:w="15" w:type="dxa"/>
        </w:trPr>
        <w:tc>
          <w:tcPr>
            <w:tcW w:w="4434" w:type="dxa"/>
            <w:gridSpan w:val="2"/>
          </w:tcPr>
          <w:p w14:paraId="6522BC6B"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IV</w:t>
            </w:r>
          </w:p>
          <w:p w14:paraId="415B1A2E" w14:textId="00A354C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CERINȚE DE CAPITAL MINIM APLICABILE FURNIZORILOR DE SERVICII DE CRIPTOACTIVE</w:t>
            </w:r>
          </w:p>
        </w:tc>
        <w:tc>
          <w:tcPr>
            <w:tcW w:w="4318" w:type="dxa"/>
          </w:tcPr>
          <w:p w14:paraId="0AF4B83C" w14:textId="77777777" w:rsidR="00CA5515"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t>ANEXA nr.4</w:t>
            </w:r>
          </w:p>
          <w:p w14:paraId="650DA01D" w14:textId="168D7D99" w:rsidR="00B4160E" w:rsidRPr="000B539E" w:rsidRDefault="00B4160E" w:rsidP="00CA5515">
            <w:pPr>
              <w:rPr>
                <w:rFonts w:ascii="Times New Roman" w:hAnsi="Times New Roman" w:cs="Times New Roman"/>
                <w:b/>
                <w:bCs/>
                <w:sz w:val="20"/>
                <w:szCs w:val="20"/>
              </w:rPr>
            </w:pPr>
            <w:r w:rsidRPr="00B4160E">
              <w:rPr>
                <w:rFonts w:ascii="Times New Roman" w:hAnsi="Times New Roman" w:cs="Times New Roman"/>
                <w:b/>
                <w:bCs/>
                <w:sz w:val="20"/>
                <w:szCs w:val="20"/>
              </w:rPr>
              <w:t xml:space="preserve">la Legea nr. ___/____ privind piața </w:t>
            </w:r>
            <w:proofErr w:type="spellStart"/>
            <w:r w:rsidRPr="00B4160E">
              <w:rPr>
                <w:rFonts w:ascii="Times New Roman" w:hAnsi="Times New Roman" w:cs="Times New Roman"/>
                <w:b/>
                <w:bCs/>
                <w:sz w:val="20"/>
                <w:szCs w:val="20"/>
              </w:rPr>
              <w:t>criptoactivelor</w:t>
            </w:r>
            <w:proofErr w:type="spellEnd"/>
          </w:p>
          <w:p w14:paraId="5F0840E2" w14:textId="694C87A9"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CERINȚE DE CAPITAL MINIM APLICABILE FURNIZORILOR DE SERVICII DE CRIPTOACTIVE</w:t>
            </w:r>
          </w:p>
        </w:tc>
        <w:tc>
          <w:tcPr>
            <w:tcW w:w="2684" w:type="dxa"/>
          </w:tcPr>
          <w:p w14:paraId="5AAE06B3" w14:textId="0A951E3A" w:rsidR="00CA5515" w:rsidRPr="000A00A2" w:rsidRDefault="00CA5515" w:rsidP="00CA5515">
            <w:pPr>
              <w:rPr>
                <w:rFonts w:ascii="Times New Roman" w:hAnsi="Times New Roman" w:cs="Times New Roman"/>
                <w:b/>
                <w:bCs/>
                <w:sz w:val="20"/>
                <w:szCs w:val="20"/>
              </w:rPr>
            </w:pPr>
            <w:r w:rsidRPr="000A00A2">
              <w:rPr>
                <w:rFonts w:ascii="Times New Roman" w:hAnsi="Times New Roman" w:cs="Times New Roman"/>
                <w:b/>
                <w:bCs/>
                <w:sz w:val="20"/>
                <w:szCs w:val="20"/>
              </w:rPr>
              <w:t>Compatibil</w:t>
            </w:r>
          </w:p>
        </w:tc>
        <w:tc>
          <w:tcPr>
            <w:tcW w:w="3018" w:type="dxa"/>
          </w:tcPr>
          <w:p w14:paraId="6143F0BE" w14:textId="77777777" w:rsidR="00CA5515" w:rsidRPr="000B539E" w:rsidRDefault="00CA5515" w:rsidP="00CA5515">
            <w:pPr>
              <w:rPr>
                <w:rFonts w:ascii="Times New Roman" w:hAnsi="Times New Roman" w:cs="Times New Roman"/>
                <w:sz w:val="20"/>
                <w:szCs w:val="20"/>
              </w:rPr>
            </w:pPr>
          </w:p>
        </w:tc>
      </w:tr>
      <w:tr w:rsidR="00CA5515" w:rsidRPr="000B539E" w14:paraId="037E9909" w14:textId="77777777" w:rsidTr="00B4511F">
        <w:trPr>
          <w:gridAfter w:val="1"/>
          <w:wAfter w:w="15" w:type="dxa"/>
          <w:trHeight w:val="1212"/>
        </w:trPr>
        <w:tc>
          <w:tcPr>
            <w:tcW w:w="4434" w:type="dxa"/>
            <w:gridSpan w:val="2"/>
          </w:tcPr>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26"/>
              <w:gridCol w:w="1801"/>
              <w:gridCol w:w="1475"/>
            </w:tblGrid>
            <w:tr w:rsidR="00CA5515" w:rsidRPr="002B0AFE" w14:paraId="6F30E242" w14:textId="77777777">
              <w:tc>
                <w:tcPr>
                  <w:tcW w:w="2115" w:type="dxa"/>
                  <w:tcBorders>
                    <w:top w:val="single" w:sz="6" w:space="0" w:color="000000"/>
                    <w:left w:val="single" w:sz="6" w:space="0" w:color="000000"/>
                    <w:bottom w:val="single" w:sz="6" w:space="0" w:color="000000"/>
                    <w:right w:val="single" w:sz="6" w:space="0" w:color="000000"/>
                  </w:tcBorders>
                  <w:hideMark/>
                </w:tcPr>
                <w:p w14:paraId="7E35DE13" w14:textId="77777777" w:rsidR="00CA5515" w:rsidRPr="002B0AFE" w:rsidRDefault="00CA5515" w:rsidP="00CA5515">
                  <w:pPr>
                    <w:spacing w:after="0" w:line="240" w:lineRule="auto"/>
                    <w:ind w:right="195"/>
                    <w:jc w:val="center"/>
                    <w:rPr>
                      <w:rFonts w:ascii="Times New Roman" w:eastAsia="Times New Roman" w:hAnsi="Times New Roman" w:cs="Times New Roman"/>
                      <w:b/>
                      <w:bCs/>
                      <w:kern w:val="0"/>
                      <w:sz w:val="20"/>
                      <w:szCs w:val="20"/>
                      <w:lang w:eastAsia="ro-MD"/>
                      <w14:ligatures w14:val="none"/>
                    </w:rPr>
                  </w:pPr>
                  <w:r w:rsidRPr="002B0AFE">
                    <w:rPr>
                      <w:rFonts w:ascii="Times New Roman" w:eastAsia="Times New Roman" w:hAnsi="Times New Roman" w:cs="Times New Roman"/>
                      <w:b/>
                      <w:bCs/>
                      <w:kern w:val="0"/>
                      <w:sz w:val="20"/>
                      <w:szCs w:val="20"/>
                      <w:lang w:eastAsia="ro-MD"/>
                      <w14:ligatures w14:val="none"/>
                    </w:rPr>
                    <w:t xml:space="preserve">Furnizori de servicii de </w:t>
                  </w:r>
                  <w:proofErr w:type="spellStart"/>
                  <w:r w:rsidRPr="002B0AFE">
                    <w:rPr>
                      <w:rFonts w:ascii="Times New Roman" w:eastAsia="Times New Roman" w:hAnsi="Times New Roman" w:cs="Times New Roman"/>
                      <w:b/>
                      <w:bCs/>
                      <w:kern w:val="0"/>
                      <w:sz w:val="20"/>
                      <w:szCs w:val="20"/>
                      <w:lang w:eastAsia="ro-MD"/>
                      <w14:ligatures w14:val="none"/>
                    </w:rPr>
                    <w:t>criptoactive</w:t>
                  </w:r>
                  <w:proofErr w:type="spellEnd"/>
                </w:p>
              </w:tc>
              <w:tc>
                <w:tcPr>
                  <w:tcW w:w="4159" w:type="dxa"/>
                  <w:tcBorders>
                    <w:top w:val="single" w:sz="6" w:space="0" w:color="000000"/>
                    <w:left w:val="single" w:sz="6" w:space="0" w:color="000000"/>
                    <w:bottom w:val="single" w:sz="6" w:space="0" w:color="000000"/>
                    <w:right w:val="single" w:sz="6" w:space="0" w:color="000000"/>
                  </w:tcBorders>
                  <w:hideMark/>
                </w:tcPr>
                <w:p w14:paraId="73956D1E" w14:textId="77777777" w:rsidR="00CA5515" w:rsidRPr="002B0AFE" w:rsidRDefault="00CA5515" w:rsidP="00CA5515">
                  <w:pPr>
                    <w:spacing w:after="0" w:line="240" w:lineRule="auto"/>
                    <w:ind w:right="195"/>
                    <w:jc w:val="center"/>
                    <w:rPr>
                      <w:rFonts w:ascii="Times New Roman" w:eastAsia="Times New Roman" w:hAnsi="Times New Roman" w:cs="Times New Roman"/>
                      <w:b/>
                      <w:bCs/>
                      <w:kern w:val="0"/>
                      <w:sz w:val="20"/>
                      <w:szCs w:val="20"/>
                      <w:lang w:eastAsia="ro-MD"/>
                      <w14:ligatures w14:val="none"/>
                    </w:rPr>
                  </w:pPr>
                  <w:r w:rsidRPr="002B0AFE">
                    <w:rPr>
                      <w:rFonts w:ascii="Times New Roman" w:eastAsia="Times New Roman" w:hAnsi="Times New Roman" w:cs="Times New Roman"/>
                      <w:b/>
                      <w:bCs/>
                      <w:kern w:val="0"/>
                      <w:sz w:val="20"/>
                      <w:szCs w:val="20"/>
                      <w:lang w:eastAsia="ro-MD"/>
                      <w14:ligatures w14:val="none"/>
                    </w:rPr>
                    <w:t xml:space="preserve">Tip de servicii de </w:t>
                  </w:r>
                  <w:proofErr w:type="spellStart"/>
                  <w:r w:rsidRPr="002B0AFE">
                    <w:rPr>
                      <w:rFonts w:ascii="Times New Roman" w:eastAsia="Times New Roman" w:hAnsi="Times New Roman" w:cs="Times New Roman"/>
                      <w:b/>
                      <w:bCs/>
                      <w:kern w:val="0"/>
                      <w:sz w:val="20"/>
                      <w:szCs w:val="20"/>
                      <w:lang w:eastAsia="ro-MD"/>
                      <w14:ligatures w14:val="none"/>
                    </w:rPr>
                    <w:t>criptoactive</w:t>
                  </w:r>
                  <w:proofErr w:type="spellEnd"/>
                </w:p>
              </w:tc>
              <w:tc>
                <w:tcPr>
                  <w:tcW w:w="3399" w:type="dxa"/>
                  <w:tcBorders>
                    <w:top w:val="single" w:sz="6" w:space="0" w:color="000000"/>
                    <w:left w:val="single" w:sz="6" w:space="0" w:color="000000"/>
                    <w:bottom w:val="single" w:sz="6" w:space="0" w:color="000000"/>
                    <w:right w:val="single" w:sz="6" w:space="0" w:color="000000"/>
                  </w:tcBorders>
                  <w:hideMark/>
                </w:tcPr>
                <w:p w14:paraId="46881F98" w14:textId="77777777" w:rsidR="00CA5515" w:rsidRPr="002B0AFE" w:rsidRDefault="00CA5515" w:rsidP="00CA5515">
                  <w:pPr>
                    <w:spacing w:after="0" w:line="240" w:lineRule="auto"/>
                    <w:ind w:right="195"/>
                    <w:jc w:val="center"/>
                    <w:rPr>
                      <w:rFonts w:ascii="Times New Roman" w:eastAsia="Times New Roman" w:hAnsi="Times New Roman" w:cs="Times New Roman"/>
                      <w:b/>
                      <w:bCs/>
                      <w:kern w:val="0"/>
                      <w:sz w:val="20"/>
                      <w:szCs w:val="20"/>
                      <w:lang w:eastAsia="ro-MD"/>
                      <w14:ligatures w14:val="none"/>
                    </w:rPr>
                  </w:pPr>
                  <w:r w:rsidRPr="002B0AFE">
                    <w:rPr>
                      <w:rFonts w:ascii="Times New Roman" w:eastAsia="Times New Roman" w:hAnsi="Times New Roman" w:cs="Times New Roman"/>
                      <w:b/>
                      <w:bCs/>
                      <w:kern w:val="0"/>
                      <w:sz w:val="20"/>
                      <w:szCs w:val="20"/>
                      <w:lang w:eastAsia="ro-MD"/>
                      <w14:ligatures w14:val="none"/>
                    </w:rPr>
                    <w:t>Cerințe de capital minim în temeiul articolului 67 alineatul (1) litera (a)</w:t>
                  </w:r>
                </w:p>
              </w:tc>
            </w:tr>
            <w:tr w:rsidR="00CA5515" w:rsidRPr="002B0AFE" w14:paraId="645446D8" w14:textId="77777777">
              <w:tc>
                <w:tcPr>
                  <w:tcW w:w="2115" w:type="dxa"/>
                  <w:tcBorders>
                    <w:top w:val="single" w:sz="6" w:space="0" w:color="000000"/>
                    <w:left w:val="single" w:sz="6" w:space="0" w:color="000000"/>
                    <w:bottom w:val="single" w:sz="6" w:space="0" w:color="000000"/>
                    <w:right w:val="single" w:sz="6" w:space="0" w:color="000000"/>
                  </w:tcBorders>
                  <w:hideMark/>
                </w:tcPr>
                <w:p w14:paraId="4164E83A"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Categoria 1</w:t>
                  </w:r>
                </w:p>
              </w:tc>
              <w:tc>
                <w:tcPr>
                  <w:tcW w:w="4159" w:type="dxa"/>
                  <w:tcBorders>
                    <w:top w:val="single" w:sz="6" w:space="0" w:color="000000"/>
                    <w:left w:val="single" w:sz="6" w:space="0" w:color="000000"/>
                    <w:bottom w:val="single" w:sz="6" w:space="0" w:color="000000"/>
                    <w:right w:val="single" w:sz="6" w:space="0" w:color="000000"/>
                  </w:tcBorders>
                  <w:hideMark/>
                </w:tcPr>
                <w:p w14:paraId="572DC26D"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Furnizor de servicii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xml:space="preserve"> autorizat pentru următoarele servicii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w:t>
                  </w: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434E758B" w14:textId="77777777">
                    <w:tc>
                      <w:tcPr>
                        <w:tcW w:w="242" w:type="dxa"/>
                        <w:hideMark/>
                      </w:tcPr>
                      <w:p w14:paraId="1188A2C5"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2" w:type="dxa"/>
                        <w:hideMark/>
                      </w:tcPr>
                      <w:p w14:paraId="41D92ADF"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executarea ordinelor în contul clienților;</w:t>
                        </w:r>
                      </w:p>
                    </w:tc>
                  </w:tr>
                </w:tbl>
                <w:p w14:paraId="340028BE"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76"/>
                    <w:gridCol w:w="1610"/>
                  </w:tblGrid>
                  <w:tr w:rsidR="00CA5515" w:rsidRPr="002B0AFE" w14:paraId="68CFC66F" w14:textId="77777777">
                    <w:tc>
                      <w:tcPr>
                        <w:tcW w:w="387" w:type="dxa"/>
                        <w:hideMark/>
                      </w:tcPr>
                      <w:p w14:paraId="0527D34C"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lastRenderedPageBreak/>
                          <w:t>—</w:t>
                        </w:r>
                      </w:p>
                    </w:tc>
                    <w:tc>
                      <w:tcPr>
                        <w:tcW w:w="3757" w:type="dxa"/>
                        <w:hideMark/>
                      </w:tcPr>
                      <w:p w14:paraId="63E1CF04"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plasarea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w:t>
                        </w:r>
                      </w:p>
                    </w:tc>
                  </w:tr>
                </w:tbl>
                <w:p w14:paraId="05FC8571"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502C283A" w14:textId="77777777">
                    <w:tc>
                      <w:tcPr>
                        <w:tcW w:w="240" w:type="dxa"/>
                        <w:hideMark/>
                      </w:tcPr>
                      <w:p w14:paraId="4397EFDB"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36D97A0D"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furnizarea de servicii de transfer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xml:space="preserve"> în numele clienților;</w:t>
                        </w:r>
                      </w:p>
                    </w:tc>
                  </w:tr>
                </w:tbl>
                <w:p w14:paraId="49101B4D"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45B1B8DC" w14:textId="77777777">
                    <w:tc>
                      <w:tcPr>
                        <w:tcW w:w="240" w:type="dxa"/>
                        <w:hideMark/>
                      </w:tcPr>
                      <w:p w14:paraId="09F437D6"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790EBE91"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primirea și transmiterea ordinelor aferente </w:t>
                        </w:r>
                        <w:proofErr w:type="spellStart"/>
                        <w:r w:rsidRPr="002B0AFE">
                          <w:rPr>
                            <w:rFonts w:ascii="Times New Roman" w:eastAsia="Times New Roman" w:hAnsi="Times New Roman" w:cs="Times New Roman"/>
                            <w:kern w:val="0"/>
                            <w:sz w:val="20"/>
                            <w:szCs w:val="20"/>
                            <w:lang w:eastAsia="ro-MD"/>
                            <w14:ligatures w14:val="none"/>
                          </w:rPr>
                          <w:t>criptoactivelor</w:t>
                        </w:r>
                        <w:proofErr w:type="spellEnd"/>
                        <w:r w:rsidRPr="002B0AFE">
                          <w:rPr>
                            <w:rFonts w:ascii="Times New Roman" w:eastAsia="Times New Roman" w:hAnsi="Times New Roman" w:cs="Times New Roman"/>
                            <w:kern w:val="0"/>
                            <w:sz w:val="20"/>
                            <w:szCs w:val="20"/>
                            <w:lang w:eastAsia="ro-MD"/>
                            <w14:ligatures w14:val="none"/>
                          </w:rPr>
                          <w:t xml:space="preserve"> în numele clienților;</w:t>
                        </w:r>
                      </w:p>
                    </w:tc>
                  </w:tr>
                </w:tbl>
                <w:p w14:paraId="4E0DB73F"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6A7348FB" w14:textId="77777777">
                    <w:tc>
                      <w:tcPr>
                        <w:tcW w:w="240" w:type="dxa"/>
                        <w:hideMark/>
                      </w:tcPr>
                      <w:p w14:paraId="7F3BD83B"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35E3424D"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oferirea de consultanță cu privire la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și/sau</w:t>
                        </w:r>
                      </w:p>
                    </w:tc>
                  </w:tr>
                </w:tbl>
                <w:p w14:paraId="63C3AA2F"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6298B4EE" w14:textId="77777777">
                    <w:tc>
                      <w:tcPr>
                        <w:tcW w:w="240" w:type="dxa"/>
                        <w:hideMark/>
                      </w:tcPr>
                      <w:p w14:paraId="6464C794"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0949784C"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administrarea de portofolii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w:t>
                        </w:r>
                      </w:p>
                    </w:tc>
                  </w:tr>
                </w:tbl>
                <w:p w14:paraId="1761E694"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p>
              </w:tc>
              <w:tc>
                <w:tcPr>
                  <w:tcW w:w="3399" w:type="dxa"/>
                  <w:tcBorders>
                    <w:top w:val="single" w:sz="6" w:space="0" w:color="000000"/>
                    <w:left w:val="single" w:sz="6" w:space="0" w:color="000000"/>
                    <w:bottom w:val="single" w:sz="6" w:space="0" w:color="000000"/>
                    <w:right w:val="single" w:sz="6" w:space="0" w:color="000000"/>
                  </w:tcBorders>
                  <w:hideMark/>
                </w:tcPr>
                <w:p w14:paraId="21D7869F" w14:textId="77777777" w:rsidR="00CA5515" w:rsidRPr="002B0AFE" w:rsidRDefault="00CA5515" w:rsidP="00CA5515">
                  <w:pPr>
                    <w:spacing w:after="0" w:line="240" w:lineRule="auto"/>
                    <w:ind w:right="195"/>
                    <w:jc w:val="right"/>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lastRenderedPageBreak/>
                    <w:t>50 000  EUR</w:t>
                  </w:r>
                </w:p>
              </w:tc>
            </w:tr>
            <w:tr w:rsidR="00CA5515" w:rsidRPr="002B0AFE" w14:paraId="2A5CE110" w14:textId="77777777">
              <w:tc>
                <w:tcPr>
                  <w:tcW w:w="2115" w:type="dxa"/>
                  <w:tcBorders>
                    <w:top w:val="single" w:sz="6" w:space="0" w:color="000000"/>
                    <w:left w:val="single" w:sz="6" w:space="0" w:color="000000"/>
                    <w:bottom w:val="single" w:sz="6" w:space="0" w:color="000000"/>
                    <w:right w:val="single" w:sz="6" w:space="0" w:color="000000"/>
                  </w:tcBorders>
                  <w:hideMark/>
                </w:tcPr>
                <w:p w14:paraId="102EB872"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Categoria 2</w:t>
                  </w:r>
                </w:p>
              </w:tc>
              <w:tc>
                <w:tcPr>
                  <w:tcW w:w="4159" w:type="dxa"/>
                  <w:tcBorders>
                    <w:top w:val="single" w:sz="6" w:space="0" w:color="000000"/>
                    <w:left w:val="single" w:sz="6" w:space="0" w:color="000000"/>
                    <w:bottom w:val="single" w:sz="6" w:space="0" w:color="000000"/>
                    <w:right w:val="single" w:sz="6" w:space="0" w:color="000000"/>
                  </w:tcBorders>
                  <w:hideMark/>
                </w:tcPr>
                <w:p w14:paraId="6B669712"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Furnizor de servicii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xml:space="preserve"> autorizat pentru orice servicii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xml:space="preserve"> din categoria 1 și:</w:t>
                  </w: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38C2555D" w14:textId="77777777">
                    <w:tc>
                      <w:tcPr>
                        <w:tcW w:w="240" w:type="dxa"/>
                        <w:hideMark/>
                      </w:tcPr>
                      <w:p w14:paraId="59BE8D71"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7E450449"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asigurarea custodiei și a administrării </w:t>
                        </w:r>
                        <w:proofErr w:type="spellStart"/>
                        <w:r w:rsidRPr="002B0AFE">
                          <w:rPr>
                            <w:rFonts w:ascii="Times New Roman" w:eastAsia="Times New Roman" w:hAnsi="Times New Roman" w:cs="Times New Roman"/>
                            <w:kern w:val="0"/>
                            <w:sz w:val="20"/>
                            <w:szCs w:val="20"/>
                            <w:lang w:eastAsia="ro-MD"/>
                            <w14:ligatures w14:val="none"/>
                          </w:rPr>
                          <w:t>criptoactivelor</w:t>
                        </w:r>
                        <w:proofErr w:type="spellEnd"/>
                        <w:r w:rsidRPr="002B0AFE">
                          <w:rPr>
                            <w:rFonts w:ascii="Times New Roman" w:eastAsia="Times New Roman" w:hAnsi="Times New Roman" w:cs="Times New Roman"/>
                            <w:kern w:val="0"/>
                            <w:sz w:val="20"/>
                            <w:szCs w:val="20"/>
                            <w:lang w:eastAsia="ro-MD"/>
                            <w14:ligatures w14:val="none"/>
                          </w:rPr>
                          <w:t xml:space="preserve"> în numele clienților;</w:t>
                        </w:r>
                      </w:p>
                    </w:tc>
                  </w:tr>
                </w:tbl>
                <w:p w14:paraId="1251998B"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30FB227F" w14:textId="77777777">
                    <w:tc>
                      <w:tcPr>
                        <w:tcW w:w="240" w:type="dxa"/>
                        <w:hideMark/>
                      </w:tcPr>
                      <w:p w14:paraId="5F7C2B48"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3995556E"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schimbul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xml:space="preserve"> contra unor fonduri; și/sau</w:t>
                        </w:r>
                      </w:p>
                    </w:tc>
                  </w:tr>
                </w:tbl>
                <w:p w14:paraId="2D672B31" w14:textId="77777777" w:rsidR="00CA5515" w:rsidRPr="002B0AFE" w:rsidRDefault="00CA5515" w:rsidP="00CA5515">
                  <w:pPr>
                    <w:spacing w:after="0" w:line="240" w:lineRule="auto"/>
                    <w:rPr>
                      <w:rFonts w:ascii="Times New Roman" w:eastAsia="Times New Roman" w:hAnsi="Times New Roman" w:cs="Times New Roman"/>
                      <w:vanish/>
                      <w:kern w:val="0"/>
                      <w:sz w:val="20"/>
                      <w:szCs w:val="20"/>
                      <w:lang w:eastAsia="ro-MD"/>
                      <w14:ligatures w14:val="none"/>
                    </w:rPr>
                  </w:pP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24548A11" w14:textId="77777777">
                    <w:tc>
                      <w:tcPr>
                        <w:tcW w:w="240" w:type="dxa"/>
                        <w:hideMark/>
                      </w:tcPr>
                      <w:p w14:paraId="69F0D475"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57138EA7"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schimbul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xml:space="preserve"> contra altor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w:t>
                        </w:r>
                      </w:p>
                    </w:tc>
                  </w:tr>
                </w:tbl>
                <w:p w14:paraId="5A416925"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p>
              </w:tc>
              <w:tc>
                <w:tcPr>
                  <w:tcW w:w="3399" w:type="dxa"/>
                  <w:tcBorders>
                    <w:top w:val="single" w:sz="6" w:space="0" w:color="000000"/>
                    <w:left w:val="single" w:sz="6" w:space="0" w:color="000000"/>
                    <w:bottom w:val="single" w:sz="6" w:space="0" w:color="000000"/>
                    <w:right w:val="single" w:sz="6" w:space="0" w:color="000000"/>
                  </w:tcBorders>
                  <w:hideMark/>
                </w:tcPr>
                <w:p w14:paraId="1A6B8869" w14:textId="77777777" w:rsidR="00CA5515" w:rsidRPr="002B0AFE" w:rsidRDefault="00CA5515" w:rsidP="00CA5515">
                  <w:pPr>
                    <w:spacing w:after="0" w:line="240" w:lineRule="auto"/>
                    <w:ind w:right="195"/>
                    <w:jc w:val="right"/>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125 000  EUR</w:t>
                  </w:r>
                </w:p>
              </w:tc>
            </w:tr>
            <w:tr w:rsidR="00CA5515" w:rsidRPr="002B0AFE" w14:paraId="0EEF5C0B" w14:textId="77777777">
              <w:tc>
                <w:tcPr>
                  <w:tcW w:w="2115" w:type="dxa"/>
                  <w:tcBorders>
                    <w:top w:val="single" w:sz="6" w:space="0" w:color="000000"/>
                    <w:left w:val="single" w:sz="6" w:space="0" w:color="000000"/>
                    <w:bottom w:val="single" w:sz="6" w:space="0" w:color="000000"/>
                    <w:right w:val="single" w:sz="6" w:space="0" w:color="000000"/>
                  </w:tcBorders>
                  <w:hideMark/>
                </w:tcPr>
                <w:p w14:paraId="4832F023"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Categoria 3</w:t>
                  </w:r>
                </w:p>
              </w:tc>
              <w:tc>
                <w:tcPr>
                  <w:tcW w:w="4159" w:type="dxa"/>
                  <w:tcBorders>
                    <w:top w:val="single" w:sz="6" w:space="0" w:color="000000"/>
                    <w:left w:val="single" w:sz="6" w:space="0" w:color="000000"/>
                    <w:bottom w:val="single" w:sz="6" w:space="0" w:color="000000"/>
                    <w:right w:val="single" w:sz="6" w:space="0" w:color="000000"/>
                  </w:tcBorders>
                  <w:hideMark/>
                </w:tcPr>
                <w:p w14:paraId="653359EF"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Furnizor de servicii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xml:space="preserve"> autorizat pentru orice servicii de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 xml:space="preserve"> din categoria 2 și:</w:t>
                  </w:r>
                </w:p>
                <w:tbl>
                  <w:tblPr>
                    <w:tblW w:w="5000" w:type="pct"/>
                    <w:tblLayout w:type="fixed"/>
                    <w:tblCellMar>
                      <w:left w:w="0" w:type="dxa"/>
                      <w:right w:w="0" w:type="dxa"/>
                    </w:tblCellMar>
                    <w:tblLook w:val="04A0" w:firstRow="1" w:lastRow="0" w:firstColumn="1" w:lastColumn="0" w:noHBand="0" w:noVBand="1"/>
                  </w:tblPr>
                  <w:tblGrid>
                    <w:gridCol w:w="114"/>
                    <w:gridCol w:w="1672"/>
                  </w:tblGrid>
                  <w:tr w:rsidR="00CA5515" w:rsidRPr="002B0AFE" w14:paraId="530F457D" w14:textId="77777777">
                    <w:tc>
                      <w:tcPr>
                        <w:tcW w:w="240" w:type="dxa"/>
                        <w:hideMark/>
                      </w:tcPr>
                      <w:p w14:paraId="7E0E2340"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w:t>
                        </w:r>
                      </w:p>
                    </w:tc>
                    <w:tc>
                      <w:tcPr>
                        <w:tcW w:w="3904" w:type="dxa"/>
                        <w:hideMark/>
                      </w:tcPr>
                      <w:p w14:paraId="7F6B50FF" w14:textId="77777777" w:rsidR="00CA5515" w:rsidRPr="002B0AFE" w:rsidRDefault="00CA5515" w:rsidP="00CA5515">
                        <w:pPr>
                          <w:spacing w:after="0" w:line="240" w:lineRule="auto"/>
                          <w:jc w:val="both"/>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 xml:space="preserve">operarea unei platforme de tranzacționare pentru </w:t>
                        </w:r>
                        <w:proofErr w:type="spellStart"/>
                        <w:r w:rsidRPr="002B0AFE">
                          <w:rPr>
                            <w:rFonts w:ascii="Times New Roman" w:eastAsia="Times New Roman" w:hAnsi="Times New Roman" w:cs="Times New Roman"/>
                            <w:kern w:val="0"/>
                            <w:sz w:val="20"/>
                            <w:szCs w:val="20"/>
                            <w:lang w:eastAsia="ro-MD"/>
                            <w14:ligatures w14:val="none"/>
                          </w:rPr>
                          <w:t>criptoactive</w:t>
                        </w:r>
                        <w:proofErr w:type="spellEnd"/>
                        <w:r w:rsidRPr="002B0AFE">
                          <w:rPr>
                            <w:rFonts w:ascii="Times New Roman" w:eastAsia="Times New Roman" w:hAnsi="Times New Roman" w:cs="Times New Roman"/>
                            <w:kern w:val="0"/>
                            <w:sz w:val="20"/>
                            <w:szCs w:val="20"/>
                            <w:lang w:eastAsia="ro-MD"/>
                            <w14:ligatures w14:val="none"/>
                          </w:rPr>
                          <w:t>.</w:t>
                        </w:r>
                      </w:p>
                    </w:tc>
                  </w:tr>
                </w:tbl>
                <w:p w14:paraId="0BE9BA2F" w14:textId="77777777" w:rsidR="00CA5515" w:rsidRPr="002B0AFE" w:rsidRDefault="00CA5515" w:rsidP="00CA5515">
                  <w:pPr>
                    <w:spacing w:after="0" w:line="240" w:lineRule="auto"/>
                    <w:rPr>
                      <w:rFonts w:ascii="Times New Roman" w:eastAsia="Times New Roman" w:hAnsi="Times New Roman" w:cs="Times New Roman"/>
                      <w:kern w:val="0"/>
                      <w:sz w:val="20"/>
                      <w:szCs w:val="20"/>
                      <w:lang w:eastAsia="ro-MD"/>
                      <w14:ligatures w14:val="none"/>
                    </w:rPr>
                  </w:pPr>
                </w:p>
              </w:tc>
              <w:tc>
                <w:tcPr>
                  <w:tcW w:w="3399" w:type="dxa"/>
                  <w:tcBorders>
                    <w:top w:val="single" w:sz="6" w:space="0" w:color="000000"/>
                    <w:left w:val="single" w:sz="6" w:space="0" w:color="000000"/>
                    <w:bottom w:val="single" w:sz="6" w:space="0" w:color="000000"/>
                    <w:right w:val="single" w:sz="6" w:space="0" w:color="000000"/>
                  </w:tcBorders>
                  <w:hideMark/>
                </w:tcPr>
                <w:p w14:paraId="20985486" w14:textId="77777777" w:rsidR="00CA5515" w:rsidRPr="002B0AFE" w:rsidRDefault="00CA5515" w:rsidP="00CA5515">
                  <w:pPr>
                    <w:spacing w:after="0" w:line="240" w:lineRule="auto"/>
                    <w:ind w:right="195"/>
                    <w:jc w:val="right"/>
                    <w:rPr>
                      <w:rFonts w:ascii="Times New Roman" w:eastAsia="Times New Roman" w:hAnsi="Times New Roman" w:cs="Times New Roman"/>
                      <w:kern w:val="0"/>
                      <w:sz w:val="20"/>
                      <w:szCs w:val="20"/>
                      <w:lang w:eastAsia="ro-MD"/>
                      <w14:ligatures w14:val="none"/>
                    </w:rPr>
                  </w:pPr>
                  <w:r w:rsidRPr="002B0AFE">
                    <w:rPr>
                      <w:rFonts w:ascii="Times New Roman" w:eastAsia="Times New Roman" w:hAnsi="Times New Roman" w:cs="Times New Roman"/>
                      <w:kern w:val="0"/>
                      <w:sz w:val="20"/>
                      <w:szCs w:val="20"/>
                      <w:lang w:eastAsia="ro-MD"/>
                      <w14:ligatures w14:val="none"/>
                    </w:rPr>
                    <w:t>150 000  EUR</w:t>
                  </w:r>
                </w:p>
              </w:tc>
            </w:tr>
          </w:tbl>
          <w:p w14:paraId="74FB8577" w14:textId="51106D17" w:rsidR="00CA5515" w:rsidRPr="000B539E" w:rsidRDefault="00CA5515" w:rsidP="00CA5515">
            <w:pPr>
              <w:rPr>
                <w:rFonts w:ascii="Times New Roman" w:hAnsi="Times New Roman" w:cs="Times New Roman"/>
                <w:sz w:val="20"/>
                <w:szCs w:val="20"/>
              </w:rPr>
            </w:pPr>
          </w:p>
        </w:tc>
        <w:tc>
          <w:tcPr>
            <w:tcW w:w="4318" w:type="dxa"/>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97"/>
              <w:gridCol w:w="2009"/>
              <w:gridCol w:w="980"/>
            </w:tblGrid>
            <w:tr w:rsidR="00CA5515" w:rsidRPr="002B0AFE" w14:paraId="79E48406" w14:textId="77777777" w:rsidTr="00386310">
              <w:trPr>
                <w:trHeight w:val="1394"/>
              </w:trPr>
              <w:tc>
                <w:tcPr>
                  <w:tcW w:w="1343" w:type="pct"/>
                  <w:tcBorders>
                    <w:top w:val="single" w:sz="6" w:space="0" w:color="000000"/>
                    <w:left w:val="single" w:sz="6" w:space="0" w:color="000000"/>
                    <w:bottom w:val="single" w:sz="6" w:space="0" w:color="000000"/>
                    <w:right w:val="single" w:sz="6" w:space="0" w:color="000000"/>
                  </w:tcBorders>
                  <w:shd w:val="clear" w:color="auto" w:fill="FFFFFF"/>
                  <w:hideMark/>
                </w:tcPr>
                <w:p w14:paraId="64B7EFA0" w14:textId="77777777" w:rsidR="00CA5515" w:rsidRPr="002B0AFE" w:rsidRDefault="00CA5515" w:rsidP="00CA5515">
                  <w:pPr>
                    <w:spacing w:after="0" w:line="240" w:lineRule="auto"/>
                    <w:ind w:hanging="8"/>
                    <w:jc w:val="center"/>
                    <w:rPr>
                      <w:rFonts w:ascii="Times New Roman" w:hAnsi="Times New Roman" w:cs="Times New Roman"/>
                      <w:b/>
                      <w:bCs/>
                      <w:sz w:val="20"/>
                      <w:szCs w:val="20"/>
                    </w:rPr>
                  </w:pPr>
                  <w:r w:rsidRPr="002B0AFE">
                    <w:rPr>
                      <w:rFonts w:ascii="Times New Roman" w:hAnsi="Times New Roman" w:cs="Times New Roman"/>
                      <w:b/>
                      <w:bCs/>
                      <w:sz w:val="20"/>
                      <w:szCs w:val="20"/>
                    </w:rPr>
                    <w:lastRenderedPageBreak/>
                    <w:t xml:space="preserve">Furnizori de servicii de </w:t>
                  </w:r>
                  <w:proofErr w:type="spellStart"/>
                  <w:r w:rsidRPr="002B0AFE">
                    <w:rPr>
                      <w:rFonts w:ascii="Times New Roman" w:hAnsi="Times New Roman" w:cs="Times New Roman"/>
                      <w:b/>
                      <w:bCs/>
                      <w:sz w:val="20"/>
                      <w:szCs w:val="20"/>
                    </w:rPr>
                    <w:t>criptoactive</w:t>
                  </w:r>
                  <w:proofErr w:type="spellEnd"/>
                </w:p>
              </w:tc>
              <w:tc>
                <w:tcPr>
                  <w:tcW w:w="2458" w:type="pct"/>
                  <w:tcBorders>
                    <w:top w:val="single" w:sz="6" w:space="0" w:color="000000"/>
                    <w:left w:val="single" w:sz="6" w:space="0" w:color="000000"/>
                    <w:bottom w:val="single" w:sz="6" w:space="0" w:color="000000"/>
                    <w:right w:val="single" w:sz="6" w:space="0" w:color="000000"/>
                  </w:tcBorders>
                  <w:shd w:val="clear" w:color="auto" w:fill="FFFFFF"/>
                  <w:hideMark/>
                </w:tcPr>
                <w:p w14:paraId="7F70C3BC" w14:textId="77777777" w:rsidR="00CA5515" w:rsidRPr="002B0AFE" w:rsidRDefault="00CA5515" w:rsidP="00CA5515">
                  <w:pPr>
                    <w:spacing w:after="0" w:line="240" w:lineRule="auto"/>
                    <w:jc w:val="center"/>
                    <w:rPr>
                      <w:rFonts w:ascii="Times New Roman" w:hAnsi="Times New Roman" w:cs="Times New Roman"/>
                      <w:b/>
                      <w:bCs/>
                      <w:sz w:val="20"/>
                      <w:szCs w:val="20"/>
                    </w:rPr>
                  </w:pPr>
                  <w:r w:rsidRPr="002B0AFE">
                    <w:rPr>
                      <w:rFonts w:ascii="Times New Roman" w:hAnsi="Times New Roman" w:cs="Times New Roman"/>
                      <w:b/>
                      <w:bCs/>
                      <w:sz w:val="20"/>
                      <w:szCs w:val="20"/>
                    </w:rPr>
                    <w:t xml:space="preserve">Tip de servicii de </w:t>
                  </w:r>
                  <w:proofErr w:type="spellStart"/>
                  <w:r w:rsidRPr="002B0AFE">
                    <w:rPr>
                      <w:rFonts w:ascii="Times New Roman" w:hAnsi="Times New Roman" w:cs="Times New Roman"/>
                      <w:b/>
                      <w:bCs/>
                      <w:sz w:val="20"/>
                      <w:szCs w:val="20"/>
                    </w:rPr>
                    <w:t>criptoactive</w:t>
                  </w:r>
                  <w:proofErr w:type="spellEnd"/>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411F1BE" w14:textId="77777777" w:rsidR="00CA5515" w:rsidRPr="002B0AFE" w:rsidRDefault="00CA5515" w:rsidP="00CA5515">
                  <w:pPr>
                    <w:spacing w:after="0" w:line="240" w:lineRule="auto"/>
                    <w:jc w:val="center"/>
                    <w:rPr>
                      <w:rFonts w:ascii="Times New Roman" w:hAnsi="Times New Roman" w:cs="Times New Roman"/>
                      <w:b/>
                      <w:bCs/>
                      <w:sz w:val="20"/>
                      <w:szCs w:val="20"/>
                    </w:rPr>
                  </w:pPr>
                  <w:r w:rsidRPr="002B0AFE">
                    <w:rPr>
                      <w:rFonts w:ascii="Times New Roman" w:hAnsi="Times New Roman" w:cs="Times New Roman"/>
                      <w:b/>
                      <w:bCs/>
                      <w:sz w:val="20"/>
                      <w:szCs w:val="20"/>
                    </w:rPr>
                    <w:t xml:space="preserve">Cerințe de capital minim în temeiul </w:t>
                  </w:r>
                  <w:r w:rsidRPr="002B0AFE">
                    <w:rPr>
                      <w:rFonts w:ascii="Times New Roman" w:hAnsi="Times New Roman" w:cs="Times New Roman"/>
                      <w:b/>
                      <w:bCs/>
                      <w:sz w:val="20"/>
                      <w:szCs w:val="20"/>
                    </w:rPr>
                    <w:br/>
                    <w:t>art. 60 alin. (1) lit. a)</w:t>
                  </w:r>
                </w:p>
                <w:p w14:paraId="5F73D5F8" w14:textId="77777777" w:rsidR="00CA5515" w:rsidRPr="002B0AFE" w:rsidRDefault="00CA5515" w:rsidP="00CA5515">
                  <w:pPr>
                    <w:spacing w:after="0" w:line="240" w:lineRule="auto"/>
                    <w:jc w:val="center"/>
                    <w:rPr>
                      <w:rFonts w:ascii="Times New Roman" w:hAnsi="Times New Roman" w:cs="Times New Roman"/>
                      <w:b/>
                      <w:bCs/>
                      <w:sz w:val="20"/>
                      <w:szCs w:val="20"/>
                    </w:rPr>
                  </w:pPr>
                  <w:r w:rsidRPr="002B0AFE">
                    <w:rPr>
                      <w:rFonts w:ascii="Times New Roman" w:hAnsi="Times New Roman" w:cs="Times New Roman"/>
                      <w:sz w:val="20"/>
                      <w:szCs w:val="20"/>
                    </w:rPr>
                    <w:t xml:space="preserve">(echivalentul în lei, calculat cu aplicarea cursului oficial al leului </w:t>
                  </w:r>
                  <w:r w:rsidRPr="002B0AFE">
                    <w:rPr>
                      <w:rFonts w:ascii="Times New Roman" w:hAnsi="Times New Roman" w:cs="Times New Roman"/>
                      <w:sz w:val="20"/>
                      <w:szCs w:val="20"/>
                    </w:rPr>
                    <w:lastRenderedPageBreak/>
                    <w:t xml:space="preserve">moldovenesc stabilit de Banca </w:t>
                  </w:r>
                  <w:proofErr w:type="spellStart"/>
                  <w:r w:rsidRPr="002B0AFE">
                    <w:rPr>
                      <w:rFonts w:ascii="Times New Roman" w:hAnsi="Times New Roman" w:cs="Times New Roman"/>
                      <w:sz w:val="20"/>
                      <w:szCs w:val="20"/>
                    </w:rPr>
                    <w:t>Naţională</w:t>
                  </w:r>
                  <w:proofErr w:type="spellEnd"/>
                  <w:r w:rsidRPr="002B0AFE">
                    <w:rPr>
                      <w:rFonts w:ascii="Times New Roman" w:hAnsi="Times New Roman" w:cs="Times New Roman"/>
                      <w:sz w:val="20"/>
                      <w:szCs w:val="20"/>
                    </w:rPr>
                    <w:t>)</w:t>
                  </w:r>
                </w:p>
              </w:tc>
            </w:tr>
            <w:tr w:rsidR="00CA5515" w:rsidRPr="002B0AFE" w14:paraId="61E4961C" w14:textId="77777777" w:rsidTr="00386310">
              <w:tc>
                <w:tcPr>
                  <w:tcW w:w="1343" w:type="pct"/>
                  <w:tcBorders>
                    <w:top w:val="single" w:sz="6" w:space="0" w:color="000000"/>
                    <w:left w:val="single" w:sz="6" w:space="0" w:color="000000"/>
                    <w:bottom w:val="single" w:sz="6" w:space="0" w:color="000000"/>
                    <w:right w:val="single" w:sz="6" w:space="0" w:color="000000"/>
                  </w:tcBorders>
                  <w:shd w:val="clear" w:color="auto" w:fill="FFFFFF"/>
                  <w:hideMark/>
                </w:tcPr>
                <w:p w14:paraId="4EA9E0D3" w14:textId="77777777" w:rsidR="00CA5515" w:rsidRPr="002B0AFE" w:rsidRDefault="00CA5515" w:rsidP="00CA5515">
                  <w:pPr>
                    <w:spacing w:after="0" w:line="240" w:lineRule="auto"/>
                    <w:ind w:hanging="8"/>
                    <w:jc w:val="both"/>
                    <w:rPr>
                      <w:rFonts w:ascii="Times New Roman" w:hAnsi="Times New Roman" w:cs="Times New Roman"/>
                      <w:sz w:val="20"/>
                      <w:szCs w:val="20"/>
                    </w:rPr>
                  </w:pPr>
                  <w:r w:rsidRPr="002B0AFE">
                    <w:rPr>
                      <w:rFonts w:ascii="Times New Roman" w:hAnsi="Times New Roman" w:cs="Times New Roman"/>
                      <w:sz w:val="20"/>
                      <w:szCs w:val="20"/>
                    </w:rPr>
                    <w:lastRenderedPageBreak/>
                    <w:t>Categoria 1</w:t>
                  </w:r>
                </w:p>
              </w:tc>
              <w:tc>
                <w:tcPr>
                  <w:tcW w:w="2458" w:type="pct"/>
                  <w:tcBorders>
                    <w:top w:val="single" w:sz="6" w:space="0" w:color="000000"/>
                    <w:left w:val="single" w:sz="6" w:space="0" w:color="000000"/>
                    <w:bottom w:val="single" w:sz="6" w:space="0" w:color="000000"/>
                    <w:right w:val="single" w:sz="6" w:space="0" w:color="000000"/>
                  </w:tcBorders>
                  <w:shd w:val="clear" w:color="auto" w:fill="FFFFFF"/>
                  <w:hideMark/>
                </w:tcPr>
                <w:p w14:paraId="6622E839" w14:textId="77777777" w:rsidR="00CA5515" w:rsidRPr="002B0AFE" w:rsidRDefault="00CA5515" w:rsidP="00CA5515">
                  <w:pPr>
                    <w:spacing w:after="0" w:line="240" w:lineRule="auto"/>
                    <w:rPr>
                      <w:rFonts w:ascii="Times New Roman" w:hAnsi="Times New Roman" w:cs="Times New Roman"/>
                      <w:sz w:val="20"/>
                      <w:szCs w:val="20"/>
                    </w:rPr>
                  </w:pPr>
                  <w:r w:rsidRPr="002B0AFE">
                    <w:rPr>
                      <w:rFonts w:ascii="Times New Roman" w:hAnsi="Times New Roman" w:cs="Times New Roman"/>
                      <w:sz w:val="20"/>
                      <w:szCs w:val="20"/>
                    </w:rPr>
                    <w:t xml:space="preserve">Furnizor de servicii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xml:space="preserve"> autorizat pentru următoarele servicii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w:t>
                  </w:r>
                </w:p>
                <w:p w14:paraId="6433D049"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1) executarea ordinelor în contul clienților;</w:t>
                  </w:r>
                </w:p>
                <w:p w14:paraId="32CA6AD8"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 xml:space="preserve">2) plasarea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w:t>
                  </w:r>
                </w:p>
                <w:p w14:paraId="1A71B0A5"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 xml:space="preserve">3) furnizarea de servicii de transfer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xml:space="preserve"> în numele clienților;</w:t>
                  </w:r>
                </w:p>
                <w:p w14:paraId="16926B0F"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 xml:space="preserve">4) primirea și transmiterea ordinelor aferente </w:t>
                  </w:r>
                  <w:proofErr w:type="spellStart"/>
                  <w:r w:rsidRPr="002B0AFE">
                    <w:rPr>
                      <w:rFonts w:ascii="Times New Roman" w:hAnsi="Times New Roman" w:cs="Times New Roman"/>
                      <w:sz w:val="20"/>
                      <w:szCs w:val="20"/>
                    </w:rPr>
                    <w:t>criptoactivelor</w:t>
                  </w:r>
                  <w:proofErr w:type="spellEnd"/>
                  <w:r w:rsidRPr="002B0AFE">
                    <w:rPr>
                      <w:rFonts w:ascii="Times New Roman" w:hAnsi="Times New Roman" w:cs="Times New Roman"/>
                      <w:sz w:val="20"/>
                      <w:szCs w:val="20"/>
                    </w:rPr>
                    <w:t xml:space="preserve"> în numele clienților;</w:t>
                  </w:r>
                </w:p>
                <w:p w14:paraId="0A21CC02"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 xml:space="preserve">5) oferirea de consultanță cu privire la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și/sau</w:t>
                  </w:r>
                </w:p>
                <w:p w14:paraId="4D9C2CFC"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 xml:space="preserve">6) administrarea de portofolii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w:t>
                  </w:r>
                </w:p>
                <w:p w14:paraId="7B76AB97" w14:textId="77777777" w:rsidR="00CA5515" w:rsidRPr="002B0AFE" w:rsidRDefault="00CA5515" w:rsidP="00CA5515">
                  <w:pPr>
                    <w:spacing w:after="0" w:line="240" w:lineRule="auto"/>
                    <w:ind w:firstLine="709"/>
                    <w:rPr>
                      <w:rFonts w:ascii="Times New Roman" w:hAnsi="Times New Roman" w:cs="Times New Roman"/>
                      <w:sz w:val="20"/>
                      <w:szCs w:val="20"/>
                    </w:rPr>
                  </w:pP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12A1BD37" w14:textId="77777777" w:rsidR="00CA5515" w:rsidRPr="002B0AFE" w:rsidRDefault="00CA5515" w:rsidP="00CA5515">
                  <w:pPr>
                    <w:spacing w:after="0" w:line="240" w:lineRule="auto"/>
                    <w:jc w:val="center"/>
                    <w:rPr>
                      <w:rFonts w:ascii="Times New Roman" w:hAnsi="Times New Roman" w:cs="Times New Roman"/>
                      <w:sz w:val="20"/>
                      <w:szCs w:val="20"/>
                    </w:rPr>
                  </w:pPr>
                  <w:r w:rsidRPr="002B0AFE">
                    <w:rPr>
                      <w:rFonts w:ascii="Times New Roman" w:hAnsi="Times New Roman" w:cs="Times New Roman"/>
                      <w:sz w:val="20"/>
                      <w:szCs w:val="20"/>
                    </w:rPr>
                    <w:t>50 000 EUR</w:t>
                  </w:r>
                </w:p>
              </w:tc>
            </w:tr>
            <w:tr w:rsidR="00CA5515" w:rsidRPr="002B0AFE" w14:paraId="665E0847" w14:textId="77777777" w:rsidTr="00386310">
              <w:tc>
                <w:tcPr>
                  <w:tcW w:w="1343" w:type="pct"/>
                  <w:tcBorders>
                    <w:top w:val="single" w:sz="6" w:space="0" w:color="000000"/>
                    <w:left w:val="single" w:sz="6" w:space="0" w:color="000000"/>
                    <w:bottom w:val="single" w:sz="6" w:space="0" w:color="000000"/>
                    <w:right w:val="single" w:sz="6" w:space="0" w:color="000000"/>
                  </w:tcBorders>
                  <w:shd w:val="clear" w:color="auto" w:fill="FFFFFF"/>
                  <w:hideMark/>
                </w:tcPr>
                <w:p w14:paraId="195F93AE" w14:textId="77777777" w:rsidR="00CA5515" w:rsidRPr="002B0AFE" w:rsidRDefault="00CA5515" w:rsidP="00CA5515">
                  <w:pPr>
                    <w:spacing w:after="0" w:line="240" w:lineRule="auto"/>
                    <w:jc w:val="both"/>
                    <w:rPr>
                      <w:rFonts w:ascii="Times New Roman" w:hAnsi="Times New Roman" w:cs="Times New Roman"/>
                      <w:sz w:val="20"/>
                      <w:szCs w:val="20"/>
                    </w:rPr>
                  </w:pPr>
                  <w:r w:rsidRPr="002B0AFE">
                    <w:rPr>
                      <w:rFonts w:ascii="Times New Roman" w:hAnsi="Times New Roman" w:cs="Times New Roman"/>
                      <w:sz w:val="20"/>
                      <w:szCs w:val="20"/>
                    </w:rPr>
                    <w:t>Categoria 2</w:t>
                  </w:r>
                </w:p>
              </w:tc>
              <w:tc>
                <w:tcPr>
                  <w:tcW w:w="2458" w:type="pct"/>
                  <w:tcBorders>
                    <w:top w:val="single" w:sz="6" w:space="0" w:color="000000"/>
                    <w:left w:val="single" w:sz="6" w:space="0" w:color="000000"/>
                    <w:bottom w:val="single" w:sz="6" w:space="0" w:color="000000"/>
                    <w:right w:val="single" w:sz="6" w:space="0" w:color="000000"/>
                  </w:tcBorders>
                  <w:shd w:val="clear" w:color="auto" w:fill="FFFFFF"/>
                  <w:hideMark/>
                </w:tcPr>
                <w:p w14:paraId="02B13615" w14:textId="77777777" w:rsidR="00CA5515" w:rsidRPr="002B0AFE" w:rsidRDefault="00CA5515" w:rsidP="00CA5515">
                  <w:pPr>
                    <w:spacing w:after="0" w:line="240" w:lineRule="auto"/>
                    <w:rPr>
                      <w:rFonts w:ascii="Times New Roman" w:hAnsi="Times New Roman" w:cs="Times New Roman"/>
                      <w:sz w:val="20"/>
                      <w:szCs w:val="20"/>
                    </w:rPr>
                  </w:pPr>
                  <w:r w:rsidRPr="002B0AFE">
                    <w:rPr>
                      <w:rFonts w:ascii="Times New Roman" w:hAnsi="Times New Roman" w:cs="Times New Roman"/>
                      <w:sz w:val="20"/>
                      <w:szCs w:val="20"/>
                    </w:rPr>
                    <w:t xml:space="preserve">Furnizor de servicii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xml:space="preserve"> autorizat pentru orice servicii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xml:space="preserve"> din categoria 1 și:</w:t>
                  </w:r>
                </w:p>
                <w:p w14:paraId="63747C1F"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 xml:space="preserve">7) asigurarea custodiei și a administrării </w:t>
                  </w:r>
                  <w:proofErr w:type="spellStart"/>
                  <w:r w:rsidRPr="002B0AFE">
                    <w:rPr>
                      <w:rFonts w:ascii="Times New Roman" w:hAnsi="Times New Roman" w:cs="Times New Roman"/>
                      <w:sz w:val="20"/>
                      <w:szCs w:val="20"/>
                    </w:rPr>
                    <w:t>criptoactivelor</w:t>
                  </w:r>
                  <w:proofErr w:type="spellEnd"/>
                  <w:r w:rsidRPr="002B0AFE">
                    <w:rPr>
                      <w:rFonts w:ascii="Times New Roman" w:hAnsi="Times New Roman" w:cs="Times New Roman"/>
                      <w:sz w:val="20"/>
                      <w:szCs w:val="20"/>
                    </w:rPr>
                    <w:t xml:space="preserve"> în numele clienților;</w:t>
                  </w:r>
                </w:p>
                <w:p w14:paraId="06CAAFD2"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 xml:space="preserve">8) schimbul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xml:space="preserve"> contra unor fonduri; și/sau</w:t>
                  </w:r>
                </w:p>
                <w:p w14:paraId="28C7CDC1"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lastRenderedPageBreak/>
                    <w:t xml:space="preserve">9) schimbul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xml:space="preserve"> contra altor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w:t>
                  </w:r>
                </w:p>
                <w:p w14:paraId="142D1D03" w14:textId="77777777" w:rsidR="00CA5515" w:rsidRPr="002B0AFE" w:rsidRDefault="00CA5515" w:rsidP="00CA5515">
                  <w:pPr>
                    <w:spacing w:after="0" w:line="240" w:lineRule="auto"/>
                    <w:ind w:firstLine="709"/>
                    <w:rPr>
                      <w:rFonts w:ascii="Times New Roman" w:hAnsi="Times New Roman" w:cs="Times New Roman"/>
                      <w:sz w:val="20"/>
                      <w:szCs w:val="20"/>
                    </w:rPr>
                  </w:pP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1BEC2E6" w14:textId="77777777" w:rsidR="00CA5515" w:rsidRPr="002B0AFE" w:rsidRDefault="00CA5515" w:rsidP="00CA5515">
                  <w:pPr>
                    <w:spacing w:after="0" w:line="240" w:lineRule="auto"/>
                    <w:jc w:val="center"/>
                    <w:rPr>
                      <w:rFonts w:ascii="Times New Roman" w:hAnsi="Times New Roman" w:cs="Times New Roman"/>
                      <w:sz w:val="20"/>
                      <w:szCs w:val="20"/>
                    </w:rPr>
                  </w:pPr>
                  <w:r w:rsidRPr="002B0AFE">
                    <w:rPr>
                      <w:rFonts w:ascii="Times New Roman" w:hAnsi="Times New Roman" w:cs="Times New Roman"/>
                      <w:sz w:val="20"/>
                      <w:szCs w:val="20"/>
                    </w:rPr>
                    <w:lastRenderedPageBreak/>
                    <w:t>125 000 EUR</w:t>
                  </w:r>
                </w:p>
                <w:p w14:paraId="2E47BDFC" w14:textId="77777777" w:rsidR="00CA5515" w:rsidRPr="002B0AFE" w:rsidRDefault="00CA5515" w:rsidP="00CA5515">
                  <w:pPr>
                    <w:spacing w:line="240" w:lineRule="auto"/>
                    <w:jc w:val="center"/>
                    <w:rPr>
                      <w:rFonts w:ascii="Times New Roman" w:hAnsi="Times New Roman" w:cs="Times New Roman"/>
                      <w:sz w:val="20"/>
                      <w:szCs w:val="20"/>
                    </w:rPr>
                  </w:pPr>
                </w:p>
                <w:p w14:paraId="11502A84" w14:textId="77777777" w:rsidR="00CA5515" w:rsidRPr="002B0AFE" w:rsidRDefault="00CA5515" w:rsidP="00CA5515">
                  <w:pPr>
                    <w:spacing w:line="240" w:lineRule="auto"/>
                    <w:jc w:val="center"/>
                    <w:rPr>
                      <w:rFonts w:ascii="Times New Roman" w:hAnsi="Times New Roman" w:cs="Times New Roman"/>
                      <w:sz w:val="20"/>
                      <w:szCs w:val="20"/>
                    </w:rPr>
                  </w:pPr>
                </w:p>
                <w:p w14:paraId="4B7BC5BF" w14:textId="77777777" w:rsidR="00CA5515" w:rsidRPr="002B0AFE" w:rsidRDefault="00CA5515" w:rsidP="00CA5515">
                  <w:pPr>
                    <w:spacing w:line="240" w:lineRule="auto"/>
                    <w:jc w:val="center"/>
                    <w:rPr>
                      <w:rFonts w:ascii="Times New Roman" w:hAnsi="Times New Roman" w:cs="Times New Roman"/>
                      <w:sz w:val="20"/>
                      <w:szCs w:val="20"/>
                    </w:rPr>
                  </w:pPr>
                </w:p>
              </w:tc>
            </w:tr>
            <w:tr w:rsidR="00CA5515" w:rsidRPr="002B0AFE" w14:paraId="1B57A3E5" w14:textId="77777777" w:rsidTr="00386310">
              <w:tc>
                <w:tcPr>
                  <w:tcW w:w="1343" w:type="pct"/>
                  <w:tcBorders>
                    <w:top w:val="single" w:sz="6" w:space="0" w:color="000000"/>
                    <w:left w:val="single" w:sz="6" w:space="0" w:color="000000"/>
                    <w:bottom w:val="single" w:sz="6" w:space="0" w:color="000000"/>
                    <w:right w:val="single" w:sz="6" w:space="0" w:color="000000"/>
                  </w:tcBorders>
                  <w:shd w:val="clear" w:color="auto" w:fill="FFFFFF"/>
                  <w:hideMark/>
                </w:tcPr>
                <w:p w14:paraId="4070681B" w14:textId="77777777" w:rsidR="00CA5515" w:rsidRPr="002B0AFE" w:rsidRDefault="00CA5515" w:rsidP="00CA5515">
                  <w:pPr>
                    <w:spacing w:after="0" w:line="240" w:lineRule="auto"/>
                    <w:jc w:val="both"/>
                    <w:rPr>
                      <w:rFonts w:ascii="Times New Roman" w:hAnsi="Times New Roman" w:cs="Times New Roman"/>
                      <w:sz w:val="20"/>
                      <w:szCs w:val="20"/>
                    </w:rPr>
                  </w:pPr>
                  <w:r w:rsidRPr="002B0AFE">
                    <w:rPr>
                      <w:rFonts w:ascii="Times New Roman" w:hAnsi="Times New Roman" w:cs="Times New Roman"/>
                      <w:sz w:val="20"/>
                      <w:szCs w:val="20"/>
                    </w:rPr>
                    <w:t>Categoria 3</w:t>
                  </w:r>
                </w:p>
              </w:tc>
              <w:tc>
                <w:tcPr>
                  <w:tcW w:w="2458" w:type="pct"/>
                  <w:tcBorders>
                    <w:top w:val="single" w:sz="6" w:space="0" w:color="000000"/>
                    <w:left w:val="single" w:sz="6" w:space="0" w:color="000000"/>
                    <w:bottom w:val="single" w:sz="6" w:space="0" w:color="000000"/>
                    <w:right w:val="single" w:sz="6" w:space="0" w:color="000000"/>
                  </w:tcBorders>
                  <w:shd w:val="clear" w:color="auto" w:fill="FFFFFF"/>
                  <w:hideMark/>
                </w:tcPr>
                <w:p w14:paraId="3356A542" w14:textId="77777777" w:rsidR="00CA5515" w:rsidRPr="002B0AFE" w:rsidRDefault="00CA5515" w:rsidP="00CA5515">
                  <w:pPr>
                    <w:spacing w:after="0" w:line="240" w:lineRule="auto"/>
                    <w:rPr>
                      <w:rFonts w:ascii="Times New Roman" w:hAnsi="Times New Roman" w:cs="Times New Roman"/>
                      <w:sz w:val="20"/>
                      <w:szCs w:val="20"/>
                    </w:rPr>
                  </w:pPr>
                  <w:r w:rsidRPr="002B0AFE">
                    <w:rPr>
                      <w:rFonts w:ascii="Times New Roman" w:hAnsi="Times New Roman" w:cs="Times New Roman"/>
                      <w:sz w:val="20"/>
                      <w:szCs w:val="20"/>
                    </w:rPr>
                    <w:t xml:space="preserve">Furnizor de servicii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xml:space="preserve"> autorizat pentru orice servicii de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 xml:space="preserve"> din categoria 2 și:</w:t>
                  </w:r>
                </w:p>
                <w:p w14:paraId="1E0E9977" w14:textId="77777777" w:rsidR="00CA5515" w:rsidRPr="002B0AFE" w:rsidRDefault="00CA5515" w:rsidP="00CA5515">
                  <w:pPr>
                    <w:spacing w:after="0" w:line="240" w:lineRule="auto"/>
                    <w:ind w:left="429" w:hanging="284"/>
                    <w:rPr>
                      <w:rFonts w:ascii="Times New Roman" w:hAnsi="Times New Roman" w:cs="Times New Roman"/>
                      <w:sz w:val="20"/>
                      <w:szCs w:val="20"/>
                    </w:rPr>
                  </w:pPr>
                  <w:r w:rsidRPr="002B0AFE">
                    <w:rPr>
                      <w:rFonts w:ascii="Times New Roman" w:hAnsi="Times New Roman" w:cs="Times New Roman"/>
                      <w:sz w:val="20"/>
                      <w:szCs w:val="20"/>
                    </w:rPr>
                    <w:t xml:space="preserve">10) operarea unei platforme de tranzacționare pentru </w:t>
                  </w:r>
                  <w:proofErr w:type="spellStart"/>
                  <w:r w:rsidRPr="002B0AFE">
                    <w:rPr>
                      <w:rFonts w:ascii="Times New Roman" w:hAnsi="Times New Roman" w:cs="Times New Roman"/>
                      <w:sz w:val="20"/>
                      <w:szCs w:val="20"/>
                    </w:rPr>
                    <w:t>criptoactive</w:t>
                  </w:r>
                  <w:proofErr w:type="spellEnd"/>
                  <w:r w:rsidRPr="002B0AFE">
                    <w:rPr>
                      <w:rFonts w:ascii="Times New Roman" w:hAnsi="Times New Roman" w:cs="Times New Roman"/>
                      <w:sz w:val="20"/>
                      <w:szCs w:val="20"/>
                    </w:rPr>
                    <w:t>.</w:t>
                  </w:r>
                </w:p>
                <w:p w14:paraId="31221E75" w14:textId="77777777" w:rsidR="00CA5515" w:rsidRPr="002B0AFE" w:rsidRDefault="00CA5515" w:rsidP="00CA5515">
                  <w:pPr>
                    <w:spacing w:after="0" w:line="240" w:lineRule="auto"/>
                    <w:ind w:firstLine="709"/>
                    <w:rPr>
                      <w:rFonts w:ascii="Times New Roman" w:hAnsi="Times New Roman" w:cs="Times New Roman"/>
                      <w:sz w:val="20"/>
                      <w:szCs w:val="20"/>
                    </w:rPr>
                  </w:pP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4F73923" w14:textId="77777777" w:rsidR="00CA5515" w:rsidRPr="002B0AFE" w:rsidRDefault="00CA5515" w:rsidP="00CA5515">
                  <w:pPr>
                    <w:spacing w:after="0" w:line="240" w:lineRule="auto"/>
                    <w:jc w:val="center"/>
                    <w:rPr>
                      <w:rFonts w:ascii="Times New Roman" w:hAnsi="Times New Roman" w:cs="Times New Roman"/>
                      <w:sz w:val="20"/>
                      <w:szCs w:val="20"/>
                    </w:rPr>
                  </w:pPr>
                  <w:r w:rsidRPr="002B0AFE">
                    <w:rPr>
                      <w:rFonts w:ascii="Times New Roman" w:hAnsi="Times New Roman" w:cs="Times New Roman"/>
                      <w:sz w:val="20"/>
                      <w:szCs w:val="20"/>
                    </w:rPr>
                    <w:t>150 000 EUR</w:t>
                  </w:r>
                </w:p>
              </w:tc>
            </w:tr>
          </w:tbl>
          <w:p w14:paraId="703C18F1" w14:textId="3AF85A96" w:rsidR="00CA5515" w:rsidRPr="000B539E" w:rsidRDefault="00CA5515" w:rsidP="00CA5515">
            <w:pPr>
              <w:rPr>
                <w:rFonts w:ascii="Times New Roman" w:hAnsi="Times New Roman" w:cs="Times New Roman"/>
                <w:sz w:val="20"/>
                <w:szCs w:val="20"/>
              </w:rPr>
            </w:pPr>
          </w:p>
        </w:tc>
        <w:tc>
          <w:tcPr>
            <w:tcW w:w="2684" w:type="dxa"/>
          </w:tcPr>
          <w:p w14:paraId="4C95D959" w14:textId="20133CE0" w:rsidR="00CA5515" w:rsidRPr="00EA0041" w:rsidRDefault="00CA5515" w:rsidP="00CA5515">
            <w:pPr>
              <w:rPr>
                <w:rFonts w:ascii="Times New Roman" w:hAnsi="Times New Roman" w:cs="Times New Roman"/>
                <w:b/>
                <w:bCs/>
                <w:sz w:val="20"/>
                <w:szCs w:val="20"/>
              </w:rPr>
            </w:pPr>
            <w:r w:rsidRPr="00EA0041">
              <w:rPr>
                <w:rFonts w:ascii="Times New Roman" w:hAnsi="Times New Roman" w:cs="Times New Roman"/>
                <w:b/>
                <w:bCs/>
                <w:sz w:val="20"/>
                <w:szCs w:val="20"/>
              </w:rPr>
              <w:lastRenderedPageBreak/>
              <w:t>Compatibil</w:t>
            </w:r>
          </w:p>
        </w:tc>
        <w:tc>
          <w:tcPr>
            <w:tcW w:w="3018" w:type="dxa"/>
          </w:tcPr>
          <w:p w14:paraId="2BC018A7" w14:textId="77777777" w:rsidR="00CA5515" w:rsidRPr="000B539E" w:rsidRDefault="00CA5515" w:rsidP="00CA5515">
            <w:pPr>
              <w:rPr>
                <w:rFonts w:ascii="Times New Roman" w:hAnsi="Times New Roman" w:cs="Times New Roman"/>
                <w:sz w:val="20"/>
                <w:szCs w:val="20"/>
              </w:rPr>
            </w:pPr>
          </w:p>
        </w:tc>
      </w:tr>
      <w:tr w:rsidR="00CA5515" w:rsidRPr="000B539E" w14:paraId="57F02952" w14:textId="77777777" w:rsidTr="00B4511F">
        <w:trPr>
          <w:gridAfter w:val="1"/>
          <w:wAfter w:w="15" w:type="dxa"/>
        </w:trPr>
        <w:tc>
          <w:tcPr>
            <w:tcW w:w="4434" w:type="dxa"/>
            <w:gridSpan w:val="2"/>
          </w:tcPr>
          <w:p w14:paraId="004383D2"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ANEXA V</w:t>
            </w:r>
          </w:p>
          <w:p w14:paraId="4A8F3778" w14:textId="3924AE63"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LISTA ÎNCĂLCĂRILOR MENȚIONATE LA TITLURILE III ȘI VI ÎN LEGĂTURĂ CU EMITENȚII DE TOKENURI SEMNIFICATIVE RAPORTATE LA ACTIVE</w:t>
            </w:r>
          </w:p>
        </w:tc>
        <w:tc>
          <w:tcPr>
            <w:tcW w:w="4318" w:type="dxa"/>
          </w:tcPr>
          <w:p w14:paraId="734FD8C9" w14:textId="4F42CE0D" w:rsidR="00CA5515" w:rsidRPr="000B539E" w:rsidRDefault="00CA5515" w:rsidP="00CA5515">
            <w:pPr>
              <w:rPr>
                <w:rFonts w:ascii="Times New Roman" w:hAnsi="Times New Roman" w:cs="Times New Roman"/>
                <w:sz w:val="20"/>
                <w:szCs w:val="20"/>
              </w:rPr>
            </w:pPr>
          </w:p>
        </w:tc>
        <w:tc>
          <w:tcPr>
            <w:tcW w:w="2684" w:type="dxa"/>
          </w:tcPr>
          <w:p w14:paraId="593C859D" w14:textId="64ACD971" w:rsidR="00CA5515" w:rsidRPr="00EA0041" w:rsidRDefault="00CA5515" w:rsidP="00CA5515">
            <w:pPr>
              <w:rPr>
                <w:rFonts w:ascii="Times New Roman" w:hAnsi="Times New Roman" w:cs="Times New Roman"/>
                <w:b/>
                <w:bCs/>
                <w:sz w:val="20"/>
                <w:szCs w:val="20"/>
              </w:rPr>
            </w:pPr>
            <w:r w:rsidRPr="00EA0041">
              <w:rPr>
                <w:rFonts w:ascii="Times New Roman" w:hAnsi="Times New Roman" w:cs="Times New Roman"/>
                <w:b/>
                <w:bCs/>
                <w:sz w:val="20"/>
                <w:szCs w:val="20"/>
              </w:rPr>
              <w:t>Prevederi UE netranspuse</w:t>
            </w:r>
          </w:p>
        </w:tc>
        <w:tc>
          <w:tcPr>
            <w:tcW w:w="3018" w:type="dxa"/>
          </w:tcPr>
          <w:p w14:paraId="116DB8BB"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01DEB5C6" w14:textId="34BCC217"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4C496FDD" w14:textId="77777777" w:rsidTr="00B4511F">
        <w:trPr>
          <w:gridAfter w:val="1"/>
          <w:wAfter w:w="15" w:type="dxa"/>
        </w:trPr>
        <w:tc>
          <w:tcPr>
            <w:tcW w:w="4434" w:type="dxa"/>
            <w:gridSpan w:val="2"/>
          </w:tcPr>
          <w:p w14:paraId="3112AA3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Emitentul încalcă articolul 22 alineatul (1) dacă nu raportează trimestrial către ABE, în cazul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a cărui valoare de emisiune depășește 100 000 000 EUR, informațiile menționate la primul paragraf literele (a)-(d) de la alineatul respectiv.</w:t>
            </w:r>
          </w:p>
          <w:p w14:paraId="3419168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Emitentul încalcă articolul 23 alineatul (1) dacă nu încetează emiterea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la atingerea pragurilor prevăzute la alineatul respectiv sau dacă nu prezintă ABE un plan în termen de 40 zile lucrătoare de la atingerea pragurilor respective pentru a se asigura că numărul mediu trimestrial estimat și valoarea medie agregată a tranzacțiilor pe zi sunt menținute sub pragurile respective.</w:t>
            </w:r>
          </w:p>
          <w:p w14:paraId="4181763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 Emitentul încalcă articolul 23 alineatul (4) dacă nu respectă modificările planului menționat la alineatul (1) litera (b) de la articolul respectiv solicitate de ABE.</w:t>
            </w:r>
          </w:p>
          <w:p w14:paraId="1EA0A83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 Emitentul încalcă articolul 25 dacă nu notifică ABE orice modificare pe care intenționează să o aducă modelului său de afaceri care ar fi susceptibilă să influențeze în mod semnificativ decizia de cumpărare a oricăror deținători sau potențiali deținători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sau dacă această modificare nu este descrisă într-o carte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146150F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5. Emitentul încalcă articolul 25 dacă nu se conformează unei măsuri solicitate de ABE în conformitate cu articolul 25 alineatul (4).</w:t>
            </w:r>
          </w:p>
          <w:p w14:paraId="746B120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Emitentul încalcă articolul 27 alineatul (1) dacă nu acționează cu onestitate, corectitudine și profesionalism.</w:t>
            </w:r>
          </w:p>
          <w:p w14:paraId="4A9F86A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 Emitentul încalcă articolul 27 alineatul (1) dacă nu comunică cu deținătorii și cu potențialii deținători ai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într-un mod corect, clar și care nu induce în eroare.</w:t>
            </w:r>
          </w:p>
          <w:p w14:paraId="64FCEAD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 Emitentul încalcă articolul 27 alineatul (2) dacă nu acționează în interesul superior al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dacă le acordă anumitor deținători un tratament preferențial care nu este menționat în cartea albă a emitentului privind </w:t>
            </w:r>
            <w:proofErr w:type="spellStart"/>
            <w:r w:rsidRPr="000B539E">
              <w:rPr>
                <w:rFonts w:ascii="Times New Roman" w:hAnsi="Times New Roman" w:cs="Times New Roman"/>
                <w:sz w:val="20"/>
                <w:szCs w:val="20"/>
              </w:rPr>
              <w:t>criptoactivele</w:t>
            </w:r>
            <w:proofErr w:type="spellEnd"/>
            <w:r w:rsidRPr="000B539E">
              <w:rPr>
                <w:rFonts w:ascii="Times New Roman" w:hAnsi="Times New Roman" w:cs="Times New Roman"/>
                <w:sz w:val="20"/>
                <w:szCs w:val="20"/>
              </w:rPr>
              <w:t xml:space="preserve"> sau, după caz, în comunicările cu caracter publicitar.</w:t>
            </w:r>
          </w:p>
          <w:p w14:paraId="55CAFD5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9. Emitentul încalcă articolul 28 dacă nu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aprobată, astfel cum se menționează la articolul 21 alineatul (1), și, dacă este cazul,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modificată, astfel cum este menționată la articolul 25.</w:t>
            </w:r>
          </w:p>
          <w:p w14:paraId="676609B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10. Emitentul încalcă articolul 28 dacă nu pune la dispoziția publicului cărțile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cel târziu la data începerii ofertei publice privind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semnificativ raportat la active sau a admiterii respectivului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la tranzacționare.</w:t>
            </w:r>
          </w:p>
          <w:p w14:paraId="5090594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11. Emitentul încalcă articolul 28 dacă nu pune la dispoziția publicului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cartea albă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și, după caz, cartea albă modificată, atât timp cât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semnificativ raportat la active este deținut de public.</w:t>
            </w:r>
          </w:p>
          <w:p w14:paraId="4CBE96F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12. Emitentul încalcă articolul 29 alineatele (1) și (2) dacă publică, în legătură cu o ofertă publică privind un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sau cu admiterea la tranzacționare a unui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 comunicări cu caracter publicitar care nu îndeplinesc cerințele prevăzute la alineatul (1) literele (a)-(d) și la alineatul (2) de la respectivul articol.</w:t>
            </w:r>
          </w:p>
          <w:p w14:paraId="46B18FB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13. Emitentul încalcă articolul 29 alineatul (3) dacă nu publică comunicările cu caracter publicitar și orice modificare adusă acestora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w:t>
            </w:r>
          </w:p>
          <w:p w14:paraId="24E241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14. Emitentul încalcă articolul 29 alineatul (5) dacă nu comunică ABE la cerere comunicările cu caracter publicitar.</w:t>
            </w:r>
          </w:p>
          <w:p w14:paraId="16FBBC0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15. Emitentul încalcă articolul 29 alineatul (6) dacă difuzează comunicări cu caracter publicitar înainte de publicarea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w:t>
            </w:r>
          </w:p>
          <w:p w14:paraId="52689DB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Emitentul încalcă articolul 30 alineatul (1) dacă nu publică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într-un loc ușor accesibil publicului, în mod clar, exact și transparent, volumul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aflat în circulație, precum și valoarea și componența rezervei de active menționate la articolul 36 sau dacă nu actualizează cel puțin lunar informațiile necesare.</w:t>
            </w:r>
          </w:p>
          <w:p w14:paraId="1277ABD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17. Emitentul încalcă articolul 30 alineatul (2) dacă nu face public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într-un loc ușor accesibil publicului, cât mai curând posibil, un rezumat succint, clar, exact și transparent al raportului de audit, precum și raportul integral și nemodificat de audit efectuat asupra rezervei de active menționate la articolul 36.</w:t>
            </w:r>
          </w:p>
          <w:p w14:paraId="1408CEB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18. Emitentul încalcă articolul 30 alineatul (3) dacă nu face public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într-un loc ușor accesibil publicului, cât mai curând posibil, în mod clar, exact și transparent, orice eveniment care are sau ar avea probabil un efect important asupra valorii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a activelor de rezervă menționate la articolul 36.</w:t>
            </w:r>
          </w:p>
          <w:p w14:paraId="30F0353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19. Emitentul încalcă articolul 31 alineatul (1) dacă nu stabilește și menține proceduri eficace și transparente pentru tratarea promptă, echitabilă și consecventă a plângerilor primite de la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și de la alte părți interesate, de exemplu asociații ale consumatorilor care reprezintă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raportate la active și dacă nu publică o descriere a procedurilor respective sau, atunci când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semnificativ raportat la active este distribuit, parțial sau total, prin intermediul unor terți, dacă nu instituie, de asemenea, proceduri de facilitare a tratării plângerilor între deținătorii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 și entitățile terțe, astfel cum se menționează la articolul 34 alineatul (5) primul paragraf litera (h).</w:t>
            </w:r>
          </w:p>
          <w:p w14:paraId="0A36C29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20. Emitentul încalcă articolul 31 alineatul (2) dacă nu le oferă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posibilitatea de a-și transmite plângerile în mod gratuit.</w:t>
            </w:r>
          </w:p>
          <w:p w14:paraId="71D50B5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21. Emitentul încalcă articolul 31 alineatul (3) dacă nu elaborează și nu pune la dispoziția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un model pentru depunerea plângerilor și dacă nu păstrează o evidență a tuturor plângerilor primite și a eventualelor măsuri luate ca răspuns la respectivele plângeri.</w:t>
            </w:r>
          </w:p>
          <w:p w14:paraId="1521616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22. Emitentul încalcă articolul 31 alineatul (4) dacă nu analizează toate plângerile în timp util și în mod corect sau dacă nu le comunică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său semnificativ raportat la active rezultatul acestor analize într-un termen rezonabil.</w:t>
            </w:r>
          </w:p>
          <w:p w14:paraId="3CA1661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23. Emitentul încalcă articolul 32 alineatul (1) dacă nu pune în aplicare și nu menține politici și proceduri eficace de identificare, prevenire, gestionare și divulgare a conflictelor de interese dintre el însuși și acționarii sau asociații săi, orice acționar sau asociat, direct sau indirect, care deține o participație calificată în emitent, membrii organelor sale de conducere” angajații săi,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sau oricare terț care exercită una dintre funcțiile menționate la articolul 34 alineatul (5) primul paragraf litera (h).</w:t>
            </w:r>
          </w:p>
          <w:p w14:paraId="16D6150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24. Emitentul încalcă articolul 32 alineatul (2) dacă nu ia toate măsurile adecvate pentru a identifica, a preveni, a gestiona și a divulga conflictele de interese care rezultă din gestionarea și investirea de rezervei de active menționate la articolul 36.</w:t>
            </w:r>
          </w:p>
          <w:p w14:paraId="2DF1D93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25. Emitentul încalcă articolul 32 alineatele (3) și (4) dacă nu le prezintă în mod vizibil pe website-</w:t>
            </w:r>
            <w:proofErr w:type="spellStart"/>
            <w:r w:rsidRPr="000B539E">
              <w:rPr>
                <w:rFonts w:ascii="Times New Roman" w:hAnsi="Times New Roman" w:cs="Times New Roman"/>
                <w:sz w:val="20"/>
                <w:szCs w:val="20"/>
              </w:rPr>
              <w:t>ul</w:t>
            </w:r>
            <w:proofErr w:type="spellEnd"/>
            <w:r w:rsidRPr="000B539E">
              <w:rPr>
                <w:rFonts w:ascii="Times New Roman" w:hAnsi="Times New Roman" w:cs="Times New Roman"/>
                <w:sz w:val="20"/>
                <w:szCs w:val="20"/>
              </w:rPr>
              <w:t xml:space="preserve"> său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informații privind natura generală și sursele conflictelor de interese și măsurile luate pentru atenuarea acestor riscuri ori dacă informațiile furnizate nu sunt suficient de precise astfel încât să le permită deținătorilor potențiali ai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să ia în cunoștință de cauză decizia de a cumpăra sau nu un astfel de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w:t>
            </w:r>
          </w:p>
          <w:p w14:paraId="32267F0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26. Emitentul încalcă articolul 33 dacă nu notifică imediat ABE orice modificare adusă organului său de conducere sau dacă nu transmite ABE toate informațiile necesare pentru asigurarea respectării articolului 34 alineatul (2).</w:t>
            </w:r>
          </w:p>
          <w:p w14:paraId="09E4E36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27. Emitentul încalcă articolul 34 alineatul (1) dacă nu dispune de un cadru solid de guvernanță, cu o structură organizatorică clară, cu responsabilități bine definite, transparente și coerente, mecanisme eficace de identificare, gestionare, monitorizare și raportare a riscurilor la care este sau ar putea fi expus, precum și mecanisme adecvate de control intern, inclusiv proceduri administrative și contabile solide.</w:t>
            </w:r>
          </w:p>
          <w:p w14:paraId="2CF58DF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28. Emitentul încalcă articolul 34 alineatul (2) dacă membrii organului său de conducere nu au o reputație suficient de bună sau nu posedă cunoștințele, competențele și experiența adecvate pentru a-și îndeplini sarcinile sau nu demonstrează că sunt capabili să consacre suficient timp pentru a-și îndeplini în mod eficace atribuțiile.</w:t>
            </w:r>
          </w:p>
          <w:p w14:paraId="6352F2A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29. Emitentul încalcă articolul 34 alineatul (3) dacă nu dispune ca organul său de conducere să evalueze sau să revizuiască periodic eficacitatea măsurilor de politică și a procedurilor instituite pentru a se conforma titlului III capitolele 2, 3, 5 și 6 sau dacă nu ia măsurile adecvate pentru remedierea eventualelor deficiențe în acest sens.</w:t>
            </w:r>
          </w:p>
          <w:p w14:paraId="0033A89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30. Emitentul încalcă articolul 34 alineatul (4) dacă printre acționarii sau asociații, direcți sau indirecți, cu participații calificate se numără persoane care nu au o reputație suficient de bună.</w:t>
            </w:r>
          </w:p>
          <w:p w14:paraId="58D6897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31. Emitentul încalcă articolul 34 alineatul (5) dacă nu adoptă politici și proceduri suficient de eficace pentru a asigura respectarea prezentului regulament, în special dacă nu instituie, nu menține și nu pune în aplicare oricare dintre politicile și procedurile menționate la primul paragraf literele (a)-(k) de la alineatul respectiv.</w:t>
            </w:r>
          </w:p>
          <w:p w14:paraId="3965267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32. Emitentul încalcă articolul 34 alineatul (5) dacă nu încheie acorduri contractuale cu entități terțe, astfel cum se menționează la primul paragraf litera (h) de la alineatul respectiv, în care să se precizeze rolurile, responsabilitățile, drepturile și obligațiile </w:t>
            </w:r>
            <w:r w:rsidRPr="000B539E">
              <w:rPr>
                <w:rFonts w:ascii="Times New Roman" w:hAnsi="Times New Roman" w:cs="Times New Roman"/>
                <w:sz w:val="20"/>
                <w:szCs w:val="20"/>
              </w:rPr>
              <w:lastRenderedPageBreak/>
              <w:t>emitentului și ale entității terțe vizate sau dacă nu prevede în mod clar dreptul aplicabil.</w:t>
            </w:r>
          </w:p>
          <w:p w14:paraId="7881E2A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33. Emitentul încalcă articolul 34 alineatul (6) dacă nu a inițiat un plan, astfel cum se menționează la articolul 47, dacă nu utilizează sisteme, resurse sau proceduri adecvate și proporționate pentru a asigura derularea continuă și regulată a serviciilor și a activităților sale și dacă nu își menține toate sistemele și protocoalele privind accesul securizat la nivelul standardelor adecvate ale Uniunii.</w:t>
            </w:r>
          </w:p>
          <w:p w14:paraId="29E1BDD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34. Emitentul încalcă articolul 34 alineatul (7) dacă nu prezintă ABE un plan de întrerupere a furnizării serviciilor și a activităților în vederea aprobării întreruperii respective.</w:t>
            </w:r>
          </w:p>
          <w:p w14:paraId="543CEDE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35. Emitentul încalcă articolul 34 alineatul (8) dacă nu identifică sursele de risc operațional și nu reduce la minimum riscurile respective, prin dezvoltarea unor sisteme, mijloace de control și proceduri adecvate.</w:t>
            </w:r>
          </w:p>
          <w:p w14:paraId="407F4FA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36. Emitentul încalcă articolul 34 alineatul (9) dacă nu stabilește o politică și planuri de continuitate a activității pentru a asigura, în eventualitatea întreruperii sistemelor și a procedurilor lor TIC, conservarea datelor și a funcțiilor fundamentale, precum și menținerea activităților sale sau, atunci când acest lucru nu este posibil, recuperarea în timp util a datelor și a funcțiilor respective și reluarea în timp util a activităților sale.</w:t>
            </w:r>
          </w:p>
          <w:p w14:paraId="6F1F448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37. Emitentul încalcă articolul 34 alineatul (10) dacă nu dispune de mecanisme de control intern și de proceduri eficace de gestionare a riscurilor, inclusiv de mecanisme eficace de control și de protecție pentru gestionarea sistemelor TIC, astfel cum prevede Regulamentul (UE) 2022/2554.</w:t>
            </w:r>
          </w:p>
          <w:p w14:paraId="1D94FC3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38. Emitentul încalcă articolul 34 alineatul (11) dacă nu instituie sisteme și proceduri adecvate de protejare a disponibilității, autenticității, integrității și confidențialității datelor, astfel cum prevede în Regulamentul (UE) 2022/2554 și în conformitate cu Regulamentul (UE) 2016/679.</w:t>
            </w:r>
          </w:p>
          <w:p w14:paraId="779C5F2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39. Emitentul încalcă articolul 34 alineatul (12) dacă nu se asigură că este auditat periodic de auditori independenți.</w:t>
            </w:r>
          </w:p>
          <w:p w14:paraId="44FC776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40. Emitentul încalcă articolul 35 alineatul (1) dacă nu dispune, în permanență, de fonduri proprii egale </w:t>
            </w:r>
            <w:r w:rsidRPr="000B539E">
              <w:rPr>
                <w:rFonts w:ascii="Times New Roman" w:hAnsi="Times New Roman" w:cs="Times New Roman"/>
                <w:sz w:val="20"/>
                <w:szCs w:val="20"/>
              </w:rPr>
              <w:lastRenderedPageBreak/>
              <w:t>cu cel puțin nivelul maxim prevăzut la litera (a) sau (c) de la alineatul respectiv sau la articolul 45 alineatul (5).</w:t>
            </w:r>
          </w:p>
          <w:p w14:paraId="247E531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41. Emitentul încalcă articolul 35 alineatul (2) din prezentul regulament în cazul în care fondurile sale proprii nu constau în elementele și instrumentele de fonduri proprii de nivel 1 de bază menționate la articolele 26-30 din Regulamentul (UE) nr. 575/2013, după aplicarea integrală a deducerilor în temeiul articolului 36 din regulamentul respectiv, fără aplicarea derogărilor privind pragurile de deducere menționate la articolul 46 alineatul (4) și articolul 48 din regulamentul respectiv.</w:t>
            </w:r>
          </w:p>
          <w:p w14:paraId="1D4544B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42. Emitentul încalcă articolul 35 alineatul (3) dacă, în urma evaluării efectuate în conformitate cu literele (a)-(g) de la respectivul alineat, reiese că acesta nu respectă obligația impusă de ABE privind un cuantum mai mare de fonduri proprii.</w:t>
            </w:r>
          </w:p>
          <w:p w14:paraId="0569C0E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43. Emitentul încalcă articolul 35 alineatul (5) dacă nu efectuează periodic simulări de criză care iau în considerare scenarii de criză financiară gravă, dar plauzibilă, cum ar fi șocurile legate de rata dobânzii, și scenarii de criză nefinanciară, cum ar fi riscul operațional.</w:t>
            </w:r>
          </w:p>
          <w:p w14:paraId="451B108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44. Emitentul încalcă articolul 35 alineatul (5) dacă nu respectă cerința impusă de ABE de a deține un cuantum mai mare al fondurilor proprii pe baza rezultatului simulărilor de criză.</w:t>
            </w:r>
          </w:p>
          <w:p w14:paraId="3A55C90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45. Emitentul încalcă articolul 36 alineatul (1) dacă nu constituie și nu menține în permanență o rezervă de active.</w:t>
            </w:r>
          </w:p>
          <w:p w14:paraId="080D33E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46. Emitentul încalcă articolul 36 alineatul (1) dacă nu se asigură că rezerva de active este compusă și gestionată astfel încât riscurile asociate activelor la care se raportează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semnificativ raportat la active să fie acoperite.</w:t>
            </w:r>
          </w:p>
          <w:p w14:paraId="7D8C3CF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47. Emitentul încalcă articolul 36 alineatul (1) dacă nu se asigură că rezerva de active este compusă și gestionată astfel încât să fie abordate riscurile de lichiditate asociate drepturilor permanente de răscumpărare ale deținătorilor.</w:t>
            </w:r>
          </w:p>
          <w:p w14:paraId="080CB89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48. Emitentul încalcă articolul 36 alineatul (3) dacă nu se asigură că rezerva de active este separată din punct de vedere operațional de patrimoniul lor, </w:t>
            </w:r>
            <w:r w:rsidRPr="000B539E">
              <w:rPr>
                <w:rFonts w:ascii="Times New Roman" w:hAnsi="Times New Roman" w:cs="Times New Roman"/>
                <w:sz w:val="20"/>
                <w:szCs w:val="20"/>
              </w:rPr>
              <w:lastRenderedPageBreak/>
              <w:t xml:space="preserve">precum și de rezerva de active a altor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raportate la active.</w:t>
            </w:r>
          </w:p>
          <w:p w14:paraId="6B1223F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49. Emitentul încalcă articolul 36 alineatul (6) în cazul în care organul său de conducere nu asigură gestionarea eficace și prudentă a rezervei de active.</w:t>
            </w:r>
          </w:p>
          <w:p w14:paraId="31F9990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50. Emitentul încalcă articolul 36 alineatul (6) dacă nu se asigură că emiterea și răscumpărarea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sunt însoțite întotdeauna de o majorare sau o reducere corespunzătoare a rezervei de active.</w:t>
            </w:r>
          </w:p>
          <w:p w14:paraId="4F70C90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51. Emitentul încalcă articolul 36 alineatul (7) dacă nu determină valoarea agregată a rezervei de active utilizând prețurile pieței și dacă nu are întotdeauna valoarea agregată cel puțin egală cu valoarea agregată a creanțelor asupra emitentului deținute de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aflat în circulație.</w:t>
            </w:r>
          </w:p>
          <w:p w14:paraId="34DC2A4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52. Emitentul încalcă articolul 36 alineatul (8) dacă nu are politici clare și detaliate privind mecanismul de stabilizare al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politici care să îndeplinească condițiile prevăzute la literele (a)-(g) de la alineatul respectiv.</w:t>
            </w:r>
          </w:p>
          <w:p w14:paraId="7D4F4D8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53. Emitentul încalcă articolul 36 alineatul (9) dacă nu a solicitat un audit independent al activelor de rezervă la fiecare șase luni, începând cu data autorizării sale sau de la data aprobării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conform articolului 17.</w:t>
            </w:r>
          </w:p>
          <w:p w14:paraId="665EC69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54. Emitentul încalcă articolul 36 alineatul (10) dacă nu notifică ABE rezultatul auditului în conformitate cu alineatul respectiv sau dacă nu publică rezultatul auditului în termen de două săptămâni de la data notificării către ABE.</w:t>
            </w:r>
          </w:p>
          <w:p w14:paraId="5CF509F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55. Emitentul încalcă articolul 37 alineatul (1) dacă nu instituie, nu menține și nu pune în aplicare politici, proceduri și acorduri contractuale în materie de custodie care să garanteze în permanență îndeplinirea condițiilor enumerate la primul paragraf literele (a)-(e) de la alineatul respectiv.</w:t>
            </w:r>
          </w:p>
          <w:p w14:paraId="3F8CE9C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56. Emitentul încalcă articolul 37 alineatul (2) dacă nu are, atunci când emite două sau mai multe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o politică de custodie pentru fiecare rezervă de active.</w:t>
            </w:r>
          </w:p>
          <w:p w14:paraId="1BF254D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57. Emitentul încalcă articolul 37 alineatul (3) dacă nu se asigură că activele de rezervă sunt păstrate în custodie de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w:t>
            </w:r>
            <w:r w:rsidRPr="000B539E">
              <w:rPr>
                <w:rFonts w:ascii="Times New Roman" w:hAnsi="Times New Roman" w:cs="Times New Roman"/>
                <w:sz w:val="20"/>
                <w:szCs w:val="20"/>
              </w:rPr>
              <w:lastRenderedPageBreak/>
              <w:t xml:space="preserve">care asigură custodia și gestionarea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o instituție de credit sau o firmă de investiții în termen de cel mult cinci zile lucrătoare de la data emiterii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w:t>
            </w:r>
          </w:p>
          <w:p w14:paraId="3AAD56C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58. Emitentul încalcă articolul 37 alineatul (4) dacă nu dă dovadă de competența, precauția și diligența necesare atunci când selectează, desemnează și verifică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instituțiile de credit și firmele de investiții desemnate drept custozi ai activelor de rezervă sau dacă nu se asigură că custodele este o altă persoană juridică decât emitentul.</w:t>
            </w:r>
          </w:p>
          <w:p w14:paraId="26E7039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59. Emitentul încalcă articolul 37 alineatul (4) dacă nu se asigură 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instituțiile de credit și firmele de investiții pe care i-a desemnat drept custozi ai activelor de rezervă au calificarea și reputația de piață necesare pentru a acționa în calitate de custozi ai unor astfel de active de rezervă.</w:t>
            </w:r>
          </w:p>
          <w:p w14:paraId="078240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60. Emitentul încalcă articolul 37 alineatul (4) dacă nu prevede în acordurile contractuale cu custozii faptul că activele de rezervă păstrate în custodie sunt protejate împotriva creanțelor creditorilor custozilor.</w:t>
            </w:r>
          </w:p>
          <w:p w14:paraId="2AE01E6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61. Emitentul încalcă articolul 37 alineatul (5) dacă nu prevede în politicile și procedurile în materie de custodie criteriile de selecție pentru desemnarea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 instituțiilor de credit sau a firmelor de investiții în calitate de custozi ai activelor de rezervă sau dacă nu a instituit procedura de reexaminare a desemnării respective.</w:t>
            </w:r>
          </w:p>
          <w:p w14:paraId="72FAE33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62. Emitentul încalcă articolul 37 alineatul (5) dacă nu reexaminează în mod regulat desemnarea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 instituțiilor de credit sau a firmelor de investiții drept custozi ai activelor de rezervă, dacă nu își evaluează expunerile față de acești custozi sau dacă nu monitorizează în permanență situațiile financiare ale respectivilor custozi.</w:t>
            </w:r>
          </w:p>
          <w:p w14:paraId="1DEB2BE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63. Emitentul încalcă articolul 37 alineatul (6) dacă nu se asigură că custodia activelor de rezervă este efectuată în conformitate cu primul paragraf literele (a)-(d) de la alineatul respectiv.</w:t>
            </w:r>
          </w:p>
          <w:p w14:paraId="62008AB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64. Emitentul încalcă articolul 37 alineatul (7) dacă desemnarea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instituției de credit sau a firmei de investiții în calitate de custode al activelor de rezervă nu se face printr-un acord contractual sau dacă nu reglementează, prin intermediul unui astfel de acord contractual, fluxul de informații necesare pentru a permite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instituției de credit și firmei de investiții să își îndeplinească funcțiile de custozi.</w:t>
            </w:r>
          </w:p>
          <w:p w14:paraId="49D799F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65. Emitentul încalcă articolul 38 alineatul (1) dacă investește rezerva de active în orice produse care nu sunt instrumente financiare foarte lichide, cu risc de piață, de credit și de concentrare minim sau în cazul în care aceste investiții nu pot fi lichidate rapid cu un efect minim asupra prețurilor.</w:t>
            </w:r>
          </w:p>
          <w:p w14:paraId="6F39F3F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66. Emitentul încalcă articolul 38 alineatul (3) dacă nu păstrează în custodie în conformitate cu articolul 37 instrumentele financiare în care sunt deținute activele de rezervă.</w:t>
            </w:r>
          </w:p>
          <w:p w14:paraId="1D50374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67. Emitentul încalcă articolul 38 alineatul (4) dacă nu îi revin toate profiturile și pierderile și orice alte riscuri de contrapartidă sau riscuri operaționale care rezultă din investirea activelor de rezervă.</w:t>
            </w:r>
          </w:p>
          <w:p w14:paraId="2965404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68. Emitentul încalcă articolul 39 alineatul (1) dacă nu instituie, nu menține și nu pune în aplicare politici și proceduri clare și detaliate cu privire la drepturile permanente de răscumpărare ale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w:t>
            </w:r>
          </w:p>
          <w:p w14:paraId="2C6011C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69. Emitentul încalcă articolul 39 alineatele (1) și (2) dacă nu asigură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drepturi permanente de răscumpărare în conformitate cu alineatele respective și dacă nu instituie o politică privind astfel de drepturi permanente de răscumpărare care să îndeplinească condițiile enumerate la articolul 39 alineatul (2) primul paragraf literele (a)-(e).</w:t>
            </w:r>
          </w:p>
          <w:p w14:paraId="7C96D04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70. Emitentul încalcă articolul 39 alineatul (3) dacă aplică comisioane la răscumpărarea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w:t>
            </w:r>
          </w:p>
          <w:p w14:paraId="40C18E4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71. Emitentul încalcă articolul 40 dacă acordă dobândă în legătură cu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semnificativ raportat la active.</w:t>
            </w:r>
          </w:p>
          <w:p w14:paraId="5C7C537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72. Emitentul încalcă articolul 45 alineatul (1) dacă nu adoptă, nu aplică și nu menține o politică de remunerare care să promoveze o gestionare a riscurilor eficace și solidă 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semnificative raportate la active și care să nu creeze stimulente pentru relaxarea standardelor în materie de riscuri.</w:t>
            </w:r>
          </w:p>
          <w:p w14:paraId="289B115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73. Emitentul încalcă articolul 45 alineatul (2) dacă nu se asigură 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său semnificativ raportat la active poate fi păstrat în custodie de diferiți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pentru asigurarea custodiei și a administrării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în condiții echitabile, rezonabile și nediscriminatorii.</w:t>
            </w:r>
          </w:p>
          <w:p w14:paraId="5FF4FBE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74. Emitentul încalcă articolul 45 alineatul (3) dacă nu evaluează sau nu monitorizează necesarul de lichiditate pentru a putea să facă față cererilor de răscumpărare formulate de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w:t>
            </w:r>
          </w:p>
          <w:p w14:paraId="54711A8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75. Emitentul încalcă articolul 45 alineatul (3) dacă nu stabilește, nu menține sau nu pune în aplicare o politică și proceduri de gestionare a lichidității sau dacă nu se asigură, prin politicile și procedurile respective, că activele de rezervă au un profil de lichiditate </w:t>
            </w:r>
            <w:proofErr w:type="spellStart"/>
            <w:r w:rsidRPr="000B539E">
              <w:rPr>
                <w:rFonts w:ascii="Times New Roman" w:hAnsi="Times New Roman" w:cs="Times New Roman"/>
                <w:sz w:val="20"/>
                <w:szCs w:val="20"/>
              </w:rPr>
              <w:t>rezilient</w:t>
            </w:r>
            <w:proofErr w:type="spellEnd"/>
            <w:r w:rsidRPr="000B539E">
              <w:rPr>
                <w:rFonts w:ascii="Times New Roman" w:hAnsi="Times New Roman" w:cs="Times New Roman"/>
                <w:sz w:val="20"/>
                <w:szCs w:val="20"/>
              </w:rPr>
              <w:t xml:space="preserve"> care să îi permită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să continue să funcționeze în mod normal, inclusiv în caz de crize de lichiditate.</w:t>
            </w:r>
          </w:p>
          <w:p w14:paraId="12134A5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76. Emitentul încalcă articolul 45 alineatul (4) dacă nu efectuează în mod regulat simulări de criză de lichiditate sau dacă nu consolidează cerințele de lichiditate la cererea ABE pe baza rezultatelor acestor teste.</w:t>
            </w:r>
          </w:p>
          <w:p w14:paraId="0917C64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77. Emitentul încalcă articolul 46 alineatul (1) dacă nu instituie și nu menține un plan de redresare care să prevadă măsurile de luat de către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pentru a restabili conformitatea cu cerințele aplicabile rezervei de active atunci când emitentul nu respectă cerințele respective, inclusiv conservarea serviciilor sale aferente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emis, reluarea rapidă a operațiunilor și îndeplinirea obligațiilor emitentului în cazul unor evenimente care prezintă un risc semnificativ de perturbare a operațiunilor.</w:t>
            </w:r>
          </w:p>
          <w:p w14:paraId="701E16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78. Emitentul încalcă articolul 46 alineatul (1) dacă nu instituie și nu menține un plan de redresare care să includă condiții și proceduri adecvate pentru a asigura punerea în aplicare în timp util a acțiunilor de redresare, precum și o gamă largă de opțiuni de redresare, astfel cum sunt enumerate la al treilea paragraf de la respectivul alineat.</w:t>
            </w:r>
          </w:p>
          <w:p w14:paraId="4D584A2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79. Emitentul încalcă articolul 46 alineatul (2) dacă nu notifică planul de redresare ABE și, după caz, autorităților sale de rezoluție și de supraveghere prudențială, în termen de șase luni de la data autorizării în temeiul articolului 21 sau de la data aprobării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17.</w:t>
            </w:r>
          </w:p>
          <w:p w14:paraId="4F2299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80. Emitentul încalcă articolul 46 alineatul (2) dacă nu revizuiește și nu actualizează periodic planul de redresare.</w:t>
            </w:r>
          </w:p>
          <w:p w14:paraId="7D569FD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81. Emitentul încalcă articolul 47 alineatul (1) dacă nu instituie și nu menține un plan operațional pentru a sprijini o răscumpărare ordonată a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semnificativ raportat la active.</w:t>
            </w:r>
          </w:p>
          <w:p w14:paraId="7F3E578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82. Emitentul încalcă articolul 47 alineatul (2) dacă nu dispune de un plan de răscumpărare care demonstrează capacitatea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de a efectua răscumpărarea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emis aflat în circulație, fără a cauza prejudicii economice nejustificate deținătorilor acestuia sau stabilității piețelor activelor de rezervă.</w:t>
            </w:r>
          </w:p>
          <w:p w14:paraId="15B0322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83. Emitentul încalcă articolul 47 alineatul (2) dacă nu dispune de un plan de răscumpărare care să includă acorduri contractuale, proceduri sau sisteme, inclusiv desemnarea unui administrator temporar, menite să asigure tratamentul echitabil al tuturor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precum și faptul că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semnificativ raportat la active sunt plătiți în timp util din veniturile obținute din vânzarea activelor de rezervă rămase.</w:t>
            </w:r>
          </w:p>
          <w:p w14:paraId="2380DBD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84. Emitentul încalcă articolul 47 alineatul (2) dacă nu dispune de un plan de redresare care asigură continuitatea activităților esențiale desfășurate de emitent sau de orice entități terțe, activități care sunt necesare pentru răscumpărarea ordonată.</w:t>
            </w:r>
          </w:p>
          <w:p w14:paraId="217F4AA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85. Emitentul încalcă articolul 47 alineatul (3) dacă nu notifică planul de răscumpărare către ABE în termen de șase luni de la data autorizării în temeiul articolului 21 sau de la data aprobării cărții albe pentru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temeiul articolului 17.</w:t>
            </w:r>
          </w:p>
          <w:p w14:paraId="2B5FF0A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86. Emitentul încalcă articolul 47 alineatul (3) dacă nu revizuiește și nu actualizează periodic planul de răscumpărare.</w:t>
            </w:r>
          </w:p>
          <w:p w14:paraId="6DD80859" w14:textId="1AA0773C"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87. Emitentul încalcă articolul 88 alineatul (1), cu excepția cazului în care sunt îndeplinite condițiile de la articolul 88 alineatul (2), dacă nu informează publicul, de îndată ce este posibil, cu privire la informațiile privilegiate astfel cum se menționează la articolul 87, care îl privesc pe emitentul în cauză în mod direct, într-un mod care să îi permită publicului să aibă acces rapid la informații și să le analizeze în mod complet, corect și în timp util.</w:t>
            </w:r>
          </w:p>
        </w:tc>
        <w:tc>
          <w:tcPr>
            <w:tcW w:w="4318" w:type="dxa"/>
          </w:tcPr>
          <w:p w14:paraId="13C5364C" w14:textId="77777777" w:rsidR="00CA5515" w:rsidRPr="000B539E" w:rsidRDefault="00CA5515" w:rsidP="00CA5515">
            <w:pPr>
              <w:rPr>
                <w:rFonts w:ascii="Times New Roman" w:hAnsi="Times New Roman" w:cs="Times New Roman"/>
                <w:sz w:val="20"/>
                <w:szCs w:val="20"/>
              </w:rPr>
            </w:pPr>
          </w:p>
        </w:tc>
        <w:tc>
          <w:tcPr>
            <w:tcW w:w="2684" w:type="dxa"/>
          </w:tcPr>
          <w:p w14:paraId="0FC0ADBF" w14:textId="57C8950B" w:rsidR="00CA5515" w:rsidRPr="00EA0041" w:rsidRDefault="00CA5515" w:rsidP="00CA5515">
            <w:pPr>
              <w:rPr>
                <w:rFonts w:ascii="Times New Roman" w:hAnsi="Times New Roman" w:cs="Times New Roman"/>
                <w:b/>
                <w:bCs/>
                <w:sz w:val="20"/>
                <w:szCs w:val="20"/>
              </w:rPr>
            </w:pPr>
            <w:r w:rsidRPr="00EA0041">
              <w:rPr>
                <w:rFonts w:ascii="Times New Roman" w:hAnsi="Times New Roman" w:cs="Times New Roman"/>
                <w:b/>
                <w:bCs/>
                <w:sz w:val="20"/>
                <w:szCs w:val="20"/>
              </w:rPr>
              <w:t>Prevederi UE netranspuse</w:t>
            </w:r>
          </w:p>
        </w:tc>
        <w:tc>
          <w:tcPr>
            <w:tcW w:w="3018" w:type="dxa"/>
          </w:tcPr>
          <w:p w14:paraId="26174932"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w:t>
            </w:r>
            <w:r w:rsidRPr="000B539E">
              <w:rPr>
                <w:rFonts w:ascii="Times New Roman" w:hAnsi="Times New Roman" w:cs="Times New Roman"/>
                <w:sz w:val="20"/>
                <w:szCs w:val="20"/>
              </w:rPr>
              <w:t>ipsa calității de stat membru UE, Republica Moldova nu va transpune prevederile.</w:t>
            </w:r>
          </w:p>
          <w:p w14:paraId="6DD62B56" w14:textId="56A58400"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43DB0DD9" w14:textId="77777777" w:rsidTr="00B4511F">
        <w:trPr>
          <w:gridAfter w:val="1"/>
          <w:wAfter w:w="15" w:type="dxa"/>
        </w:trPr>
        <w:tc>
          <w:tcPr>
            <w:tcW w:w="4434" w:type="dxa"/>
            <w:gridSpan w:val="2"/>
          </w:tcPr>
          <w:p w14:paraId="268958B4" w14:textId="77777777" w:rsidR="00CA5515" w:rsidRPr="000B539E" w:rsidRDefault="00CA5515" w:rsidP="00CA5515">
            <w:pPr>
              <w:rPr>
                <w:rFonts w:ascii="Times New Roman" w:hAnsi="Times New Roman" w:cs="Times New Roman"/>
                <w:b/>
                <w:bCs/>
                <w:sz w:val="20"/>
                <w:szCs w:val="20"/>
              </w:rPr>
            </w:pPr>
            <w:r w:rsidRPr="000B539E">
              <w:rPr>
                <w:rFonts w:ascii="Times New Roman" w:hAnsi="Times New Roman" w:cs="Times New Roman"/>
                <w:b/>
                <w:bCs/>
                <w:sz w:val="20"/>
                <w:szCs w:val="20"/>
              </w:rPr>
              <w:lastRenderedPageBreak/>
              <w:t>ANEXA VI</w:t>
            </w:r>
          </w:p>
          <w:p w14:paraId="053A9252" w14:textId="7E1CBBA4"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b/>
                <w:bCs/>
                <w:sz w:val="20"/>
                <w:szCs w:val="20"/>
              </w:rPr>
              <w:t>LISTA ÎNCĂLCĂRILOR DISPOZIȚIILOR MENȚIONATE LA TITLUL IV COROBORAT CU TITLUL III, ÎN CAZUL EMITENȚILOR DE TOKENURI DE MONEDĂ ELECTRONICĂ SEMNIFICATIVE</w:t>
            </w:r>
          </w:p>
        </w:tc>
        <w:tc>
          <w:tcPr>
            <w:tcW w:w="4318" w:type="dxa"/>
          </w:tcPr>
          <w:p w14:paraId="330C0671" w14:textId="77777777" w:rsidR="00CA5515" w:rsidRPr="000B539E" w:rsidRDefault="00CA5515" w:rsidP="00CA5515">
            <w:pPr>
              <w:rPr>
                <w:rFonts w:ascii="Times New Roman" w:hAnsi="Times New Roman" w:cs="Times New Roman"/>
                <w:sz w:val="20"/>
                <w:szCs w:val="20"/>
              </w:rPr>
            </w:pPr>
          </w:p>
        </w:tc>
        <w:tc>
          <w:tcPr>
            <w:tcW w:w="2684" w:type="dxa"/>
          </w:tcPr>
          <w:p w14:paraId="6F5FEECC" w14:textId="569D97CF"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653536EA"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Lip</w:t>
            </w:r>
            <w:r w:rsidRPr="000B539E">
              <w:rPr>
                <w:rFonts w:ascii="Times New Roman" w:hAnsi="Times New Roman" w:cs="Times New Roman"/>
                <w:sz w:val="20"/>
                <w:szCs w:val="20"/>
              </w:rPr>
              <w:t>sa calității de stat membru, Republica Moldova nu va transpune prevederile.</w:t>
            </w:r>
          </w:p>
          <w:p w14:paraId="4E58E877" w14:textId="480A94BF"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CA5515" w:rsidRPr="000B539E" w14:paraId="4F2495A3" w14:textId="77777777" w:rsidTr="00B4511F">
        <w:trPr>
          <w:gridAfter w:val="1"/>
          <w:wAfter w:w="15" w:type="dxa"/>
        </w:trPr>
        <w:tc>
          <w:tcPr>
            <w:tcW w:w="4434" w:type="dxa"/>
            <w:gridSpan w:val="2"/>
          </w:tcPr>
          <w:p w14:paraId="07CF5F9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 Emitentul încalcă articolul 22 alineatul (1) dacă nu raportează trimestrial către ABE, în cazul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denominat într-o monedă care nu este o monedă oficială a unui stat membru a cărui valoare de emisiune depășește 100 000 000 EUR, informațiile menționate la primul paragraf literele (a)-(d) de la alineatul respectiv.</w:t>
            </w:r>
          </w:p>
          <w:p w14:paraId="3994140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 Emitentul încalcă articolul 23 alineatul (1) dacă nu încetează emiterea unui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 denominat într-o monedă care nu este o monedă oficială a unui stat membru la atingerea pragurilor prevăzute la alineatul respectiv sau dacă nu prezintă ABE un plan în termen de 40 de zile lucrătoare de la atingerea pragurilor respective pentru a se asigura că numărul mediu trimestrial estimat și valoarea medie agregată a tranzacțiilor pe zi sunt menținute sub pragurile respective.</w:t>
            </w:r>
          </w:p>
          <w:p w14:paraId="00D226E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 Emitentul încalcă articolul 23 alineatul (4) dacă nu respectă modificările planului menționat la </w:t>
            </w:r>
            <w:r w:rsidRPr="000B539E">
              <w:rPr>
                <w:rFonts w:ascii="Times New Roman" w:hAnsi="Times New Roman" w:cs="Times New Roman"/>
                <w:sz w:val="20"/>
                <w:szCs w:val="20"/>
              </w:rPr>
              <w:lastRenderedPageBreak/>
              <w:t>alineatul (1) litera (b) de la articolul respectiv solicitate de ABE.</w:t>
            </w:r>
          </w:p>
          <w:p w14:paraId="192ACF7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 Emitentul încalcă articolul 35 alineatul (2) din prezentul regulament în cazul în care fondurile sale proprii nu constau în elementele și instrumentele de fonduri proprii de nivel 1 de bază menționate la articolele 26-30 din Regulamentul (UE) nr. 575/2013, după aplicarea integrală a deducerilor în temeiul articolului 36 din regulamentul respectiv, fără aplicarea derogărilor privind pragurile de deducere menționate la articolul 46 alineatul (4) și articolul 48 din regulamentul respectiv.</w:t>
            </w:r>
          </w:p>
          <w:p w14:paraId="1A65215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5. Emitentul încalcă articolul 35 alineatul (3) dacă, în urma evaluării efectuate în conformitate cu literele (a)-(g) de la respectivul alineat, reiese că acesta nu respectă obligația impusă de ABE privind un cuantum mai mare de fonduri proprii.</w:t>
            </w:r>
          </w:p>
          <w:p w14:paraId="34BD765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6. Emitentul încalcă articolul 35 alineatul (5) dacă nu efectuează periodic simulări de criză care iau în considerare scenarii de criză financiară gravă, dar plauzibilă, cum ar fi șocurile legate de rata dobânzii și scenarii de criză nefinanciară, cum ar fi riscul operațional.</w:t>
            </w:r>
          </w:p>
          <w:p w14:paraId="6371B45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7. Emitentul încalcă articolul 35 alineatul (5) dacă nu respectă cerința impusă de ABE de a deține un cuantum mai mare al fondurilor proprii pe baza rezultatului simulărilor de criză.</w:t>
            </w:r>
          </w:p>
          <w:p w14:paraId="1C216AA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8. Emitentul încalcă articolul 36 alineatul (1) dacă nu constituie și nu menține în permanență o rezervă de active.</w:t>
            </w:r>
          </w:p>
          <w:p w14:paraId="49056B6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9. Emitentul încalcă articolul 36 alineatul (1) dacă nu se asigură că rezerva de active este compusă și gestionată astfel încât riscurile asociate monedei oficiale la care se raportează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de monedă electronică semnificativ să fie acoperite.</w:t>
            </w:r>
          </w:p>
          <w:p w14:paraId="6FF6F78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10. Emitentul încalcă articolul 36 alineatul (1) dacă nu se asigură că rezerva de active compusă și gestionată astfel încât să fie abordate riscurile de lichiditate asociate drepturilor permanente de răscumpărare ale deținătorilor.</w:t>
            </w:r>
          </w:p>
          <w:p w14:paraId="708217E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11. Emitentul încalcă articolul 36 alineatul (3) dacă nu se asigură că rezerva de active este separată din punct de vedere operațional de patrimoniul lor, precum și de rezerva de active a altor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w:t>
            </w:r>
          </w:p>
          <w:p w14:paraId="49DD004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12. Emitentul încalcă articolul 36 alineatul (6) în cazul în care organul său de conducere nu asigură gestionarea eficace și prudentă a rezervei de active.</w:t>
            </w:r>
          </w:p>
          <w:p w14:paraId="3E6025D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13. Emitentul încalcă articolul 36 alineatul (6) dacă nu se asigură că emisiunea și răscumpărarea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sunt însoțite întotdeauna de o majorare sau o reducere corespunzătoare a rezervei de active.</w:t>
            </w:r>
          </w:p>
          <w:p w14:paraId="09979919"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14. Emitentul încalcă articolul 36 alineatul (7) dacă nu stabilește că valoarea agregată a rezervei de active, stabilită pe baza prețurilor pieței, este întotdeauna cel puțin egală cu valoarea agregată a creanțelor împotriva emitentului din partea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aflat în circulație.</w:t>
            </w:r>
          </w:p>
          <w:p w14:paraId="17D9033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15. Emitentul încalcă articolul 36 alineatul (8) dacă nu are o politică clară și detaliată privind mecanismul de stabilizare al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care să îndeplinească condițiile enunțate la literele (a)-(g) de la alineatul respectiv.</w:t>
            </w:r>
          </w:p>
          <w:p w14:paraId="7B5D121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16. Emitentul încalcă articolul 36 alineatul (9) dacă nu a solicitat un audit independent al rezervei de active la fiecare șase luni, începând cu data ofertei publice sau a admiterii la tranzacționare.</w:t>
            </w:r>
          </w:p>
          <w:p w14:paraId="3C8D117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17. Emitentul încalcă articolul 36 alineatul (10) dacă nu notifică ABE rezultatul auditului în conformitate cu alineatul respectiv sau dacă nu publică rezultatul auditului în termen de două săptămâni de la data notificării către ABE.</w:t>
            </w:r>
          </w:p>
          <w:p w14:paraId="0AE4EDB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18. Emitentul încalcă articolul 37 alineatul (1) dacă nu instituie, nu menține și nu pune în aplicare politici, proceduri și acorduri contractuale în materie de custodie care să garanteze în permanență îndeplinirea condițiilor enumerate la primul paragraf literele (a)-(e) de la alineatul respectiv.</w:t>
            </w:r>
          </w:p>
          <w:p w14:paraId="0B8017E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19. Emitentul încalcă articolul 37 alineatul (2) dacă nu are, atunci când emite două sau mai multe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o politică de custodie pentru fiecare rezervă de active.</w:t>
            </w:r>
          </w:p>
          <w:p w14:paraId="4C2239B5"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20. Emitentul încalcă articolul 37 alineatul (3) dacă nu se asigură că activele de rezervă nu sunt păstrate în custodie de un furnizor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care asigură custodia și administrarea </w:t>
            </w:r>
            <w:proofErr w:type="spellStart"/>
            <w:r w:rsidRPr="000B539E">
              <w:rPr>
                <w:rFonts w:ascii="Times New Roman" w:hAnsi="Times New Roman" w:cs="Times New Roman"/>
                <w:sz w:val="20"/>
                <w:szCs w:val="20"/>
              </w:rPr>
              <w:t>criptoactivelor</w:t>
            </w:r>
            <w:proofErr w:type="spellEnd"/>
            <w:r w:rsidRPr="000B539E">
              <w:rPr>
                <w:rFonts w:ascii="Times New Roman" w:hAnsi="Times New Roman" w:cs="Times New Roman"/>
                <w:sz w:val="20"/>
                <w:szCs w:val="20"/>
              </w:rPr>
              <w:t xml:space="preserve"> în numele clienților, o instituție de credit sau o firmă </w:t>
            </w:r>
            <w:r w:rsidRPr="000B539E">
              <w:rPr>
                <w:rFonts w:ascii="Times New Roman" w:hAnsi="Times New Roman" w:cs="Times New Roman"/>
                <w:sz w:val="20"/>
                <w:szCs w:val="20"/>
              </w:rPr>
              <w:lastRenderedPageBreak/>
              <w:t xml:space="preserve">de investiții în termen de cel mult cinci zile lucrătoare de la emiterea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w:t>
            </w:r>
          </w:p>
          <w:p w14:paraId="580CBC7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21. Emitentul încalcă articolul 37 alineatul (4) dacă nu dă dovadă de competența, precauția și diligența necesare atunci când selectează, desemnează și verifică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instituțiile de credit și firmele de investiții desemnate drept custozi ai activelor de rezervă sau dacă nu se asigură că custodele este o altă persoană juridică decât emitentul.</w:t>
            </w:r>
          </w:p>
          <w:p w14:paraId="7BA696F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22. Emitentul încalcă articolul 37 alineatul (4) dacă nu se asigură că furnizorii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instituțiile de credit și firmele de investiții pe care i-a desemnat drept custozi ai activelor de rezervă au calificarea și reputația de piață necesare pentru a acționa în calitate de custozi ai unor astfel de active de rezervă.</w:t>
            </w:r>
          </w:p>
          <w:p w14:paraId="40FA5FF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23. Emitentul încalcă articolul 37 alineatul (4) dacă nu prevede în acordurile contractuale cu custozii faptul că activele de rezervă păstrate în custodie sunt protejate împotriva creanțelor creditorilor custozilor.</w:t>
            </w:r>
          </w:p>
          <w:p w14:paraId="60415A3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24. Emitentul încalcă articolul 37 alineatul (5) dacă nu prevede în politicile și procedurile în materie de custodie criteriile de selecție pentru desemnarea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 instituțiilor de credit sau a firmelor de investiții drept custozi ai activelor de rezervă sau dacă nu a instituit procedura de reexaminare a desemnării respective.</w:t>
            </w:r>
          </w:p>
          <w:p w14:paraId="462F63CC"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25. Emitentul încalcă articolul 37 alineatul (5) dacă nu reexaminează în mod regulat desemnarea furnizorilor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a instituțiilor de credit sau a firmelor de investiții drept custozi ai activelor de rezervă, dacă nu își evaluează expunerile față de respectivii custozi sau dacă nu monitorizează în permanență situațiile financiare ale respectivilor custozi.</w:t>
            </w:r>
          </w:p>
          <w:p w14:paraId="2314653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26. Emitentul încalcă articolul 37 alineatul (6) dacă nu se asigură că custodia activelor de rezervă este efectuată în conformitate cu primul paragraf literele (a)-(d) de la alineatul respectiv.</w:t>
            </w:r>
          </w:p>
          <w:p w14:paraId="607B1211"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27. Emitentul încalcă articolul 37 alineatul (7) dacă desemnarea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 instituției de credit sau a firmei de investiții în </w:t>
            </w:r>
            <w:r w:rsidRPr="000B539E">
              <w:rPr>
                <w:rFonts w:ascii="Times New Roman" w:hAnsi="Times New Roman" w:cs="Times New Roman"/>
                <w:sz w:val="20"/>
                <w:szCs w:val="20"/>
              </w:rPr>
              <w:lastRenderedPageBreak/>
              <w:t xml:space="preserve">calitate de custode al activelor de rezervă nu se face printr-un acord contractual sau dacă nu reglementează, prin intermediul unui astfel de acord contractual, fluxul de informații necesare pentru a permite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furnizorului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instituției de credit și firmei de investiții să își îndeplinească funcțiile de custozi.</w:t>
            </w:r>
          </w:p>
          <w:p w14:paraId="6C710D6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28. Emitentul încalcă articolul 38 alineatul (1) dacă investește rezerva de active în orice produse care nu sunt instrumente financiare foarte lichide, cu risc de piață, de credit și de concentrare minim sau în cazul în care aceste investiții nu pot fi lichidate rapid cu un efect minim asupra prețurilor.</w:t>
            </w:r>
          </w:p>
          <w:p w14:paraId="481B686E"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29. Emitentul încalcă articolul 38 alineatul (3) dacă nu păstrează în custodie în conformitate cu articolul 37 instrumentele financiare în care sunt deținute activele de rezervă.</w:t>
            </w:r>
          </w:p>
          <w:p w14:paraId="5E82194D"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30. Emitentul încalcă articolul 38 alineatul (4) dacă nu îi revin toate profiturile și pierderile și orice alte riscuri de contrapartidă sau riscuri operaționale care rezultă din investirea activelor de rezervă.</w:t>
            </w:r>
          </w:p>
          <w:p w14:paraId="40119AE8"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31. Emitentul încalcă articolul 45 alineatul (1) dacă nu adoptă, nu aplică și nu menține o politică de remunerare care să promoveze o gestionare a riscurilor eficace și solidă a emitenților de </w:t>
            </w:r>
            <w:proofErr w:type="spellStart"/>
            <w:r w:rsidRPr="000B539E">
              <w:rPr>
                <w:rFonts w:ascii="Times New Roman" w:hAnsi="Times New Roman" w:cs="Times New Roman"/>
                <w:sz w:val="20"/>
                <w:szCs w:val="20"/>
              </w:rPr>
              <w:t>tokenuri</w:t>
            </w:r>
            <w:proofErr w:type="spellEnd"/>
            <w:r w:rsidRPr="000B539E">
              <w:rPr>
                <w:rFonts w:ascii="Times New Roman" w:hAnsi="Times New Roman" w:cs="Times New Roman"/>
                <w:sz w:val="20"/>
                <w:szCs w:val="20"/>
              </w:rPr>
              <w:t xml:space="preserve"> de monedă electronică semnificative și care nu creează stimulente pentru relaxarea standardelor în materie de riscuri.</w:t>
            </w:r>
          </w:p>
          <w:p w14:paraId="7E707A6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32. Emitentul încalcă articolul 45 alineatul (2) dacă nu se asigură că </w:t>
            </w:r>
            <w:proofErr w:type="spellStart"/>
            <w:r w:rsidRPr="000B539E">
              <w:rPr>
                <w:rFonts w:ascii="Times New Roman" w:hAnsi="Times New Roman" w:cs="Times New Roman"/>
                <w:sz w:val="20"/>
                <w:szCs w:val="20"/>
              </w:rPr>
              <w:t>tokenul</w:t>
            </w:r>
            <w:proofErr w:type="spellEnd"/>
            <w:r w:rsidRPr="000B539E">
              <w:rPr>
                <w:rFonts w:ascii="Times New Roman" w:hAnsi="Times New Roman" w:cs="Times New Roman"/>
                <w:sz w:val="20"/>
                <w:szCs w:val="20"/>
              </w:rPr>
              <w:t xml:space="preserve"> său de monedă electronică semnificativ poate fi păstrat în custodie de diferiți furnizori de servicii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autorizați pentru asigurarea custodiei și a administrării de </w:t>
            </w:r>
            <w:proofErr w:type="spellStart"/>
            <w:r w:rsidRPr="000B539E">
              <w:rPr>
                <w:rFonts w:ascii="Times New Roman" w:hAnsi="Times New Roman" w:cs="Times New Roman"/>
                <w:sz w:val="20"/>
                <w:szCs w:val="20"/>
              </w:rPr>
              <w:t>criptoactive</w:t>
            </w:r>
            <w:proofErr w:type="spellEnd"/>
            <w:r w:rsidRPr="000B539E">
              <w:rPr>
                <w:rFonts w:ascii="Times New Roman" w:hAnsi="Times New Roman" w:cs="Times New Roman"/>
                <w:sz w:val="20"/>
                <w:szCs w:val="20"/>
              </w:rPr>
              <w:t xml:space="preserve"> în numele clienților, în condiții echitabile, rezonabile și nediscriminatorii.</w:t>
            </w:r>
          </w:p>
          <w:p w14:paraId="3C142C70"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33. Emitentul încalcă articolul 45 alineatul (3) dacă nu evaluează sau nu monitorizează necesarul de lichiditate pentru a putea să facă față cererilor de răscumpărare formulate de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w:t>
            </w:r>
          </w:p>
          <w:p w14:paraId="6CF9A3EB"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34. Emitentul încalcă articolul 45 alineatul (3) dacă nu stabilește, nu menține sau nu pune în aplicare o politică și proceduri de gestionare a lichidității sau dacă nu se asigură, prin politicile și procedurile </w:t>
            </w:r>
            <w:r w:rsidRPr="000B539E">
              <w:rPr>
                <w:rFonts w:ascii="Times New Roman" w:hAnsi="Times New Roman" w:cs="Times New Roman"/>
                <w:sz w:val="20"/>
                <w:szCs w:val="20"/>
              </w:rPr>
              <w:lastRenderedPageBreak/>
              <w:t xml:space="preserve">respective, că activele de rezervă au un profil de lichiditate </w:t>
            </w:r>
            <w:proofErr w:type="spellStart"/>
            <w:r w:rsidRPr="000B539E">
              <w:rPr>
                <w:rFonts w:ascii="Times New Roman" w:hAnsi="Times New Roman" w:cs="Times New Roman"/>
                <w:sz w:val="20"/>
                <w:szCs w:val="20"/>
              </w:rPr>
              <w:t>rezilient</w:t>
            </w:r>
            <w:proofErr w:type="spellEnd"/>
            <w:r w:rsidRPr="000B539E">
              <w:rPr>
                <w:rFonts w:ascii="Times New Roman" w:hAnsi="Times New Roman" w:cs="Times New Roman"/>
                <w:sz w:val="20"/>
                <w:szCs w:val="20"/>
              </w:rPr>
              <w:t xml:space="preserve"> care să îi permită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să continue să funcționeze în mod normal, inclusiv în caz de crize de lichiditate.</w:t>
            </w:r>
          </w:p>
          <w:p w14:paraId="4012696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35. Emitentul încalcă articolul 45 alineatul (4) dacă nu efectuează în mod regulat simulări de criză de lichiditate sau dacă nu consolidează cerințele de lichiditate la cererea ABE pe baza rezultatelor acestor teste.</w:t>
            </w:r>
          </w:p>
          <w:p w14:paraId="1D627826"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36. Emitentul încalcă articolul 45 alineatul (5) dacă nu respectă în permanență cerința de fonduri proprii.</w:t>
            </w:r>
          </w:p>
          <w:p w14:paraId="65A81A9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37. Emitentul încalcă articolul 46 alineatul (1) dacă nu instituie și nu menține un plan de redresare care să prevadă măsurile de luat de către emitentul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pentru a restabili conformitatea cu cerințele aplicabile rezervei de active atunci când emitentul nu respectă cerințele respective, inclusiv conservarea serviciilor sale aferente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emis, reluarea rapidă a operațiunilor și îndeplinirea obligațiilor emitentului în cazul unor evenimente care prezintă un risc semnificativ de perturbare a operațiunilor.</w:t>
            </w:r>
          </w:p>
          <w:p w14:paraId="7D10724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38. Emitentul încalcă articolul 46 alineatul (1) dacă nu instituie și nu menține un plan de redresare care să includă condiții și proceduri adecvate pentru a asigura punerea în aplicare în timp util a acțiunilor de redresare, precum și o gamă largă de opțiuni de redresare, astfel cum sunt enumerate la al treilea paragraf literele (a), (b) și (c) de la alineatul respectiv.</w:t>
            </w:r>
          </w:p>
          <w:p w14:paraId="7AFC4DA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39. Emitentul încalcă articolul 46 alineatul (2) dacă nu notifică planul de redresare ABE și, după caz, autorităților sale de rezoluție și de supraveghere prudențială, în termen de șase luni de la data ofertei publice sau a admiterii la tranzacționare.</w:t>
            </w:r>
          </w:p>
          <w:p w14:paraId="3C3BED4A"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40. Emitentul încalcă articolul 46 alineatul (2) dacă nu revizuiește și nu actualizează periodic planul de redresare.</w:t>
            </w:r>
          </w:p>
          <w:p w14:paraId="620AFFD4"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41. Emitentul încalcă articolul 47 alineatul (1) dacă nu elaborează și nu menține un plan operațional pentru a sprijini o răscumpărare ordonată a fiecărui </w:t>
            </w:r>
            <w:proofErr w:type="spellStart"/>
            <w:r w:rsidRPr="000B539E">
              <w:rPr>
                <w:rFonts w:ascii="Times New Roman" w:hAnsi="Times New Roman" w:cs="Times New Roman"/>
                <w:sz w:val="20"/>
                <w:szCs w:val="20"/>
              </w:rPr>
              <w:t>token</w:t>
            </w:r>
            <w:proofErr w:type="spellEnd"/>
            <w:r w:rsidRPr="000B539E">
              <w:rPr>
                <w:rFonts w:ascii="Times New Roman" w:hAnsi="Times New Roman" w:cs="Times New Roman"/>
                <w:sz w:val="20"/>
                <w:szCs w:val="20"/>
              </w:rPr>
              <w:t xml:space="preserve"> de monedă electronică semnificativ.</w:t>
            </w:r>
          </w:p>
          <w:p w14:paraId="5B0560F3"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lastRenderedPageBreak/>
              <w:t xml:space="preserve">42. Emitentul încalcă articolul 47 alineatul (2) dacă nu dispune de un plan de răscumpărare care demonstrează capacitatea emitentului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de a efectua răscumpărarea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emis aflat în circulație, fără a cauza prejudicii economice nejustificate deținătorilor acestuia sau stabilității piețelor activelor de rezervă.</w:t>
            </w:r>
          </w:p>
          <w:p w14:paraId="78652A8F"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43. Emitentul încalcă articolul 47 alineatul (2) dacă nu dispune de un plan de răscumpărare care să includă acorduri contractuale, proceduri sau sisteme, inclusiv numirea unui administrator temporar, menite să asigure tratamentul echitabil al tuturor deținătorilor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precum și faptul că deținătorii </w:t>
            </w:r>
            <w:proofErr w:type="spellStart"/>
            <w:r w:rsidRPr="000B539E">
              <w:rPr>
                <w:rFonts w:ascii="Times New Roman" w:hAnsi="Times New Roman" w:cs="Times New Roman"/>
                <w:sz w:val="20"/>
                <w:szCs w:val="20"/>
              </w:rPr>
              <w:t>tokenului</w:t>
            </w:r>
            <w:proofErr w:type="spellEnd"/>
            <w:r w:rsidRPr="000B539E">
              <w:rPr>
                <w:rFonts w:ascii="Times New Roman" w:hAnsi="Times New Roman" w:cs="Times New Roman"/>
                <w:sz w:val="20"/>
                <w:szCs w:val="20"/>
              </w:rPr>
              <w:t xml:space="preserve"> de monedă electronică semnificativ sunt plătiți în timp util din veniturile obținute din vânzarea activelor de rezervă rămase.</w:t>
            </w:r>
          </w:p>
          <w:p w14:paraId="5C1E9972"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 xml:space="preserve">44. Emitentul încalcă articolul 47 alineatul (2) dacă nu dispune de un plan de redresare care asigură continuitatea activităților esențiale desfășurate de </w:t>
            </w:r>
            <w:proofErr w:type="spellStart"/>
            <w:r w:rsidRPr="000B539E">
              <w:rPr>
                <w:rFonts w:ascii="Times New Roman" w:hAnsi="Times New Roman" w:cs="Times New Roman"/>
                <w:sz w:val="20"/>
                <w:szCs w:val="20"/>
              </w:rPr>
              <w:t>emiten</w:t>
            </w:r>
            <w:proofErr w:type="spellEnd"/>
            <w:r w:rsidRPr="000B539E">
              <w:rPr>
                <w:rFonts w:ascii="Times New Roman" w:hAnsi="Times New Roman" w:cs="Times New Roman"/>
                <w:sz w:val="20"/>
                <w:szCs w:val="20"/>
              </w:rPr>
              <w:t xml:space="preserve"> sau de orice entități terțe, activități care sunt necesare pentru răscumpărarea ordonată.</w:t>
            </w:r>
          </w:p>
          <w:p w14:paraId="1CF1A107" w14:textId="77777777"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45. Emitentul încalcă articolul 47 alineatul (3) dacă nu notifică planul de răscumpărare către ABE în termen de șase luni de la data ofertei publice sau a admiterii la tranzacționare.</w:t>
            </w:r>
          </w:p>
          <w:p w14:paraId="368B072D" w14:textId="7CBB519F" w:rsidR="00CA5515" w:rsidRPr="000B539E" w:rsidRDefault="00CA5515" w:rsidP="00CA5515">
            <w:pPr>
              <w:rPr>
                <w:rFonts w:ascii="Times New Roman" w:hAnsi="Times New Roman" w:cs="Times New Roman"/>
                <w:sz w:val="20"/>
                <w:szCs w:val="20"/>
              </w:rPr>
            </w:pPr>
            <w:r w:rsidRPr="000B539E">
              <w:rPr>
                <w:rFonts w:ascii="Times New Roman" w:hAnsi="Times New Roman" w:cs="Times New Roman"/>
                <w:sz w:val="20"/>
                <w:szCs w:val="20"/>
              </w:rPr>
              <w:t>46. Emitentul încalcă articolul 47 alineatul (3) dacă nu revizuiește și nu actualizează periodic planul de răscumpărare.</w:t>
            </w:r>
          </w:p>
        </w:tc>
        <w:tc>
          <w:tcPr>
            <w:tcW w:w="4318" w:type="dxa"/>
          </w:tcPr>
          <w:p w14:paraId="0E9F1B19" w14:textId="77777777" w:rsidR="00CA5515" w:rsidRPr="000B539E" w:rsidRDefault="00CA5515" w:rsidP="00CA5515">
            <w:pPr>
              <w:rPr>
                <w:rFonts w:ascii="Times New Roman" w:hAnsi="Times New Roman" w:cs="Times New Roman"/>
                <w:sz w:val="20"/>
                <w:szCs w:val="20"/>
              </w:rPr>
            </w:pPr>
          </w:p>
        </w:tc>
        <w:tc>
          <w:tcPr>
            <w:tcW w:w="2684" w:type="dxa"/>
          </w:tcPr>
          <w:p w14:paraId="08DF4815" w14:textId="1230FF62" w:rsidR="00CA5515" w:rsidRPr="000B539E" w:rsidRDefault="00CA5515" w:rsidP="00CA5515">
            <w:pPr>
              <w:rPr>
                <w:rFonts w:ascii="Times New Roman" w:hAnsi="Times New Roman" w:cs="Times New Roman"/>
                <w:sz w:val="20"/>
                <w:szCs w:val="20"/>
              </w:rPr>
            </w:pPr>
            <w:r w:rsidRPr="008C1BF0">
              <w:rPr>
                <w:rFonts w:ascii="Times New Roman" w:hAnsi="Times New Roman" w:cs="Times New Roman"/>
                <w:b/>
                <w:bCs/>
                <w:sz w:val="20"/>
                <w:szCs w:val="20"/>
              </w:rPr>
              <w:t>Prevederi UE neaplicabile</w:t>
            </w:r>
          </w:p>
        </w:tc>
        <w:tc>
          <w:tcPr>
            <w:tcW w:w="3018" w:type="dxa"/>
          </w:tcPr>
          <w:p w14:paraId="33D2E493" w14:textId="77777777" w:rsidR="00CA5515" w:rsidRDefault="00CA5515" w:rsidP="00CA5515">
            <w:pPr>
              <w:rPr>
                <w:rFonts w:ascii="Times New Roman" w:hAnsi="Times New Roman" w:cs="Times New Roman"/>
                <w:sz w:val="20"/>
                <w:szCs w:val="20"/>
              </w:rPr>
            </w:pPr>
            <w:r>
              <w:rPr>
                <w:rFonts w:ascii="Times New Roman" w:hAnsi="Times New Roman" w:cs="Times New Roman"/>
                <w:sz w:val="20"/>
                <w:szCs w:val="20"/>
              </w:rPr>
              <w:t>Li</w:t>
            </w:r>
            <w:r w:rsidRPr="000B539E">
              <w:rPr>
                <w:rFonts w:ascii="Times New Roman" w:hAnsi="Times New Roman" w:cs="Times New Roman"/>
                <w:sz w:val="20"/>
                <w:szCs w:val="20"/>
              </w:rPr>
              <w:t>psa calității de stat membru, Republica Moldova nu va transpune prevederile.</w:t>
            </w:r>
          </w:p>
          <w:p w14:paraId="78DCF15E" w14:textId="0DC8AAD7" w:rsidR="00AF4C70" w:rsidRPr="000B539E" w:rsidRDefault="00AF4C70" w:rsidP="00CA5515">
            <w:pPr>
              <w:rPr>
                <w:rFonts w:ascii="Times New Roman" w:hAnsi="Times New Roman" w:cs="Times New Roman"/>
                <w:sz w:val="20"/>
                <w:szCs w:val="20"/>
              </w:rPr>
            </w:pPr>
            <w:r w:rsidRPr="00355B35">
              <w:rPr>
                <w:rFonts w:ascii="Times New Roman" w:hAnsi="Times New Roman" w:cs="Times New Roman"/>
                <w:sz w:val="20"/>
                <w:szCs w:val="20"/>
              </w:rPr>
              <w:t>Transpunerea este condiționată de aderarea RM la UE.</w:t>
            </w:r>
          </w:p>
        </w:tc>
      </w:tr>
      <w:tr w:rsidR="00B4160E" w:rsidRPr="000B539E" w14:paraId="6E161CD0" w14:textId="77777777" w:rsidTr="00B4511F">
        <w:trPr>
          <w:gridAfter w:val="1"/>
          <w:wAfter w:w="15" w:type="dxa"/>
        </w:trPr>
        <w:tc>
          <w:tcPr>
            <w:tcW w:w="4434" w:type="dxa"/>
            <w:gridSpan w:val="2"/>
          </w:tcPr>
          <w:p w14:paraId="1DF3E3E5" w14:textId="77777777" w:rsidR="00B4160E" w:rsidRPr="000B539E" w:rsidRDefault="00B4160E" w:rsidP="00CA5515">
            <w:pPr>
              <w:rPr>
                <w:rFonts w:ascii="Times New Roman" w:hAnsi="Times New Roman" w:cs="Times New Roman"/>
                <w:sz w:val="20"/>
                <w:szCs w:val="20"/>
              </w:rPr>
            </w:pPr>
          </w:p>
        </w:tc>
        <w:tc>
          <w:tcPr>
            <w:tcW w:w="4318" w:type="dxa"/>
          </w:tcPr>
          <w:p w14:paraId="35C322A7"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ANEXA nr.5 </w:t>
            </w:r>
          </w:p>
          <w:p w14:paraId="1A1521C9"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la Legea nr. ___/____ privind piața </w:t>
            </w:r>
            <w:proofErr w:type="spellStart"/>
            <w:r w:rsidRPr="00B4160E">
              <w:rPr>
                <w:rFonts w:ascii="Times New Roman" w:hAnsi="Times New Roman" w:cs="Times New Roman"/>
                <w:sz w:val="20"/>
                <w:szCs w:val="20"/>
              </w:rPr>
              <w:t>criptoactivelor</w:t>
            </w:r>
            <w:proofErr w:type="spellEnd"/>
          </w:p>
          <w:p w14:paraId="37BDD50A"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Modificarea unor acte normative</w:t>
            </w:r>
          </w:p>
          <w:p w14:paraId="08A2C33E" w14:textId="77777777" w:rsidR="00B4160E" w:rsidRPr="00B4160E" w:rsidRDefault="00B4160E" w:rsidP="00B4160E">
            <w:pPr>
              <w:rPr>
                <w:rFonts w:ascii="Times New Roman" w:hAnsi="Times New Roman" w:cs="Times New Roman"/>
                <w:sz w:val="20"/>
                <w:szCs w:val="20"/>
              </w:rPr>
            </w:pPr>
          </w:p>
          <w:p w14:paraId="6728D67F" w14:textId="786FE7DB"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1. – Legea nr. 548/1995 cu privire la Banca Națională a Moldovei (republicată în Monitorul Oficial al Republicii Moldova, 2015, nr. 297-300, art. 544), cu modificările ulterioare, se modifică după cum urmează:</w:t>
            </w:r>
          </w:p>
          <w:p w14:paraId="24B9B016" w14:textId="5A628E01"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1.1. La articolul 5:</w:t>
            </w:r>
          </w:p>
          <w:p w14:paraId="02A50FB1"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alineatul (1) se completează cu literele p</w:t>
            </w:r>
            <w:r w:rsidRPr="00CD062D">
              <w:rPr>
                <w:rFonts w:ascii="Times New Roman" w:hAnsi="Times New Roman" w:cs="Times New Roman"/>
                <w:sz w:val="20"/>
                <w:szCs w:val="20"/>
                <w:vertAlign w:val="superscript"/>
              </w:rPr>
              <w:t>1</w:t>
            </w:r>
            <w:r w:rsidRPr="00B4160E">
              <w:rPr>
                <w:rFonts w:ascii="Times New Roman" w:hAnsi="Times New Roman" w:cs="Times New Roman"/>
                <w:sz w:val="20"/>
                <w:szCs w:val="20"/>
              </w:rPr>
              <w:t>) cu următorul cuprins:</w:t>
            </w:r>
          </w:p>
          <w:p w14:paraId="1157A8A9"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„p</w:t>
            </w:r>
            <w:r w:rsidRPr="00CD062D">
              <w:rPr>
                <w:rFonts w:ascii="Times New Roman" w:hAnsi="Times New Roman" w:cs="Times New Roman"/>
                <w:sz w:val="20"/>
                <w:szCs w:val="20"/>
                <w:vertAlign w:val="superscript"/>
              </w:rPr>
              <w:t>1</w:t>
            </w:r>
            <w:r w:rsidRPr="00B4160E">
              <w:rPr>
                <w:rFonts w:ascii="Times New Roman" w:hAnsi="Times New Roman" w:cs="Times New Roman"/>
                <w:sz w:val="20"/>
                <w:szCs w:val="20"/>
              </w:rPr>
              <w:t xml:space="preserve">) acționează ca organ cu funcții de reglementare, autorizare, supraveghere și control asupra activității desfășurate pe piața </w:t>
            </w:r>
            <w:proofErr w:type="spellStart"/>
            <w:r w:rsidRPr="00B4160E">
              <w:rPr>
                <w:rFonts w:ascii="Times New Roman" w:hAnsi="Times New Roman" w:cs="Times New Roman"/>
                <w:sz w:val="20"/>
                <w:szCs w:val="20"/>
              </w:rPr>
              <w:lastRenderedPageBreak/>
              <w:t>criptoactivelor</w:t>
            </w:r>
            <w:proofErr w:type="spellEnd"/>
            <w:r w:rsidRPr="00B4160E">
              <w:rPr>
                <w:rFonts w:ascii="Times New Roman" w:hAnsi="Times New Roman" w:cs="Times New Roman"/>
                <w:sz w:val="20"/>
                <w:szCs w:val="20"/>
              </w:rPr>
              <w:t xml:space="preserve"> prevăzute la art. 85 alin. (3) din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w:t>
            </w:r>
          </w:p>
          <w:p w14:paraId="6AEE0714" w14:textId="0C8E91D4"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1.2. La articolul 75</w:t>
            </w:r>
            <w:r w:rsidRPr="00CD062D">
              <w:rPr>
                <w:rFonts w:ascii="Times New Roman" w:hAnsi="Times New Roman" w:cs="Times New Roman"/>
                <w:sz w:val="20"/>
                <w:szCs w:val="20"/>
                <w:vertAlign w:val="superscript"/>
              </w:rPr>
              <w:t>2</w:t>
            </w:r>
            <w:r w:rsidRPr="00B4160E">
              <w:rPr>
                <w:rFonts w:ascii="Times New Roman" w:hAnsi="Times New Roman" w:cs="Times New Roman"/>
                <w:sz w:val="20"/>
                <w:szCs w:val="20"/>
              </w:rPr>
              <w:t>:</w:t>
            </w:r>
          </w:p>
          <w:p w14:paraId="48927723"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 se completează cu alineatul (2</w:t>
            </w:r>
            <w:r w:rsidRPr="00CD062D">
              <w:rPr>
                <w:rFonts w:ascii="Times New Roman" w:hAnsi="Times New Roman" w:cs="Times New Roman"/>
                <w:sz w:val="20"/>
                <w:szCs w:val="20"/>
                <w:vertAlign w:val="superscript"/>
              </w:rPr>
              <w:t>3</w:t>
            </w:r>
            <w:r w:rsidRPr="00B4160E">
              <w:rPr>
                <w:rFonts w:ascii="Times New Roman" w:hAnsi="Times New Roman" w:cs="Times New Roman"/>
                <w:sz w:val="20"/>
                <w:szCs w:val="20"/>
              </w:rPr>
              <w:t>) cu următorul cuprins:</w:t>
            </w:r>
          </w:p>
          <w:p w14:paraId="35F150B5" w14:textId="17BAE856"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„(2</w:t>
            </w:r>
            <w:r w:rsidRPr="00CD062D">
              <w:rPr>
                <w:rFonts w:ascii="Times New Roman" w:hAnsi="Times New Roman" w:cs="Times New Roman"/>
                <w:sz w:val="20"/>
                <w:szCs w:val="20"/>
                <w:vertAlign w:val="superscript"/>
              </w:rPr>
              <w:t>3</w:t>
            </w:r>
            <w:r w:rsidRPr="00B4160E">
              <w:rPr>
                <w:rFonts w:ascii="Times New Roman" w:hAnsi="Times New Roman" w:cs="Times New Roman"/>
                <w:sz w:val="20"/>
                <w:szCs w:val="20"/>
              </w:rPr>
              <w:t xml:space="preserve">) Sancțiunile și măsurile care pot fi aplicate de Banca </w:t>
            </w:r>
            <w:proofErr w:type="spellStart"/>
            <w:r w:rsidRPr="00B4160E">
              <w:rPr>
                <w:rFonts w:ascii="Times New Roman" w:hAnsi="Times New Roman" w:cs="Times New Roman"/>
                <w:sz w:val="20"/>
                <w:szCs w:val="20"/>
              </w:rPr>
              <w:t>Naţională</w:t>
            </w:r>
            <w:proofErr w:type="spellEnd"/>
            <w:r w:rsidRPr="00B4160E">
              <w:rPr>
                <w:rFonts w:ascii="Times New Roman" w:hAnsi="Times New Roman" w:cs="Times New Roman"/>
                <w:sz w:val="20"/>
                <w:szCs w:val="20"/>
              </w:rPr>
              <w:t xml:space="preserve"> </w:t>
            </w:r>
            <w:proofErr w:type="spellStart"/>
            <w:r w:rsidRPr="00B4160E">
              <w:rPr>
                <w:rFonts w:ascii="Times New Roman" w:hAnsi="Times New Roman" w:cs="Times New Roman"/>
                <w:sz w:val="20"/>
                <w:szCs w:val="20"/>
              </w:rPr>
              <w:t>faţă</w:t>
            </w:r>
            <w:proofErr w:type="spellEnd"/>
            <w:r w:rsidRPr="00B4160E">
              <w:rPr>
                <w:rFonts w:ascii="Times New Roman" w:hAnsi="Times New Roman" w:cs="Times New Roman"/>
                <w:sz w:val="20"/>
                <w:szCs w:val="20"/>
              </w:rPr>
              <w:t xml:space="preserve"> de persoanele sau entitățile care desfășoară activități prevăzute la art. 85 alin. (3) din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se aplică de către Comitetului executiv. Măsurile </w:t>
            </w:r>
            <w:proofErr w:type="spellStart"/>
            <w:r w:rsidRPr="00B4160E">
              <w:rPr>
                <w:rFonts w:ascii="Times New Roman" w:hAnsi="Times New Roman" w:cs="Times New Roman"/>
                <w:sz w:val="20"/>
                <w:szCs w:val="20"/>
              </w:rPr>
              <w:t>şi</w:t>
            </w:r>
            <w:proofErr w:type="spellEnd"/>
            <w:r w:rsidRPr="00B4160E">
              <w:rPr>
                <w:rFonts w:ascii="Times New Roman" w:hAnsi="Times New Roman" w:cs="Times New Roman"/>
                <w:sz w:val="20"/>
                <w:szCs w:val="20"/>
              </w:rPr>
              <w:t xml:space="preserve"> sancțiunile prevăzute la art.86 alin.(2) și art.97 alin.(9) pct</w:t>
            </w:r>
            <w:r w:rsidR="00CD062D">
              <w:rPr>
                <w:rFonts w:ascii="Times New Roman" w:hAnsi="Times New Roman" w:cs="Times New Roman"/>
                <w:sz w:val="20"/>
                <w:szCs w:val="20"/>
              </w:rPr>
              <w:t xml:space="preserve">. </w:t>
            </w:r>
            <w:r w:rsidRPr="00B4160E">
              <w:rPr>
                <w:rFonts w:ascii="Times New Roman" w:hAnsi="Times New Roman" w:cs="Times New Roman"/>
                <w:sz w:val="20"/>
                <w:szCs w:val="20"/>
              </w:rPr>
              <w:t xml:space="preserve">1) </w:t>
            </w:r>
            <w:proofErr w:type="spellStart"/>
            <w:r w:rsidRPr="00B4160E">
              <w:rPr>
                <w:rFonts w:ascii="Times New Roman" w:hAnsi="Times New Roman" w:cs="Times New Roman"/>
                <w:sz w:val="20"/>
                <w:szCs w:val="20"/>
              </w:rPr>
              <w:t>şi</w:t>
            </w:r>
            <w:proofErr w:type="spellEnd"/>
            <w:r w:rsidRPr="00B4160E">
              <w:rPr>
                <w:rFonts w:ascii="Times New Roman" w:hAnsi="Times New Roman" w:cs="Times New Roman"/>
                <w:sz w:val="20"/>
                <w:szCs w:val="20"/>
              </w:rPr>
              <w:t xml:space="preserve"> </w:t>
            </w:r>
            <w:r w:rsidR="00CD062D">
              <w:rPr>
                <w:rFonts w:ascii="Times New Roman" w:hAnsi="Times New Roman" w:cs="Times New Roman"/>
                <w:sz w:val="20"/>
                <w:szCs w:val="20"/>
              </w:rPr>
              <w:t>2</w:t>
            </w:r>
            <w:r w:rsidRPr="00B4160E">
              <w:rPr>
                <w:rFonts w:ascii="Times New Roman" w:hAnsi="Times New Roman" w:cs="Times New Roman"/>
                <w:sz w:val="20"/>
                <w:szCs w:val="20"/>
              </w:rPr>
              <w:t xml:space="preserve">) din Legea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pot fi aplicate de către guvernatorul, prim-viceguvernatorul sau viceguvernatorii Băncii </w:t>
            </w:r>
            <w:proofErr w:type="spellStart"/>
            <w:r w:rsidRPr="00B4160E">
              <w:rPr>
                <w:rFonts w:ascii="Times New Roman" w:hAnsi="Times New Roman" w:cs="Times New Roman"/>
                <w:sz w:val="20"/>
                <w:szCs w:val="20"/>
              </w:rPr>
              <w:t>Naţionale</w:t>
            </w:r>
            <w:proofErr w:type="spellEnd"/>
            <w:r w:rsidRPr="00B4160E">
              <w:rPr>
                <w:rFonts w:ascii="Times New Roman" w:hAnsi="Times New Roman" w:cs="Times New Roman"/>
                <w:sz w:val="20"/>
                <w:szCs w:val="20"/>
              </w:rPr>
              <w:t xml:space="preserve">.” </w:t>
            </w:r>
          </w:p>
          <w:p w14:paraId="05B2052D" w14:textId="547D2B43"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2. – Legea nr.192/1998 privind Comisia </w:t>
            </w:r>
            <w:proofErr w:type="spellStart"/>
            <w:r w:rsidRPr="00B4160E">
              <w:rPr>
                <w:rFonts w:ascii="Times New Roman" w:hAnsi="Times New Roman" w:cs="Times New Roman"/>
                <w:sz w:val="20"/>
                <w:szCs w:val="20"/>
              </w:rPr>
              <w:t>Naţională</w:t>
            </w:r>
            <w:proofErr w:type="spellEnd"/>
            <w:r w:rsidRPr="00B4160E">
              <w:rPr>
                <w:rFonts w:ascii="Times New Roman" w:hAnsi="Times New Roman" w:cs="Times New Roman"/>
                <w:sz w:val="20"/>
                <w:szCs w:val="20"/>
              </w:rPr>
              <w:t xml:space="preserve"> a </w:t>
            </w:r>
            <w:proofErr w:type="spellStart"/>
            <w:r w:rsidRPr="00B4160E">
              <w:rPr>
                <w:rFonts w:ascii="Times New Roman" w:hAnsi="Times New Roman" w:cs="Times New Roman"/>
                <w:sz w:val="20"/>
                <w:szCs w:val="20"/>
              </w:rPr>
              <w:t>Pieţei</w:t>
            </w:r>
            <w:proofErr w:type="spellEnd"/>
            <w:r w:rsidRPr="00B4160E">
              <w:rPr>
                <w:rFonts w:ascii="Times New Roman" w:hAnsi="Times New Roman" w:cs="Times New Roman"/>
                <w:sz w:val="20"/>
                <w:szCs w:val="20"/>
              </w:rPr>
              <w:t xml:space="preserve"> Financiare (republicată în Monitorul Oficial al Republicii Moldova, 2007, nr.117–126BIS), cu modificările ulterioare, se modifică după cum urmează:</w:t>
            </w:r>
          </w:p>
          <w:p w14:paraId="197D4586" w14:textId="13CDAA81"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2.1. Articolul 3 se completează după </w:t>
            </w:r>
            <w:r w:rsidR="00CD062D">
              <w:rPr>
                <w:rFonts w:ascii="Times New Roman" w:hAnsi="Times New Roman" w:cs="Times New Roman"/>
                <w:sz w:val="20"/>
                <w:szCs w:val="20"/>
              </w:rPr>
              <w:t>cuvintele</w:t>
            </w:r>
            <w:r w:rsidRPr="00B4160E">
              <w:rPr>
                <w:rFonts w:ascii="Times New Roman" w:hAnsi="Times New Roman" w:cs="Times New Roman"/>
                <w:sz w:val="20"/>
                <w:szCs w:val="20"/>
              </w:rPr>
              <w:t xml:space="preserve"> „pe piața de capital” cu textul „și pe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respectiv în raport cu emitenții, ofertanții, persoanele care solicită admiterea la tranzacționare 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altele decât </w:t>
            </w:r>
            <w:proofErr w:type="spellStart"/>
            <w:r w:rsidRPr="00B4160E">
              <w:rPr>
                <w:rFonts w:ascii="Times New Roman" w:hAnsi="Times New Roman" w:cs="Times New Roman"/>
                <w:sz w:val="20"/>
                <w:szCs w:val="20"/>
              </w:rPr>
              <w:t>tokenurile</w:t>
            </w:r>
            <w:proofErr w:type="spellEnd"/>
            <w:r w:rsidRPr="00B4160E">
              <w:rPr>
                <w:rFonts w:ascii="Times New Roman" w:hAnsi="Times New Roman" w:cs="Times New Roman"/>
                <w:sz w:val="20"/>
                <w:szCs w:val="20"/>
              </w:rPr>
              <w:t xml:space="preserve"> raportate la active și </w:t>
            </w:r>
            <w:proofErr w:type="spellStart"/>
            <w:r w:rsidRPr="00B4160E">
              <w:rPr>
                <w:rFonts w:ascii="Times New Roman" w:hAnsi="Times New Roman" w:cs="Times New Roman"/>
                <w:sz w:val="20"/>
                <w:szCs w:val="20"/>
              </w:rPr>
              <w:t>tokenurile</w:t>
            </w:r>
            <w:proofErr w:type="spellEnd"/>
            <w:r w:rsidRPr="00B4160E">
              <w:rPr>
                <w:rFonts w:ascii="Times New Roman" w:hAnsi="Times New Roman" w:cs="Times New Roman"/>
                <w:sz w:val="20"/>
                <w:szCs w:val="20"/>
              </w:rPr>
              <w:t xml:space="preserve"> de monedă electronică, emitenții de </w:t>
            </w:r>
            <w:proofErr w:type="spellStart"/>
            <w:r w:rsidRPr="00B4160E">
              <w:rPr>
                <w:rFonts w:ascii="Times New Roman" w:hAnsi="Times New Roman" w:cs="Times New Roman"/>
                <w:sz w:val="20"/>
                <w:szCs w:val="20"/>
              </w:rPr>
              <w:t>tokenuri</w:t>
            </w:r>
            <w:proofErr w:type="spellEnd"/>
            <w:r w:rsidRPr="00B4160E">
              <w:rPr>
                <w:rFonts w:ascii="Times New Roman" w:hAnsi="Times New Roman" w:cs="Times New Roman"/>
                <w:sz w:val="20"/>
                <w:szCs w:val="20"/>
              </w:rPr>
              <w:t xml:space="preserve"> raportate la active și furnizorii de servicii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 xml:space="preserve">”, iar după </w:t>
            </w:r>
            <w:r w:rsidR="00CD062D">
              <w:rPr>
                <w:rFonts w:ascii="Times New Roman" w:hAnsi="Times New Roman" w:cs="Times New Roman"/>
                <w:sz w:val="20"/>
                <w:szCs w:val="20"/>
              </w:rPr>
              <w:t>cuvintele</w:t>
            </w:r>
            <w:r w:rsidRPr="00B4160E">
              <w:rPr>
                <w:rFonts w:ascii="Times New Roman" w:hAnsi="Times New Roman" w:cs="Times New Roman"/>
                <w:sz w:val="20"/>
                <w:szCs w:val="20"/>
              </w:rPr>
              <w:t xml:space="preserve"> „manipulării pe </w:t>
            </w:r>
            <w:proofErr w:type="spellStart"/>
            <w:r w:rsidRPr="00B4160E">
              <w:rPr>
                <w:rFonts w:ascii="Times New Roman" w:hAnsi="Times New Roman" w:cs="Times New Roman"/>
                <w:sz w:val="20"/>
                <w:szCs w:val="20"/>
              </w:rPr>
              <w:t>piaţa</w:t>
            </w:r>
            <w:proofErr w:type="spellEnd"/>
            <w:r w:rsidRPr="00B4160E">
              <w:rPr>
                <w:rFonts w:ascii="Times New Roman" w:hAnsi="Times New Roman" w:cs="Times New Roman"/>
                <w:sz w:val="20"/>
                <w:szCs w:val="20"/>
              </w:rPr>
              <w:t xml:space="preserve"> de capital” se completează cu </w:t>
            </w:r>
            <w:r w:rsidR="00CD062D">
              <w:rPr>
                <w:rFonts w:ascii="Times New Roman" w:hAnsi="Times New Roman" w:cs="Times New Roman"/>
                <w:sz w:val="20"/>
                <w:szCs w:val="20"/>
              </w:rPr>
              <w:t>cuvintele</w:t>
            </w:r>
            <w:r w:rsidRPr="00B4160E">
              <w:rPr>
                <w:rFonts w:ascii="Times New Roman" w:hAnsi="Times New Roman" w:cs="Times New Roman"/>
                <w:sz w:val="20"/>
                <w:szCs w:val="20"/>
              </w:rPr>
              <w:t xml:space="preserve"> „și pe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p w14:paraId="75E0E5AA"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2.2. La articolul 4:</w:t>
            </w:r>
          </w:p>
          <w:p w14:paraId="4FD7AF9B" w14:textId="55C07EAB"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alineatul (1) se completează după </w:t>
            </w:r>
            <w:r w:rsidR="00CD062D">
              <w:rPr>
                <w:rFonts w:ascii="Times New Roman" w:hAnsi="Times New Roman" w:cs="Times New Roman"/>
                <w:sz w:val="20"/>
                <w:szCs w:val="20"/>
              </w:rPr>
              <w:t>cuvintele</w:t>
            </w:r>
            <w:r w:rsidRPr="00B4160E">
              <w:rPr>
                <w:rFonts w:ascii="Times New Roman" w:hAnsi="Times New Roman" w:cs="Times New Roman"/>
                <w:sz w:val="20"/>
                <w:szCs w:val="20"/>
              </w:rPr>
              <w:t xml:space="preserve"> „și investitorii” cu textul: „emitenții, ofertanții și persoanele care solicită admiterea la tranzacționare 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altele decât </w:t>
            </w:r>
            <w:proofErr w:type="spellStart"/>
            <w:r w:rsidRPr="00B4160E">
              <w:rPr>
                <w:rFonts w:ascii="Times New Roman" w:hAnsi="Times New Roman" w:cs="Times New Roman"/>
                <w:sz w:val="20"/>
                <w:szCs w:val="20"/>
              </w:rPr>
              <w:t>tokenurile</w:t>
            </w:r>
            <w:proofErr w:type="spellEnd"/>
            <w:r w:rsidRPr="00B4160E">
              <w:rPr>
                <w:rFonts w:ascii="Times New Roman" w:hAnsi="Times New Roman" w:cs="Times New Roman"/>
                <w:sz w:val="20"/>
                <w:szCs w:val="20"/>
              </w:rPr>
              <w:t xml:space="preserve"> raportate la active și </w:t>
            </w:r>
            <w:proofErr w:type="spellStart"/>
            <w:r w:rsidRPr="00B4160E">
              <w:rPr>
                <w:rFonts w:ascii="Times New Roman" w:hAnsi="Times New Roman" w:cs="Times New Roman"/>
                <w:sz w:val="20"/>
                <w:szCs w:val="20"/>
              </w:rPr>
              <w:t>tokenurile</w:t>
            </w:r>
            <w:proofErr w:type="spellEnd"/>
            <w:r w:rsidRPr="00B4160E">
              <w:rPr>
                <w:rFonts w:ascii="Times New Roman" w:hAnsi="Times New Roman" w:cs="Times New Roman"/>
                <w:sz w:val="20"/>
                <w:szCs w:val="20"/>
              </w:rPr>
              <w:t xml:space="preserve"> de monedă electronică, emitenții de </w:t>
            </w:r>
            <w:proofErr w:type="spellStart"/>
            <w:r w:rsidRPr="00B4160E">
              <w:rPr>
                <w:rFonts w:ascii="Times New Roman" w:hAnsi="Times New Roman" w:cs="Times New Roman"/>
                <w:sz w:val="20"/>
                <w:szCs w:val="20"/>
              </w:rPr>
              <w:t>tokenuri</w:t>
            </w:r>
            <w:proofErr w:type="spellEnd"/>
            <w:r w:rsidRPr="00B4160E">
              <w:rPr>
                <w:rFonts w:ascii="Times New Roman" w:hAnsi="Times New Roman" w:cs="Times New Roman"/>
                <w:sz w:val="20"/>
                <w:szCs w:val="20"/>
              </w:rPr>
              <w:t xml:space="preserve"> raportate la active, furnizorii de servicii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w:t>
            </w:r>
          </w:p>
          <w:p w14:paraId="2078A919"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alineatul (2</w:t>
            </w:r>
            <w:r w:rsidRPr="00CD062D">
              <w:rPr>
                <w:rFonts w:ascii="Times New Roman" w:hAnsi="Times New Roman" w:cs="Times New Roman"/>
                <w:sz w:val="20"/>
                <w:szCs w:val="20"/>
                <w:vertAlign w:val="superscript"/>
              </w:rPr>
              <w:t>1</w:t>
            </w:r>
            <w:r w:rsidRPr="00B4160E">
              <w:rPr>
                <w:rFonts w:ascii="Times New Roman" w:hAnsi="Times New Roman" w:cs="Times New Roman"/>
                <w:sz w:val="20"/>
                <w:szCs w:val="20"/>
              </w:rPr>
              <w:t>) se completează cu litera i) cu următorul cuprins:</w:t>
            </w:r>
          </w:p>
          <w:p w14:paraId="4FFBEB1D"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„i) emitenții, ofertanții, persoanele care solicită admiterea la tranzacționare 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altele decât </w:t>
            </w:r>
            <w:proofErr w:type="spellStart"/>
            <w:r w:rsidRPr="00B4160E">
              <w:rPr>
                <w:rFonts w:ascii="Times New Roman" w:hAnsi="Times New Roman" w:cs="Times New Roman"/>
                <w:sz w:val="20"/>
                <w:szCs w:val="20"/>
              </w:rPr>
              <w:t>tokenurile</w:t>
            </w:r>
            <w:proofErr w:type="spellEnd"/>
            <w:r w:rsidRPr="00B4160E">
              <w:rPr>
                <w:rFonts w:ascii="Times New Roman" w:hAnsi="Times New Roman" w:cs="Times New Roman"/>
                <w:sz w:val="20"/>
                <w:szCs w:val="20"/>
              </w:rPr>
              <w:t xml:space="preserve"> raportate la active și </w:t>
            </w:r>
            <w:proofErr w:type="spellStart"/>
            <w:r w:rsidRPr="00B4160E">
              <w:rPr>
                <w:rFonts w:ascii="Times New Roman" w:hAnsi="Times New Roman" w:cs="Times New Roman"/>
                <w:sz w:val="20"/>
                <w:szCs w:val="20"/>
              </w:rPr>
              <w:t>tokenurile</w:t>
            </w:r>
            <w:proofErr w:type="spellEnd"/>
            <w:r w:rsidRPr="00B4160E">
              <w:rPr>
                <w:rFonts w:ascii="Times New Roman" w:hAnsi="Times New Roman" w:cs="Times New Roman"/>
                <w:sz w:val="20"/>
                <w:szCs w:val="20"/>
              </w:rPr>
              <w:t xml:space="preserve"> de monedă electronică, emitenții de </w:t>
            </w:r>
            <w:proofErr w:type="spellStart"/>
            <w:r w:rsidRPr="00B4160E">
              <w:rPr>
                <w:rFonts w:ascii="Times New Roman" w:hAnsi="Times New Roman" w:cs="Times New Roman"/>
                <w:sz w:val="20"/>
                <w:szCs w:val="20"/>
              </w:rPr>
              <w:t>tokenuri</w:t>
            </w:r>
            <w:proofErr w:type="spellEnd"/>
            <w:r w:rsidRPr="00B4160E">
              <w:rPr>
                <w:rFonts w:ascii="Times New Roman" w:hAnsi="Times New Roman" w:cs="Times New Roman"/>
                <w:sz w:val="20"/>
                <w:szCs w:val="20"/>
              </w:rPr>
              <w:t xml:space="preserve"> raportate </w:t>
            </w:r>
            <w:r w:rsidRPr="00B4160E">
              <w:rPr>
                <w:rFonts w:ascii="Times New Roman" w:hAnsi="Times New Roman" w:cs="Times New Roman"/>
                <w:sz w:val="20"/>
                <w:szCs w:val="20"/>
              </w:rPr>
              <w:lastRenderedPageBreak/>
              <w:t xml:space="preserve">la active, emitenții de </w:t>
            </w:r>
            <w:proofErr w:type="spellStart"/>
            <w:r w:rsidRPr="00B4160E">
              <w:rPr>
                <w:rFonts w:ascii="Times New Roman" w:hAnsi="Times New Roman" w:cs="Times New Roman"/>
                <w:sz w:val="20"/>
                <w:szCs w:val="20"/>
              </w:rPr>
              <w:t>tokenuri</w:t>
            </w:r>
            <w:proofErr w:type="spellEnd"/>
            <w:r w:rsidRPr="00B4160E">
              <w:rPr>
                <w:rFonts w:ascii="Times New Roman" w:hAnsi="Times New Roman" w:cs="Times New Roman"/>
                <w:sz w:val="20"/>
                <w:szCs w:val="20"/>
              </w:rPr>
              <w:t xml:space="preserve"> de monedă electronică, furnizorii de servicii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w:t>
            </w:r>
          </w:p>
          <w:p w14:paraId="0E7798DF"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se completează cu alineatele (2</w:t>
            </w:r>
            <w:r w:rsidRPr="00A1364C">
              <w:rPr>
                <w:rFonts w:ascii="Times New Roman" w:hAnsi="Times New Roman" w:cs="Times New Roman"/>
                <w:sz w:val="20"/>
                <w:szCs w:val="20"/>
                <w:vertAlign w:val="superscript"/>
              </w:rPr>
              <w:t>5</w:t>
            </w:r>
            <w:r w:rsidRPr="00B4160E">
              <w:rPr>
                <w:rFonts w:ascii="Times New Roman" w:hAnsi="Times New Roman" w:cs="Times New Roman"/>
                <w:sz w:val="20"/>
                <w:szCs w:val="20"/>
              </w:rPr>
              <w:t>) și (2</w:t>
            </w:r>
            <w:r w:rsidRPr="00A1364C">
              <w:rPr>
                <w:rFonts w:ascii="Times New Roman" w:hAnsi="Times New Roman" w:cs="Times New Roman"/>
                <w:sz w:val="20"/>
                <w:szCs w:val="20"/>
                <w:vertAlign w:val="superscript"/>
              </w:rPr>
              <w:t>6</w:t>
            </w:r>
            <w:r w:rsidRPr="00B4160E">
              <w:rPr>
                <w:rFonts w:ascii="Times New Roman" w:hAnsi="Times New Roman" w:cs="Times New Roman"/>
                <w:sz w:val="20"/>
                <w:szCs w:val="20"/>
              </w:rPr>
              <w:t>) cu următorul cuprins:</w:t>
            </w:r>
          </w:p>
          <w:p w14:paraId="1D30549E"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„(2</w:t>
            </w:r>
            <w:r w:rsidRPr="00A1364C">
              <w:rPr>
                <w:rFonts w:ascii="Times New Roman" w:hAnsi="Times New Roman" w:cs="Times New Roman"/>
                <w:sz w:val="20"/>
                <w:szCs w:val="20"/>
                <w:vertAlign w:val="superscript"/>
              </w:rPr>
              <w:t>5</w:t>
            </w:r>
            <w:r w:rsidRPr="00B4160E">
              <w:rPr>
                <w:rFonts w:ascii="Times New Roman" w:hAnsi="Times New Roman" w:cs="Times New Roman"/>
                <w:sz w:val="20"/>
                <w:szCs w:val="20"/>
              </w:rPr>
              <w:t xml:space="preserve">) Atribuțiile Comisiei Naționale privind reglementarea, autorizarea, supravegherea, investigarea și controlul se extinde asupra activităților desfășurate pe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în limitele competențelor stabilite la art. 85 alin. (2) din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p w14:paraId="622AEE50"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„(26) Comisia </w:t>
            </w:r>
            <w:proofErr w:type="spellStart"/>
            <w:r w:rsidRPr="00B4160E">
              <w:rPr>
                <w:rFonts w:ascii="Times New Roman" w:hAnsi="Times New Roman" w:cs="Times New Roman"/>
                <w:sz w:val="20"/>
                <w:szCs w:val="20"/>
              </w:rPr>
              <w:t>Naţională</w:t>
            </w:r>
            <w:proofErr w:type="spellEnd"/>
            <w:r w:rsidRPr="00B4160E">
              <w:rPr>
                <w:rFonts w:ascii="Times New Roman" w:hAnsi="Times New Roman" w:cs="Times New Roman"/>
                <w:sz w:val="20"/>
                <w:szCs w:val="20"/>
              </w:rPr>
              <w:t xml:space="preserve"> adoptă acte normative privind stabilirea cerințelor și/sau standardelor tehnice aferente activităților desfășurate pe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 xml:space="preserve">, în limitele competențelor stabilite la art. 85 alin. (2) din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p w14:paraId="240566C1"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2.3. La articolul 6:</w:t>
            </w:r>
          </w:p>
          <w:p w14:paraId="7E43BEF8"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litera h), se completează cu o liniuță nouă cu următorul cuprins:</w:t>
            </w:r>
          </w:p>
          <w:p w14:paraId="08022D87"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 „– plățile furnizorilor de servicii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 xml:space="preserve">, emitenților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 xml:space="preserve">, altele decât </w:t>
            </w:r>
            <w:proofErr w:type="spellStart"/>
            <w:r w:rsidRPr="00B4160E">
              <w:rPr>
                <w:rFonts w:ascii="Times New Roman" w:hAnsi="Times New Roman" w:cs="Times New Roman"/>
                <w:sz w:val="20"/>
                <w:szCs w:val="20"/>
              </w:rPr>
              <w:t>tokenurile</w:t>
            </w:r>
            <w:proofErr w:type="spellEnd"/>
            <w:r w:rsidRPr="00B4160E">
              <w:rPr>
                <w:rFonts w:ascii="Times New Roman" w:hAnsi="Times New Roman" w:cs="Times New Roman"/>
                <w:sz w:val="20"/>
                <w:szCs w:val="20"/>
              </w:rPr>
              <w:t xml:space="preserve"> raportate la active și </w:t>
            </w:r>
            <w:proofErr w:type="spellStart"/>
            <w:r w:rsidRPr="00B4160E">
              <w:rPr>
                <w:rFonts w:ascii="Times New Roman" w:hAnsi="Times New Roman" w:cs="Times New Roman"/>
                <w:sz w:val="20"/>
                <w:szCs w:val="20"/>
              </w:rPr>
              <w:t>tokenurile</w:t>
            </w:r>
            <w:proofErr w:type="spellEnd"/>
            <w:r w:rsidRPr="00B4160E">
              <w:rPr>
                <w:rFonts w:ascii="Times New Roman" w:hAnsi="Times New Roman" w:cs="Times New Roman"/>
                <w:sz w:val="20"/>
                <w:szCs w:val="20"/>
              </w:rPr>
              <w:t xml:space="preserve"> de monedă electronică, emitenților de </w:t>
            </w:r>
            <w:proofErr w:type="spellStart"/>
            <w:r w:rsidRPr="00B4160E">
              <w:rPr>
                <w:rFonts w:ascii="Times New Roman" w:hAnsi="Times New Roman" w:cs="Times New Roman"/>
                <w:sz w:val="20"/>
                <w:szCs w:val="20"/>
              </w:rPr>
              <w:t>tokenuri</w:t>
            </w:r>
            <w:proofErr w:type="spellEnd"/>
            <w:r w:rsidRPr="00B4160E">
              <w:rPr>
                <w:rFonts w:ascii="Times New Roman" w:hAnsi="Times New Roman" w:cs="Times New Roman"/>
                <w:sz w:val="20"/>
                <w:szCs w:val="20"/>
              </w:rPr>
              <w:t xml:space="preserve"> raportate la active, în mărime de până la 0,1 la sută din valoarea anuală a venitului din prestarea serviciilor sau a veniturilor înregistrate;”.</w:t>
            </w:r>
          </w:p>
          <w:p w14:paraId="56994A37"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2.4. La articolul 8:</w:t>
            </w:r>
          </w:p>
          <w:p w14:paraId="51C10655" w14:textId="5D89A57D"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litera m), se completează după </w:t>
            </w:r>
            <w:r w:rsidR="00A1364C">
              <w:rPr>
                <w:rFonts w:ascii="Times New Roman" w:hAnsi="Times New Roman" w:cs="Times New Roman"/>
                <w:sz w:val="20"/>
                <w:szCs w:val="20"/>
              </w:rPr>
              <w:t>cuvintele</w:t>
            </w:r>
            <w:r w:rsidRPr="00B4160E">
              <w:rPr>
                <w:rFonts w:ascii="Times New Roman" w:hAnsi="Times New Roman" w:cs="Times New Roman"/>
                <w:sz w:val="20"/>
                <w:szCs w:val="20"/>
              </w:rPr>
              <w:t xml:space="preserve"> „registrul agențiilor de rating de credit” cu </w:t>
            </w:r>
            <w:r w:rsidR="00A1364C">
              <w:rPr>
                <w:rFonts w:ascii="Times New Roman" w:hAnsi="Times New Roman" w:cs="Times New Roman"/>
                <w:sz w:val="20"/>
                <w:szCs w:val="20"/>
              </w:rPr>
              <w:t>cuvintele</w:t>
            </w:r>
            <w:r w:rsidRPr="00B4160E">
              <w:rPr>
                <w:rFonts w:ascii="Times New Roman" w:hAnsi="Times New Roman" w:cs="Times New Roman"/>
                <w:sz w:val="20"/>
                <w:szCs w:val="20"/>
              </w:rPr>
              <w:t xml:space="preserve"> „registrul privind </w:t>
            </w:r>
            <w:proofErr w:type="spellStart"/>
            <w:r w:rsidRPr="00B4160E">
              <w:rPr>
                <w:rFonts w:ascii="Times New Roman" w:hAnsi="Times New Roman" w:cs="Times New Roman"/>
                <w:sz w:val="20"/>
                <w:szCs w:val="20"/>
              </w:rPr>
              <w:t>criptoactivele</w:t>
            </w:r>
            <w:proofErr w:type="spellEnd"/>
            <w:r w:rsidRPr="00B4160E">
              <w:rPr>
                <w:rFonts w:ascii="Times New Roman" w:hAnsi="Times New Roman" w:cs="Times New Roman"/>
                <w:sz w:val="20"/>
                <w:szCs w:val="20"/>
              </w:rPr>
              <w:t>”.</w:t>
            </w:r>
          </w:p>
          <w:p w14:paraId="751CC95C" w14:textId="204C7098"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3. - Legea nr. 114/2012 cu privire la serviciile de plată </w:t>
            </w:r>
            <w:proofErr w:type="spellStart"/>
            <w:r w:rsidRPr="00B4160E">
              <w:rPr>
                <w:rFonts w:ascii="Times New Roman" w:hAnsi="Times New Roman" w:cs="Times New Roman"/>
                <w:sz w:val="20"/>
                <w:szCs w:val="20"/>
              </w:rPr>
              <w:t>şi</w:t>
            </w:r>
            <w:proofErr w:type="spellEnd"/>
            <w:r w:rsidRPr="00B4160E">
              <w:rPr>
                <w:rFonts w:ascii="Times New Roman" w:hAnsi="Times New Roman" w:cs="Times New Roman"/>
                <w:sz w:val="20"/>
                <w:szCs w:val="20"/>
              </w:rPr>
              <w:t xml:space="preserve"> moneda electronică (Monitorul Oficial al Republicii Moldova, 2012, nr. 193-197, art. 661), cu modificările ulterioare, se modifică după cum urmează:</w:t>
            </w:r>
          </w:p>
          <w:p w14:paraId="6C65D07F"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3.1. La articolul 25:</w:t>
            </w:r>
          </w:p>
          <w:p w14:paraId="18FC7E91"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alineatul (1) se completează cu litera d) cu următorul cuprins:</w:t>
            </w:r>
          </w:p>
          <w:p w14:paraId="29903FD8"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„d) furnizarea serviciilor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 xml:space="preserve">, în limitele și în condițiile stabilite în conformitate cu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p w14:paraId="1DEDF9AB"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3.2. La articolul 88:</w:t>
            </w:r>
          </w:p>
          <w:p w14:paraId="4D8FD170"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alineatul (1) se completează cu literele e) și f) cu următorul cuprins:</w:t>
            </w:r>
          </w:p>
          <w:p w14:paraId="216297FF"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lastRenderedPageBreak/>
              <w:t xml:space="preserve">„e) emiterea </w:t>
            </w:r>
            <w:proofErr w:type="spellStart"/>
            <w:r w:rsidRPr="00B4160E">
              <w:rPr>
                <w:rFonts w:ascii="Times New Roman" w:hAnsi="Times New Roman" w:cs="Times New Roman"/>
                <w:sz w:val="20"/>
                <w:szCs w:val="20"/>
              </w:rPr>
              <w:t>tokenului</w:t>
            </w:r>
            <w:proofErr w:type="spellEnd"/>
            <w:r w:rsidRPr="00B4160E">
              <w:rPr>
                <w:rFonts w:ascii="Times New Roman" w:hAnsi="Times New Roman" w:cs="Times New Roman"/>
                <w:sz w:val="20"/>
                <w:szCs w:val="20"/>
              </w:rPr>
              <w:t xml:space="preserve"> de monedă electronică, realizarea ofertei publice și/sau admiterea la tranzacționare a respectivului </w:t>
            </w:r>
            <w:proofErr w:type="spellStart"/>
            <w:r w:rsidRPr="00B4160E">
              <w:rPr>
                <w:rFonts w:ascii="Times New Roman" w:hAnsi="Times New Roman" w:cs="Times New Roman"/>
                <w:sz w:val="20"/>
                <w:szCs w:val="20"/>
              </w:rPr>
              <w:t>token</w:t>
            </w:r>
            <w:proofErr w:type="spellEnd"/>
            <w:r w:rsidRPr="00B4160E">
              <w:rPr>
                <w:rFonts w:ascii="Times New Roman" w:hAnsi="Times New Roman" w:cs="Times New Roman"/>
                <w:sz w:val="20"/>
                <w:szCs w:val="20"/>
              </w:rPr>
              <w:t xml:space="preserve"> de monedă electronică, în conformitate cu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p w14:paraId="5E6DD119"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 xml:space="preserve">„f) furnizarea serviciilor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 xml:space="preserve">, în limitele și în condițiile stabilite în conformitate cu </w:t>
            </w:r>
            <w:proofErr w:type="spellStart"/>
            <w:r w:rsidRPr="00B4160E">
              <w:rPr>
                <w:rFonts w:ascii="Times New Roman" w:hAnsi="Times New Roman" w:cs="Times New Roman"/>
                <w:sz w:val="20"/>
                <w:szCs w:val="20"/>
              </w:rPr>
              <w:t>legilația</w:t>
            </w:r>
            <w:proofErr w:type="spellEnd"/>
            <w:r w:rsidRPr="00B4160E">
              <w:rPr>
                <w:rFonts w:ascii="Times New Roman" w:hAnsi="Times New Roman" w:cs="Times New Roman"/>
                <w:sz w:val="20"/>
                <w:szCs w:val="20"/>
              </w:rPr>
              <w:t xml:space="preserve">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p w14:paraId="35FBA684" w14:textId="049E8E45"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4. – Legea nr. 202/2017 privind activitatea băncilor (Monitorul Oficial al Republicii Moldova, 2017, nr. 434-439, art. 727), cu modificările ulterioare, se modifică după cum urmează:</w:t>
            </w:r>
          </w:p>
          <w:p w14:paraId="122FE827"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4.1. La articolul 14:</w:t>
            </w:r>
          </w:p>
          <w:p w14:paraId="52E9DD9C"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alineatul (1), după litera o), se completează cu literele o</w:t>
            </w:r>
            <w:r w:rsidRPr="00A1364C">
              <w:rPr>
                <w:rFonts w:ascii="Times New Roman" w:hAnsi="Times New Roman" w:cs="Times New Roman"/>
                <w:sz w:val="20"/>
                <w:szCs w:val="20"/>
                <w:vertAlign w:val="superscript"/>
              </w:rPr>
              <w:t>1</w:t>
            </w:r>
            <w:r w:rsidRPr="00B4160E">
              <w:rPr>
                <w:rFonts w:ascii="Times New Roman" w:hAnsi="Times New Roman" w:cs="Times New Roman"/>
                <w:sz w:val="20"/>
                <w:szCs w:val="20"/>
              </w:rPr>
              <w:t>), o</w:t>
            </w:r>
            <w:r w:rsidRPr="00A1364C">
              <w:rPr>
                <w:rFonts w:ascii="Times New Roman" w:hAnsi="Times New Roman" w:cs="Times New Roman"/>
                <w:sz w:val="20"/>
                <w:szCs w:val="20"/>
                <w:vertAlign w:val="superscript"/>
              </w:rPr>
              <w:t>2</w:t>
            </w:r>
            <w:r w:rsidRPr="00B4160E">
              <w:rPr>
                <w:rFonts w:ascii="Times New Roman" w:hAnsi="Times New Roman" w:cs="Times New Roman"/>
                <w:sz w:val="20"/>
                <w:szCs w:val="20"/>
              </w:rPr>
              <w:t>) și o</w:t>
            </w:r>
            <w:r w:rsidRPr="00A1364C">
              <w:rPr>
                <w:rFonts w:ascii="Times New Roman" w:hAnsi="Times New Roman" w:cs="Times New Roman"/>
                <w:sz w:val="20"/>
                <w:szCs w:val="20"/>
                <w:vertAlign w:val="superscript"/>
              </w:rPr>
              <w:t>3</w:t>
            </w:r>
            <w:r w:rsidRPr="00B4160E">
              <w:rPr>
                <w:rFonts w:ascii="Times New Roman" w:hAnsi="Times New Roman" w:cs="Times New Roman"/>
                <w:sz w:val="20"/>
                <w:szCs w:val="20"/>
              </w:rPr>
              <w:t xml:space="preserve">) cu următorul cuprins: </w:t>
            </w:r>
          </w:p>
          <w:p w14:paraId="70E78169"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„o</w:t>
            </w:r>
            <w:r w:rsidRPr="00A1364C">
              <w:rPr>
                <w:rFonts w:ascii="Times New Roman" w:hAnsi="Times New Roman" w:cs="Times New Roman"/>
                <w:sz w:val="20"/>
                <w:szCs w:val="20"/>
                <w:vertAlign w:val="superscript"/>
              </w:rPr>
              <w:t>1</w:t>
            </w:r>
            <w:r w:rsidRPr="00B4160E">
              <w:rPr>
                <w:rFonts w:ascii="Times New Roman" w:hAnsi="Times New Roman" w:cs="Times New Roman"/>
                <w:sz w:val="20"/>
                <w:szCs w:val="20"/>
              </w:rPr>
              <w:t xml:space="preserve">). emiterea de </w:t>
            </w:r>
            <w:proofErr w:type="spellStart"/>
            <w:r w:rsidRPr="00B4160E">
              <w:rPr>
                <w:rFonts w:ascii="Times New Roman" w:hAnsi="Times New Roman" w:cs="Times New Roman"/>
                <w:sz w:val="20"/>
                <w:szCs w:val="20"/>
              </w:rPr>
              <w:t>tokenului</w:t>
            </w:r>
            <w:proofErr w:type="spellEnd"/>
            <w:r w:rsidRPr="00B4160E">
              <w:rPr>
                <w:rFonts w:ascii="Times New Roman" w:hAnsi="Times New Roman" w:cs="Times New Roman"/>
                <w:sz w:val="20"/>
                <w:szCs w:val="20"/>
              </w:rPr>
              <w:t xml:space="preserve"> raportate la active, realizarea ofertei publice și/sau admiterea la tranzacționare a respectivului </w:t>
            </w:r>
            <w:proofErr w:type="spellStart"/>
            <w:r w:rsidRPr="00B4160E">
              <w:rPr>
                <w:rFonts w:ascii="Times New Roman" w:hAnsi="Times New Roman" w:cs="Times New Roman"/>
                <w:sz w:val="20"/>
                <w:szCs w:val="20"/>
              </w:rPr>
              <w:t>token</w:t>
            </w:r>
            <w:proofErr w:type="spellEnd"/>
            <w:r w:rsidRPr="00B4160E">
              <w:rPr>
                <w:rFonts w:ascii="Times New Roman" w:hAnsi="Times New Roman" w:cs="Times New Roman"/>
                <w:sz w:val="20"/>
                <w:szCs w:val="20"/>
              </w:rPr>
              <w:t xml:space="preserve"> raportat la active, în conformitate cu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p w14:paraId="7C5C8DE1" w14:textId="77777777" w:rsidR="00B4160E" w:rsidRPr="00B4160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„o</w:t>
            </w:r>
            <w:r w:rsidRPr="00A1364C">
              <w:rPr>
                <w:rFonts w:ascii="Times New Roman" w:hAnsi="Times New Roman" w:cs="Times New Roman"/>
                <w:sz w:val="20"/>
                <w:szCs w:val="20"/>
                <w:vertAlign w:val="superscript"/>
              </w:rPr>
              <w:t>2</w:t>
            </w:r>
            <w:r w:rsidRPr="00B4160E">
              <w:rPr>
                <w:rFonts w:ascii="Times New Roman" w:hAnsi="Times New Roman" w:cs="Times New Roman"/>
                <w:sz w:val="20"/>
                <w:szCs w:val="20"/>
              </w:rPr>
              <w:t xml:space="preserve">). emiterea </w:t>
            </w:r>
            <w:proofErr w:type="spellStart"/>
            <w:r w:rsidRPr="00B4160E">
              <w:rPr>
                <w:rFonts w:ascii="Times New Roman" w:hAnsi="Times New Roman" w:cs="Times New Roman"/>
                <w:sz w:val="20"/>
                <w:szCs w:val="20"/>
              </w:rPr>
              <w:t>tokenului</w:t>
            </w:r>
            <w:proofErr w:type="spellEnd"/>
            <w:r w:rsidRPr="00B4160E">
              <w:rPr>
                <w:rFonts w:ascii="Times New Roman" w:hAnsi="Times New Roman" w:cs="Times New Roman"/>
                <w:sz w:val="20"/>
                <w:szCs w:val="20"/>
              </w:rPr>
              <w:t xml:space="preserve"> de monedă electronică, realizarea ofertei publice și/sau admiterea la tranzacționare a respectivului </w:t>
            </w:r>
            <w:proofErr w:type="spellStart"/>
            <w:r w:rsidRPr="00B4160E">
              <w:rPr>
                <w:rFonts w:ascii="Times New Roman" w:hAnsi="Times New Roman" w:cs="Times New Roman"/>
                <w:sz w:val="20"/>
                <w:szCs w:val="20"/>
              </w:rPr>
              <w:t>token</w:t>
            </w:r>
            <w:proofErr w:type="spellEnd"/>
            <w:r w:rsidRPr="00B4160E">
              <w:rPr>
                <w:rFonts w:ascii="Times New Roman" w:hAnsi="Times New Roman" w:cs="Times New Roman"/>
                <w:sz w:val="20"/>
                <w:szCs w:val="20"/>
              </w:rPr>
              <w:t xml:space="preserve"> de monedă electronică, în conformitate cu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p w14:paraId="307A98D1" w14:textId="05BBF0F2" w:rsidR="00B4160E" w:rsidRPr="000B539E" w:rsidRDefault="00B4160E" w:rsidP="00B4160E">
            <w:pPr>
              <w:rPr>
                <w:rFonts w:ascii="Times New Roman" w:hAnsi="Times New Roman" w:cs="Times New Roman"/>
                <w:sz w:val="20"/>
                <w:szCs w:val="20"/>
              </w:rPr>
            </w:pPr>
            <w:r w:rsidRPr="00B4160E">
              <w:rPr>
                <w:rFonts w:ascii="Times New Roman" w:hAnsi="Times New Roman" w:cs="Times New Roman"/>
                <w:sz w:val="20"/>
                <w:szCs w:val="20"/>
              </w:rPr>
              <w:t>„o</w:t>
            </w:r>
            <w:r w:rsidRPr="00A1364C">
              <w:rPr>
                <w:rFonts w:ascii="Times New Roman" w:hAnsi="Times New Roman" w:cs="Times New Roman"/>
                <w:sz w:val="20"/>
                <w:szCs w:val="20"/>
                <w:vertAlign w:val="superscript"/>
              </w:rPr>
              <w:t>3</w:t>
            </w:r>
            <w:r w:rsidRPr="00B4160E">
              <w:rPr>
                <w:rFonts w:ascii="Times New Roman" w:hAnsi="Times New Roman" w:cs="Times New Roman"/>
                <w:sz w:val="20"/>
                <w:szCs w:val="20"/>
              </w:rPr>
              <w:t xml:space="preserve">). furnizarea serviciilor de </w:t>
            </w:r>
            <w:proofErr w:type="spellStart"/>
            <w:r w:rsidRPr="00B4160E">
              <w:rPr>
                <w:rFonts w:ascii="Times New Roman" w:hAnsi="Times New Roman" w:cs="Times New Roman"/>
                <w:sz w:val="20"/>
                <w:szCs w:val="20"/>
              </w:rPr>
              <w:t>criptoactive</w:t>
            </w:r>
            <w:proofErr w:type="spellEnd"/>
            <w:r w:rsidRPr="00B4160E">
              <w:rPr>
                <w:rFonts w:ascii="Times New Roman" w:hAnsi="Times New Roman" w:cs="Times New Roman"/>
                <w:sz w:val="20"/>
                <w:szCs w:val="20"/>
              </w:rPr>
              <w:t xml:space="preserve">, în limitele și în condițiile stabilite în conformitate cu legislația privind piața </w:t>
            </w:r>
            <w:proofErr w:type="spellStart"/>
            <w:r w:rsidRPr="00B4160E">
              <w:rPr>
                <w:rFonts w:ascii="Times New Roman" w:hAnsi="Times New Roman" w:cs="Times New Roman"/>
                <w:sz w:val="20"/>
                <w:szCs w:val="20"/>
              </w:rPr>
              <w:t>criptoactivelor</w:t>
            </w:r>
            <w:proofErr w:type="spellEnd"/>
            <w:r w:rsidRPr="00B4160E">
              <w:rPr>
                <w:rFonts w:ascii="Times New Roman" w:hAnsi="Times New Roman" w:cs="Times New Roman"/>
                <w:sz w:val="20"/>
                <w:szCs w:val="20"/>
              </w:rPr>
              <w:t>.”.</w:t>
            </w:r>
          </w:p>
        </w:tc>
        <w:tc>
          <w:tcPr>
            <w:tcW w:w="2684" w:type="dxa"/>
          </w:tcPr>
          <w:p w14:paraId="6A454E7C" w14:textId="77777777" w:rsidR="00B4160E" w:rsidRPr="008C1BF0" w:rsidRDefault="00B4160E" w:rsidP="00CA5515">
            <w:pPr>
              <w:rPr>
                <w:rFonts w:ascii="Times New Roman" w:hAnsi="Times New Roman" w:cs="Times New Roman"/>
                <w:b/>
                <w:bCs/>
                <w:sz w:val="20"/>
                <w:szCs w:val="20"/>
              </w:rPr>
            </w:pPr>
          </w:p>
        </w:tc>
        <w:tc>
          <w:tcPr>
            <w:tcW w:w="3018" w:type="dxa"/>
          </w:tcPr>
          <w:p w14:paraId="7FE0CC9A" w14:textId="1E291F3A" w:rsidR="00B4160E" w:rsidRDefault="00B4160E" w:rsidP="00CA5515">
            <w:pPr>
              <w:rPr>
                <w:rFonts w:ascii="Times New Roman" w:hAnsi="Times New Roman" w:cs="Times New Roman"/>
                <w:sz w:val="20"/>
                <w:szCs w:val="20"/>
              </w:rPr>
            </w:pPr>
            <w:r w:rsidRPr="00B4160E">
              <w:rPr>
                <w:rFonts w:ascii="Times New Roman" w:hAnsi="Times New Roman" w:cs="Times New Roman"/>
                <w:sz w:val="20"/>
                <w:szCs w:val="20"/>
              </w:rPr>
              <w:t>Prevederi cu specificul național, unele propuneri de completare și modificare a prevederilor cadrului legal național, în vederea punerii în aplicare a Legii.</w:t>
            </w:r>
          </w:p>
        </w:tc>
      </w:tr>
    </w:tbl>
    <w:p w14:paraId="254AB752" w14:textId="77777777" w:rsidR="008E216C" w:rsidRPr="000B539E" w:rsidRDefault="008E216C">
      <w:pPr>
        <w:rPr>
          <w:rFonts w:ascii="Times New Roman" w:hAnsi="Times New Roman" w:cs="Times New Roman"/>
          <w:sz w:val="20"/>
          <w:szCs w:val="20"/>
          <w:lang w:val="en-US"/>
        </w:rPr>
      </w:pPr>
    </w:p>
    <w:sectPr w:rsidR="008E216C" w:rsidRPr="000B539E" w:rsidSect="003E3D52">
      <w:pgSz w:w="16838" w:h="11906" w:orient="landscape"/>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CF71" w14:textId="77777777" w:rsidR="00FE7355" w:rsidRDefault="00FE7355" w:rsidP="00CE5513">
      <w:pPr>
        <w:spacing w:after="0" w:line="240" w:lineRule="auto"/>
      </w:pPr>
      <w:r>
        <w:separator/>
      </w:r>
    </w:p>
  </w:endnote>
  <w:endnote w:type="continuationSeparator" w:id="0">
    <w:p w14:paraId="15652A69" w14:textId="77777777" w:rsidR="00FE7355" w:rsidRDefault="00FE7355" w:rsidP="00CE5513">
      <w:pPr>
        <w:spacing w:after="0" w:line="240" w:lineRule="auto"/>
      </w:pPr>
      <w:r>
        <w:continuationSeparator/>
      </w:r>
    </w:p>
  </w:endnote>
  <w:endnote w:type="continuationNotice" w:id="1">
    <w:p w14:paraId="03316699" w14:textId="77777777" w:rsidR="00FE7355" w:rsidRDefault="00FE7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2022" w14:textId="77777777" w:rsidR="00FE7355" w:rsidRDefault="00FE7355" w:rsidP="00CE5513">
      <w:pPr>
        <w:spacing w:after="0" w:line="240" w:lineRule="auto"/>
      </w:pPr>
      <w:r>
        <w:separator/>
      </w:r>
    </w:p>
  </w:footnote>
  <w:footnote w:type="continuationSeparator" w:id="0">
    <w:p w14:paraId="78D377DE" w14:textId="77777777" w:rsidR="00FE7355" w:rsidRDefault="00FE7355" w:rsidP="00CE5513">
      <w:pPr>
        <w:spacing w:after="0" w:line="240" w:lineRule="auto"/>
      </w:pPr>
      <w:r>
        <w:continuationSeparator/>
      </w:r>
    </w:p>
  </w:footnote>
  <w:footnote w:type="continuationNotice" w:id="1">
    <w:p w14:paraId="1CE6B7BE" w14:textId="77777777" w:rsidR="00FE7355" w:rsidRDefault="00FE73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D7E"/>
    <w:multiLevelType w:val="hybridMultilevel"/>
    <w:tmpl w:val="6A14F142"/>
    <w:lvl w:ilvl="0" w:tplc="95FC580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6121965"/>
    <w:multiLevelType w:val="hybridMultilevel"/>
    <w:tmpl w:val="233883FE"/>
    <w:lvl w:ilvl="0" w:tplc="92B6B5F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6A1013C"/>
    <w:multiLevelType w:val="hybridMultilevel"/>
    <w:tmpl w:val="BB380BA6"/>
    <w:lvl w:ilvl="0" w:tplc="F94A31C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BC40267"/>
    <w:multiLevelType w:val="hybridMultilevel"/>
    <w:tmpl w:val="D90C55C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BD222BA"/>
    <w:multiLevelType w:val="hybridMultilevel"/>
    <w:tmpl w:val="141232B0"/>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14E6C"/>
    <w:multiLevelType w:val="hybridMultilevel"/>
    <w:tmpl w:val="4F7CABC8"/>
    <w:lvl w:ilvl="0" w:tplc="B8B6B76C">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C1E6D65"/>
    <w:multiLevelType w:val="hybridMultilevel"/>
    <w:tmpl w:val="1208059E"/>
    <w:lvl w:ilvl="0" w:tplc="F4260B7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B8F3929"/>
    <w:multiLevelType w:val="hybridMultilevel"/>
    <w:tmpl w:val="0A5CAB02"/>
    <w:lvl w:ilvl="0" w:tplc="2770593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410F0B54"/>
    <w:multiLevelType w:val="hybridMultilevel"/>
    <w:tmpl w:val="65805472"/>
    <w:lvl w:ilvl="0" w:tplc="FFFFFFFF">
      <w:start w:val="1"/>
      <w:numFmt w:val="decimal"/>
      <w:lvlText w:val="Articolul %1."/>
      <w:lvlJc w:val="left"/>
      <w:pPr>
        <w:ind w:left="1429" w:hanging="1429"/>
      </w:pPr>
      <w:rPr>
        <w:rFonts w:hint="default"/>
        <w:b/>
        <w:i w:val="0"/>
      </w:rPr>
    </w:lvl>
    <w:lvl w:ilvl="1" w:tplc="FFFFFFFF">
      <w:start w:val="1"/>
      <w:numFmt w:val="decimal"/>
      <w:lvlText w:val="(%2)"/>
      <w:lvlJc w:val="left"/>
      <w:pPr>
        <w:ind w:left="1455" w:hanging="375"/>
      </w:pPr>
      <w:rPr>
        <w:rFonts w:hint="default"/>
      </w:rPr>
    </w:lvl>
    <w:lvl w:ilvl="2" w:tplc="86A01256">
      <w:start w:val="1"/>
      <w:numFmt w:val="lowerLetter"/>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001B87"/>
    <w:multiLevelType w:val="hybridMultilevel"/>
    <w:tmpl w:val="579459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60D0542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A87506E"/>
    <w:multiLevelType w:val="hybridMultilevel"/>
    <w:tmpl w:val="EA28AF24"/>
    <w:lvl w:ilvl="0" w:tplc="03EE09B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7D53280B"/>
    <w:multiLevelType w:val="hybridMultilevel"/>
    <w:tmpl w:val="4CB079E8"/>
    <w:lvl w:ilvl="0" w:tplc="85988F9C">
      <w:start w:val="1"/>
      <w:numFmt w:val="decimal"/>
      <w:lvlText w:val="Articolul %1."/>
      <w:lvlJc w:val="left"/>
      <w:pPr>
        <w:ind w:left="1429" w:hanging="1429"/>
      </w:pPr>
      <w:rPr>
        <w:rFonts w:hint="default"/>
        <w:b/>
        <w:i w:val="0"/>
      </w:rPr>
    </w:lvl>
    <w:lvl w:ilvl="1" w:tplc="57500860">
      <w:start w:val="1"/>
      <w:numFmt w:val="decimal"/>
      <w:lvlText w:val="(%2)"/>
      <w:lvlJc w:val="left"/>
      <w:pPr>
        <w:ind w:left="1455" w:hanging="375"/>
      </w:pPr>
      <w:rPr>
        <w:rFonts w:hint="default"/>
      </w:rPr>
    </w:lvl>
    <w:lvl w:ilvl="2" w:tplc="51D014E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279733">
    <w:abstractNumId w:val="9"/>
  </w:num>
  <w:num w:numId="2" w16cid:durableId="1946646815">
    <w:abstractNumId w:val="2"/>
  </w:num>
  <w:num w:numId="3" w16cid:durableId="3868952">
    <w:abstractNumId w:val="6"/>
  </w:num>
  <w:num w:numId="4" w16cid:durableId="558326192">
    <w:abstractNumId w:val="7"/>
  </w:num>
  <w:num w:numId="5" w16cid:durableId="316111036">
    <w:abstractNumId w:val="1"/>
  </w:num>
  <w:num w:numId="6" w16cid:durableId="2087802201">
    <w:abstractNumId w:val="0"/>
  </w:num>
  <w:num w:numId="7" w16cid:durableId="1670016991">
    <w:abstractNumId w:val="11"/>
  </w:num>
  <w:num w:numId="8" w16cid:durableId="305089304">
    <w:abstractNumId w:val="3"/>
  </w:num>
  <w:num w:numId="9" w16cid:durableId="522475615">
    <w:abstractNumId w:val="5"/>
  </w:num>
  <w:num w:numId="10" w16cid:durableId="811678171">
    <w:abstractNumId w:val="12"/>
  </w:num>
  <w:num w:numId="11" w16cid:durableId="1419474267">
    <w:abstractNumId w:val="10"/>
  </w:num>
  <w:num w:numId="12" w16cid:durableId="1607544729">
    <w:abstractNumId w:val="4"/>
  </w:num>
  <w:num w:numId="13" w16cid:durableId="912542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98"/>
    <w:rsid w:val="00001CAC"/>
    <w:rsid w:val="00005103"/>
    <w:rsid w:val="0000759B"/>
    <w:rsid w:val="0001371D"/>
    <w:rsid w:val="0002425D"/>
    <w:rsid w:val="0002445C"/>
    <w:rsid w:val="000249BA"/>
    <w:rsid w:val="00025209"/>
    <w:rsid w:val="000301B5"/>
    <w:rsid w:val="0003205F"/>
    <w:rsid w:val="0003428B"/>
    <w:rsid w:val="00035A41"/>
    <w:rsid w:val="00035F29"/>
    <w:rsid w:val="0003620E"/>
    <w:rsid w:val="0003655B"/>
    <w:rsid w:val="00036D92"/>
    <w:rsid w:val="00036F1F"/>
    <w:rsid w:val="0003729E"/>
    <w:rsid w:val="00037F91"/>
    <w:rsid w:val="000412CF"/>
    <w:rsid w:val="00043044"/>
    <w:rsid w:val="00043EEE"/>
    <w:rsid w:val="00044537"/>
    <w:rsid w:val="0004478F"/>
    <w:rsid w:val="00047ECA"/>
    <w:rsid w:val="00050722"/>
    <w:rsid w:val="000529C9"/>
    <w:rsid w:val="000563F0"/>
    <w:rsid w:val="000566F9"/>
    <w:rsid w:val="00057C7C"/>
    <w:rsid w:val="0006009B"/>
    <w:rsid w:val="00060C4B"/>
    <w:rsid w:val="000610B8"/>
    <w:rsid w:val="000616AE"/>
    <w:rsid w:val="00061FE6"/>
    <w:rsid w:val="00062332"/>
    <w:rsid w:val="000630CD"/>
    <w:rsid w:val="00063465"/>
    <w:rsid w:val="0006401A"/>
    <w:rsid w:val="000664B2"/>
    <w:rsid w:val="0006751B"/>
    <w:rsid w:val="00070013"/>
    <w:rsid w:val="00071F2B"/>
    <w:rsid w:val="000725B6"/>
    <w:rsid w:val="00074111"/>
    <w:rsid w:val="000816C4"/>
    <w:rsid w:val="00082481"/>
    <w:rsid w:val="00083D67"/>
    <w:rsid w:val="00084198"/>
    <w:rsid w:val="00084AD9"/>
    <w:rsid w:val="00084B6C"/>
    <w:rsid w:val="00090947"/>
    <w:rsid w:val="00090BB9"/>
    <w:rsid w:val="000919E8"/>
    <w:rsid w:val="000929A6"/>
    <w:rsid w:val="00092E8F"/>
    <w:rsid w:val="00093EF6"/>
    <w:rsid w:val="00095027"/>
    <w:rsid w:val="00097AA4"/>
    <w:rsid w:val="000A00A2"/>
    <w:rsid w:val="000A1E84"/>
    <w:rsid w:val="000A45A1"/>
    <w:rsid w:val="000A5ED0"/>
    <w:rsid w:val="000B1263"/>
    <w:rsid w:val="000B15FE"/>
    <w:rsid w:val="000B2AC8"/>
    <w:rsid w:val="000B500D"/>
    <w:rsid w:val="000B539E"/>
    <w:rsid w:val="000B633F"/>
    <w:rsid w:val="000C05E1"/>
    <w:rsid w:val="000C0CF4"/>
    <w:rsid w:val="000C1C76"/>
    <w:rsid w:val="000C2C2E"/>
    <w:rsid w:val="000C344C"/>
    <w:rsid w:val="000C4639"/>
    <w:rsid w:val="000C4CB2"/>
    <w:rsid w:val="000C614A"/>
    <w:rsid w:val="000C6684"/>
    <w:rsid w:val="000C6A17"/>
    <w:rsid w:val="000C6E95"/>
    <w:rsid w:val="000C70EF"/>
    <w:rsid w:val="000C7DF2"/>
    <w:rsid w:val="000D07D5"/>
    <w:rsid w:val="000D0E3F"/>
    <w:rsid w:val="000D1265"/>
    <w:rsid w:val="000D4D74"/>
    <w:rsid w:val="000D54E7"/>
    <w:rsid w:val="000D5635"/>
    <w:rsid w:val="000D56A6"/>
    <w:rsid w:val="000D7264"/>
    <w:rsid w:val="000E16BA"/>
    <w:rsid w:val="000E4777"/>
    <w:rsid w:val="000E5863"/>
    <w:rsid w:val="000E5BB4"/>
    <w:rsid w:val="000E636F"/>
    <w:rsid w:val="000E6F2F"/>
    <w:rsid w:val="000E796B"/>
    <w:rsid w:val="000F07F1"/>
    <w:rsid w:val="000F0B45"/>
    <w:rsid w:val="000F1949"/>
    <w:rsid w:val="000F35B2"/>
    <w:rsid w:val="000F3DB8"/>
    <w:rsid w:val="000F3F90"/>
    <w:rsid w:val="000F4B27"/>
    <w:rsid w:val="000F4F6A"/>
    <w:rsid w:val="000F6BBC"/>
    <w:rsid w:val="000F7A78"/>
    <w:rsid w:val="00100478"/>
    <w:rsid w:val="00101EDD"/>
    <w:rsid w:val="00103B22"/>
    <w:rsid w:val="00104B14"/>
    <w:rsid w:val="00104F48"/>
    <w:rsid w:val="0010505D"/>
    <w:rsid w:val="0011056E"/>
    <w:rsid w:val="00110D11"/>
    <w:rsid w:val="001112F0"/>
    <w:rsid w:val="00111C95"/>
    <w:rsid w:val="00113575"/>
    <w:rsid w:val="00113726"/>
    <w:rsid w:val="00113B4C"/>
    <w:rsid w:val="00113E0B"/>
    <w:rsid w:val="00115D24"/>
    <w:rsid w:val="00120071"/>
    <w:rsid w:val="00122839"/>
    <w:rsid w:val="00122A9D"/>
    <w:rsid w:val="001231E1"/>
    <w:rsid w:val="00123F25"/>
    <w:rsid w:val="001240BF"/>
    <w:rsid w:val="001243E8"/>
    <w:rsid w:val="00124A2C"/>
    <w:rsid w:val="00127469"/>
    <w:rsid w:val="0013052C"/>
    <w:rsid w:val="0013185D"/>
    <w:rsid w:val="001322CE"/>
    <w:rsid w:val="00133BAF"/>
    <w:rsid w:val="0013589D"/>
    <w:rsid w:val="0013762B"/>
    <w:rsid w:val="00137742"/>
    <w:rsid w:val="001405FD"/>
    <w:rsid w:val="00142252"/>
    <w:rsid w:val="00142737"/>
    <w:rsid w:val="00144A82"/>
    <w:rsid w:val="001452E5"/>
    <w:rsid w:val="00146135"/>
    <w:rsid w:val="00146F8D"/>
    <w:rsid w:val="0014706A"/>
    <w:rsid w:val="00147E18"/>
    <w:rsid w:val="001518A6"/>
    <w:rsid w:val="0015323D"/>
    <w:rsid w:val="00154344"/>
    <w:rsid w:val="00155295"/>
    <w:rsid w:val="00155AFA"/>
    <w:rsid w:val="00157184"/>
    <w:rsid w:val="00160010"/>
    <w:rsid w:val="0016128C"/>
    <w:rsid w:val="00161A1B"/>
    <w:rsid w:val="0016387C"/>
    <w:rsid w:val="00165CEC"/>
    <w:rsid w:val="001662E1"/>
    <w:rsid w:val="00167054"/>
    <w:rsid w:val="0017075D"/>
    <w:rsid w:val="00171005"/>
    <w:rsid w:val="00172FC0"/>
    <w:rsid w:val="00174387"/>
    <w:rsid w:val="00174FF4"/>
    <w:rsid w:val="001774FD"/>
    <w:rsid w:val="00180254"/>
    <w:rsid w:val="00181105"/>
    <w:rsid w:val="0018283B"/>
    <w:rsid w:val="0018512A"/>
    <w:rsid w:val="0018548C"/>
    <w:rsid w:val="00186178"/>
    <w:rsid w:val="00186B4C"/>
    <w:rsid w:val="00187229"/>
    <w:rsid w:val="00191844"/>
    <w:rsid w:val="00195520"/>
    <w:rsid w:val="00196D74"/>
    <w:rsid w:val="001A1623"/>
    <w:rsid w:val="001A1DC4"/>
    <w:rsid w:val="001A1E6E"/>
    <w:rsid w:val="001A2EBD"/>
    <w:rsid w:val="001A3471"/>
    <w:rsid w:val="001A469E"/>
    <w:rsid w:val="001A4960"/>
    <w:rsid w:val="001A6A7C"/>
    <w:rsid w:val="001A7F4D"/>
    <w:rsid w:val="001B0100"/>
    <w:rsid w:val="001B309D"/>
    <w:rsid w:val="001B393E"/>
    <w:rsid w:val="001B4F8A"/>
    <w:rsid w:val="001B5C80"/>
    <w:rsid w:val="001B6F56"/>
    <w:rsid w:val="001B7325"/>
    <w:rsid w:val="001B756E"/>
    <w:rsid w:val="001C0025"/>
    <w:rsid w:val="001C2FC6"/>
    <w:rsid w:val="001C3602"/>
    <w:rsid w:val="001C3A76"/>
    <w:rsid w:val="001C5696"/>
    <w:rsid w:val="001C62AA"/>
    <w:rsid w:val="001C6667"/>
    <w:rsid w:val="001C68DF"/>
    <w:rsid w:val="001D0AF5"/>
    <w:rsid w:val="001D36D7"/>
    <w:rsid w:val="001E12B0"/>
    <w:rsid w:val="001E1490"/>
    <w:rsid w:val="001E1EB4"/>
    <w:rsid w:val="001E25F7"/>
    <w:rsid w:val="001E270E"/>
    <w:rsid w:val="001E329E"/>
    <w:rsid w:val="001E46A8"/>
    <w:rsid w:val="001E48A4"/>
    <w:rsid w:val="001E4C8C"/>
    <w:rsid w:val="001E54AD"/>
    <w:rsid w:val="001E61DC"/>
    <w:rsid w:val="001F00D7"/>
    <w:rsid w:val="001F0AAD"/>
    <w:rsid w:val="001F120C"/>
    <w:rsid w:val="001F19F0"/>
    <w:rsid w:val="001F3438"/>
    <w:rsid w:val="001F3EAA"/>
    <w:rsid w:val="001F6219"/>
    <w:rsid w:val="00200DEF"/>
    <w:rsid w:val="00201202"/>
    <w:rsid w:val="00201A12"/>
    <w:rsid w:val="002023B3"/>
    <w:rsid w:val="00204710"/>
    <w:rsid w:val="002054C9"/>
    <w:rsid w:val="00206E16"/>
    <w:rsid w:val="0020708A"/>
    <w:rsid w:val="00210006"/>
    <w:rsid w:val="002127FA"/>
    <w:rsid w:val="00212A3C"/>
    <w:rsid w:val="00212E3C"/>
    <w:rsid w:val="00213CF8"/>
    <w:rsid w:val="00214468"/>
    <w:rsid w:val="002150BB"/>
    <w:rsid w:val="00215655"/>
    <w:rsid w:val="00217100"/>
    <w:rsid w:val="00222662"/>
    <w:rsid w:val="002234D2"/>
    <w:rsid w:val="00223FEE"/>
    <w:rsid w:val="00224ECF"/>
    <w:rsid w:val="00232213"/>
    <w:rsid w:val="00233BF9"/>
    <w:rsid w:val="00234538"/>
    <w:rsid w:val="00234F1A"/>
    <w:rsid w:val="00235422"/>
    <w:rsid w:val="00235778"/>
    <w:rsid w:val="002404EB"/>
    <w:rsid w:val="00241E87"/>
    <w:rsid w:val="00243260"/>
    <w:rsid w:val="002445EF"/>
    <w:rsid w:val="002450BD"/>
    <w:rsid w:val="00245C82"/>
    <w:rsid w:val="002461ED"/>
    <w:rsid w:val="002464B6"/>
    <w:rsid w:val="00246BD2"/>
    <w:rsid w:val="00247A59"/>
    <w:rsid w:val="00247F29"/>
    <w:rsid w:val="00251D75"/>
    <w:rsid w:val="00254170"/>
    <w:rsid w:val="002543C8"/>
    <w:rsid w:val="00254EA2"/>
    <w:rsid w:val="0025523C"/>
    <w:rsid w:val="00255F2A"/>
    <w:rsid w:val="002560F1"/>
    <w:rsid w:val="00256F9E"/>
    <w:rsid w:val="00257A83"/>
    <w:rsid w:val="002636E1"/>
    <w:rsid w:val="002667F9"/>
    <w:rsid w:val="00267B96"/>
    <w:rsid w:val="00270AA2"/>
    <w:rsid w:val="00272E25"/>
    <w:rsid w:val="00273246"/>
    <w:rsid w:val="0027379A"/>
    <w:rsid w:val="0027438C"/>
    <w:rsid w:val="002748CC"/>
    <w:rsid w:val="0027740E"/>
    <w:rsid w:val="0027752A"/>
    <w:rsid w:val="00277A8F"/>
    <w:rsid w:val="00281757"/>
    <w:rsid w:val="002844E7"/>
    <w:rsid w:val="002860E9"/>
    <w:rsid w:val="002871D4"/>
    <w:rsid w:val="002879F7"/>
    <w:rsid w:val="00290755"/>
    <w:rsid w:val="00292382"/>
    <w:rsid w:val="00292B35"/>
    <w:rsid w:val="00293328"/>
    <w:rsid w:val="00293822"/>
    <w:rsid w:val="00293BCB"/>
    <w:rsid w:val="00294F04"/>
    <w:rsid w:val="00295245"/>
    <w:rsid w:val="00295F3B"/>
    <w:rsid w:val="0029615F"/>
    <w:rsid w:val="002964FB"/>
    <w:rsid w:val="00296677"/>
    <w:rsid w:val="002967E2"/>
    <w:rsid w:val="002967F8"/>
    <w:rsid w:val="00297453"/>
    <w:rsid w:val="002A0197"/>
    <w:rsid w:val="002A11A2"/>
    <w:rsid w:val="002A3E7D"/>
    <w:rsid w:val="002A4055"/>
    <w:rsid w:val="002A46ED"/>
    <w:rsid w:val="002A4EDE"/>
    <w:rsid w:val="002A5EC0"/>
    <w:rsid w:val="002A6167"/>
    <w:rsid w:val="002B0AFE"/>
    <w:rsid w:val="002B2BF1"/>
    <w:rsid w:val="002B2F37"/>
    <w:rsid w:val="002B52B0"/>
    <w:rsid w:val="002B5CDC"/>
    <w:rsid w:val="002B7ACE"/>
    <w:rsid w:val="002C0D64"/>
    <w:rsid w:val="002C32CD"/>
    <w:rsid w:val="002C363C"/>
    <w:rsid w:val="002D0527"/>
    <w:rsid w:val="002D10C9"/>
    <w:rsid w:val="002D1B5A"/>
    <w:rsid w:val="002D1DC7"/>
    <w:rsid w:val="002D3D96"/>
    <w:rsid w:val="002D4328"/>
    <w:rsid w:val="002D4405"/>
    <w:rsid w:val="002D472E"/>
    <w:rsid w:val="002D5A7B"/>
    <w:rsid w:val="002D7485"/>
    <w:rsid w:val="002E33E8"/>
    <w:rsid w:val="002E4BE9"/>
    <w:rsid w:val="002E60E0"/>
    <w:rsid w:val="002E62C8"/>
    <w:rsid w:val="002F0F1C"/>
    <w:rsid w:val="002F2517"/>
    <w:rsid w:val="002F2985"/>
    <w:rsid w:val="002F4EEF"/>
    <w:rsid w:val="002F6C5E"/>
    <w:rsid w:val="003006EF"/>
    <w:rsid w:val="00302252"/>
    <w:rsid w:val="0030269C"/>
    <w:rsid w:val="00307121"/>
    <w:rsid w:val="003101FD"/>
    <w:rsid w:val="00310E77"/>
    <w:rsid w:val="00311238"/>
    <w:rsid w:val="00311EAC"/>
    <w:rsid w:val="003123E2"/>
    <w:rsid w:val="00312655"/>
    <w:rsid w:val="00314E7E"/>
    <w:rsid w:val="0031797C"/>
    <w:rsid w:val="003211AC"/>
    <w:rsid w:val="00321224"/>
    <w:rsid w:val="00321937"/>
    <w:rsid w:val="003225A8"/>
    <w:rsid w:val="00323ABE"/>
    <w:rsid w:val="00323F6E"/>
    <w:rsid w:val="0032628A"/>
    <w:rsid w:val="00326386"/>
    <w:rsid w:val="00330E4A"/>
    <w:rsid w:val="00331367"/>
    <w:rsid w:val="003337E7"/>
    <w:rsid w:val="00333F33"/>
    <w:rsid w:val="0033490A"/>
    <w:rsid w:val="00342EA8"/>
    <w:rsid w:val="003443DC"/>
    <w:rsid w:val="003457C0"/>
    <w:rsid w:val="0035178C"/>
    <w:rsid w:val="003522BF"/>
    <w:rsid w:val="0035266E"/>
    <w:rsid w:val="003535D1"/>
    <w:rsid w:val="00355B35"/>
    <w:rsid w:val="003562C6"/>
    <w:rsid w:val="00360E73"/>
    <w:rsid w:val="00360F09"/>
    <w:rsid w:val="00361EB1"/>
    <w:rsid w:val="0036264D"/>
    <w:rsid w:val="00364404"/>
    <w:rsid w:val="0036470D"/>
    <w:rsid w:val="003649DC"/>
    <w:rsid w:val="003669BB"/>
    <w:rsid w:val="003670B0"/>
    <w:rsid w:val="00367DA3"/>
    <w:rsid w:val="00372903"/>
    <w:rsid w:val="00373E71"/>
    <w:rsid w:val="003742D9"/>
    <w:rsid w:val="00374994"/>
    <w:rsid w:val="003749DB"/>
    <w:rsid w:val="00374DC8"/>
    <w:rsid w:val="003771EA"/>
    <w:rsid w:val="00377892"/>
    <w:rsid w:val="00383ADC"/>
    <w:rsid w:val="003841EA"/>
    <w:rsid w:val="00384EF0"/>
    <w:rsid w:val="00386310"/>
    <w:rsid w:val="003928CC"/>
    <w:rsid w:val="00392927"/>
    <w:rsid w:val="00393246"/>
    <w:rsid w:val="003957F2"/>
    <w:rsid w:val="00396705"/>
    <w:rsid w:val="00396FCF"/>
    <w:rsid w:val="0039754D"/>
    <w:rsid w:val="003978F3"/>
    <w:rsid w:val="003A101D"/>
    <w:rsid w:val="003A429B"/>
    <w:rsid w:val="003A431D"/>
    <w:rsid w:val="003B06BB"/>
    <w:rsid w:val="003B1D52"/>
    <w:rsid w:val="003B2820"/>
    <w:rsid w:val="003B43D3"/>
    <w:rsid w:val="003B61D0"/>
    <w:rsid w:val="003B6233"/>
    <w:rsid w:val="003B6377"/>
    <w:rsid w:val="003B696D"/>
    <w:rsid w:val="003C2508"/>
    <w:rsid w:val="003C46E4"/>
    <w:rsid w:val="003C4B22"/>
    <w:rsid w:val="003C5E1C"/>
    <w:rsid w:val="003C61A8"/>
    <w:rsid w:val="003C72CB"/>
    <w:rsid w:val="003D17A5"/>
    <w:rsid w:val="003D17BE"/>
    <w:rsid w:val="003D21C5"/>
    <w:rsid w:val="003D4467"/>
    <w:rsid w:val="003D46D3"/>
    <w:rsid w:val="003D5676"/>
    <w:rsid w:val="003D6559"/>
    <w:rsid w:val="003D6A35"/>
    <w:rsid w:val="003D6E91"/>
    <w:rsid w:val="003D750E"/>
    <w:rsid w:val="003D7D1D"/>
    <w:rsid w:val="003E0970"/>
    <w:rsid w:val="003E14DA"/>
    <w:rsid w:val="003E1839"/>
    <w:rsid w:val="003E3D52"/>
    <w:rsid w:val="003E3ED9"/>
    <w:rsid w:val="003E4F22"/>
    <w:rsid w:val="003E57E0"/>
    <w:rsid w:val="003E5CFF"/>
    <w:rsid w:val="003E630E"/>
    <w:rsid w:val="003E6B4E"/>
    <w:rsid w:val="003E6C08"/>
    <w:rsid w:val="003E72F9"/>
    <w:rsid w:val="003F1002"/>
    <w:rsid w:val="003F12B2"/>
    <w:rsid w:val="003F1BFA"/>
    <w:rsid w:val="003F3105"/>
    <w:rsid w:val="003F43E2"/>
    <w:rsid w:val="003F565D"/>
    <w:rsid w:val="003F636B"/>
    <w:rsid w:val="003F6595"/>
    <w:rsid w:val="00400501"/>
    <w:rsid w:val="00401A30"/>
    <w:rsid w:val="00401E5A"/>
    <w:rsid w:val="00402E50"/>
    <w:rsid w:val="0040398F"/>
    <w:rsid w:val="00407AF3"/>
    <w:rsid w:val="004108AA"/>
    <w:rsid w:val="00413D22"/>
    <w:rsid w:val="00414810"/>
    <w:rsid w:val="00415133"/>
    <w:rsid w:val="004155E0"/>
    <w:rsid w:val="00417DFB"/>
    <w:rsid w:val="00417F8E"/>
    <w:rsid w:val="00417FF0"/>
    <w:rsid w:val="00425225"/>
    <w:rsid w:val="00425929"/>
    <w:rsid w:val="004262D7"/>
    <w:rsid w:val="00427456"/>
    <w:rsid w:val="00431D14"/>
    <w:rsid w:val="004325D3"/>
    <w:rsid w:val="00433341"/>
    <w:rsid w:val="0043542D"/>
    <w:rsid w:val="00435B55"/>
    <w:rsid w:val="00435C04"/>
    <w:rsid w:val="004361CB"/>
    <w:rsid w:val="00437C84"/>
    <w:rsid w:val="0044034F"/>
    <w:rsid w:val="004419FD"/>
    <w:rsid w:val="00443238"/>
    <w:rsid w:val="004444B3"/>
    <w:rsid w:val="00444AFB"/>
    <w:rsid w:val="004460B3"/>
    <w:rsid w:val="00446F28"/>
    <w:rsid w:val="004473EC"/>
    <w:rsid w:val="004479F8"/>
    <w:rsid w:val="00452F13"/>
    <w:rsid w:val="004539F9"/>
    <w:rsid w:val="00454388"/>
    <w:rsid w:val="00455405"/>
    <w:rsid w:val="00456B31"/>
    <w:rsid w:val="00457232"/>
    <w:rsid w:val="004609EE"/>
    <w:rsid w:val="004615A6"/>
    <w:rsid w:val="00461B5A"/>
    <w:rsid w:val="00462789"/>
    <w:rsid w:val="004638B3"/>
    <w:rsid w:val="00467555"/>
    <w:rsid w:val="00467AD1"/>
    <w:rsid w:val="00467B5B"/>
    <w:rsid w:val="00470295"/>
    <w:rsid w:val="0047066D"/>
    <w:rsid w:val="00471CFF"/>
    <w:rsid w:val="00473DE0"/>
    <w:rsid w:val="0047784F"/>
    <w:rsid w:val="0048021B"/>
    <w:rsid w:val="0048103F"/>
    <w:rsid w:val="0048189A"/>
    <w:rsid w:val="00481C63"/>
    <w:rsid w:val="00485795"/>
    <w:rsid w:val="00491743"/>
    <w:rsid w:val="00491A02"/>
    <w:rsid w:val="0049280F"/>
    <w:rsid w:val="00493EDF"/>
    <w:rsid w:val="00494F7E"/>
    <w:rsid w:val="0049663C"/>
    <w:rsid w:val="00497DE5"/>
    <w:rsid w:val="004A0E86"/>
    <w:rsid w:val="004A2448"/>
    <w:rsid w:val="004A3881"/>
    <w:rsid w:val="004A4D05"/>
    <w:rsid w:val="004A53D8"/>
    <w:rsid w:val="004A5637"/>
    <w:rsid w:val="004A572F"/>
    <w:rsid w:val="004A6B58"/>
    <w:rsid w:val="004B1F4B"/>
    <w:rsid w:val="004B20A3"/>
    <w:rsid w:val="004B212D"/>
    <w:rsid w:val="004B5438"/>
    <w:rsid w:val="004B6FD5"/>
    <w:rsid w:val="004C08EB"/>
    <w:rsid w:val="004C123E"/>
    <w:rsid w:val="004C3F6D"/>
    <w:rsid w:val="004C51D3"/>
    <w:rsid w:val="004D0208"/>
    <w:rsid w:val="004D1114"/>
    <w:rsid w:val="004D1FBA"/>
    <w:rsid w:val="004D5756"/>
    <w:rsid w:val="004D5F2A"/>
    <w:rsid w:val="004D6EDD"/>
    <w:rsid w:val="004E1128"/>
    <w:rsid w:val="004E4053"/>
    <w:rsid w:val="004E4AB8"/>
    <w:rsid w:val="004E6391"/>
    <w:rsid w:val="004F0F76"/>
    <w:rsid w:val="004F1BC0"/>
    <w:rsid w:val="004F3575"/>
    <w:rsid w:val="004F38DB"/>
    <w:rsid w:val="004F3B72"/>
    <w:rsid w:val="004F404E"/>
    <w:rsid w:val="004F505A"/>
    <w:rsid w:val="004F50A1"/>
    <w:rsid w:val="004F6226"/>
    <w:rsid w:val="004F7301"/>
    <w:rsid w:val="004F7B0F"/>
    <w:rsid w:val="004F7B51"/>
    <w:rsid w:val="00501F70"/>
    <w:rsid w:val="00502BF3"/>
    <w:rsid w:val="00502EF2"/>
    <w:rsid w:val="00503D96"/>
    <w:rsid w:val="00504E3B"/>
    <w:rsid w:val="00505DEF"/>
    <w:rsid w:val="00505EB0"/>
    <w:rsid w:val="005060C1"/>
    <w:rsid w:val="00506BB7"/>
    <w:rsid w:val="00506FF2"/>
    <w:rsid w:val="00507817"/>
    <w:rsid w:val="0051035F"/>
    <w:rsid w:val="005116CB"/>
    <w:rsid w:val="005120C7"/>
    <w:rsid w:val="00512368"/>
    <w:rsid w:val="005134A6"/>
    <w:rsid w:val="00514D59"/>
    <w:rsid w:val="00516949"/>
    <w:rsid w:val="00516B50"/>
    <w:rsid w:val="005173F5"/>
    <w:rsid w:val="00517CAE"/>
    <w:rsid w:val="005216B3"/>
    <w:rsid w:val="00522AAE"/>
    <w:rsid w:val="00522AD2"/>
    <w:rsid w:val="005233C0"/>
    <w:rsid w:val="00524848"/>
    <w:rsid w:val="00526373"/>
    <w:rsid w:val="005274FF"/>
    <w:rsid w:val="00527A4D"/>
    <w:rsid w:val="00527CFA"/>
    <w:rsid w:val="00527D82"/>
    <w:rsid w:val="005305B5"/>
    <w:rsid w:val="0053077E"/>
    <w:rsid w:val="00530DC6"/>
    <w:rsid w:val="005321EB"/>
    <w:rsid w:val="00532210"/>
    <w:rsid w:val="00532C47"/>
    <w:rsid w:val="00532F12"/>
    <w:rsid w:val="005335C1"/>
    <w:rsid w:val="00534029"/>
    <w:rsid w:val="0053497E"/>
    <w:rsid w:val="0053568E"/>
    <w:rsid w:val="00535D6D"/>
    <w:rsid w:val="005362FD"/>
    <w:rsid w:val="00543000"/>
    <w:rsid w:val="00543E1E"/>
    <w:rsid w:val="00544F73"/>
    <w:rsid w:val="005453B5"/>
    <w:rsid w:val="00550A30"/>
    <w:rsid w:val="00552ABC"/>
    <w:rsid w:val="00552D0E"/>
    <w:rsid w:val="00552D35"/>
    <w:rsid w:val="00553AF2"/>
    <w:rsid w:val="00553C69"/>
    <w:rsid w:val="00553F55"/>
    <w:rsid w:val="00554E84"/>
    <w:rsid w:val="00555A1E"/>
    <w:rsid w:val="00555D11"/>
    <w:rsid w:val="00557670"/>
    <w:rsid w:val="0056120D"/>
    <w:rsid w:val="005618C8"/>
    <w:rsid w:val="00562B3A"/>
    <w:rsid w:val="0056323A"/>
    <w:rsid w:val="00564084"/>
    <w:rsid w:val="00566B04"/>
    <w:rsid w:val="0056727A"/>
    <w:rsid w:val="0056744C"/>
    <w:rsid w:val="005676B7"/>
    <w:rsid w:val="005701BC"/>
    <w:rsid w:val="005715E4"/>
    <w:rsid w:val="00571E82"/>
    <w:rsid w:val="00573384"/>
    <w:rsid w:val="00573ED2"/>
    <w:rsid w:val="00576A02"/>
    <w:rsid w:val="00576B13"/>
    <w:rsid w:val="00577549"/>
    <w:rsid w:val="005800FA"/>
    <w:rsid w:val="00580865"/>
    <w:rsid w:val="005830B5"/>
    <w:rsid w:val="00583D40"/>
    <w:rsid w:val="0058519F"/>
    <w:rsid w:val="00585C07"/>
    <w:rsid w:val="00586A78"/>
    <w:rsid w:val="00590049"/>
    <w:rsid w:val="005901D0"/>
    <w:rsid w:val="005919C0"/>
    <w:rsid w:val="00593414"/>
    <w:rsid w:val="0059368A"/>
    <w:rsid w:val="00593D0E"/>
    <w:rsid w:val="00594B85"/>
    <w:rsid w:val="00595748"/>
    <w:rsid w:val="005967A1"/>
    <w:rsid w:val="005A19D4"/>
    <w:rsid w:val="005A392D"/>
    <w:rsid w:val="005A3EEE"/>
    <w:rsid w:val="005A4DB8"/>
    <w:rsid w:val="005A72A0"/>
    <w:rsid w:val="005B0DFC"/>
    <w:rsid w:val="005B0E2F"/>
    <w:rsid w:val="005B19F2"/>
    <w:rsid w:val="005B4BE6"/>
    <w:rsid w:val="005B6AEA"/>
    <w:rsid w:val="005B777C"/>
    <w:rsid w:val="005B7AAB"/>
    <w:rsid w:val="005C042A"/>
    <w:rsid w:val="005C1DAF"/>
    <w:rsid w:val="005C27F5"/>
    <w:rsid w:val="005C684F"/>
    <w:rsid w:val="005D1EC9"/>
    <w:rsid w:val="005D35E6"/>
    <w:rsid w:val="005D4D4F"/>
    <w:rsid w:val="005D529C"/>
    <w:rsid w:val="005D6FC9"/>
    <w:rsid w:val="005D77B4"/>
    <w:rsid w:val="005D7D29"/>
    <w:rsid w:val="005E0174"/>
    <w:rsid w:val="005E220A"/>
    <w:rsid w:val="005E34C3"/>
    <w:rsid w:val="005E6089"/>
    <w:rsid w:val="005E7238"/>
    <w:rsid w:val="005E7744"/>
    <w:rsid w:val="005E7D80"/>
    <w:rsid w:val="005F1B0F"/>
    <w:rsid w:val="005F1CA7"/>
    <w:rsid w:val="005F67E2"/>
    <w:rsid w:val="005F7328"/>
    <w:rsid w:val="006008D3"/>
    <w:rsid w:val="0060456E"/>
    <w:rsid w:val="00604F81"/>
    <w:rsid w:val="006076CB"/>
    <w:rsid w:val="00607925"/>
    <w:rsid w:val="00607E09"/>
    <w:rsid w:val="006107B6"/>
    <w:rsid w:val="006112BD"/>
    <w:rsid w:val="0061246B"/>
    <w:rsid w:val="00612BE5"/>
    <w:rsid w:val="00612CD5"/>
    <w:rsid w:val="006130BD"/>
    <w:rsid w:val="00613C4B"/>
    <w:rsid w:val="006140B5"/>
    <w:rsid w:val="006171CF"/>
    <w:rsid w:val="00621EA7"/>
    <w:rsid w:val="00622421"/>
    <w:rsid w:val="006226C7"/>
    <w:rsid w:val="00622FCF"/>
    <w:rsid w:val="006255DA"/>
    <w:rsid w:val="00625E13"/>
    <w:rsid w:val="00626FD0"/>
    <w:rsid w:val="00627192"/>
    <w:rsid w:val="00627578"/>
    <w:rsid w:val="00630CD6"/>
    <w:rsid w:val="00632624"/>
    <w:rsid w:val="006337E5"/>
    <w:rsid w:val="006338E5"/>
    <w:rsid w:val="00633EA6"/>
    <w:rsid w:val="00634B02"/>
    <w:rsid w:val="00635B26"/>
    <w:rsid w:val="00635C4D"/>
    <w:rsid w:val="00636C8F"/>
    <w:rsid w:val="00636DBF"/>
    <w:rsid w:val="0063770A"/>
    <w:rsid w:val="0063793D"/>
    <w:rsid w:val="006430C4"/>
    <w:rsid w:val="0064541D"/>
    <w:rsid w:val="00645915"/>
    <w:rsid w:val="00645EA5"/>
    <w:rsid w:val="00646E4E"/>
    <w:rsid w:val="00647074"/>
    <w:rsid w:val="006470E1"/>
    <w:rsid w:val="00647B99"/>
    <w:rsid w:val="0065241A"/>
    <w:rsid w:val="00652473"/>
    <w:rsid w:val="0065358D"/>
    <w:rsid w:val="00655AA0"/>
    <w:rsid w:val="006564F9"/>
    <w:rsid w:val="00656FA7"/>
    <w:rsid w:val="00660920"/>
    <w:rsid w:val="00661341"/>
    <w:rsid w:val="00661C3A"/>
    <w:rsid w:val="006624B8"/>
    <w:rsid w:val="006627C3"/>
    <w:rsid w:val="00664D82"/>
    <w:rsid w:val="00665702"/>
    <w:rsid w:val="00666019"/>
    <w:rsid w:val="00666086"/>
    <w:rsid w:val="00670081"/>
    <w:rsid w:val="0067018C"/>
    <w:rsid w:val="00672E99"/>
    <w:rsid w:val="0067381F"/>
    <w:rsid w:val="006744FD"/>
    <w:rsid w:val="006771B1"/>
    <w:rsid w:val="00677633"/>
    <w:rsid w:val="00677854"/>
    <w:rsid w:val="00677AF5"/>
    <w:rsid w:val="00677C66"/>
    <w:rsid w:val="00680AE9"/>
    <w:rsid w:val="00681265"/>
    <w:rsid w:val="00683802"/>
    <w:rsid w:val="00683B1B"/>
    <w:rsid w:val="00683BBB"/>
    <w:rsid w:val="00693070"/>
    <w:rsid w:val="0069308B"/>
    <w:rsid w:val="006933B4"/>
    <w:rsid w:val="0069444A"/>
    <w:rsid w:val="00694541"/>
    <w:rsid w:val="0069679A"/>
    <w:rsid w:val="00697663"/>
    <w:rsid w:val="00697F2D"/>
    <w:rsid w:val="006A3255"/>
    <w:rsid w:val="006A3370"/>
    <w:rsid w:val="006A57FE"/>
    <w:rsid w:val="006A654E"/>
    <w:rsid w:val="006A7382"/>
    <w:rsid w:val="006A7F71"/>
    <w:rsid w:val="006B26F9"/>
    <w:rsid w:val="006B32E1"/>
    <w:rsid w:val="006B3426"/>
    <w:rsid w:val="006B3E16"/>
    <w:rsid w:val="006B5803"/>
    <w:rsid w:val="006B6112"/>
    <w:rsid w:val="006B6250"/>
    <w:rsid w:val="006C040D"/>
    <w:rsid w:val="006C0B66"/>
    <w:rsid w:val="006C0E13"/>
    <w:rsid w:val="006C175A"/>
    <w:rsid w:val="006C5748"/>
    <w:rsid w:val="006C5F8E"/>
    <w:rsid w:val="006C7007"/>
    <w:rsid w:val="006D1EE9"/>
    <w:rsid w:val="006D2D0D"/>
    <w:rsid w:val="006D5E6C"/>
    <w:rsid w:val="006D6BFF"/>
    <w:rsid w:val="006D7A57"/>
    <w:rsid w:val="006E41F3"/>
    <w:rsid w:val="006E4231"/>
    <w:rsid w:val="006E4DDB"/>
    <w:rsid w:val="006E5BBB"/>
    <w:rsid w:val="006E6A7E"/>
    <w:rsid w:val="006E722F"/>
    <w:rsid w:val="006F119A"/>
    <w:rsid w:val="006F1E05"/>
    <w:rsid w:val="006F2254"/>
    <w:rsid w:val="006F35B8"/>
    <w:rsid w:val="006F3EFA"/>
    <w:rsid w:val="006F4237"/>
    <w:rsid w:val="006F4E63"/>
    <w:rsid w:val="006F6955"/>
    <w:rsid w:val="006F7469"/>
    <w:rsid w:val="00702A94"/>
    <w:rsid w:val="00703235"/>
    <w:rsid w:val="00704800"/>
    <w:rsid w:val="00704A55"/>
    <w:rsid w:val="00705044"/>
    <w:rsid w:val="007146A3"/>
    <w:rsid w:val="0071572D"/>
    <w:rsid w:val="00716155"/>
    <w:rsid w:val="00716F7C"/>
    <w:rsid w:val="00720EB3"/>
    <w:rsid w:val="0072104A"/>
    <w:rsid w:val="00722156"/>
    <w:rsid w:val="00722204"/>
    <w:rsid w:val="007233F4"/>
    <w:rsid w:val="00724C28"/>
    <w:rsid w:val="00726CD5"/>
    <w:rsid w:val="00727126"/>
    <w:rsid w:val="00730246"/>
    <w:rsid w:val="00732AEB"/>
    <w:rsid w:val="00733719"/>
    <w:rsid w:val="00733CFD"/>
    <w:rsid w:val="00735C2D"/>
    <w:rsid w:val="0073711B"/>
    <w:rsid w:val="00741132"/>
    <w:rsid w:val="00741AA4"/>
    <w:rsid w:val="00742124"/>
    <w:rsid w:val="00742211"/>
    <w:rsid w:val="00742A6C"/>
    <w:rsid w:val="00745336"/>
    <w:rsid w:val="00745803"/>
    <w:rsid w:val="00746C9C"/>
    <w:rsid w:val="007509D0"/>
    <w:rsid w:val="00750D81"/>
    <w:rsid w:val="00752627"/>
    <w:rsid w:val="00752BFF"/>
    <w:rsid w:val="00753FEA"/>
    <w:rsid w:val="0075402B"/>
    <w:rsid w:val="00754B92"/>
    <w:rsid w:val="0075527C"/>
    <w:rsid w:val="0075672A"/>
    <w:rsid w:val="00756A96"/>
    <w:rsid w:val="0075761B"/>
    <w:rsid w:val="00757855"/>
    <w:rsid w:val="00757BC0"/>
    <w:rsid w:val="00762B02"/>
    <w:rsid w:val="00764954"/>
    <w:rsid w:val="00767618"/>
    <w:rsid w:val="007700C1"/>
    <w:rsid w:val="00770A96"/>
    <w:rsid w:val="00771638"/>
    <w:rsid w:val="00771E34"/>
    <w:rsid w:val="00772CE3"/>
    <w:rsid w:val="0077415B"/>
    <w:rsid w:val="00774699"/>
    <w:rsid w:val="00775A67"/>
    <w:rsid w:val="00775A73"/>
    <w:rsid w:val="00775E95"/>
    <w:rsid w:val="00777F12"/>
    <w:rsid w:val="007805D3"/>
    <w:rsid w:val="00781577"/>
    <w:rsid w:val="007818E5"/>
    <w:rsid w:val="007831E9"/>
    <w:rsid w:val="007857E2"/>
    <w:rsid w:val="00787371"/>
    <w:rsid w:val="007876A8"/>
    <w:rsid w:val="007933A7"/>
    <w:rsid w:val="00794B6A"/>
    <w:rsid w:val="0079633D"/>
    <w:rsid w:val="007A4CB9"/>
    <w:rsid w:val="007A582D"/>
    <w:rsid w:val="007A605E"/>
    <w:rsid w:val="007B131A"/>
    <w:rsid w:val="007B1F1C"/>
    <w:rsid w:val="007B22C2"/>
    <w:rsid w:val="007B3911"/>
    <w:rsid w:val="007B3D52"/>
    <w:rsid w:val="007C11CC"/>
    <w:rsid w:val="007C1398"/>
    <w:rsid w:val="007C14A9"/>
    <w:rsid w:val="007C506C"/>
    <w:rsid w:val="007C65C4"/>
    <w:rsid w:val="007C715C"/>
    <w:rsid w:val="007D02BD"/>
    <w:rsid w:val="007D0AD3"/>
    <w:rsid w:val="007D32A6"/>
    <w:rsid w:val="007D36A2"/>
    <w:rsid w:val="007D5206"/>
    <w:rsid w:val="007D56D7"/>
    <w:rsid w:val="007D5B78"/>
    <w:rsid w:val="007D5D75"/>
    <w:rsid w:val="007D78E3"/>
    <w:rsid w:val="007E0093"/>
    <w:rsid w:val="007E0484"/>
    <w:rsid w:val="007E3006"/>
    <w:rsid w:val="007E3F12"/>
    <w:rsid w:val="007E46D1"/>
    <w:rsid w:val="007E5754"/>
    <w:rsid w:val="007E7079"/>
    <w:rsid w:val="007F0295"/>
    <w:rsid w:val="007F04CE"/>
    <w:rsid w:val="007F0AE0"/>
    <w:rsid w:val="007F10F3"/>
    <w:rsid w:val="007F17B4"/>
    <w:rsid w:val="007F1F59"/>
    <w:rsid w:val="007F3748"/>
    <w:rsid w:val="007F4F8D"/>
    <w:rsid w:val="007F57CE"/>
    <w:rsid w:val="007F5C97"/>
    <w:rsid w:val="007F7502"/>
    <w:rsid w:val="007F7BFC"/>
    <w:rsid w:val="00800605"/>
    <w:rsid w:val="00801A1D"/>
    <w:rsid w:val="00801F0A"/>
    <w:rsid w:val="00804D87"/>
    <w:rsid w:val="008063CA"/>
    <w:rsid w:val="0080652A"/>
    <w:rsid w:val="0080673F"/>
    <w:rsid w:val="00806A97"/>
    <w:rsid w:val="00811268"/>
    <w:rsid w:val="0081159E"/>
    <w:rsid w:val="008126AB"/>
    <w:rsid w:val="00814C1B"/>
    <w:rsid w:val="00815342"/>
    <w:rsid w:val="00815461"/>
    <w:rsid w:val="008159A5"/>
    <w:rsid w:val="00816B41"/>
    <w:rsid w:val="00816BED"/>
    <w:rsid w:val="00817618"/>
    <w:rsid w:val="0082075D"/>
    <w:rsid w:val="00820F1D"/>
    <w:rsid w:val="00820F7A"/>
    <w:rsid w:val="00821E09"/>
    <w:rsid w:val="00823043"/>
    <w:rsid w:val="008279F0"/>
    <w:rsid w:val="00830983"/>
    <w:rsid w:val="00831298"/>
    <w:rsid w:val="00831ED9"/>
    <w:rsid w:val="0083267B"/>
    <w:rsid w:val="008335BB"/>
    <w:rsid w:val="008336BD"/>
    <w:rsid w:val="008347CC"/>
    <w:rsid w:val="00834E5F"/>
    <w:rsid w:val="00835273"/>
    <w:rsid w:val="008352D1"/>
    <w:rsid w:val="0083566F"/>
    <w:rsid w:val="00835DDE"/>
    <w:rsid w:val="00836060"/>
    <w:rsid w:val="00842165"/>
    <w:rsid w:val="00842F51"/>
    <w:rsid w:val="00844918"/>
    <w:rsid w:val="00845D13"/>
    <w:rsid w:val="00846528"/>
    <w:rsid w:val="00847CF8"/>
    <w:rsid w:val="008505CF"/>
    <w:rsid w:val="008514A4"/>
    <w:rsid w:val="008522FB"/>
    <w:rsid w:val="00854438"/>
    <w:rsid w:val="008555F7"/>
    <w:rsid w:val="0085616E"/>
    <w:rsid w:val="00856BDC"/>
    <w:rsid w:val="008616D7"/>
    <w:rsid w:val="00862127"/>
    <w:rsid w:val="00862FD1"/>
    <w:rsid w:val="00864D58"/>
    <w:rsid w:val="00865365"/>
    <w:rsid w:val="00865635"/>
    <w:rsid w:val="00866BA9"/>
    <w:rsid w:val="00867F4B"/>
    <w:rsid w:val="00870050"/>
    <w:rsid w:val="00871147"/>
    <w:rsid w:val="00871769"/>
    <w:rsid w:val="00872DCD"/>
    <w:rsid w:val="00874407"/>
    <w:rsid w:val="00876527"/>
    <w:rsid w:val="00877C20"/>
    <w:rsid w:val="00882FFC"/>
    <w:rsid w:val="00885A5F"/>
    <w:rsid w:val="00886677"/>
    <w:rsid w:val="008868F2"/>
    <w:rsid w:val="008869FC"/>
    <w:rsid w:val="00887C59"/>
    <w:rsid w:val="0089024F"/>
    <w:rsid w:val="00890547"/>
    <w:rsid w:val="00890A74"/>
    <w:rsid w:val="00891499"/>
    <w:rsid w:val="0089187E"/>
    <w:rsid w:val="00891EF4"/>
    <w:rsid w:val="008927E4"/>
    <w:rsid w:val="00894101"/>
    <w:rsid w:val="008969E0"/>
    <w:rsid w:val="00897010"/>
    <w:rsid w:val="00897C80"/>
    <w:rsid w:val="00897FFB"/>
    <w:rsid w:val="008A0F7A"/>
    <w:rsid w:val="008A162C"/>
    <w:rsid w:val="008A28BA"/>
    <w:rsid w:val="008A417D"/>
    <w:rsid w:val="008A41C9"/>
    <w:rsid w:val="008A4D7E"/>
    <w:rsid w:val="008A4EDB"/>
    <w:rsid w:val="008A5EE1"/>
    <w:rsid w:val="008A606E"/>
    <w:rsid w:val="008A6483"/>
    <w:rsid w:val="008A69AA"/>
    <w:rsid w:val="008A74D7"/>
    <w:rsid w:val="008A7768"/>
    <w:rsid w:val="008B088A"/>
    <w:rsid w:val="008B08BA"/>
    <w:rsid w:val="008B234E"/>
    <w:rsid w:val="008B257F"/>
    <w:rsid w:val="008B26D8"/>
    <w:rsid w:val="008B30AB"/>
    <w:rsid w:val="008B359D"/>
    <w:rsid w:val="008B4ABE"/>
    <w:rsid w:val="008B4DF5"/>
    <w:rsid w:val="008B4FD5"/>
    <w:rsid w:val="008B6449"/>
    <w:rsid w:val="008B7CD9"/>
    <w:rsid w:val="008B7ED6"/>
    <w:rsid w:val="008C0FC4"/>
    <w:rsid w:val="008C1BF0"/>
    <w:rsid w:val="008C30F4"/>
    <w:rsid w:val="008C3F1A"/>
    <w:rsid w:val="008C7247"/>
    <w:rsid w:val="008C7F4D"/>
    <w:rsid w:val="008D0FA5"/>
    <w:rsid w:val="008D155E"/>
    <w:rsid w:val="008D15E7"/>
    <w:rsid w:val="008D4528"/>
    <w:rsid w:val="008D5E91"/>
    <w:rsid w:val="008D6CF5"/>
    <w:rsid w:val="008D6E9D"/>
    <w:rsid w:val="008E0DCD"/>
    <w:rsid w:val="008E216C"/>
    <w:rsid w:val="008E244E"/>
    <w:rsid w:val="008E2AC7"/>
    <w:rsid w:val="008E3365"/>
    <w:rsid w:val="008E66E5"/>
    <w:rsid w:val="008E6ABC"/>
    <w:rsid w:val="008F0C98"/>
    <w:rsid w:val="008F44A7"/>
    <w:rsid w:val="008F4C7B"/>
    <w:rsid w:val="0090006C"/>
    <w:rsid w:val="0090006F"/>
    <w:rsid w:val="00901B02"/>
    <w:rsid w:val="00901D12"/>
    <w:rsid w:val="009020C4"/>
    <w:rsid w:val="009029F7"/>
    <w:rsid w:val="009046E9"/>
    <w:rsid w:val="00904D41"/>
    <w:rsid w:val="009054DF"/>
    <w:rsid w:val="00906F76"/>
    <w:rsid w:val="009100C7"/>
    <w:rsid w:val="009106E9"/>
    <w:rsid w:val="00910901"/>
    <w:rsid w:val="009116C2"/>
    <w:rsid w:val="00911EE5"/>
    <w:rsid w:val="00912752"/>
    <w:rsid w:val="00912AED"/>
    <w:rsid w:val="009148B0"/>
    <w:rsid w:val="00914EF7"/>
    <w:rsid w:val="009171B3"/>
    <w:rsid w:val="009201F2"/>
    <w:rsid w:val="00921468"/>
    <w:rsid w:val="0092215E"/>
    <w:rsid w:val="00924DE8"/>
    <w:rsid w:val="00925A99"/>
    <w:rsid w:val="009268BC"/>
    <w:rsid w:val="009325E3"/>
    <w:rsid w:val="00933722"/>
    <w:rsid w:val="009367C8"/>
    <w:rsid w:val="00940372"/>
    <w:rsid w:val="009434B7"/>
    <w:rsid w:val="00945383"/>
    <w:rsid w:val="00945636"/>
    <w:rsid w:val="0094589A"/>
    <w:rsid w:val="00951C8B"/>
    <w:rsid w:val="00951D3E"/>
    <w:rsid w:val="00952C6C"/>
    <w:rsid w:val="00953999"/>
    <w:rsid w:val="00954428"/>
    <w:rsid w:val="00954725"/>
    <w:rsid w:val="00957238"/>
    <w:rsid w:val="00957A91"/>
    <w:rsid w:val="0096239D"/>
    <w:rsid w:val="00963157"/>
    <w:rsid w:val="0096388F"/>
    <w:rsid w:val="00964A70"/>
    <w:rsid w:val="00965179"/>
    <w:rsid w:val="00965E80"/>
    <w:rsid w:val="009665BD"/>
    <w:rsid w:val="00966BA9"/>
    <w:rsid w:val="00971815"/>
    <w:rsid w:val="00974385"/>
    <w:rsid w:val="00974D58"/>
    <w:rsid w:val="00975E6A"/>
    <w:rsid w:val="00980496"/>
    <w:rsid w:val="00980E68"/>
    <w:rsid w:val="00980F02"/>
    <w:rsid w:val="00982429"/>
    <w:rsid w:val="00983CDE"/>
    <w:rsid w:val="00986C05"/>
    <w:rsid w:val="00986FDA"/>
    <w:rsid w:val="009870BB"/>
    <w:rsid w:val="009872E7"/>
    <w:rsid w:val="009928CE"/>
    <w:rsid w:val="00993062"/>
    <w:rsid w:val="0099338E"/>
    <w:rsid w:val="009933C2"/>
    <w:rsid w:val="00993F64"/>
    <w:rsid w:val="009944F9"/>
    <w:rsid w:val="009955E0"/>
    <w:rsid w:val="00996E7D"/>
    <w:rsid w:val="009A148E"/>
    <w:rsid w:val="009A25E1"/>
    <w:rsid w:val="009A280E"/>
    <w:rsid w:val="009A57F9"/>
    <w:rsid w:val="009A786C"/>
    <w:rsid w:val="009A7B28"/>
    <w:rsid w:val="009B15C2"/>
    <w:rsid w:val="009B2120"/>
    <w:rsid w:val="009B42A7"/>
    <w:rsid w:val="009B4CF1"/>
    <w:rsid w:val="009B54CC"/>
    <w:rsid w:val="009C02A1"/>
    <w:rsid w:val="009C2B21"/>
    <w:rsid w:val="009C4AFA"/>
    <w:rsid w:val="009C5372"/>
    <w:rsid w:val="009C65D5"/>
    <w:rsid w:val="009C65F8"/>
    <w:rsid w:val="009D0467"/>
    <w:rsid w:val="009D05AD"/>
    <w:rsid w:val="009D22FC"/>
    <w:rsid w:val="009D2C45"/>
    <w:rsid w:val="009D3E40"/>
    <w:rsid w:val="009D41A4"/>
    <w:rsid w:val="009D52A9"/>
    <w:rsid w:val="009D57B5"/>
    <w:rsid w:val="009D6E0C"/>
    <w:rsid w:val="009D7026"/>
    <w:rsid w:val="009E1172"/>
    <w:rsid w:val="009E2C3B"/>
    <w:rsid w:val="009E4A73"/>
    <w:rsid w:val="009E64D3"/>
    <w:rsid w:val="009E7D17"/>
    <w:rsid w:val="009E7E34"/>
    <w:rsid w:val="009F190E"/>
    <w:rsid w:val="009F5BC8"/>
    <w:rsid w:val="009F6043"/>
    <w:rsid w:val="009F675E"/>
    <w:rsid w:val="009F6922"/>
    <w:rsid w:val="00A009FB"/>
    <w:rsid w:val="00A046F8"/>
    <w:rsid w:val="00A064C0"/>
    <w:rsid w:val="00A0682C"/>
    <w:rsid w:val="00A12036"/>
    <w:rsid w:val="00A1225E"/>
    <w:rsid w:val="00A122C7"/>
    <w:rsid w:val="00A132C2"/>
    <w:rsid w:val="00A1364C"/>
    <w:rsid w:val="00A14DD4"/>
    <w:rsid w:val="00A15063"/>
    <w:rsid w:val="00A15B8F"/>
    <w:rsid w:val="00A20522"/>
    <w:rsid w:val="00A20958"/>
    <w:rsid w:val="00A2187A"/>
    <w:rsid w:val="00A25E6D"/>
    <w:rsid w:val="00A268E2"/>
    <w:rsid w:val="00A2771E"/>
    <w:rsid w:val="00A27B54"/>
    <w:rsid w:val="00A3043C"/>
    <w:rsid w:val="00A310D5"/>
    <w:rsid w:val="00A3382C"/>
    <w:rsid w:val="00A3397B"/>
    <w:rsid w:val="00A33B09"/>
    <w:rsid w:val="00A3602F"/>
    <w:rsid w:val="00A3718D"/>
    <w:rsid w:val="00A41E03"/>
    <w:rsid w:val="00A45EE1"/>
    <w:rsid w:val="00A4713E"/>
    <w:rsid w:val="00A47957"/>
    <w:rsid w:val="00A50E6C"/>
    <w:rsid w:val="00A52488"/>
    <w:rsid w:val="00A524F4"/>
    <w:rsid w:val="00A5381B"/>
    <w:rsid w:val="00A56265"/>
    <w:rsid w:val="00A6031E"/>
    <w:rsid w:val="00A62144"/>
    <w:rsid w:val="00A62CF9"/>
    <w:rsid w:val="00A63101"/>
    <w:rsid w:val="00A63D04"/>
    <w:rsid w:val="00A64747"/>
    <w:rsid w:val="00A64A01"/>
    <w:rsid w:val="00A67DE6"/>
    <w:rsid w:val="00A70091"/>
    <w:rsid w:val="00A70DBC"/>
    <w:rsid w:val="00A70E8F"/>
    <w:rsid w:val="00A7145E"/>
    <w:rsid w:val="00A71853"/>
    <w:rsid w:val="00A71AA9"/>
    <w:rsid w:val="00A72275"/>
    <w:rsid w:val="00A72846"/>
    <w:rsid w:val="00A7373F"/>
    <w:rsid w:val="00A74166"/>
    <w:rsid w:val="00A770B0"/>
    <w:rsid w:val="00A77C1B"/>
    <w:rsid w:val="00A77FA9"/>
    <w:rsid w:val="00A8004D"/>
    <w:rsid w:val="00A827A0"/>
    <w:rsid w:val="00A832BE"/>
    <w:rsid w:val="00A842DD"/>
    <w:rsid w:val="00A84477"/>
    <w:rsid w:val="00A846AE"/>
    <w:rsid w:val="00A858C8"/>
    <w:rsid w:val="00A85D52"/>
    <w:rsid w:val="00A86B09"/>
    <w:rsid w:val="00A90830"/>
    <w:rsid w:val="00A915D8"/>
    <w:rsid w:val="00A92AC4"/>
    <w:rsid w:val="00A93101"/>
    <w:rsid w:val="00A93693"/>
    <w:rsid w:val="00A957C4"/>
    <w:rsid w:val="00A95A71"/>
    <w:rsid w:val="00A95E4C"/>
    <w:rsid w:val="00A9615B"/>
    <w:rsid w:val="00A97F53"/>
    <w:rsid w:val="00AA0092"/>
    <w:rsid w:val="00AA0F94"/>
    <w:rsid w:val="00AA2200"/>
    <w:rsid w:val="00AA2EFE"/>
    <w:rsid w:val="00AA4A06"/>
    <w:rsid w:val="00AA5BAF"/>
    <w:rsid w:val="00AA65DC"/>
    <w:rsid w:val="00AB02E6"/>
    <w:rsid w:val="00AB0BC6"/>
    <w:rsid w:val="00AB1E94"/>
    <w:rsid w:val="00AB5398"/>
    <w:rsid w:val="00AB5725"/>
    <w:rsid w:val="00AB5D5C"/>
    <w:rsid w:val="00AB6D6E"/>
    <w:rsid w:val="00AB7293"/>
    <w:rsid w:val="00AC0FE4"/>
    <w:rsid w:val="00AC11B7"/>
    <w:rsid w:val="00AC293B"/>
    <w:rsid w:val="00AC3189"/>
    <w:rsid w:val="00AC3419"/>
    <w:rsid w:val="00AC366E"/>
    <w:rsid w:val="00AC3AB1"/>
    <w:rsid w:val="00AC42E4"/>
    <w:rsid w:val="00AC5616"/>
    <w:rsid w:val="00AC61E1"/>
    <w:rsid w:val="00AC6DBC"/>
    <w:rsid w:val="00AC7D3B"/>
    <w:rsid w:val="00AD2DC7"/>
    <w:rsid w:val="00AD3596"/>
    <w:rsid w:val="00AD5329"/>
    <w:rsid w:val="00AD5DF6"/>
    <w:rsid w:val="00AD642E"/>
    <w:rsid w:val="00AD6BAE"/>
    <w:rsid w:val="00AE050D"/>
    <w:rsid w:val="00AE0904"/>
    <w:rsid w:val="00AE1E37"/>
    <w:rsid w:val="00AE284F"/>
    <w:rsid w:val="00AE4E20"/>
    <w:rsid w:val="00AE76E9"/>
    <w:rsid w:val="00AE7ECD"/>
    <w:rsid w:val="00AF0B4C"/>
    <w:rsid w:val="00AF441F"/>
    <w:rsid w:val="00AF4C70"/>
    <w:rsid w:val="00AF7422"/>
    <w:rsid w:val="00AF7749"/>
    <w:rsid w:val="00AF77D6"/>
    <w:rsid w:val="00AF78A6"/>
    <w:rsid w:val="00AF7C33"/>
    <w:rsid w:val="00B000A1"/>
    <w:rsid w:val="00B045ED"/>
    <w:rsid w:val="00B05C01"/>
    <w:rsid w:val="00B06750"/>
    <w:rsid w:val="00B0787D"/>
    <w:rsid w:val="00B115A3"/>
    <w:rsid w:val="00B129DB"/>
    <w:rsid w:val="00B1371F"/>
    <w:rsid w:val="00B159EF"/>
    <w:rsid w:val="00B172BA"/>
    <w:rsid w:val="00B20EF0"/>
    <w:rsid w:val="00B223B3"/>
    <w:rsid w:val="00B2270D"/>
    <w:rsid w:val="00B24BFE"/>
    <w:rsid w:val="00B25980"/>
    <w:rsid w:val="00B267F6"/>
    <w:rsid w:val="00B34C5C"/>
    <w:rsid w:val="00B35937"/>
    <w:rsid w:val="00B35E4B"/>
    <w:rsid w:val="00B409EA"/>
    <w:rsid w:val="00B40E85"/>
    <w:rsid w:val="00B41031"/>
    <w:rsid w:val="00B4160E"/>
    <w:rsid w:val="00B42A93"/>
    <w:rsid w:val="00B442BE"/>
    <w:rsid w:val="00B44A51"/>
    <w:rsid w:val="00B4511F"/>
    <w:rsid w:val="00B47E66"/>
    <w:rsid w:val="00B529C4"/>
    <w:rsid w:val="00B54831"/>
    <w:rsid w:val="00B55B04"/>
    <w:rsid w:val="00B567CB"/>
    <w:rsid w:val="00B56A7E"/>
    <w:rsid w:val="00B5722F"/>
    <w:rsid w:val="00B60003"/>
    <w:rsid w:val="00B600F8"/>
    <w:rsid w:val="00B63111"/>
    <w:rsid w:val="00B63D84"/>
    <w:rsid w:val="00B64010"/>
    <w:rsid w:val="00B64B81"/>
    <w:rsid w:val="00B70362"/>
    <w:rsid w:val="00B70E59"/>
    <w:rsid w:val="00B71C94"/>
    <w:rsid w:val="00B71E0B"/>
    <w:rsid w:val="00B72403"/>
    <w:rsid w:val="00B738BB"/>
    <w:rsid w:val="00B73A5C"/>
    <w:rsid w:val="00B74382"/>
    <w:rsid w:val="00B74DD7"/>
    <w:rsid w:val="00B758D8"/>
    <w:rsid w:val="00B759F0"/>
    <w:rsid w:val="00B761A1"/>
    <w:rsid w:val="00B8193E"/>
    <w:rsid w:val="00B83616"/>
    <w:rsid w:val="00B83CEE"/>
    <w:rsid w:val="00B843FD"/>
    <w:rsid w:val="00B9217E"/>
    <w:rsid w:val="00B9218E"/>
    <w:rsid w:val="00B94AA2"/>
    <w:rsid w:val="00B94B00"/>
    <w:rsid w:val="00B952DE"/>
    <w:rsid w:val="00BA17E9"/>
    <w:rsid w:val="00BA28BC"/>
    <w:rsid w:val="00BB5915"/>
    <w:rsid w:val="00BB6B50"/>
    <w:rsid w:val="00BB6FF1"/>
    <w:rsid w:val="00BB79EC"/>
    <w:rsid w:val="00BC1EF5"/>
    <w:rsid w:val="00BC2217"/>
    <w:rsid w:val="00BC274F"/>
    <w:rsid w:val="00BC3438"/>
    <w:rsid w:val="00BC35DD"/>
    <w:rsid w:val="00BC37E4"/>
    <w:rsid w:val="00BC3976"/>
    <w:rsid w:val="00BD2F68"/>
    <w:rsid w:val="00BD3828"/>
    <w:rsid w:val="00BD3D53"/>
    <w:rsid w:val="00BD5059"/>
    <w:rsid w:val="00BD7810"/>
    <w:rsid w:val="00BD78F5"/>
    <w:rsid w:val="00BE1C6B"/>
    <w:rsid w:val="00BE1DA6"/>
    <w:rsid w:val="00BE30E0"/>
    <w:rsid w:val="00BE5067"/>
    <w:rsid w:val="00BE50C4"/>
    <w:rsid w:val="00BE6679"/>
    <w:rsid w:val="00BE7253"/>
    <w:rsid w:val="00BF1101"/>
    <w:rsid w:val="00BF2205"/>
    <w:rsid w:val="00BF260C"/>
    <w:rsid w:val="00BF2A1F"/>
    <w:rsid w:val="00BF2D4F"/>
    <w:rsid w:val="00BF4E9A"/>
    <w:rsid w:val="00BF70B5"/>
    <w:rsid w:val="00BF73E2"/>
    <w:rsid w:val="00C0053A"/>
    <w:rsid w:val="00C01873"/>
    <w:rsid w:val="00C02B9F"/>
    <w:rsid w:val="00C05AE1"/>
    <w:rsid w:val="00C05ED6"/>
    <w:rsid w:val="00C06E99"/>
    <w:rsid w:val="00C071B1"/>
    <w:rsid w:val="00C07F0C"/>
    <w:rsid w:val="00C103EE"/>
    <w:rsid w:val="00C11E7C"/>
    <w:rsid w:val="00C13CA5"/>
    <w:rsid w:val="00C1451D"/>
    <w:rsid w:val="00C16FDE"/>
    <w:rsid w:val="00C202AD"/>
    <w:rsid w:val="00C21C3F"/>
    <w:rsid w:val="00C23CD6"/>
    <w:rsid w:val="00C240B8"/>
    <w:rsid w:val="00C308AF"/>
    <w:rsid w:val="00C3172F"/>
    <w:rsid w:val="00C323F3"/>
    <w:rsid w:val="00C32BD0"/>
    <w:rsid w:val="00C34EAB"/>
    <w:rsid w:val="00C34F80"/>
    <w:rsid w:val="00C353C9"/>
    <w:rsid w:val="00C364B0"/>
    <w:rsid w:val="00C36B7D"/>
    <w:rsid w:val="00C36D09"/>
    <w:rsid w:val="00C37B77"/>
    <w:rsid w:val="00C401BB"/>
    <w:rsid w:val="00C4050A"/>
    <w:rsid w:val="00C42394"/>
    <w:rsid w:val="00C45C25"/>
    <w:rsid w:val="00C47895"/>
    <w:rsid w:val="00C5089A"/>
    <w:rsid w:val="00C523F7"/>
    <w:rsid w:val="00C5250E"/>
    <w:rsid w:val="00C56279"/>
    <w:rsid w:val="00C5768C"/>
    <w:rsid w:val="00C577BE"/>
    <w:rsid w:val="00C578EB"/>
    <w:rsid w:val="00C57E50"/>
    <w:rsid w:val="00C6017A"/>
    <w:rsid w:val="00C61CDC"/>
    <w:rsid w:val="00C62160"/>
    <w:rsid w:val="00C64D72"/>
    <w:rsid w:val="00C65FBB"/>
    <w:rsid w:val="00C706BC"/>
    <w:rsid w:val="00C72033"/>
    <w:rsid w:val="00C724FA"/>
    <w:rsid w:val="00C72A6E"/>
    <w:rsid w:val="00C73D52"/>
    <w:rsid w:val="00C75722"/>
    <w:rsid w:val="00C808E5"/>
    <w:rsid w:val="00C811D5"/>
    <w:rsid w:val="00C82787"/>
    <w:rsid w:val="00C83FFE"/>
    <w:rsid w:val="00C859EC"/>
    <w:rsid w:val="00C87C1C"/>
    <w:rsid w:val="00C87CC1"/>
    <w:rsid w:val="00C90525"/>
    <w:rsid w:val="00C91669"/>
    <w:rsid w:val="00C92110"/>
    <w:rsid w:val="00C92641"/>
    <w:rsid w:val="00C92A71"/>
    <w:rsid w:val="00C9319E"/>
    <w:rsid w:val="00C945DF"/>
    <w:rsid w:val="00C946C1"/>
    <w:rsid w:val="00C94B92"/>
    <w:rsid w:val="00C95158"/>
    <w:rsid w:val="00C95A38"/>
    <w:rsid w:val="00C96461"/>
    <w:rsid w:val="00C96BFF"/>
    <w:rsid w:val="00CA2877"/>
    <w:rsid w:val="00CA41E0"/>
    <w:rsid w:val="00CA4E75"/>
    <w:rsid w:val="00CA5515"/>
    <w:rsid w:val="00CA6293"/>
    <w:rsid w:val="00CA726C"/>
    <w:rsid w:val="00CB0BC3"/>
    <w:rsid w:val="00CB0DD5"/>
    <w:rsid w:val="00CB15F8"/>
    <w:rsid w:val="00CB3927"/>
    <w:rsid w:val="00CB3CDC"/>
    <w:rsid w:val="00CB554A"/>
    <w:rsid w:val="00CB5792"/>
    <w:rsid w:val="00CB5825"/>
    <w:rsid w:val="00CB7109"/>
    <w:rsid w:val="00CC045C"/>
    <w:rsid w:val="00CC0B60"/>
    <w:rsid w:val="00CC0C1D"/>
    <w:rsid w:val="00CC1851"/>
    <w:rsid w:val="00CC1B2D"/>
    <w:rsid w:val="00CC5FB5"/>
    <w:rsid w:val="00CC66FE"/>
    <w:rsid w:val="00CC67D5"/>
    <w:rsid w:val="00CC6BED"/>
    <w:rsid w:val="00CC728B"/>
    <w:rsid w:val="00CC7899"/>
    <w:rsid w:val="00CD0295"/>
    <w:rsid w:val="00CD062D"/>
    <w:rsid w:val="00CD1068"/>
    <w:rsid w:val="00CD15DE"/>
    <w:rsid w:val="00CD3B40"/>
    <w:rsid w:val="00CD4BF9"/>
    <w:rsid w:val="00CD4F59"/>
    <w:rsid w:val="00CD566A"/>
    <w:rsid w:val="00CD657E"/>
    <w:rsid w:val="00CD7D63"/>
    <w:rsid w:val="00CE0FB6"/>
    <w:rsid w:val="00CE1FED"/>
    <w:rsid w:val="00CE27DD"/>
    <w:rsid w:val="00CE35B1"/>
    <w:rsid w:val="00CE3747"/>
    <w:rsid w:val="00CE42E3"/>
    <w:rsid w:val="00CE4E1C"/>
    <w:rsid w:val="00CE5513"/>
    <w:rsid w:val="00CE5ABB"/>
    <w:rsid w:val="00CE5E3D"/>
    <w:rsid w:val="00CE5F0E"/>
    <w:rsid w:val="00CE5FFA"/>
    <w:rsid w:val="00CE632F"/>
    <w:rsid w:val="00CF0BBE"/>
    <w:rsid w:val="00CF1FE4"/>
    <w:rsid w:val="00CF3500"/>
    <w:rsid w:val="00CF58B8"/>
    <w:rsid w:val="00CF6E2E"/>
    <w:rsid w:val="00CF789D"/>
    <w:rsid w:val="00D0091E"/>
    <w:rsid w:val="00D020BB"/>
    <w:rsid w:val="00D021DF"/>
    <w:rsid w:val="00D0276A"/>
    <w:rsid w:val="00D0327C"/>
    <w:rsid w:val="00D03BA1"/>
    <w:rsid w:val="00D04270"/>
    <w:rsid w:val="00D0507E"/>
    <w:rsid w:val="00D06773"/>
    <w:rsid w:val="00D0690D"/>
    <w:rsid w:val="00D0728E"/>
    <w:rsid w:val="00D11356"/>
    <w:rsid w:val="00D1137E"/>
    <w:rsid w:val="00D12F25"/>
    <w:rsid w:val="00D14B06"/>
    <w:rsid w:val="00D14DC4"/>
    <w:rsid w:val="00D16277"/>
    <w:rsid w:val="00D16D96"/>
    <w:rsid w:val="00D16EEF"/>
    <w:rsid w:val="00D17FB4"/>
    <w:rsid w:val="00D21E72"/>
    <w:rsid w:val="00D233B4"/>
    <w:rsid w:val="00D23BEA"/>
    <w:rsid w:val="00D258FF"/>
    <w:rsid w:val="00D26F24"/>
    <w:rsid w:val="00D27D67"/>
    <w:rsid w:val="00D30023"/>
    <w:rsid w:val="00D31122"/>
    <w:rsid w:val="00D3133F"/>
    <w:rsid w:val="00D315A3"/>
    <w:rsid w:val="00D316BB"/>
    <w:rsid w:val="00D31ED7"/>
    <w:rsid w:val="00D32821"/>
    <w:rsid w:val="00D32D58"/>
    <w:rsid w:val="00D33DDA"/>
    <w:rsid w:val="00D34518"/>
    <w:rsid w:val="00D34680"/>
    <w:rsid w:val="00D352D8"/>
    <w:rsid w:val="00D3555B"/>
    <w:rsid w:val="00D35A72"/>
    <w:rsid w:val="00D40421"/>
    <w:rsid w:val="00D4049A"/>
    <w:rsid w:val="00D40941"/>
    <w:rsid w:val="00D4214B"/>
    <w:rsid w:val="00D44AAD"/>
    <w:rsid w:val="00D46E0A"/>
    <w:rsid w:val="00D472A3"/>
    <w:rsid w:val="00D4756F"/>
    <w:rsid w:val="00D50F3E"/>
    <w:rsid w:val="00D53C3D"/>
    <w:rsid w:val="00D54D7B"/>
    <w:rsid w:val="00D57DFB"/>
    <w:rsid w:val="00D6007B"/>
    <w:rsid w:val="00D63BF7"/>
    <w:rsid w:val="00D652FF"/>
    <w:rsid w:val="00D67F2A"/>
    <w:rsid w:val="00D76E0C"/>
    <w:rsid w:val="00D778D6"/>
    <w:rsid w:val="00D80B27"/>
    <w:rsid w:val="00D810EB"/>
    <w:rsid w:val="00D812EE"/>
    <w:rsid w:val="00D8132B"/>
    <w:rsid w:val="00D81851"/>
    <w:rsid w:val="00D82DC3"/>
    <w:rsid w:val="00D83466"/>
    <w:rsid w:val="00D841C1"/>
    <w:rsid w:val="00D84395"/>
    <w:rsid w:val="00D87AE1"/>
    <w:rsid w:val="00D90062"/>
    <w:rsid w:val="00D9065B"/>
    <w:rsid w:val="00D95463"/>
    <w:rsid w:val="00D954C5"/>
    <w:rsid w:val="00D9573B"/>
    <w:rsid w:val="00D962A7"/>
    <w:rsid w:val="00D974F0"/>
    <w:rsid w:val="00D974F9"/>
    <w:rsid w:val="00DA1F43"/>
    <w:rsid w:val="00DA2C76"/>
    <w:rsid w:val="00DA3447"/>
    <w:rsid w:val="00DA6266"/>
    <w:rsid w:val="00DA73DB"/>
    <w:rsid w:val="00DB02ED"/>
    <w:rsid w:val="00DB2840"/>
    <w:rsid w:val="00DB450D"/>
    <w:rsid w:val="00DB713A"/>
    <w:rsid w:val="00DC1B80"/>
    <w:rsid w:val="00DC2B6A"/>
    <w:rsid w:val="00DC3912"/>
    <w:rsid w:val="00DC4A04"/>
    <w:rsid w:val="00DC5319"/>
    <w:rsid w:val="00DC5C7B"/>
    <w:rsid w:val="00DC6394"/>
    <w:rsid w:val="00DC6CC3"/>
    <w:rsid w:val="00DC7872"/>
    <w:rsid w:val="00DD017F"/>
    <w:rsid w:val="00DD1DE4"/>
    <w:rsid w:val="00DD2499"/>
    <w:rsid w:val="00DD2973"/>
    <w:rsid w:val="00DD2BA6"/>
    <w:rsid w:val="00DD3915"/>
    <w:rsid w:val="00DD4770"/>
    <w:rsid w:val="00DD49B2"/>
    <w:rsid w:val="00DD5D50"/>
    <w:rsid w:val="00DD5D9A"/>
    <w:rsid w:val="00DD786D"/>
    <w:rsid w:val="00DD7FC5"/>
    <w:rsid w:val="00DE0000"/>
    <w:rsid w:val="00DE026F"/>
    <w:rsid w:val="00DE06B0"/>
    <w:rsid w:val="00DE30B3"/>
    <w:rsid w:val="00DE3913"/>
    <w:rsid w:val="00DE57DB"/>
    <w:rsid w:val="00DE616A"/>
    <w:rsid w:val="00DE6224"/>
    <w:rsid w:val="00DF0E60"/>
    <w:rsid w:val="00DF20A6"/>
    <w:rsid w:val="00DF648B"/>
    <w:rsid w:val="00DF7D0B"/>
    <w:rsid w:val="00E01F58"/>
    <w:rsid w:val="00E03E4D"/>
    <w:rsid w:val="00E03EB2"/>
    <w:rsid w:val="00E06A39"/>
    <w:rsid w:val="00E07154"/>
    <w:rsid w:val="00E106AE"/>
    <w:rsid w:val="00E10A72"/>
    <w:rsid w:val="00E134B1"/>
    <w:rsid w:val="00E16C83"/>
    <w:rsid w:val="00E17ADB"/>
    <w:rsid w:val="00E229E4"/>
    <w:rsid w:val="00E22B88"/>
    <w:rsid w:val="00E23A78"/>
    <w:rsid w:val="00E23A7E"/>
    <w:rsid w:val="00E2437B"/>
    <w:rsid w:val="00E243DC"/>
    <w:rsid w:val="00E24402"/>
    <w:rsid w:val="00E302D2"/>
    <w:rsid w:val="00E3162A"/>
    <w:rsid w:val="00E369AE"/>
    <w:rsid w:val="00E374F5"/>
    <w:rsid w:val="00E37855"/>
    <w:rsid w:val="00E40A1A"/>
    <w:rsid w:val="00E415EE"/>
    <w:rsid w:val="00E42F8A"/>
    <w:rsid w:val="00E42FD0"/>
    <w:rsid w:val="00E44DA6"/>
    <w:rsid w:val="00E506D6"/>
    <w:rsid w:val="00E51745"/>
    <w:rsid w:val="00E518FE"/>
    <w:rsid w:val="00E51EDF"/>
    <w:rsid w:val="00E524E8"/>
    <w:rsid w:val="00E53799"/>
    <w:rsid w:val="00E53CC7"/>
    <w:rsid w:val="00E54D5D"/>
    <w:rsid w:val="00E54E0B"/>
    <w:rsid w:val="00E55091"/>
    <w:rsid w:val="00E551A7"/>
    <w:rsid w:val="00E558C0"/>
    <w:rsid w:val="00E560E9"/>
    <w:rsid w:val="00E57814"/>
    <w:rsid w:val="00E57B55"/>
    <w:rsid w:val="00E60180"/>
    <w:rsid w:val="00E604D6"/>
    <w:rsid w:val="00E60817"/>
    <w:rsid w:val="00E60BF3"/>
    <w:rsid w:val="00E61B08"/>
    <w:rsid w:val="00E62254"/>
    <w:rsid w:val="00E633B6"/>
    <w:rsid w:val="00E63787"/>
    <w:rsid w:val="00E6449E"/>
    <w:rsid w:val="00E64B99"/>
    <w:rsid w:val="00E64F8F"/>
    <w:rsid w:val="00E67E64"/>
    <w:rsid w:val="00E70E6A"/>
    <w:rsid w:val="00E72065"/>
    <w:rsid w:val="00E727B9"/>
    <w:rsid w:val="00E72F3F"/>
    <w:rsid w:val="00E736CF"/>
    <w:rsid w:val="00E74DE3"/>
    <w:rsid w:val="00E76C61"/>
    <w:rsid w:val="00E77FB1"/>
    <w:rsid w:val="00E8089B"/>
    <w:rsid w:val="00E80C1D"/>
    <w:rsid w:val="00E80D2A"/>
    <w:rsid w:val="00E83664"/>
    <w:rsid w:val="00E8374B"/>
    <w:rsid w:val="00E83F08"/>
    <w:rsid w:val="00E85645"/>
    <w:rsid w:val="00E85AF1"/>
    <w:rsid w:val="00E86511"/>
    <w:rsid w:val="00E86A7C"/>
    <w:rsid w:val="00E86E1C"/>
    <w:rsid w:val="00E87B9A"/>
    <w:rsid w:val="00E909E7"/>
    <w:rsid w:val="00E91B44"/>
    <w:rsid w:val="00E91B93"/>
    <w:rsid w:val="00E91D8E"/>
    <w:rsid w:val="00E9364B"/>
    <w:rsid w:val="00E95662"/>
    <w:rsid w:val="00E96FD1"/>
    <w:rsid w:val="00E97E20"/>
    <w:rsid w:val="00EA0041"/>
    <w:rsid w:val="00EA03F5"/>
    <w:rsid w:val="00EA0E0A"/>
    <w:rsid w:val="00EA2902"/>
    <w:rsid w:val="00EA40FB"/>
    <w:rsid w:val="00EA6635"/>
    <w:rsid w:val="00EB10C9"/>
    <w:rsid w:val="00EB140A"/>
    <w:rsid w:val="00EB17CE"/>
    <w:rsid w:val="00EB19DB"/>
    <w:rsid w:val="00EB1A6A"/>
    <w:rsid w:val="00EB1A6B"/>
    <w:rsid w:val="00EB29C2"/>
    <w:rsid w:val="00EB36CA"/>
    <w:rsid w:val="00EB3C5A"/>
    <w:rsid w:val="00EB52C4"/>
    <w:rsid w:val="00EB538F"/>
    <w:rsid w:val="00EB7038"/>
    <w:rsid w:val="00EB7219"/>
    <w:rsid w:val="00EC1B8B"/>
    <w:rsid w:val="00EC462F"/>
    <w:rsid w:val="00EC6A61"/>
    <w:rsid w:val="00EC6E39"/>
    <w:rsid w:val="00ED12CE"/>
    <w:rsid w:val="00ED3255"/>
    <w:rsid w:val="00ED3909"/>
    <w:rsid w:val="00ED704F"/>
    <w:rsid w:val="00EE12C2"/>
    <w:rsid w:val="00EE12F8"/>
    <w:rsid w:val="00EE1428"/>
    <w:rsid w:val="00EE3F43"/>
    <w:rsid w:val="00EE4146"/>
    <w:rsid w:val="00EE4513"/>
    <w:rsid w:val="00EE4954"/>
    <w:rsid w:val="00EE5271"/>
    <w:rsid w:val="00EE658B"/>
    <w:rsid w:val="00EE700F"/>
    <w:rsid w:val="00EE7B67"/>
    <w:rsid w:val="00EE7BDF"/>
    <w:rsid w:val="00EE7F49"/>
    <w:rsid w:val="00EF06F7"/>
    <w:rsid w:val="00EF0E67"/>
    <w:rsid w:val="00EF1B15"/>
    <w:rsid w:val="00EF45DA"/>
    <w:rsid w:val="00F005D2"/>
    <w:rsid w:val="00F009EE"/>
    <w:rsid w:val="00F02F92"/>
    <w:rsid w:val="00F04046"/>
    <w:rsid w:val="00F13C6A"/>
    <w:rsid w:val="00F1516E"/>
    <w:rsid w:val="00F1623C"/>
    <w:rsid w:val="00F16E9F"/>
    <w:rsid w:val="00F20AAD"/>
    <w:rsid w:val="00F21434"/>
    <w:rsid w:val="00F21CA8"/>
    <w:rsid w:val="00F21E57"/>
    <w:rsid w:val="00F21F77"/>
    <w:rsid w:val="00F23855"/>
    <w:rsid w:val="00F26369"/>
    <w:rsid w:val="00F26931"/>
    <w:rsid w:val="00F27912"/>
    <w:rsid w:val="00F30219"/>
    <w:rsid w:val="00F307B0"/>
    <w:rsid w:val="00F317FC"/>
    <w:rsid w:val="00F318D0"/>
    <w:rsid w:val="00F32489"/>
    <w:rsid w:val="00F33570"/>
    <w:rsid w:val="00F338B3"/>
    <w:rsid w:val="00F353C7"/>
    <w:rsid w:val="00F355FF"/>
    <w:rsid w:val="00F37026"/>
    <w:rsid w:val="00F37146"/>
    <w:rsid w:val="00F3791F"/>
    <w:rsid w:val="00F434FB"/>
    <w:rsid w:val="00F43B3F"/>
    <w:rsid w:val="00F447E0"/>
    <w:rsid w:val="00F44B73"/>
    <w:rsid w:val="00F453FF"/>
    <w:rsid w:val="00F45BF2"/>
    <w:rsid w:val="00F467D2"/>
    <w:rsid w:val="00F46E46"/>
    <w:rsid w:val="00F500AC"/>
    <w:rsid w:val="00F505D3"/>
    <w:rsid w:val="00F5105C"/>
    <w:rsid w:val="00F52F5B"/>
    <w:rsid w:val="00F53AEB"/>
    <w:rsid w:val="00F53DF8"/>
    <w:rsid w:val="00F5561F"/>
    <w:rsid w:val="00F57093"/>
    <w:rsid w:val="00F600E3"/>
    <w:rsid w:val="00F6011F"/>
    <w:rsid w:val="00F6049D"/>
    <w:rsid w:val="00F61DA6"/>
    <w:rsid w:val="00F62241"/>
    <w:rsid w:val="00F641CF"/>
    <w:rsid w:val="00F653A9"/>
    <w:rsid w:val="00F6705D"/>
    <w:rsid w:val="00F715E5"/>
    <w:rsid w:val="00F7189D"/>
    <w:rsid w:val="00F7452B"/>
    <w:rsid w:val="00F747F6"/>
    <w:rsid w:val="00F76D65"/>
    <w:rsid w:val="00F77949"/>
    <w:rsid w:val="00F77D2B"/>
    <w:rsid w:val="00F85DC1"/>
    <w:rsid w:val="00F87FF5"/>
    <w:rsid w:val="00F92D22"/>
    <w:rsid w:val="00F931C2"/>
    <w:rsid w:val="00F9420F"/>
    <w:rsid w:val="00F94BDC"/>
    <w:rsid w:val="00F95021"/>
    <w:rsid w:val="00F96006"/>
    <w:rsid w:val="00F96709"/>
    <w:rsid w:val="00FA08F8"/>
    <w:rsid w:val="00FA1DBA"/>
    <w:rsid w:val="00FA26B5"/>
    <w:rsid w:val="00FA3865"/>
    <w:rsid w:val="00FA394E"/>
    <w:rsid w:val="00FA3AC2"/>
    <w:rsid w:val="00FA504E"/>
    <w:rsid w:val="00FA60EC"/>
    <w:rsid w:val="00FB0938"/>
    <w:rsid w:val="00FB0DA7"/>
    <w:rsid w:val="00FB114D"/>
    <w:rsid w:val="00FB117A"/>
    <w:rsid w:val="00FB1315"/>
    <w:rsid w:val="00FB16EE"/>
    <w:rsid w:val="00FB17AE"/>
    <w:rsid w:val="00FB2E0E"/>
    <w:rsid w:val="00FB2EDE"/>
    <w:rsid w:val="00FB3B65"/>
    <w:rsid w:val="00FB4511"/>
    <w:rsid w:val="00FB577B"/>
    <w:rsid w:val="00FB5A9B"/>
    <w:rsid w:val="00FB7C58"/>
    <w:rsid w:val="00FC03A8"/>
    <w:rsid w:val="00FC0897"/>
    <w:rsid w:val="00FC10A4"/>
    <w:rsid w:val="00FC317A"/>
    <w:rsid w:val="00FC44B4"/>
    <w:rsid w:val="00FC4502"/>
    <w:rsid w:val="00FC461A"/>
    <w:rsid w:val="00FC4707"/>
    <w:rsid w:val="00FC5012"/>
    <w:rsid w:val="00FC5CF2"/>
    <w:rsid w:val="00FC67F3"/>
    <w:rsid w:val="00FC6939"/>
    <w:rsid w:val="00FD0712"/>
    <w:rsid w:val="00FD18F9"/>
    <w:rsid w:val="00FD2B10"/>
    <w:rsid w:val="00FD4FB5"/>
    <w:rsid w:val="00FD69AF"/>
    <w:rsid w:val="00FE03FC"/>
    <w:rsid w:val="00FE0875"/>
    <w:rsid w:val="00FE1329"/>
    <w:rsid w:val="00FE1341"/>
    <w:rsid w:val="00FE162C"/>
    <w:rsid w:val="00FE1816"/>
    <w:rsid w:val="00FE2814"/>
    <w:rsid w:val="00FE3744"/>
    <w:rsid w:val="00FE3F92"/>
    <w:rsid w:val="00FE442F"/>
    <w:rsid w:val="00FE6270"/>
    <w:rsid w:val="00FE69A5"/>
    <w:rsid w:val="00FE6EE0"/>
    <w:rsid w:val="00FE7355"/>
    <w:rsid w:val="00FF093D"/>
    <w:rsid w:val="00FF0E37"/>
    <w:rsid w:val="00FF1AB0"/>
    <w:rsid w:val="00FF2BCD"/>
    <w:rsid w:val="00FF70A8"/>
    <w:rsid w:val="00FF783C"/>
    <w:rsid w:val="00FF797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CD31"/>
  <w15:chartTrackingRefBased/>
  <w15:docId w15:val="{31494DA6-6B19-4794-892C-521C7C65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22"/>
  </w:style>
  <w:style w:type="paragraph" w:styleId="Titlu1">
    <w:name w:val="heading 1"/>
    <w:basedOn w:val="Normal"/>
    <w:next w:val="Normal"/>
    <w:link w:val="Titlu1Caracter"/>
    <w:uiPriority w:val="9"/>
    <w:qFormat/>
    <w:rsid w:val="00084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84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8419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8419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8419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8419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8419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8419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8419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8419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8419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8419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8419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8419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8419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8419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8419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84198"/>
    <w:rPr>
      <w:rFonts w:eastAsiaTheme="majorEastAsia" w:cstheme="majorBidi"/>
      <w:color w:val="272727" w:themeColor="text1" w:themeTint="D8"/>
    </w:rPr>
  </w:style>
  <w:style w:type="paragraph" w:styleId="Titlu">
    <w:name w:val="Title"/>
    <w:basedOn w:val="Normal"/>
    <w:next w:val="Normal"/>
    <w:link w:val="TitluCaracter"/>
    <w:uiPriority w:val="10"/>
    <w:qFormat/>
    <w:rsid w:val="00084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8419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8419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8419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8419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84198"/>
    <w:rPr>
      <w:i/>
      <w:iCs/>
      <w:color w:val="404040" w:themeColor="text1" w:themeTint="BF"/>
    </w:rPr>
  </w:style>
  <w:style w:type="paragraph" w:styleId="Listparagraf">
    <w:name w:val="List Paragraph"/>
    <w:basedOn w:val="Normal"/>
    <w:uiPriority w:val="34"/>
    <w:qFormat/>
    <w:rsid w:val="00084198"/>
    <w:pPr>
      <w:ind w:left="720"/>
      <w:contextualSpacing/>
    </w:pPr>
  </w:style>
  <w:style w:type="character" w:styleId="Accentuareintens">
    <w:name w:val="Intense Emphasis"/>
    <w:basedOn w:val="Fontdeparagrafimplicit"/>
    <w:uiPriority w:val="21"/>
    <w:qFormat/>
    <w:rsid w:val="00084198"/>
    <w:rPr>
      <w:i/>
      <w:iCs/>
      <w:color w:val="0F4761" w:themeColor="accent1" w:themeShade="BF"/>
    </w:rPr>
  </w:style>
  <w:style w:type="paragraph" w:styleId="Citatintens">
    <w:name w:val="Intense Quote"/>
    <w:basedOn w:val="Normal"/>
    <w:next w:val="Normal"/>
    <w:link w:val="CitatintensCaracter"/>
    <w:uiPriority w:val="30"/>
    <w:qFormat/>
    <w:rsid w:val="00084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84198"/>
    <w:rPr>
      <w:i/>
      <w:iCs/>
      <w:color w:val="0F4761" w:themeColor="accent1" w:themeShade="BF"/>
    </w:rPr>
  </w:style>
  <w:style w:type="character" w:styleId="Referireintens">
    <w:name w:val="Intense Reference"/>
    <w:basedOn w:val="Fontdeparagrafimplicit"/>
    <w:uiPriority w:val="32"/>
    <w:qFormat/>
    <w:rsid w:val="00084198"/>
    <w:rPr>
      <w:b/>
      <w:bCs/>
      <w:smallCaps/>
      <w:color w:val="0F4761" w:themeColor="accent1" w:themeShade="BF"/>
      <w:spacing w:val="5"/>
    </w:rPr>
  </w:style>
  <w:style w:type="table" w:styleId="Tabelgril">
    <w:name w:val="Table Grid"/>
    <w:basedOn w:val="TabelNormal"/>
    <w:uiPriority w:val="39"/>
    <w:rsid w:val="00FF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E5513"/>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CE5513"/>
  </w:style>
  <w:style w:type="paragraph" w:styleId="Subsol">
    <w:name w:val="footer"/>
    <w:basedOn w:val="Normal"/>
    <w:link w:val="SubsolCaracter"/>
    <w:uiPriority w:val="99"/>
    <w:unhideWhenUsed/>
    <w:rsid w:val="00CE5513"/>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CE5513"/>
  </w:style>
  <w:style w:type="character" w:styleId="Referincomentariu">
    <w:name w:val="annotation reference"/>
    <w:basedOn w:val="Fontdeparagrafimplicit"/>
    <w:uiPriority w:val="99"/>
    <w:semiHidden/>
    <w:unhideWhenUsed/>
    <w:rsid w:val="000610B8"/>
    <w:rPr>
      <w:sz w:val="16"/>
      <w:szCs w:val="16"/>
    </w:rPr>
  </w:style>
  <w:style w:type="paragraph" w:styleId="Textcomentariu">
    <w:name w:val="annotation text"/>
    <w:basedOn w:val="Normal"/>
    <w:link w:val="TextcomentariuCaracter"/>
    <w:uiPriority w:val="99"/>
    <w:unhideWhenUsed/>
    <w:rsid w:val="000610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0610B8"/>
    <w:rPr>
      <w:sz w:val="20"/>
      <w:szCs w:val="20"/>
    </w:rPr>
  </w:style>
  <w:style w:type="paragraph" w:styleId="SubiectComentariu">
    <w:name w:val="annotation subject"/>
    <w:basedOn w:val="Textcomentariu"/>
    <w:next w:val="Textcomentariu"/>
    <w:link w:val="SubiectComentariuCaracter"/>
    <w:uiPriority w:val="99"/>
    <w:semiHidden/>
    <w:unhideWhenUsed/>
    <w:rsid w:val="000610B8"/>
    <w:rPr>
      <w:b/>
      <w:bCs/>
    </w:rPr>
  </w:style>
  <w:style w:type="character" w:customStyle="1" w:styleId="SubiectComentariuCaracter">
    <w:name w:val="Subiect Comentariu Caracter"/>
    <w:basedOn w:val="TextcomentariuCaracter"/>
    <w:link w:val="SubiectComentariu"/>
    <w:uiPriority w:val="99"/>
    <w:semiHidden/>
    <w:rsid w:val="000610B8"/>
    <w:rPr>
      <w:b/>
      <w:bCs/>
      <w:sz w:val="20"/>
      <w:szCs w:val="20"/>
    </w:rPr>
  </w:style>
  <w:style w:type="character" w:styleId="Hyperlink">
    <w:name w:val="Hyperlink"/>
    <w:basedOn w:val="Fontdeparagrafimplicit"/>
    <w:uiPriority w:val="99"/>
    <w:unhideWhenUsed/>
    <w:rsid w:val="00627578"/>
    <w:rPr>
      <w:color w:val="467886" w:themeColor="hyperlink"/>
      <w:u w:val="single"/>
    </w:rPr>
  </w:style>
  <w:style w:type="character" w:customStyle="1" w:styleId="UnresolvedMention1">
    <w:name w:val="Unresolved Mention1"/>
    <w:basedOn w:val="Fontdeparagrafimplicit"/>
    <w:uiPriority w:val="99"/>
    <w:semiHidden/>
    <w:unhideWhenUsed/>
    <w:rsid w:val="00627578"/>
    <w:rPr>
      <w:color w:val="605E5C"/>
      <w:shd w:val="clear" w:color="auto" w:fill="E1DFDD"/>
    </w:rPr>
  </w:style>
  <w:style w:type="paragraph" w:customStyle="1" w:styleId="oj-tbl-hdr">
    <w:name w:val="oj-tbl-hdr"/>
    <w:basedOn w:val="Normal"/>
    <w:rsid w:val="002B0A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oj-tbl-txt">
    <w:name w:val="oj-tbl-txt"/>
    <w:basedOn w:val="Normal"/>
    <w:rsid w:val="002B0A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oj-normal">
    <w:name w:val="oj-normal"/>
    <w:basedOn w:val="Normal"/>
    <w:rsid w:val="002B0A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oj-tbl-num">
    <w:name w:val="oj-tbl-num"/>
    <w:basedOn w:val="Normal"/>
    <w:rsid w:val="002B0A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Revizuire">
    <w:name w:val="Revision"/>
    <w:hidden/>
    <w:uiPriority w:val="99"/>
    <w:semiHidden/>
    <w:rsid w:val="00A92AC4"/>
    <w:pPr>
      <w:spacing w:after="0" w:line="240" w:lineRule="auto"/>
    </w:pPr>
  </w:style>
  <w:style w:type="character" w:customStyle="1" w:styleId="MeniuneNerezolvat1">
    <w:name w:val="Mențiune Nerezolvat1"/>
    <w:basedOn w:val="Fontdeparagrafimplicit"/>
    <w:uiPriority w:val="99"/>
    <w:semiHidden/>
    <w:unhideWhenUsed/>
    <w:rsid w:val="00595748"/>
    <w:rPr>
      <w:color w:val="605E5C"/>
      <w:shd w:val="clear" w:color="auto" w:fill="E1DFDD"/>
    </w:rPr>
  </w:style>
  <w:style w:type="character" w:styleId="HyperlinkParcurs">
    <w:name w:val="FollowedHyperlink"/>
    <w:basedOn w:val="Fontdeparagrafimplicit"/>
    <w:uiPriority w:val="99"/>
    <w:semiHidden/>
    <w:unhideWhenUsed/>
    <w:rsid w:val="004A53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1530">
      <w:bodyDiv w:val="1"/>
      <w:marLeft w:val="0"/>
      <w:marRight w:val="0"/>
      <w:marTop w:val="0"/>
      <w:marBottom w:val="0"/>
      <w:divBdr>
        <w:top w:val="none" w:sz="0" w:space="0" w:color="auto"/>
        <w:left w:val="none" w:sz="0" w:space="0" w:color="auto"/>
        <w:bottom w:val="none" w:sz="0" w:space="0" w:color="auto"/>
        <w:right w:val="none" w:sz="0" w:space="0" w:color="auto"/>
      </w:divBdr>
    </w:div>
    <w:div w:id="225603548">
      <w:bodyDiv w:val="1"/>
      <w:marLeft w:val="0"/>
      <w:marRight w:val="0"/>
      <w:marTop w:val="0"/>
      <w:marBottom w:val="0"/>
      <w:divBdr>
        <w:top w:val="none" w:sz="0" w:space="0" w:color="auto"/>
        <w:left w:val="none" w:sz="0" w:space="0" w:color="auto"/>
        <w:bottom w:val="none" w:sz="0" w:space="0" w:color="auto"/>
        <w:right w:val="none" w:sz="0" w:space="0" w:color="auto"/>
      </w:divBdr>
    </w:div>
    <w:div w:id="307252448">
      <w:bodyDiv w:val="1"/>
      <w:marLeft w:val="0"/>
      <w:marRight w:val="0"/>
      <w:marTop w:val="0"/>
      <w:marBottom w:val="0"/>
      <w:divBdr>
        <w:top w:val="none" w:sz="0" w:space="0" w:color="auto"/>
        <w:left w:val="none" w:sz="0" w:space="0" w:color="auto"/>
        <w:bottom w:val="none" w:sz="0" w:space="0" w:color="auto"/>
        <w:right w:val="none" w:sz="0" w:space="0" w:color="auto"/>
      </w:divBdr>
    </w:div>
    <w:div w:id="309015585">
      <w:bodyDiv w:val="1"/>
      <w:marLeft w:val="0"/>
      <w:marRight w:val="0"/>
      <w:marTop w:val="0"/>
      <w:marBottom w:val="0"/>
      <w:divBdr>
        <w:top w:val="none" w:sz="0" w:space="0" w:color="auto"/>
        <w:left w:val="none" w:sz="0" w:space="0" w:color="auto"/>
        <w:bottom w:val="none" w:sz="0" w:space="0" w:color="auto"/>
        <w:right w:val="none" w:sz="0" w:space="0" w:color="auto"/>
      </w:divBdr>
    </w:div>
    <w:div w:id="375742018">
      <w:bodyDiv w:val="1"/>
      <w:marLeft w:val="0"/>
      <w:marRight w:val="0"/>
      <w:marTop w:val="0"/>
      <w:marBottom w:val="0"/>
      <w:divBdr>
        <w:top w:val="none" w:sz="0" w:space="0" w:color="auto"/>
        <w:left w:val="none" w:sz="0" w:space="0" w:color="auto"/>
        <w:bottom w:val="none" w:sz="0" w:space="0" w:color="auto"/>
        <w:right w:val="none" w:sz="0" w:space="0" w:color="auto"/>
      </w:divBdr>
    </w:div>
    <w:div w:id="388529229">
      <w:bodyDiv w:val="1"/>
      <w:marLeft w:val="0"/>
      <w:marRight w:val="0"/>
      <w:marTop w:val="0"/>
      <w:marBottom w:val="0"/>
      <w:divBdr>
        <w:top w:val="none" w:sz="0" w:space="0" w:color="auto"/>
        <w:left w:val="none" w:sz="0" w:space="0" w:color="auto"/>
        <w:bottom w:val="none" w:sz="0" w:space="0" w:color="auto"/>
        <w:right w:val="none" w:sz="0" w:space="0" w:color="auto"/>
      </w:divBdr>
    </w:div>
    <w:div w:id="621617566">
      <w:bodyDiv w:val="1"/>
      <w:marLeft w:val="0"/>
      <w:marRight w:val="0"/>
      <w:marTop w:val="0"/>
      <w:marBottom w:val="0"/>
      <w:divBdr>
        <w:top w:val="none" w:sz="0" w:space="0" w:color="auto"/>
        <w:left w:val="none" w:sz="0" w:space="0" w:color="auto"/>
        <w:bottom w:val="none" w:sz="0" w:space="0" w:color="auto"/>
        <w:right w:val="none" w:sz="0" w:space="0" w:color="auto"/>
      </w:divBdr>
    </w:div>
    <w:div w:id="656029785">
      <w:bodyDiv w:val="1"/>
      <w:marLeft w:val="0"/>
      <w:marRight w:val="0"/>
      <w:marTop w:val="0"/>
      <w:marBottom w:val="0"/>
      <w:divBdr>
        <w:top w:val="none" w:sz="0" w:space="0" w:color="auto"/>
        <w:left w:val="none" w:sz="0" w:space="0" w:color="auto"/>
        <w:bottom w:val="none" w:sz="0" w:space="0" w:color="auto"/>
        <w:right w:val="none" w:sz="0" w:space="0" w:color="auto"/>
      </w:divBdr>
    </w:div>
    <w:div w:id="716929883">
      <w:bodyDiv w:val="1"/>
      <w:marLeft w:val="0"/>
      <w:marRight w:val="0"/>
      <w:marTop w:val="0"/>
      <w:marBottom w:val="0"/>
      <w:divBdr>
        <w:top w:val="none" w:sz="0" w:space="0" w:color="auto"/>
        <w:left w:val="none" w:sz="0" w:space="0" w:color="auto"/>
        <w:bottom w:val="none" w:sz="0" w:space="0" w:color="auto"/>
        <w:right w:val="none" w:sz="0" w:space="0" w:color="auto"/>
      </w:divBdr>
    </w:div>
    <w:div w:id="766853093">
      <w:bodyDiv w:val="1"/>
      <w:marLeft w:val="0"/>
      <w:marRight w:val="0"/>
      <w:marTop w:val="0"/>
      <w:marBottom w:val="0"/>
      <w:divBdr>
        <w:top w:val="none" w:sz="0" w:space="0" w:color="auto"/>
        <w:left w:val="none" w:sz="0" w:space="0" w:color="auto"/>
        <w:bottom w:val="none" w:sz="0" w:space="0" w:color="auto"/>
        <w:right w:val="none" w:sz="0" w:space="0" w:color="auto"/>
      </w:divBdr>
    </w:div>
    <w:div w:id="906769251">
      <w:bodyDiv w:val="1"/>
      <w:marLeft w:val="0"/>
      <w:marRight w:val="0"/>
      <w:marTop w:val="0"/>
      <w:marBottom w:val="0"/>
      <w:divBdr>
        <w:top w:val="none" w:sz="0" w:space="0" w:color="auto"/>
        <w:left w:val="none" w:sz="0" w:space="0" w:color="auto"/>
        <w:bottom w:val="none" w:sz="0" w:space="0" w:color="auto"/>
        <w:right w:val="none" w:sz="0" w:space="0" w:color="auto"/>
      </w:divBdr>
    </w:div>
    <w:div w:id="919602167">
      <w:bodyDiv w:val="1"/>
      <w:marLeft w:val="0"/>
      <w:marRight w:val="0"/>
      <w:marTop w:val="0"/>
      <w:marBottom w:val="0"/>
      <w:divBdr>
        <w:top w:val="none" w:sz="0" w:space="0" w:color="auto"/>
        <w:left w:val="none" w:sz="0" w:space="0" w:color="auto"/>
        <w:bottom w:val="none" w:sz="0" w:space="0" w:color="auto"/>
        <w:right w:val="none" w:sz="0" w:space="0" w:color="auto"/>
      </w:divBdr>
    </w:div>
    <w:div w:id="941380675">
      <w:bodyDiv w:val="1"/>
      <w:marLeft w:val="0"/>
      <w:marRight w:val="0"/>
      <w:marTop w:val="0"/>
      <w:marBottom w:val="0"/>
      <w:divBdr>
        <w:top w:val="none" w:sz="0" w:space="0" w:color="auto"/>
        <w:left w:val="none" w:sz="0" w:space="0" w:color="auto"/>
        <w:bottom w:val="none" w:sz="0" w:space="0" w:color="auto"/>
        <w:right w:val="none" w:sz="0" w:space="0" w:color="auto"/>
      </w:divBdr>
    </w:div>
    <w:div w:id="1058551822">
      <w:bodyDiv w:val="1"/>
      <w:marLeft w:val="0"/>
      <w:marRight w:val="0"/>
      <w:marTop w:val="0"/>
      <w:marBottom w:val="0"/>
      <w:divBdr>
        <w:top w:val="none" w:sz="0" w:space="0" w:color="auto"/>
        <w:left w:val="none" w:sz="0" w:space="0" w:color="auto"/>
        <w:bottom w:val="none" w:sz="0" w:space="0" w:color="auto"/>
        <w:right w:val="none" w:sz="0" w:space="0" w:color="auto"/>
      </w:divBdr>
    </w:div>
    <w:div w:id="1124738997">
      <w:bodyDiv w:val="1"/>
      <w:marLeft w:val="0"/>
      <w:marRight w:val="0"/>
      <w:marTop w:val="0"/>
      <w:marBottom w:val="0"/>
      <w:divBdr>
        <w:top w:val="none" w:sz="0" w:space="0" w:color="auto"/>
        <w:left w:val="none" w:sz="0" w:space="0" w:color="auto"/>
        <w:bottom w:val="none" w:sz="0" w:space="0" w:color="auto"/>
        <w:right w:val="none" w:sz="0" w:space="0" w:color="auto"/>
      </w:divBdr>
    </w:div>
    <w:div w:id="1147817387">
      <w:bodyDiv w:val="1"/>
      <w:marLeft w:val="0"/>
      <w:marRight w:val="0"/>
      <w:marTop w:val="0"/>
      <w:marBottom w:val="0"/>
      <w:divBdr>
        <w:top w:val="none" w:sz="0" w:space="0" w:color="auto"/>
        <w:left w:val="none" w:sz="0" w:space="0" w:color="auto"/>
        <w:bottom w:val="none" w:sz="0" w:space="0" w:color="auto"/>
        <w:right w:val="none" w:sz="0" w:space="0" w:color="auto"/>
      </w:divBdr>
    </w:div>
    <w:div w:id="1186745776">
      <w:bodyDiv w:val="1"/>
      <w:marLeft w:val="0"/>
      <w:marRight w:val="0"/>
      <w:marTop w:val="0"/>
      <w:marBottom w:val="0"/>
      <w:divBdr>
        <w:top w:val="none" w:sz="0" w:space="0" w:color="auto"/>
        <w:left w:val="none" w:sz="0" w:space="0" w:color="auto"/>
        <w:bottom w:val="none" w:sz="0" w:space="0" w:color="auto"/>
        <w:right w:val="none" w:sz="0" w:space="0" w:color="auto"/>
      </w:divBdr>
    </w:div>
    <w:div w:id="1271624977">
      <w:bodyDiv w:val="1"/>
      <w:marLeft w:val="0"/>
      <w:marRight w:val="0"/>
      <w:marTop w:val="0"/>
      <w:marBottom w:val="0"/>
      <w:divBdr>
        <w:top w:val="none" w:sz="0" w:space="0" w:color="auto"/>
        <w:left w:val="none" w:sz="0" w:space="0" w:color="auto"/>
        <w:bottom w:val="none" w:sz="0" w:space="0" w:color="auto"/>
        <w:right w:val="none" w:sz="0" w:space="0" w:color="auto"/>
      </w:divBdr>
    </w:div>
    <w:div w:id="1312245631">
      <w:bodyDiv w:val="1"/>
      <w:marLeft w:val="0"/>
      <w:marRight w:val="0"/>
      <w:marTop w:val="0"/>
      <w:marBottom w:val="0"/>
      <w:divBdr>
        <w:top w:val="none" w:sz="0" w:space="0" w:color="auto"/>
        <w:left w:val="none" w:sz="0" w:space="0" w:color="auto"/>
        <w:bottom w:val="none" w:sz="0" w:space="0" w:color="auto"/>
        <w:right w:val="none" w:sz="0" w:space="0" w:color="auto"/>
      </w:divBdr>
    </w:div>
    <w:div w:id="1384063839">
      <w:bodyDiv w:val="1"/>
      <w:marLeft w:val="0"/>
      <w:marRight w:val="0"/>
      <w:marTop w:val="0"/>
      <w:marBottom w:val="0"/>
      <w:divBdr>
        <w:top w:val="none" w:sz="0" w:space="0" w:color="auto"/>
        <w:left w:val="none" w:sz="0" w:space="0" w:color="auto"/>
        <w:bottom w:val="none" w:sz="0" w:space="0" w:color="auto"/>
        <w:right w:val="none" w:sz="0" w:space="0" w:color="auto"/>
      </w:divBdr>
    </w:div>
    <w:div w:id="1397629866">
      <w:bodyDiv w:val="1"/>
      <w:marLeft w:val="0"/>
      <w:marRight w:val="0"/>
      <w:marTop w:val="0"/>
      <w:marBottom w:val="0"/>
      <w:divBdr>
        <w:top w:val="none" w:sz="0" w:space="0" w:color="auto"/>
        <w:left w:val="none" w:sz="0" w:space="0" w:color="auto"/>
        <w:bottom w:val="none" w:sz="0" w:space="0" w:color="auto"/>
        <w:right w:val="none" w:sz="0" w:space="0" w:color="auto"/>
      </w:divBdr>
    </w:div>
    <w:div w:id="1512374615">
      <w:bodyDiv w:val="1"/>
      <w:marLeft w:val="0"/>
      <w:marRight w:val="0"/>
      <w:marTop w:val="0"/>
      <w:marBottom w:val="0"/>
      <w:divBdr>
        <w:top w:val="none" w:sz="0" w:space="0" w:color="auto"/>
        <w:left w:val="none" w:sz="0" w:space="0" w:color="auto"/>
        <w:bottom w:val="none" w:sz="0" w:space="0" w:color="auto"/>
        <w:right w:val="none" w:sz="0" w:space="0" w:color="auto"/>
      </w:divBdr>
    </w:div>
    <w:div w:id="1531188371">
      <w:bodyDiv w:val="1"/>
      <w:marLeft w:val="0"/>
      <w:marRight w:val="0"/>
      <w:marTop w:val="0"/>
      <w:marBottom w:val="0"/>
      <w:divBdr>
        <w:top w:val="none" w:sz="0" w:space="0" w:color="auto"/>
        <w:left w:val="none" w:sz="0" w:space="0" w:color="auto"/>
        <w:bottom w:val="none" w:sz="0" w:space="0" w:color="auto"/>
        <w:right w:val="none" w:sz="0" w:space="0" w:color="auto"/>
      </w:divBdr>
    </w:div>
    <w:div w:id="1542941447">
      <w:bodyDiv w:val="1"/>
      <w:marLeft w:val="0"/>
      <w:marRight w:val="0"/>
      <w:marTop w:val="0"/>
      <w:marBottom w:val="0"/>
      <w:divBdr>
        <w:top w:val="none" w:sz="0" w:space="0" w:color="auto"/>
        <w:left w:val="none" w:sz="0" w:space="0" w:color="auto"/>
        <w:bottom w:val="none" w:sz="0" w:space="0" w:color="auto"/>
        <w:right w:val="none" w:sz="0" w:space="0" w:color="auto"/>
      </w:divBdr>
    </w:div>
    <w:div w:id="1572275322">
      <w:bodyDiv w:val="1"/>
      <w:marLeft w:val="0"/>
      <w:marRight w:val="0"/>
      <w:marTop w:val="0"/>
      <w:marBottom w:val="0"/>
      <w:divBdr>
        <w:top w:val="none" w:sz="0" w:space="0" w:color="auto"/>
        <w:left w:val="none" w:sz="0" w:space="0" w:color="auto"/>
        <w:bottom w:val="none" w:sz="0" w:space="0" w:color="auto"/>
        <w:right w:val="none" w:sz="0" w:space="0" w:color="auto"/>
      </w:divBdr>
      <w:divsChild>
        <w:div w:id="307978292">
          <w:marLeft w:val="0"/>
          <w:marRight w:val="0"/>
          <w:marTop w:val="0"/>
          <w:marBottom w:val="0"/>
          <w:divBdr>
            <w:top w:val="none" w:sz="0" w:space="0" w:color="auto"/>
            <w:left w:val="none" w:sz="0" w:space="0" w:color="auto"/>
            <w:bottom w:val="none" w:sz="0" w:space="0" w:color="auto"/>
            <w:right w:val="none" w:sz="0" w:space="0" w:color="auto"/>
          </w:divBdr>
        </w:div>
      </w:divsChild>
    </w:div>
    <w:div w:id="1679650188">
      <w:bodyDiv w:val="1"/>
      <w:marLeft w:val="0"/>
      <w:marRight w:val="0"/>
      <w:marTop w:val="0"/>
      <w:marBottom w:val="0"/>
      <w:divBdr>
        <w:top w:val="none" w:sz="0" w:space="0" w:color="auto"/>
        <w:left w:val="none" w:sz="0" w:space="0" w:color="auto"/>
        <w:bottom w:val="none" w:sz="0" w:space="0" w:color="auto"/>
        <w:right w:val="none" w:sz="0" w:space="0" w:color="auto"/>
      </w:divBdr>
    </w:div>
    <w:div w:id="1700817896">
      <w:bodyDiv w:val="1"/>
      <w:marLeft w:val="0"/>
      <w:marRight w:val="0"/>
      <w:marTop w:val="0"/>
      <w:marBottom w:val="0"/>
      <w:divBdr>
        <w:top w:val="none" w:sz="0" w:space="0" w:color="auto"/>
        <w:left w:val="none" w:sz="0" w:space="0" w:color="auto"/>
        <w:bottom w:val="none" w:sz="0" w:space="0" w:color="auto"/>
        <w:right w:val="none" w:sz="0" w:space="0" w:color="auto"/>
      </w:divBdr>
    </w:div>
    <w:div w:id="1733963913">
      <w:bodyDiv w:val="1"/>
      <w:marLeft w:val="0"/>
      <w:marRight w:val="0"/>
      <w:marTop w:val="0"/>
      <w:marBottom w:val="0"/>
      <w:divBdr>
        <w:top w:val="none" w:sz="0" w:space="0" w:color="auto"/>
        <w:left w:val="none" w:sz="0" w:space="0" w:color="auto"/>
        <w:bottom w:val="none" w:sz="0" w:space="0" w:color="auto"/>
        <w:right w:val="none" w:sz="0" w:space="0" w:color="auto"/>
      </w:divBdr>
    </w:div>
    <w:div w:id="1782190406">
      <w:bodyDiv w:val="1"/>
      <w:marLeft w:val="0"/>
      <w:marRight w:val="0"/>
      <w:marTop w:val="0"/>
      <w:marBottom w:val="0"/>
      <w:divBdr>
        <w:top w:val="none" w:sz="0" w:space="0" w:color="auto"/>
        <w:left w:val="none" w:sz="0" w:space="0" w:color="auto"/>
        <w:bottom w:val="none" w:sz="0" w:space="0" w:color="auto"/>
        <w:right w:val="none" w:sz="0" w:space="0" w:color="auto"/>
      </w:divBdr>
    </w:div>
    <w:div w:id="1878352039">
      <w:bodyDiv w:val="1"/>
      <w:marLeft w:val="0"/>
      <w:marRight w:val="0"/>
      <w:marTop w:val="0"/>
      <w:marBottom w:val="0"/>
      <w:divBdr>
        <w:top w:val="none" w:sz="0" w:space="0" w:color="auto"/>
        <w:left w:val="none" w:sz="0" w:space="0" w:color="auto"/>
        <w:bottom w:val="none" w:sz="0" w:space="0" w:color="auto"/>
        <w:right w:val="none" w:sz="0" w:space="0" w:color="auto"/>
      </w:divBdr>
    </w:div>
    <w:div w:id="1956474237">
      <w:bodyDiv w:val="1"/>
      <w:marLeft w:val="0"/>
      <w:marRight w:val="0"/>
      <w:marTop w:val="0"/>
      <w:marBottom w:val="0"/>
      <w:divBdr>
        <w:top w:val="none" w:sz="0" w:space="0" w:color="auto"/>
        <w:left w:val="none" w:sz="0" w:space="0" w:color="auto"/>
        <w:bottom w:val="none" w:sz="0" w:space="0" w:color="auto"/>
        <w:right w:val="none" w:sz="0" w:space="0" w:color="auto"/>
      </w:divBdr>
    </w:div>
    <w:div w:id="1957563450">
      <w:bodyDiv w:val="1"/>
      <w:marLeft w:val="0"/>
      <w:marRight w:val="0"/>
      <w:marTop w:val="0"/>
      <w:marBottom w:val="0"/>
      <w:divBdr>
        <w:top w:val="none" w:sz="0" w:space="0" w:color="auto"/>
        <w:left w:val="none" w:sz="0" w:space="0" w:color="auto"/>
        <w:bottom w:val="none" w:sz="0" w:space="0" w:color="auto"/>
        <w:right w:val="none" w:sz="0" w:space="0" w:color="auto"/>
      </w:divBdr>
    </w:div>
    <w:div w:id="1964650599">
      <w:bodyDiv w:val="1"/>
      <w:marLeft w:val="0"/>
      <w:marRight w:val="0"/>
      <w:marTop w:val="0"/>
      <w:marBottom w:val="0"/>
      <w:divBdr>
        <w:top w:val="none" w:sz="0" w:space="0" w:color="auto"/>
        <w:left w:val="none" w:sz="0" w:space="0" w:color="auto"/>
        <w:bottom w:val="none" w:sz="0" w:space="0" w:color="auto"/>
        <w:right w:val="none" w:sz="0" w:space="0" w:color="auto"/>
      </w:divBdr>
    </w:div>
    <w:div w:id="1980839724">
      <w:bodyDiv w:val="1"/>
      <w:marLeft w:val="0"/>
      <w:marRight w:val="0"/>
      <w:marTop w:val="0"/>
      <w:marBottom w:val="0"/>
      <w:divBdr>
        <w:top w:val="none" w:sz="0" w:space="0" w:color="auto"/>
        <w:left w:val="none" w:sz="0" w:space="0" w:color="auto"/>
        <w:bottom w:val="none" w:sz="0" w:space="0" w:color="auto"/>
        <w:right w:val="none" w:sz="0" w:space="0" w:color="auto"/>
      </w:divBdr>
    </w:div>
    <w:div w:id="2009556396">
      <w:bodyDiv w:val="1"/>
      <w:marLeft w:val="0"/>
      <w:marRight w:val="0"/>
      <w:marTop w:val="0"/>
      <w:marBottom w:val="0"/>
      <w:divBdr>
        <w:top w:val="none" w:sz="0" w:space="0" w:color="auto"/>
        <w:left w:val="none" w:sz="0" w:space="0" w:color="auto"/>
        <w:bottom w:val="none" w:sz="0" w:space="0" w:color="auto"/>
        <w:right w:val="none" w:sz="0" w:space="0" w:color="auto"/>
      </w:divBdr>
    </w:div>
    <w:div w:id="2064480687">
      <w:bodyDiv w:val="1"/>
      <w:marLeft w:val="0"/>
      <w:marRight w:val="0"/>
      <w:marTop w:val="0"/>
      <w:marBottom w:val="0"/>
      <w:divBdr>
        <w:top w:val="none" w:sz="0" w:space="0" w:color="auto"/>
        <w:left w:val="none" w:sz="0" w:space="0" w:color="auto"/>
        <w:bottom w:val="none" w:sz="0" w:space="0" w:color="auto"/>
        <w:right w:val="none" w:sz="0" w:space="0" w:color="auto"/>
      </w:divBdr>
      <w:divsChild>
        <w:div w:id="151252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RO/TXT/?uri=CELEX:32025R0298" TargetMode="External"/><Relationship Id="rId18" Type="http://schemas.openxmlformats.org/officeDocument/2006/relationships/hyperlink" Target="https://eur-lex.europa.eu/legal-content/RO/TXT/?uri=CELEX:32025R114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RO/TXT/?uri=CELEX:32025R1140" TargetMode="External"/><Relationship Id="rId17" Type="http://schemas.openxmlformats.org/officeDocument/2006/relationships/hyperlink" Target="https://eur-lex.europa.eu/legal-content/RO/TXT/?uri=CELEX:32025R0298" TargetMode="External"/><Relationship Id="rId2" Type="http://schemas.openxmlformats.org/officeDocument/2006/relationships/customXml" Target="../customXml/item2.xml"/><Relationship Id="rId16" Type="http://schemas.openxmlformats.org/officeDocument/2006/relationships/hyperlink" Target="https://eur-lex.europa.eu/legal-content/RO/TXT/?uri=CELEX:32025R11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uri=CELEX:32025R0298" TargetMode="External"/><Relationship Id="rId5" Type="http://schemas.openxmlformats.org/officeDocument/2006/relationships/numbering" Target="numbering.xml"/><Relationship Id="rId15" Type="http://schemas.openxmlformats.org/officeDocument/2006/relationships/hyperlink" Target="https://eur-lex.europa.eu/legal-content/RO/TXT/?uri=CELEX:32025R029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TXT/?uri=CELEX:32025R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fbf191-7823-4270-8b58-164c27ec4dce">
      <UserInfo>
        <DisplayName>Ghenia G. Boldescu</DisplayName>
        <AccountId>101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ED0AFFB68F2B49AC5F493016A6615D" ma:contentTypeVersion="2" ma:contentTypeDescription="Create a new document." ma:contentTypeScope="" ma:versionID="4d66f0ae50c2c89d99c618546122d439">
  <xsd:schema xmlns:xsd="http://www.w3.org/2001/XMLSchema" xmlns:xs="http://www.w3.org/2001/XMLSchema" xmlns:p="http://schemas.microsoft.com/office/2006/metadata/properties" xmlns:ns2="6afbf191-7823-4270-8b58-164c27ec4dce" targetNamespace="http://schemas.microsoft.com/office/2006/metadata/properties" ma:root="true" ma:fieldsID="9bf3e5564e035bc5ec6d1c3159302c91"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E4110-C1B5-4E47-A43E-0597AC762168}">
  <ds:schemaRefs>
    <ds:schemaRef ds:uri="http://schemas.microsoft.com/office/2006/metadata/properties"/>
    <ds:schemaRef ds:uri="http://schemas.microsoft.com/office/infopath/2007/PartnerControls"/>
    <ds:schemaRef ds:uri="6afbf191-7823-4270-8b58-164c27ec4dce"/>
  </ds:schemaRefs>
</ds:datastoreItem>
</file>

<file path=customXml/itemProps2.xml><?xml version="1.0" encoding="utf-8"?>
<ds:datastoreItem xmlns:ds="http://schemas.openxmlformats.org/officeDocument/2006/customXml" ds:itemID="{A111E6CF-FF51-41BE-B7C8-7329F0A8F38A}">
  <ds:schemaRefs>
    <ds:schemaRef ds:uri="http://schemas.openxmlformats.org/officeDocument/2006/bibliography"/>
  </ds:schemaRefs>
</ds:datastoreItem>
</file>

<file path=customXml/itemProps3.xml><?xml version="1.0" encoding="utf-8"?>
<ds:datastoreItem xmlns:ds="http://schemas.openxmlformats.org/officeDocument/2006/customXml" ds:itemID="{FFE537E2-2772-444E-9065-97D086C3A457}">
  <ds:schemaRefs>
    <ds:schemaRef ds:uri="http://schemas.microsoft.com/sharepoint/v3/contenttype/forms"/>
  </ds:schemaRefs>
</ds:datastoreItem>
</file>

<file path=customXml/itemProps4.xml><?xml version="1.0" encoding="utf-8"?>
<ds:datastoreItem xmlns:ds="http://schemas.openxmlformats.org/officeDocument/2006/customXml" ds:itemID="{BABDE53C-43F9-4B54-B14B-11D0FFBDF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375</Pages>
  <Words>170277</Words>
  <Characters>970585</Characters>
  <Application>Microsoft Office Word</Application>
  <DocSecurity>0</DocSecurity>
  <Lines>8088</Lines>
  <Paragraphs>2277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Ghenia G. Boldescu</dc:creator>
  <cp:keywords/>
  <dc:description/>
  <cp:lastModifiedBy>Bratu Mariana</cp:lastModifiedBy>
  <cp:revision>3</cp:revision>
  <dcterms:created xsi:type="dcterms:W3CDTF">2026-06-26T08:17:00Z</dcterms:created>
  <dcterms:modified xsi:type="dcterms:W3CDTF">2026-06-26T09:04:00Z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2026-03-04T16:15:52Z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ddf44ebf-c719-46a3-af23-051aef88ce76</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y fmtid="{D5CDD505-2E9C-101B-9397-08002B2CF9AE}" pid="10" name="ContentTypeId">
    <vt:lpwstr>0x010100C6ED0AFFB68F2B49AC5F493016A6615D</vt:lpwstr>
  </property>
</Properties>
</file>