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D6E2D" w:rsidRDefault="00000000">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proiect</w:t>
      </w:r>
    </w:p>
    <w:p w14:paraId="00000002" w14:textId="77777777" w:rsidR="006D6E2D" w:rsidRDefault="00000000">
      <w:pPr>
        <w:shd w:val="clear" w:color="auto" w:fill="FFFFFF"/>
        <w:spacing w:before="165" w:after="165"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 xml:space="preserve">                                                                         GUVERNUL</w:t>
      </w:r>
    </w:p>
    <w:p w14:paraId="00000003" w14:textId="77777777" w:rsidR="006D6E2D" w:rsidRDefault="00000000">
      <w:pPr>
        <w:shd w:val="clear" w:color="auto" w:fill="FFFFFF"/>
        <w:spacing w:before="165" w:after="165"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HOTĂRÂRE</w:t>
      </w:r>
      <w:r>
        <w:rPr>
          <w:rFonts w:ascii="Times New Roman" w:eastAsia="Times New Roman" w:hAnsi="Times New Roman" w:cs="Times New Roman"/>
          <w:color w:val="333333"/>
          <w:sz w:val="24"/>
          <w:szCs w:val="24"/>
        </w:rPr>
        <w:t> Nr. ______</w:t>
      </w:r>
      <w:r>
        <w:rPr>
          <w:rFonts w:ascii="Times New Roman" w:eastAsia="Times New Roman" w:hAnsi="Times New Roman" w:cs="Times New Roman"/>
          <w:color w:val="333333"/>
          <w:sz w:val="24"/>
          <w:szCs w:val="24"/>
        </w:rPr>
        <w:br/>
        <w:t>din _____________</w:t>
      </w:r>
    </w:p>
    <w:p w14:paraId="00000004" w14:textId="77777777" w:rsidR="006D6E2D" w:rsidRDefault="00000000">
      <w:pPr>
        <w:shd w:val="clear" w:color="auto" w:fill="FFFFFF"/>
        <w:spacing w:before="165" w:after="165"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cu privire la organizarea şi funcționarea</w:t>
      </w:r>
      <w:r>
        <w:rPr>
          <w:rFonts w:ascii="Times New Roman" w:eastAsia="Times New Roman" w:hAnsi="Times New Roman" w:cs="Times New Roman"/>
          <w:color w:val="333333"/>
          <w:sz w:val="24"/>
          <w:szCs w:val="24"/>
        </w:rPr>
        <w:br/>
      </w:r>
      <w:r>
        <w:rPr>
          <w:rFonts w:ascii="Times New Roman" w:eastAsia="Times New Roman" w:hAnsi="Times New Roman" w:cs="Times New Roman"/>
          <w:b/>
          <w:bCs/>
          <w:color w:val="333333"/>
          <w:sz w:val="24"/>
          <w:szCs w:val="24"/>
        </w:rPr>
        <w:t>Ministerului Mediului</w:t>
      </w:r>
    </w:p>
    <w:p w14:paraId="00000005" w14:textId="77777777" w:rsidR="006D6E2D" w:rsidRDefault="006D6E2D">
      <w:pPr>
        <w:spacing w:after="0" w:line="240" w:lineRule="auto"/>
        <w:jc w:val="both"/>
        <w:rPr>
          <w:rFonts w:ascii="Times New Roman" w:eastAsia="Times New Roman" w:hAnsi="Times New Roman" w:cs="Times New Roman"/>
          <w:color w:val="333333"/>
          <w:sz w:val="24"/>
          <w:szCs w:val="24"/>
          <w:highlight w:val="white"/>
        </w:rPr>
      </w:pPr>
    </w:p>
    <w:p w14:paraId="00000007" w14:textId="77777777" w:rsidR="006D6E2D" w:rsidRDefault="006D6E2D">
      <w:pPr>
        <w:spacing w:after="0" w:line="240" w:lineRule="auto"/>
        <w:jc w:val="both"/>
        <w:rPr>
          <w:rFonts w:ascii="Times New Roman" w:eastAsia="Times New Roman" w:hAnsi="Times New Roman" w:cs="Times New Roman"/>
          <w:color w:val="333333"/>
          <w:sz w:val="24"/>
          <w:szCs w:val="24"/>
          <w:highlight w:val="white"/>
        </w:rPr>
      </w:pPr>
    </w:p>
    <w:p w14:paraId="0000000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În temeiul art. 7 lit. b) din Legea nr. 136/2017 cu privire la Guvern (Monitorul Oficial al Republicii Moldova, 2017, nr. 252, art. 412), cu modificările ulterioare, Guvernul HOTĂRĂŞTE:</w:t>
      </w:r>
    </w:p>
    <w:p w14:paraId="0000000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 Se aprobă:</w:t>
      </w:r>
    </w:p>
    <w:p w14:paraId="0000000A" w14:textId="2A63F232"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w:t>
      </w:r>
      <w:r w:rsidR="00E86201">
        <w:rPr>
          <w:rFonts w:ascii="Times New Roman" w:eastAsia="Times New Roman" w:hAnsi="Times New Roman" w:cs="Times New Roman"/>
          <w:color w:val="333333"/>
          <w:sz w:val="24"/>
          <w:szCs w:val="24"/>
          <w:highlight w:val="white"/>
        </w:rPr>
        <w:t xml:space="preserve">.1. </w:t>
      </w:r>
      <w:r>
        <w:rPr>
          <w:rFonts w:ascii="Times New Roman" w:eastAsia="Times New Roman" w:hAnsi="Times New Roman" w:cs="Times New Roman"/>
          <w:color w:val="333333"/>
          <w:sz w:val="24"/>
          <w:szCs w:val="24"/>
          <w:highlight w:val="white"/>
        </w:rPr>
        <w:t>Regulamentul privind organizarea şi funcționarea Ministerului Mediului, conform anexei nr.1;</w:t>
      </w:r>
    </w:p>
    <w:p w14:paraId="0000000B" w14:textId="574F2E72" w:rsidR="006D6E2D" w:rsidRDefault="00E86201">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1.2. </w:t>
      </w:r>
      <w:r w:rsidR="00000000">
        <w:rPr>
          <w:rFonts w:ascii="Times New Roman" w:eastAsia="Times New Roman" w:hAnsi="Times New Roman" w:cs="Times New Roman"/>
          <w:color w:val="333333"/>
          <w:sz w:val="24"/>
          <w:szCs w:val="24"/>
          <w:highlight w:val="white"/>
        </w:rPr>
        <w:t>Structura aparatului central al Ministerului Mediului, conform anexei nr. 2;</w:t>
      </w:r>
    </w:p>
    <w:p w14:paraId="0000000C" w14:textId="13B5B3CB" w:rsidR="006D6E2D" w:rsidRDefault="00E86201">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1.3. </w:t>
      </w:r>
      <w:r w:rsidR="00000000">
        <w:rPr>
          <w:rFonts w:ascii="Times New Roman" w:eastAsia="Times New Roman" w:hAnsi="Times New Roman" w:cs="Times New Roman"/>
          <w:color w:val="333333"/>
          <w:sz w:val="24"/>
          <w:szCs w:val="24"/>
          <w:highlight w:val="white"/>
        </w:rPr>
        <w:t>Lista autorităților administrative din subordinea Ministerului Mediului, conform anexei nr. 3;</w:t>
      </w:r>
    </w:p>
    <w:p w14:paraId="0000000D" w14:textId="3CBF2732" w:rsidR="006D6E2D" w:rsidRDefault="00E86201">
      <w:pPr>
        <w:spacing w:after="0" w:line="240" w:lineRule="auto"/>
        <w:ind w:firstLine="709"/>
        <w:jc w:val="both"/>
        <w:rPr>
          <w:rFonts w:ascii="Times New Roman" w:eastAsia="Times New Roman" w:hAnsi="Times New Roman" w:cs="Times New Roman"/>
          <w:color w:val="EE0000"/>
          <w:sz w:val="24"/>
          <w:szCs w:val="24"/>
          <w:highlight w:val="white"/>
        </w:rPr>
      </w:pPr>
      <w:r>
        <w:rPr>
          <w:rFonts w:ascii="Times New Roman" w:eastAsia="Times New Roman" w:hAnsi="Times New Roman" w:cs="Times New Roman"/>
          <w:color w:val="333333"/>
          <w:sz w:val="24"/>
          <w:szCs w:val="24"/>
          <w:highlight w:val="white"/>
        </w:rPr>
        <w:t xml:space="preserve">1.4. </w:t>
      </w:r>
      <w:r w:rsidR="00000000">
        <w:rPr>
          <w:rFonts w:ascii="Times New Roman" w:eastAsia="Times New Roman" w:hAnsi="Times New Roman" w:cs="Times New Roman"/>
          <w:color w:val="333333"/>
          <w:sz w:val="24"/>
          <w:szCs w:val="24"/>
          <w:highlight w:val="white"/>
        </w:rPr>
        <w:t>Lista instituțiilor publice în care Ministerul Mediului are calitatea de fondator, conform anexei nr. 4.</w:t>
      </w:r>
    </w:p>
    <w:p w14:paraId="0000000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2. Se stabilește efectivul-limită al aparatului central al Ministerului Mediului în număr de </w:t>
      </w:r>
      <w:r>
        <w:rPr>
          <w:rFonts w:ascii="Times New Roman" w:eastAsia="Times New Roman" w:hAnsi="Times New Roman" w:cs="Times New Roman"/>
          <w:color w:val="000000"/>
          <w:sz w:val="24"/>
          <w:szCs w:val="24"/>
          <w:highlight w:val="white"/>
        </w:rPr>
        <w:t xml:space="preserve">118 </w:t>
      </w:r>
      <w:r>
        <w:rPr>
          <w:rFonts w:ascii="Times New Roman" w:eastAsia="Times New Roman" w:hAnsi="Times New Roman" w:cs="Times New Roman"/>
          <w:color w:val="333333"/>
          <w:sz w:val="24"/>
          <w:szCs w:val="24"/>
          <w:highlight w:val="white"/>
        </w:rPr>
        <w:t>unități, cu un fond anual de retribuire a muncii conform legislației.</w:t>
      </w:r>
    </w:p>
    <w:p w14:paraId="0000000F"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333333"/>
          <w:sz w:val="24"/>
          <w:szCs w:val="24"/>
          <w:highlight w:val="white"/>
        </w:rPr>
        <w:t xml:space="preserve">3.  Ministerul Mediului </w:t>
      </w:r>
      <w:r>
        <w:rPr>
          <w:rFonts w:ascii="Times New Roman" w:eastAsia="Times New Roman" w:hAnsi="Times New Roman" w:cs="Times New Roman"/>
          <w:color w:val="000000"/>
          <w:sz w:val="24"/>
          <w:szCs w:val="24"/>
          <w:highlight w:val="white"/>
        </w:rPr>
        <w:t xml:space="preserve">are patru </w:t>
      </w:r>
      <w:r>
        <w:rPr>
          <w:rFonts w:ascii="Times New Roman" w:eastAsia="Times New Roman" w:hAnsi="Times New Roman" w:cs="Times New Roman"/>
          <w:color w:val="333333"/>
          <w:sz w:val="24"/>
          <w:szCs w:val="24"/>
          <w:highlight w:val="white"/>
        </w:rPr>
        <w:t>secretari de stat, un secretar general al ministerului și un secretar general adjunct al ministerului.</w:t>
      </w:r>
      <w:r>
        <w:rPr>
          <w:rFonts w:ascii="Times New Roman" w:eastAsia="Times New Roman" w:hAnsi="Times New Roman" w:cs="Times New Roman"/>
          <w:color w:val="000000"/>
          <w:sz w:val="24"/>
          <w:szCs w:val="24"/>
          <w:highlight w:val="white"/>
        </w:rPr>
        <w:t xml:space="preserve">  </w:t>
      </w:r>
    </w:p>
    <w:p w14:paraId="7DE8CF0E" w14:textId="77777777" w:rsidR="00876F89" w:rsidRDefault="00876F89">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 </w:t>
      </w:r>
      <w:r w:rsidR="00000000">
        <w:rPr>
          <w:rFonts w:ascii="Times New Roman" w:eastAsia="Times New Roman" w:hAnsi="Times New Roman" w:cs="Times New Roman"/>
          <w:color w:val="000000"/>
          <w:sz w:val="24"/>
          <w:szCs w:val="24"/>
          <w:highlight w:val="white"/>
        </w:rPr>
        <w:t>Hotărârea Guvernului nr. 458/2015 pentru aprobarea Regulamentului privind organizarea şi funcţionarea Agenţiei Naţionale de Reglementare a Activităţilor Nucleare şi Radiologice,</w:t>
      </w:r>
      <w:r>
        <w:rPr>
          <w:rFonts w:ascii="Times New Roman" w:eastAsia="Times New Roman" w:hAnsi="Times New Roman" w:cs="Times New Roman"/>
          <w:color w:val="000000"/>
          <w:sz w:val="24"/>
          <w:szCs w:val="24"/>
          <w:highlight w:val="white"/>
        </w:rPr>
        <w:t xml:space="preserve"> </w:t>
      </w:r>
      <w:r w:rsidR="00000000">
        <w:rPr>
          <w:rFonts w:ascii="Times New Roman" w:eastAsia="Times New Roman" w:hAnsi="Times New Roman" w:cs="Times New Roman"/>
          <w:color w:val="000000"/>
          <w:sz w:val="24"/>
          <w:szCs w:val="24"/>
          <w:highlight w:val="white"/>
        </w:rPr>
        <w:t>structurii şi efectivului-limită ale acesteia (Monitorul Oficial al Republicii Moldova, 2015, nr. 197-205, art. 522)</w:t>
      </w:r>
      <w:r w:rsidR="00000000">
        <w:rPr>
          <w:color w:val="000000"/>
        </w:rPr>
        <w:t xml:space="preserve"> </w:t>
      </w:r>
      <w:r w:rsidR="00000000">
        <w:rPr>
          <w:rFonts w:ascii="Times New Roman" w:eastAsia="Times New Roman" w:hAnsi="Times New Roman" w:cs="Times New Roman"/>
          <w:color w:val="000000"/>
          <w:sz w:val="24"/>
          <w:szCs w:val="24"/>
          <w:highlight w:val="white"/>
        </w:rPr>
        <w:t xml:space="preserve">cu modificările ulterioare, </w:t>
      </w:r>
      <w:bookmarkStart w:id="0" w:name="_heading=h.zerc139wzol4" w:colFirst="0" w:colLast="0"/>
      <w:bookmarkEnd w:id="0"/>
      <w:r>
        <w:rPr>
          <w:rFonts w:ascii="Times New Roman" w:eastAsia="Times New Roman" w:hAnsi="Times New Roman" w:cs="Times New Roman"/>
          <w:color w:val="000000"/>
          <w:sz w:val="24"/>
          <w:szCs w:val="24"/>
          <w:highlight w:val="white"/>
        </w:rPr>
        <w:t xml:space="preserve">se modifică după cum urmează: </w:t>
      </w:r>
    </w:p>
    <w:p w14:paraId="00000011" w14:textId="173F7346" w:rsidR="006D6E2D" w:rsidRDefault="00876F89">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la punctul 2</w:t>
      </w:r>
      <w:r w:rsidR="00D05999">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highlight w:val="white"/>
        </w:rPr>
        <w:t xml:space="preserve"> </w:t>
      </w:r>
      <w:r w:rsidR="00E86201">
        <w:rPr>
          <w:rFonts w:ascii="Times New Roman" w:eastAsia="Times New Roman" w:hAnsi="Times New Roman" w:cs="Times New Roman"/>
          <w:color w:val="000000"/>
          <w:sz w:val="24"/>
          <w:szCs w:val="24"/>
          <w:highlight w:val="white"/>
        </w:rPr>
        <w:t xml:space="preserve">cifrele </w:t>
      </w:r>
      <w:r w:rsidR="00000000">
        <w:rPr>
          <w:rFonts w:ascii="Times New Roman" w:eastAsia="Times New Roman" w:hAnsi="Times New Roman" w:cs="Times New Roman"/>
          <w:color w:val="000000"/>
          <w:sz w:val="24"/>
          <w:szCs w:val="24"/>
          <w:highlight w:val="white"/>
        </w:rPr>
        <w:t>„18” se substituie cu cifr</w:t>
      </w:r>
      <w:r w:rsidR="00E86201">
        <w:rPr>
          <w:rFonts w:ascii="Times New Roman" w:eastAsia="Times New Roman" w:hAnsi="Times New Roman" w:cs="Times New Roman"/>
          <w:color w:val="000000"/>
          <w:sz w:val="24"/>
          <w:szCs w:val="24"/>
          <w:highlight w:val="white"/>
        </w:rPr>
        <w:t>ele</w:t>
      </w:r>
      <w:r w:rsidR="00000000">
        <w:rPr>
          <w:rFonts w:ascii="Times New Roman" w:eastAsia="Times New Roman" w:hAnsi="Times New Roman" w:cs="Times New Roman"/>
          <w:color w:val="000000"/>
          <w:sz w:val="24"/>
          <w:szCs w:val="24"/>
          <w:highlight w:val="white"/>
        </w:rPr>
        <w:t xml:space="preserve"> „15”</w:t>
      </w:r>
      <w:r>
        <w:rPr>
          <w:rFonts w:ascii="Times New Roman" w:eastAsia="Times New Roman" w:hAnsi="Times New Roman" w:cs="Times New Roman"/>
          <w:color w:val="000000"/>
          <w:sz w:val="24"/>
          <w:szCs w:val="24"/>
          <w:highlight w:val="white"/>
        </w:rPr>
        <w:t>;</w:t>
      </w:r>
    </w:p>
    <w:p w14:paraId="28F17BC5" w14:textId="61C09CDC" w:rsidR="00876F89" w:rsidRDefault="00876F89">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în Anexa nr. 1, la pct. 7, subpunctul 1) va avea următorul cuprins „</w:t>
      </w:r>
      <w:r w:rsidRPr="00876F89">
        <w:rPr>
          <w:rFonts w:ascii="Times New Roman" w:eastAsia="Times New Roman" w:hAnsi="Times New Roman" w:cs="Times New Roman"/>
          <w:i/>
          <w:iCs/>
          <w:color w:val="000000"/>
          <w:sz w:val="24"/>
          <w:szCs w:val="24"/>
        </w:rPr>
        <w:t>1) participă la elaborarea documentelor de politici publice și a actelor normative în domeniul nuclear și radiologic, asigură implementarea acestora</w:t>
      </w:r>
      <w:r>
        <w:rPr>
          <w:rFonts w:ascii="Times New Roman" w:eastAsia="Times New Roman" w:hAnsi="Times New Roman" w:cs="Times New Roman"/>
          <w:color w:val="000000"/>
          <w:sz w:val="24"/>
          <w:szCs w:val="24"/>
          <w:highlight w:val="white"/>
        </w:rPr>
        <w:t xml:space="preserve">”; </w:t>
      </w:r>
    </w:p>
    <w:p w14:paraId="39B21A1E" w14:textId="33A0955A" w:rsidR="007F5C1E" w:rsidRDefault="00000000">
      <w:pPr>
        <w:spacing w:after="0" w:line="240" w:lineRule="auto"/>
        <w:ind w:firstLine="709"/>
        <w:jc w:val="both"/>
        <w:rPr>
          <w:rFonts w:ascii="Times New Roman" w:eastAsia="Times New Roman" w:hAnsi="Times New Roman" w:cs="Times New Roman"/>
          <w:color w:val="000000"/>
          <w:sz w:val="24"/>
          <w:szCs w:val="24"/>
          <w:highlight w:val="white"/>
        </w:rPr>
      </w:pPr>
      <w:sdt>
        <w:sdtPr>
          <w:tag w:val="goog_rdk_6"/>
          <w:id w:val="1068598601"/>
        </w:sdtPr>
        <w:sdtContent>
          <w:sdt>
            <w:sdtPr>
              <w:tag w:val="goog_rdk_7"/>
              <w:id w:val="-1008104063"/>
            </w:sdtPr>
            <w:sdtContent>
              <w:r w:rsidRPr="00B871FE">
                <w:rPr>
                  <w:rFonts w:ascii="Times New Roman" w:eastAsia="Times New Roman" w:hAnsi="Times New Roman" w:cs="Times New Roman"/>
                  <w:sz w:val="24"/>
                  <w:szCs w:val="24"/>
                  <w:highlight w:val="white"/>
                </w:rPr>
                <w:t>5</w:t>
              </w:r>
            </w:sdtContent>
          </w:sdt>
        </w:sdtContent>
      </w:sdt>
      <w:sdt>
        <w:sdtPr>
          <w:tag w:val="goog_rdk_8"/>
          <w:id w:val="637103661"/>
        </w:sdtPr>
        <w:sdtContent>
          <w:r w:rsidR="00C5161D">
            <w:t xml:space="preserve">. </w:t>
          </w:r>
        </w:sdtContent>
      </w:sdt>
      <w:r>
        <w:rPr>
          <w:rFonts w:ascii="Times New Roman" w:eastAsia="Times New Roman" w:hAnsi="Times New Roman" w:cs="Times New Roman"/>
          <w:color w:val="000000"/>
          <w:sz w:val="24"/>
          <w:szCs w:val="24"/>
          <w:highlight w:val="white"/>
        </w:rPr>
        <w:t>Hotărârea Guvernului nr. 150/2010 pentru aprobarea Regulamentului privind organizarea şi funcţionarea Agenţiei „Moldsilva”, structurii şi  efectivului-limită ale aparatului central al acesteia (Monitorul Oficial al Republicii Moldova, 2010, nr. 33, art. 204)</w:t>
      </w:r>
      <w:r>
        <w:rPr>
          <w:color w:val="000000"/>
        </w:rPr>
        <w:t xml:space="preserve"> </w:t>
      </w:r>
      <w:r>
        <w:rPr>
          <w:rFonts w:ascii="Times New Roman" w:eastAsia="Times New Roman" w:hAnsi="Times New Roman" w:cs="Times New Roman"/>
          <w:color w:val="000000"/>
          <w:sz w:val="24"/>
          <w:szCs w:val="24"/>
          <w:highlight w:val="white"/>
        </w:rPr>
        <w:t xml:space="preserve">cu modificările ulterioare se modifică </w:t>
      </w:r>
      <w:sdt>
        <w:sdtPr>
          <w:tag w:val="goog_rdk_9"/>
          <w:id w:val="-637499519"/>
        </w:sdtPr>
        <w:sdtContent>
          <w:sdt>
            <w:sdtPr>
              <w:tag w:val="goog_rdk_10"/>
              <w:id w:val="936575562"/>
            </w:sdtPr>
            <w:sdtContent>
              <w:r w:rsidRPr="00B871FE">
                <w:rPr>
                  <w:rFonts w:ascii="Times New Roman" w:eastAsia="Times New Roman" w:hAnsi="Times New Roman" w:cs="Times New Roman"/>
                  <w:sz w:val="24"/>
                  <w:szCs w:val="24"/>
                  <w:highlight w:val="white"/>
                </w:rPr>
                <w:t>după</w:t>
              </w:r>
            </w:sdtContent>
          </w:sdt>
        </w:sdtContent>
      </w:sdt>
      <w:sdt>
        <w:sdtPr>
          <w:tag w:val="goog_rdk_11"/>
          <w:id w:val="-911627860"/>
        </w:sdtPr>
        <w:sdtContent>
          <w:sdt>
            <w:sdtPr>
              <w:tag w:val="goog_rdk_12"/>
              <w:id w:val="-355936923"/>
            </w:sdtPr>
            <w:sdtContent>
              <w:r w:rsidR="00C5161D">
                <w:t xml:space="preserve"> </w:t>
              </w:r>
            </w:sdtContent>
          </w:sdt>
        </w:sdtContent>
      </w:sdt>
      <w:r>
        <w:rPr>
          <w:rFonts w:ascii="Times New Roman" w:eastAsia="Times New Roman" w:hAnsi="Times New Roman" w:cs="Times New Roman"/>
          <w:color w:val="000000"/>
          <w:sz w:val="24"/>
          <w:szCs w:val="24"/>
          <w:highlight w:val="white"/>
        </w:rPr>
        <w:t>cum urmează:</w:t>
      </w:r>
    </w:p>
    <w:p w14:paraId="062A3245" w14:textId="77777777" w:rsidR="007F5C1E" w:rsidRPr="00A755E8" w:rsidRDefault="007F5C1E" w:rsidP="007F5C1E">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eastAsia="Times New Roman" w:hAnsi="Times New Roman" w:cs="Times New Roman"/>
          <w:color w:val="333333"/>
          <w:sz w:val="24"/>
          <w:szCs w:val="24"/>
        </w:rPr>
        <w:t>la punctul 2, cifrele „32” se substituie cu cifrele „31”</w:t>
      </w:r>
    </w:p>
    <w:p w14:paraId="3755E127" w14:textId="46CBCD0D" w:rsidR="007F5C1E" w:rsidRDefault="007F5C1E" w:rsidP="007F5C1E">
      <w:pPr>
        <w:spacing w:after="0" w:line="240" w:lineRule="auto"/>
        <w:ind w:firstLine="709"/>
        <w:jc w:val="both"/>
        <w:rPr>
          <w:rFonts w:ascii="Times New Roman" w:eastAsia="Times New Roman" w:hAnsi="Times New Roman" w:cs="Times New Roman"/>
          <w:b/>
          <w:bCs/>
          <w:color w:val="333333"/>
          <w:sz w:val="24"/>
          <w:szCs w:val="24"/>
          <w:highlight w:val="white"/>
        </w:rPr>
      </w:pPr>
      <w:r w:rsidRPr="00A755E8">
        <w:rPr>
          <w:rFonts w:ascii="Times New Roman" w:eastAsia="Times New Roman" w:hAnsi="Times New Roman" w:cs="Times New Roman"/>
          <w:color w:val="333333"/>
          <w:sz w:val="24"/>
          <w:szCs w:val="24"/>
          <w:highlight w:val="white"/>
        </w:rPr>
        <w:t>în anexa nr. 1, la pct. 10, subpunctul 7) va avea următorul cuprins „</w:t>
      </w:r>
      <w:r>
        <w:rPr>
          <w:rFonts w:ascii="Times New Roman" w:eastAsia="Times New Roman" w:hAnsi="Times New Roman" w:cs="Times New Roman"/>
          <w:color w:val="333333"/>
          <w:sz w:val="24"/>
          <w:szCs w:val="24"/>
        </w:rPr>
        <w:t xml:space="preserve">7) </w:t>
      </w:r>
      <w:r w:rsidRPr="00B871FE">
        <w:rPr>
          <w:rFonts w:ascii="Times New Roman" w:eastAsia="Times New Roman" w:hAnsi="Times New Roman" w:cs="Times New Roman"/>
          <w:i/>
          <w:iCs/>
          <w:sz w:val="24"/>
          <w:szCs w:val="24"/>
        </w:rPr>
        <w:t>să coopereze cu autoritățile publice din alte state și cu organismele internaționale, inclusiv prin încheierea unor înțelegeri care nu sunt guvernate de normele dreptului internațional public</w:t>
      </w:r>
      <w:r>
        <w:rPr>
          <w:rFonts w:ascii="Times New Roman" w:eastAsia="Times New Roman" w:hAnsi="Times New Roman" w:cs="Times New Roman"/>
          <w:i/>
          <w:iCs/>
          <w:sz w:val="24"/>
          <w:szCs w:val="24"/>
        </w:rPr>
        <w:t>”</w:t>
      </w:r>
    </w:p>
    <w:p w14:paraId="00000015" w14:textId="68D11C83" w:rsidR="006D6E2D" w:rsidRPr="00C5161D" w:rsidRDefault="00000000" w:rsidP="00C5161D">
      <w:pPr>
        <w:pBdr>
          <w:top w:val="none" w:sz="0" w:space="0" w:color="000000"/>
          <w:left w:val="none" w:sz="0" w:space="0" w:color="000000"/>
          <w:bottom w:val="none" w:sz="0" w:space="0" w:color="000000"/>
          <w:right w:val="none" w:sz="0" w:space="0" w:color="000000"/>
        </w:pBdr>
        <w:spacing w:after="0" w:line="240" w:lineRule="auto"/>
        <w:ind w:firstLine="709"/>
        <w:jc w:val="both"/>
      </w:pPr>
      <w:r>
        <w:rPr>
          <w:rFonts w:ascii="Times New Roman" w:eastAsia="Times New Roman" w:hAnsi="Times New Roman" w:cs="Times New Roman"/>
          <w:color w:val="000000"/>
          <w:sz w:val="24"/>
          <w:szCs w:val="24"/>
          <w:highlight w:val="white"/>
        </w:rPr>
        <w:t>în Anexa nr. 2, poziția „Serviciul relații de colaborare internațională” se exclude.</w:t>
      </w:r>
    </w:p>
    <w:bookmarkStart w:id="1" w:name="_heading=h.1gbzyrbr27xn" w:colFirst="0" w:colLast="0"/>
    <w:bookmarkEnd w:id="1"/>
    <w:p w14:paraId="00000016" w14:textId="4120395D"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sdt>
        <w:sdtPr>
          <w:tag w:val="goog_rdk_26"/>
          <w:id w:val="-1861003428"/>
        </w:sdtPr>
        <w:sdtContent>
          <w:sdt>
            <w:sdtPr>
              <w:tag w:val="goog_rdk_27"/>
              <w:id w:val="1611910480"/>
            </w:sdtPr>
            <w:sdtContent>
              <w:r w:rsidRPr="00B871FE">
                <w:rPr>
                  <w:rFonts w:ascii="Times New Roman" w:eastAsia="Times New Roman" w:hAnsi="Times New Roman" w:cs="Times New Roman"/>
                  <w:color w:val="333333"/>
                  <w:sz w:val="24"/>
                  <w:szCs w:val="24"/>
                  <w:highlight w:val="white"/>
                </w:rPr>
                <w:t>6</w:t>
              </w:r>
            </w:sdtContent>
          </w:sdt>
        </w:sdtContent>
      </w:sdt>
      <w:sdt>
        <w:sdtPr>
          <w:tag w:val="goog_rdk_28"/>
          <w:id w:val="1922995719"/>
        </w:sdtPr>
        <w:sdtContent>
          <w:r w:rsidR="00C5161D">
            <w:t xml:space="preserve">. </w:t>
          </w:r>
        </w:sdtContent>
      </w:sdt>
      <w:r>
        <w:rPr>
          <w:rFonts w:ascii="Times New Roman" w:eastAsia="Times New Roman" w:hAnsi="Times New Roman" w:cs="Times New Roman"/>
          <w:color w:val="333333"/>
          <w:sz w:val="24"/>
          <w:szCs w:val="24"/>
          <w:highlight w:val="white"/>
        </w:rPr>
        <w:t>Se abrogă Hotărârea Guvernului nr. 145/2021 cu privire la aprobarea Regulamentului privind organizarea şi funcționarea Ministerului Mediului (Monitorul Oficial al Republicii Moldova, 2021, nr. 206-208, art. 343), cu modificările ulterioare.</w:t>
      </w:r>
    </w:p>
    <w:p w14:paraId="00000017" w14:textId="39930E68"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sdt>
        <w:sdtPr>
          <w:tag w:val="goog_rdk_30"/>
          <w:id w:val="1710017674"/>
        </w:sdtPr>
        <w:sdtContent>
          <w:r>
            <w:rPr>
              <w:rFonts w:ascii="Times New Roman" w:eastAsia="Times New Roman" w:hAnsi="Times New Roman" w:cs="Times New Roman"/>
              <w:color w:val="333333"/>
              <w:sz w:val="24"/>
              <w:szCs w:val="24"/>
              <w:highlight w:val="white"/>
            </w:rPr>
            <w:t>7</w:t>
          </w:r>
        </w:sdtContent>
      </w:sdt>
      <w:sdt>
        <w:sdtPr>
          <w:tag w:val="goog_rdk_31"/>
          <w:id w:val="2018473651"/>
        </w:sdtPr>
        <w:sdtContent>
          <w:r w:rsidR="00C5161D">
            <w:t xml:space="preserve">. </w:t>
          </w:r>
        </w:sdtContent>
      </w:sdt>
      <w:r>
        <w:rPr>
          <w:rFonts w:ascii="Times New Roman" w:eastAsia="Times New Roman" w:hAnsi="Times New Roman" w:cs="Times New Roman"/>
          <w:color w:val="333333"/>
          <w:sz w:val="24"/>
          <w:szCs w:val="24"/>
          <w:highlight w:val="white"/>
        </w:rPr>
        <w:t>Prezenta hotărâre intră în vigoare la data publicării în Monitorul Oficial al Republicii Moldova.</w:t>
      </w:r>
    </w:p>
    <w:p w14:paraId="00000018" w14:textId="0AAD8EA1" w:rsidR="006D6E2D" w:rsidRDefault="006D6E2D">
      <w:pPr>
        <w:spacing w:after="0" w:line="240" w:lineRule="auto"/>
        <w:ind w:firstLine="709"/>
        <w:jc w:val="both"/>
        <w:rPr>
          <w:rFonts w:ascii="Times New Roman" w:eastAsia="Times New Roman" w:hAnsi="Times New Roman" w:cs="Times New Roman"/>
          <w:color w:val="333333"/>
          <w:sz w:val="24"/>
          <w:szCs w:val="24"/>
          <w:highlight w:val="white"/>
        </w:rPr>
      </w:pPr>
    </w:p>
    <w:p w14:paraId="1A14BF32" w14:textId="77777777" w:rsidR="00FF0C57" w:rsidRDefault="00FF0C57">
      <w:pPr>
        <w:spacing w:after="0" w:line="240" w:lineRule="auto"/>
        <w:ind w:firstLine="709"/>
        <w:jc w:val="both"/>
        <w:rPr>
          <w:rFonts w:ascii="Times New Roman" w:eastAsia="Times New Roman" w:hAnsi="Times New Roman" w:cs="Times New Roman"/>
          <w:b/>
          <w:bCs/>
          <w:color w:val="333333"/>
          <w:sz w:val="24"/>
          <w:szCs w:val="24"/>
          <w:highlight w:val="white"/>
        </w:rPr>
      </w:pPr>
    </w:p>
    <w:p w14:paraId="0000001A" w14:textId="0676E3FB"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PRIM-MINISTRU                                                                          Alexandru MUNTEANU</w:t>
      </w:r>
    </w:p>
    <w:p w14:paraId="0000001B" w14:textId="77777777" w:rsidR="006D6E2D" w:rsidRDefault="006D6E2D">
      <w:pPr>
        <w:spacing w:after="0" w:line="240" w:lineRule="auto"/>
        <w:ind w:firstLine="709"/>
        <w:jc w:val="both"/>
        <w:rPr>
          <w:rFonts w:ascii="Times New Roman" w:eastAsia="Times New Roman" w:hAnsi="Times New Roman" w:cs="Times New Roman"/>
          <w:b/>
          <w:bCs/>
          <w:color w:val="333333"/>
          <w:sz w:val="24"/>
          <w:szCs w:val="24"/>
          <w:highlight w:val="white"/>
        </w:rPr>
      </w:pPr>
    </w:p>
    <w:p w14:paraId="0000001C" w14:textId="28F79EAF"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Contrasemnează:</w:t>
      </w:r>
    </w:p>
    <w:p w14:paraId="0000001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Ministrul mediului                                                                           Gheorghe HAJDER</w:t>
      </w:r>
    </w:p>
    <w:p w14:paraId="3917B21D" w14:textId="77777777" w:rsidR="00A755E8" w:rsidRDefault="00A755E8">
      <w:pPr>
        <w:spacing w:after="0" w:line="240" w:lineRule="auto"/>
        <w:ind w:firstLine="709"/>
        <w:jc w:val="both"/>
        <w:rPr>
          <w:rFonts w:ascii="Times New Roman" w:eastAsia="Times New Roman" w:hAnsi="Times New Roman" w:cs="Times New Roman"/>
          <w:color w:val="333333"/>
          <w:sz w:val="24"/>
          <w:szCs w:val="24"/>
          <w:highlight w:val="white"/>
        </w:rPr>
      </w:pPr>
    </w:p>
    <w:p w14:paraId="00000021" w14:textId="2AA42DD3" w:rsidR="006D6E2D" w:rsidRDefault="00A755E8" w:rsidP="00000BAA">
      <w:pPr>
        <w:spacing w:after="0" w:line="240" w:lineRule="auto"/>
        <w:ind w:firstLine="709"/>
        <w:jc w:val="right"/>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Anexa nr. </w:t>
      </w:r>
      <w:r w:rsidR="00000BAA">
        <w:rPr>
          <w:rFonts w:ascii="Times New Roman" w:eastAsia="Times New Roman" w:hAnsi="Times New Roman" w:cs="Times New Roman"/>
          <w:color w:val="333333"/>
          <w:sz w:val="24"/>
          <w:szCs w:val="24"/>
          <w:highlight w:val="white"/>
        </w:rPr>
        <w:t>1</w:t>
      </w:r>
      <w:r>
        <w:rPr>
          <w:rFonts w:ascii="Times New Roman" w:eastAsia="Times New Roman" w:hAnsi="Times New Roman" w:cs="Times New Roman"/>
          <w:color w:val="333333"/>
          <w:sz w:val="24"/>
          <w:szCs w:val="24"/>
          <w:highlight w:val="white"/>
        </w:rPr>
        <w:t xml:space="preserve"> la Hotărârea Guvernului nr. _____/2026</w:t>
      </w:r>
      <w:bookmarkStart w:id="2" w:name="_heading=h.a50t6hfxujcz" w:colFirst="0" w:colLast="0"/>
      <w:bookmarkEnd w:id="2"/>
      <w:r w:rsidR="00000000">
        <w:rPr>
          <w:rFonts w:ascii="Times New Roman" w:eastAsia="Times New Roman" w:hAnsi="Times New Roman" w:cs="Times New Roman"/>
          <w:color w:val="333333"/>
          <w:sz w:val="24"/>
          <w:szCs w:val="24"/>
          <w:highlight w:val="white"/>
        </w:rPr>
        <w:t> </w:t>
      </w:r>
    </w:p>
    <w:p w14:paraId="6F788294" w14:textId="77777777" w:rsidR="00000BAA" w:rsidRDefault="00000BAA">
      <w:pPr>
        <w:spacing w:after="0" w:line="240" w:lineRule="auto"/>
        <w:ind w:firstLine="709"/>
        <w:jc w:val="center"/>
        <w:rPr>
          <w:rFonts w:ascii="Times New Roman" w:eastAsia="Times New Roman" w:hAnsi="Times New Roman" w:cs="Times New Roman"/>
          <w:b/>
          <w:bCs/>
          <w:color w:val="333333"/>
          <w:sz w:val="24"/>
          <w:szCs w:val="24"/>
          <w:highlight w:val="white"/>
        </w:rPr>
      </w:pPr>
    </w:p>
    <w:p w14:paraId="00000022" w14:textId="32B5472E"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REGULAMENT</w:t>
      </w:r>
    </w:p>
    <w:p w14:paraId="00000023"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privind organizarea şi funcționarea</w:t>
      </w:r>
    </w:p>
    <w:p w14:paraId="00000024" w14:textId="77777777" w:rsidR="006D6E2D" w:rsidRDefault="00000000">
      <w:pPr>
        <w:spacing w:after="0" w:line="240" w:lineRule="auto"/>
        <w:ind w:firstLine="709"/>
        <w:jc w:val="center"/>
        <w:rPr>
          <w:rFonts w:ascii="Times New Roman" w:eastAsia="Times New Roman" w:hAnsi="Times New Roman" w:cs="Times New Roman"/>
          <w:b/>
          <w:bCs/>
          <w:color w:val="333333"/>
          <w:sz w:val="24"/>
          <w:szCs w:val="24"/>
          <w:highlight w:val="white"/>
        </w:rPr>
      </w:pPr>
      <w:r>
        <w:rPr>
          <w:rFonts w:ascii="Times New Roman" w:eastAsia="Times New Roman" w:hAnsi="Times New Roman" w:cs="Times New Roman"/>
          <w:b/>
          <w:bCs/>
          <w:color w:val="333333"/>
          <w:sz w:val="24"/>
          <w:szCs w:val="24"/>
          <w:highlight w:val="white"/>
        </w:rPr>
        <w:t>Ministerului Mediului</w:t>
      </w:r>
    </w:p>
    <w:p w14:paraId="498E9681" w14:textId="77777777" w:rsidR="00D05999" w:rsidRDefault="00D05999">
      <w:pPr>
        <w:spacing w:after="0" w:line="240" w:lineRule="auto"/>
        <w:ind w:firstLine="709"/>
        <w:jc w:val="center"/>
        <w:rPr>
          <w:rFonts w:ascii="Times New Roman" w:eastAsia="Times New Roman" w:hAnsi="Times New Roman" w:cs="Times New Roman"/>
          <w:color w:val="333333"/>
          <w:sz w:val="24"/>
          <w:szCs w:val="24"/>
          <w:highlight w:val="white"/>
        </w:rPr>
      </w:pPr>
    </w:p>
    <w:p w14:paraId="00000025"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I. DISPOZIŢII GENERALE</w:t>
      </w:r>
    </w:p>
    <w:p w14:paraId="00000026"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 Regulamentul privind  organizarea și funcționarea Ministerului Mediului (în continuare – </w:t>
      </w:r>
      <w:r>
        <w:rPr>
          <w:rFonts w:ascii="Times New Roman" w:eastAsia="Times New Roman" w:hAnsi="Times New Roman" w:cs="Times New Roman"/>
          <w:i/>
          <w:iCs/>
          <w:color w:val="333333"/>
          <w:sz w:val="24"/>
          <w:szCs w:val="24"/>
          <w:highlight w:val="white"/>
        </w:rPr>
        <w:t>Regulament</w:t>
      </w:r>
      <w:r>
        <w:rPr>
          <w:rFonts w:ascii="Times New Roman" w:eastAsia="Times New Roman" w:hAnsi="Times New Roman" w:cs="Times New Roman"/>
          <w:color w:val="333333"/>
          <w:sz w:val="24"/>
          <w:szCs w:val="24"/>
          <w:highlight w:val="white"/>
        </w:rPr>
        <w:t>) reglementează misiunea, funcțiile, domeniile de activitate și drepturile, precum și modalitatea de organizare a activității acestuia.</w:t>
      </w:r>
    </w:p>
    <w:p w14:paraId="00000027"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 Ministerul Mediului (în continuare – </w:t>
      </w:r>
      <w:r>
        <w:rPr>
          <w:rFonts w:ascii="Times New Roman" w:eastAsia="Times New Roman" w:hAnsi="Times New Roman" w:cs="Times New Roman"/>
          <w:i/>
          <w:iCs/>
          <w:color w:val="333333"/>
          <w:sz w:val="24"/>
          <w:szCs w:val="24"/>
          <w:highlight w:val="white"/>
        </w:rPr>
        <w:t>Minister</w:t>
      </w:r>
      <w:r>
        <w:rPr>
          <w:rFonts w:ascii="Times New Roman" w:eastAsia="Times New Roman" w:hAnsi="Times New Roman" w:cs="Times New Roman"/>
          <w:color w:val="333333"/>
          <w:sz w:val="24"/>
          <w:szCs w:val="24"/>
          <w:highlight w:val="white"/>
        </w:rPr>
        <w:t>) este organul central de specialitate al administrației publice care asigură elaborarea politicilor publice ale Guvernului, coordonarea și monitorizarea implementării acestora în domeniile de activitate ce îi sunt încredințate.</w:t>
      </w:r>
    </w:p>
    <w:p w14:paraId="0000002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3. Ministerul este persoană juridică de drept public, cu sediul în municipiul Chișinău, care dispune de denumire, de ștampilă cu Stema de Stat a Republicii Moldova, de conturi trezoreriale, precum şi de alte atribute specifice autorităților publice, stabilite în legislație.</w:t>
      </w:r>
    </w:p>
    <w:p w14:paraId="0000002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4. Finanțarea și asigurarea tehnico-materială a activității ministerului se efectuează din contul mijloacelor prevăzute în legea bugetului de stat pentru anul corespunzător și al mijloacelor provenite din alte surse, conform legislației.</w:t>
      </w:r>
    </w:p>
    <w:p w14:paraId="0000002A" w14:textId="23590E8C"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5. În activitatea sa, Ministerul se conduce de Constituția Republicii Moldova, de Legea nr.98/2012 privind administraţia publică centrală de specialitate, de Legea nr.136/2017 cu privire la Guvern</w:t>
      </w:r>
      <w:sdt>
        <w:sdtPr>
          <w:tag w:val="goog_rdk_32"/>
          <w:id w:val="1381393801"/>
        </w:sdtPr>
        <w:sdtContent>
          <w:r>
            <w:rPr>
              <w:rFonts w:ascii="Times New Roman" w:eastAsia="Times New Roman" w:hAnsi="Times New Roman" w:cs="Times New Roman"/>
              <w:color w:val="333333"/>
              <w:sz w:val="24"/>
              <w:szCs w:val="24"/>
              <w:highlight w:val="white"/>
            </w:rPr>
            <w:t>,</w:t>
          </w:r>
        </w:sdtContent>
      </w:sdt>
      <w:sdt>
        <w:sdtPr>
          <w:tag w:val="goog_rdk_33"/>
          <w:id w:val="1904924360"/>
          <w:showingPlcHdr/>
        </w:sdtPr>
        <w:sdtContent>
          <w:r w:rsidR="00B871FE">
            <w:t xml:space="preserve">     </w:t>
          </w:r>
        </w:sdtContent>
      </w:sdt>
      <w:r>
        <w:rPr>
          <w:rFonts w:ascii="Times New Roman" w:eastAsia="Times New Roman" w:hAnsi="Times New Roman" w:cs="Times New Roman"/>
          <w:color w:val="333333"/>
          <w:sz w:val="24"/>
          <w:szCs w:val="24"/>
          <w:highlight w:val="white"/>
        </w:rPr>
        <w:t xml:space="preserve"> de alte acte normative</w:t>
      </w:r>
      <w:sdt>
        <w:sdtPr>
          <w:tag w:val="goog_rdk_34"/>
          <w:id w:val="-1138743200"/>
        </w:sdtPr>
        <w:sdtContent>
          <w:r>
            <w:t xml:space="preserve"> </w:t>
          </w:r>
          <w:r>
            <w:rPr>
              <w:rFonts w:ascii="Times New Roman" w:eastAsia="Times New Roman" w:hAnsi="Times New Roman" w:cs="Times New Roman"/>
              <w:color w:val="333333"/>
              <w:sz w:val="24"/>
              <w:szCs w:val="24"/>
              <w:highlight w:val="white"/>
            </w:rPr>
            <w:t>și de tratatele internaționale la care Republica Moldova este parte</w:t>
          </w:r>
        </w:sdtContent>
      </w:sdt>
      <w:r>
        <w:rPr>
          <w:rFonts w:ascii="Times New Roman" w:eastAsia="Times New Roman" w:hAnsi="Times New Roman" w:cs="Times New Roman"/>
          <w:color w:val="333333"/>
          <w:sz w:val="24"/>
          <w:szCs w:val="24"/>
          <w:highlight w:val="white"/>
        </w:rPr>
        <w:t>.</w:t>
      </w:r>
    </w:p>
    <w:p w14:paraId="0000002B" w14:textId="77777777" w:rsidR="006D6E2D" w:rsidRDefault="006D6E2D">
      <w:pPr>
        <w:spacing w:after="0" w:line="240" w:lineRule="auto"/>
        <w:rPr>
          <w:rFonts w:ascii="Times New Roman" w:eastAsia="Times New Roman" w:hAnsi="Times New Roman" w:cs="Times New Roman"/>
          <w:b/>
          <w:bCs/>
          <w:color w:val="333333"/>
          <w:sz w:val="24"/>
          <w:szCs w:val="24"/>
          <w:highlight w:val="white"/>
        </w:rPr>
      </w:pPr>
    </w:p>
    <w:p w14:paraId="0000002C"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II. MISIUNEA, DOMENIILE DE ACTIVITATE,</w:t>
      </w:r>
    </w:p>
    <w:p w14:paraId="0000002D"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FUNCŢIILE DE BAZĂ ŞI DREPTURILE MINISTERULUI</w:t>
      </w:r>
    </w:p>
    <w:p w14:paraId="0000002E" w14:textId="37BD036F"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6. Ministerul are misiunea să analizeze situația şi problemele în domeniile de activitate gestionate, să elaboreze politici publice în domeniile prevăzute la punctul 7,  să monitorizeze implementarea politicilor publice şi a actelor normative, precum și să propună intervenții justificate care urmează să ofere soluții eficiente și sustenabile în domeniile de activitate, asigurând cel mai bun raport dintre rezultatele scontate şi costurile preconizate.</w:t>
      </w:r>
    </w:p>
    <w:p w14:paraId="0000002F" w14:textId="77777777" w:rsidR="006D6E2D" w:rsidRPr="00F3676A" w:rsidRDefault="00000000">
      <w:pPr>
        <w:spacing w:after="0" w:line="240" w:lineRule="auto"/>
        <w:ind w:firstLine="709"/>
        <w:jc w:val="both"/>
        <w:rPr>
          <w:rFonts w:ascii="Times New Roman" w:eastAsia="Times New Roman" w:hAnsi="Times New Roman" w:cs="Times New Roman"/>
          <w:color w:val="333333"/>
          <w:sz w:val="24"/>
          <w:szCs w:val="24"/>
          <w:highlight w:val="white"/>
        </w:rPr>
      </w:pPr>
      <w:r w:rsidRPr="00F3676A">
        <w:rPr>
          <w:rFonts w:ascii="Times New Roman" w:eastAsia="Times New Roman" w:hAnsi="Times New Roman" w:cs="Times New Roman"/>
          <w:color w:val="333333"/>
          <w:sz w:val="24"/>
          <w:szCs w:val="24"/>
          <w:highlight w:val="white"/>
        </w:rPr>
        <w:t>7. Ministerul realizează funcțiile stabilite de Regulament în următoarele domenii:</w:t>
      </w:r>
    </w:p>
    <w:p w14:paraId="00000030" w14:textId="1CABEDF2"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7.1. </w:t>
      </w:r>
      <w:r w:rsidR="00000000" w:rsidRPr="00F3676A">
        <w:rPr>
          <w:rFonts w:ascii="Times New Roman" w:eastAsia="Times New Roman" w:hAnsi="Times New Roman" w:cs="Times New Roman"/>
          <w:color w:val="333333"/>
          <w:sz w:val="24"/>
          <w:szCs w:val="24"/>
          <w:highlight w:val="white"/>
        </w:rPr>
        <w:t xml:space="preserve"> prevenirea poluării mediului;</w:t>
      </w:r>
    </w:p>
    <w:p w14:paraId="00000031" w14:textId="6DB38023"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7.2. </w:t>
      </w:r>
      <w:r w:rsidR="00000000" w:rsidRPr="00F3676A">
        <w:rPr>
          <w:rFonts w:ascii="Times New Roman" w:eastAsia="Times New Roman" w:hAnsi="Times New Roman" w:cs="Times New Roman"/>
          <w:color w:val="333333"/>
          <w:sz w:val="24"/>
          <w:szCs w:val="24"/>
          <w:highlight w:val="white"/>
        </w:rPr>
        <w:t xml:space="preserve"> protecția aerului atmosferic și a stratului de ozon;</w:t>
      </w:r>
    </w:p>
    <w:p w14:paraId="00000032" w14:textId="5D4421B0"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7.3.  </w:t>
      </w:r>
      <w:r w:rsidR="00000000" w:rsidRPr="00F3676A">
        <w:rPr>
          <w:rFonts w:ascii="Times New Roman" w:eastAsia="Times New Roman" w:hAnsi="Times New Roman" w:cs="Times New Roman"/>
          <w:color w:val="333333"/>
          <w:sz w:val="24"/>
          <w:szCs w:val="24"/>
          <w:highlight w:val="white"/>
        </w:rPr>
        <w:t>protecția apelor de suprafață  și subterane;</w:t>
      </w:r>
    </w:p>
    <w:p w14:paraId="00000033" w14:textId="7459CCE4" w:rsidR="006D6E2D" w:rsidRPr="00F3676A" w:rsidRDefault="00F3676A">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hAnsi="Times New Roman" w:cs="Times New Roman"/>
        </w:rPr>
        <w:t xml:space="preserve">7.4. </w:t>
      </w:r>
      <w:r w:rsidR="00000000" w:rsidRPr="00F3676A">
        <w:rPr>
          <w:rFonts w:ascii="Times New Roman" w:eastAsia="Times New Roman" w:hAnsi="Times New Roman" w:cs="Times New Roman"/>
          <w:color w:val="333333"/>
          <w:sz w:val="24"/>
          <w:szCs w:val="24"/>
          <w:highlight w:val="white"/>
        </w:rPr>
        <w:t xml:space="preserve"> protecția solului, subsolului;</w:t>
      </w:r>
    </w:p>
    <w:p w14:paraId="00000034" w14:textId="54511F6E" w:rsidR="006D6E2D" w:rsidRPr="00F3676A" w:rsidRDefault="00000000">
      <w:pPr>
        <w:spacing w:after="0" w:line="240" w:lineRule="auto"/>
        <w:ind w:firstLine="709"/>
        <w:jc w:val="both"/>
        <w:rPr>
          <w:rFonts w:ascii="Times New Roman" w:eastAsia="Times New Roman" w:hAnsi="Times New Roman" w:cs="Times New Roman"/>
          <w:color w:val="333333"/>
          <w:sz w:val="24"/>
          <w:szCs w:val="24"/>
          <w:highlight w:val="white"/>
        </w:rPr>
      </w:pPr>
      <w:sdt>
        <w:sdtPr>
          <w:rPr>
            <w:rFonts w:ascii="Times New Roman" w:hAnsi="Times New Roman" w:cs="Times New Roman"/>
          </w:rPr>
          <w:tag w:val="goog_rdk_48"/>
          <w:id w:val="1898954244"/>
        </w:sdtPr>
        <w:sdtContent>
          <w:r w:rsidRPr="00F3676A">
            <w:rPr>
              <w:rFonts w:ascii="Times New Roman" w:eastAsia="Times New Roman" w:hAnsi="Times New Roman" w:cs="Times New Roman"/>
              <w:color w:val="333333"/>
              <w:sz w:val="24"/>
              <w:szCs w:val="24"/>
              <w:highlight w:val="white"/>
            </w:rPr>
            <w:t>7.5.</w:t>
          </w:r>
        </w:sdtContent>
      </w:sdt>
      <w:r w:rsidRPr="00F3676A">
        <w:rPr>
          <w:rFonts w:ascii="Times New Roman" w:eastAsia="Times New Roman" w:hAnsi="Times New Roman" w:cs="Times New Roman"/>
          <w:color w:val="333333"/>
          <w:sz w:val="24"/>
          <w:szCs w:val="24"/>
          <w:highlight w:val="white"/>
        </w:rPr>
        <w:t xml:space="preserve"> protecția și conservarea biodiversității și a ecosistemelor naturale;</w:t>
      </w:r>
    </w:p>
    <w:p w14:paraId="00000035" w14:textId="43612817" w:rsidR="006D6E2D" w:rsidRPr="00F3676A" w:rsidRDefault="00F3676A">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7.6. </w:t>
      </w:r>
      <w:r w:rsidR="00000000" w:rsidRPr="00F3676A">
        <w:rPr>
          <w:rFonts w:ascii="Times New Roman" w:eastAsia="Times New Roman" w:hAnsi="Times New Roman" w:cs="Times New Roman"/>
          <w:color w:val="333333"/>
          <w:sz w:val="24"/>
          <w:szCs w:val="24"/>
          <w:highlight w:val="white"/>
        </w:rPr>
        <w:t xml:space="preserve"> managementul deșeurilor și economie circulară;</w:t>
      </w:r>
    </w:p>
    <w:p w14:paraId="00000036" w14:textId="446C1418" w:rsidR="006D6E2D" w:rsidRPr="00F3676A" w:rsidRDefault="00F3676A">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hAnsi="Times New Roman" w:cs="Times New Roman"/>
        </w:rPr>
        <w:t xml:space="preserve">7.7. </w:t>
      </w:r>
      <w:r w:rsidR="00000000" w:rsidRPr="00F3676A">
        <w:rPr>
          <w:rFonts w:ascii="Times New Roman" w:eastAsia="Times New Roman" w:hAnsi="Times New Roman" w:cs="Times New Roman"/>
          <w:color w:val="333333"/>
          <w:sz w:val="24"/>
          <w:szCs w:val="24"/>
          <w:highlight w:val="white"/>
        </w:rPr>
        <w:t xml:space="preserve"> managementul substanțelor chimice;</w:t>
      </w:r>
    </w:p>
    <w:p w14:paraId="00000037" w14:textId="5C173105"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7.8.</w:t>
      </w:r>
      <w:r w:rsidR="00000000" w:rsidRPr="00F3676A">
        <w:rPr>
          <w:rFonts w:ascii="Times New Roman" w:eastAsia="Times New Roman" w:hAnsi="Times New Roman" w:cs="Times New Roman"/>
          <w:color w:val="333333"/>
          <w:sz w:val="24"/>
          <w:szCs w:val="24"/>
          <w:highlight w:val="white"/>
        </w:rPr>
        <w:t xml:space="preserve"> </w:t>
      </w:r>
      <w:r w:rsidR="00F3676A">
        <w:rPr>
          <w:rFonts w:ascii="Times New Roman" w:eastAsia="Times New Roman" w:hAnsi="Times New Roman" w:cs="Times New Roman"/>
          <w:color w:val="333333"/>
          <w:sz w:val="24"/>
          <w:szCs w:val="24"/>
          <w:highlight w:val="white"/>
        </w:rPr>
        <w:t xml:space="preserve"> </w:t>
      </w:r>
      <w:r w:rsidR="00000000" w:rsidRPr="00F3676A">
        <w:rPr>
          <w:rFonts w:ascii="Times New Roman" w:eastAsia="Times New Roman" w:hAnsi="Times New Roman" w:cs="Times New Roman"/>
          <w:color w:val="333333"/>
          <w:sz w:val="24"/>
          <w:szCs w:val="24"/>
          <w:highlight w:val="white"/>
        </w:rPr>
        <w:t xml:space="preserve">schimbările climatice </w:t>
      </w:r>
      <w:sdt>
        <w:sdtPr>
          <w:rPr>
            <w:rFonts w:ascii="Times New Roman" w:hAnsi="Times New Roman" w:cs="Times New Roman"/>
          </w:rPr>
          <w:tag w:val="goog_rdk_59"/>
          <w:id w:val="-1587978781"/>
        </w:sdtPr>
        <w:sdtContent>
          <w:sdt>
            <w:sdtPr>
              <w:rPr>
                <w:rFonts w:ascii="Times New Roman" w:hAnsi="Times New Roman" w:cs="Times New Roman"/>
              </w:rPr>
              <w:tag w:val="goog_rdk_60"/>
              <w:id w:val="953178085"/>
            </w:sdtPr>
            <w:sdtContent>
              <w:r w:rsidR="00000000" w:rsidRPr="00F3676A">
                <w:rPr>
                  <w:rFonts w:ascii="Times New Roman" w:eastAsia="Times New Roman" w:hAnsi="Times New Roman" w:cs="Times New Roman"/>
                  <w:color w:val="333333"/>
                  <w:sz w:val="24"/>
                  <w:szCs w:val="24"/>
                  <w:highlight w:val="white"/>
                </w:rPr>
                <w:t xml:space="preserve">și managementul riscurilor de </w:t>
              </w:r>
            </w:sdtContent>
          </w:sdt>
        </w:sdtContent>
      </w:sdt>
      <w:r w:rsidR="00000000" w:rsidRPr="00F3676A">
        <w:rPr>
          <w:rFonts w:ascii="Times New Roman" w:eastAsia="Times New Roman" w:hAnsi="Times New Roman" w:cs="Times New Roman"/>
          <w:color w:val="333333"/>
          <w:sz w:val="24"/>
          <w:szCs w:val="24"/>
          <w:highlight w:val="white"/>
        </w:rPr>
        <w:t>dezastre</w:t>
      </w:r>
      <w:sdt>
        <w:sdtPr>
          <w:rPr>
            <w:rFonts w:ascii="Times New Roman" w:hAnsi="Times New Roman" w:cs="Times New Roman"/>
          </w:rPr>
          <w:tag w:val="goog_rdk_61"/>
          <w:id w:val="2071749301"/>
          <w:showingPlcHdr/>
        </w:sdtPr>
        <w:sdtContent>
          <w:r w:rsidR="00B871FE" w:rsidRPr="00A755E8">
            <w:rPr>
              <w:rFonts w:ascii="Times New Roman" w:hAnsi="Times New Roman" w:cs="Times New Roman"/>
            </w:rPr>
            <w:t xml:space="preserve">     </w:t>
          </w:r>
        </w:sdtContent>
      </w:sdt>
      <w:r w:rsidR="00000000" w:rsidRPr="00F3676A">
        <w:rPr>
          <w:rFonts w:ascii="Times New Roman" w:eastAsia="Times New Roman" w:hAnsi="Times New Roman" w:cs="Times New Roman"/>
          <w:color w:val="333333"/>
          <w:sz w:val="24"/>
          <w:szCs w:val="24"/>
          <w:highlight w:val="white"/>
        </w:rPr>
        <w:t xml:space="preserve"> naturale;</w:t>
      </w:r>
    </w:p>
    <w:p w14:paraId="00000038" w14:textId="078996A1"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7.9. </w:t>
      </w:r>
      <w:r w:rsidR="00000000" w:rsidRPr="00F3676A">
        <w:rPr>
          <w:rFonts w:ascii="Times New Roman" w:eastAsia="Times New Roman" w:hAnsi="Times New Roman" w:cs="Times New Roman"/>
          <w:color w:val="333333"/>
          <w:sz w:val="24"/>
          <w:szCs w:val="24"/>
          <w:highlight w:val="white"/>
        </w:rPr>
        <w:t xml:space="preserve"> </w:t>
      </w:r>
      <w:r w:rsidRPr="00F3676A">
        <w:rPr>
          <w:rFonts w:ascii="Times New Roman" w:eastAsia="Times New Roman" w:hAnsi="Times New Roman" w:cs="Times New Roman"/>
          <w:color w:val="333333"/>
          <w:sz w:val="24"/>
          <w:szCs w:val="24"/>
        </w:rPr>
        <w:t>utilizarea</w:t>
      </w:r>
      <w:r w:rsidR="00000000" w:rsidRPr="00F3676A">
        <w:rPr>
          <w:rFonts w:ascii="Times New Roman" w:eastAsia="Times New Roman" w:hAnsi="Times New Roman" w:cs="Times New Roman"/>
          <w:color w:val="333333"/>
          <w:sz w:val="24"/>
          <w:szCs w:val="24"/>
          <w:highlight w:val="white"/>
        </w:rPr>
        <w:t xml:space="preserve"> durabilă a resurselor naturale (apă, sol, floră, faună, resurse minerale);</w:t>
      </w:r>
    </w:p>
    <w:p w14:paraId="00000039" w14:textId="48BA7EAD"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7.10. </w:t>
      </w:r>
      <w:r w:rsidR="00000000" w:rsidRPr="00F3676A">
        <w:rPr>
          <w:rFonts w:ascii="Times New Roman" w:eastAsia="Times New Roman" w:hAnsi="Times New Roman" w:cs="Times New Roman"/>
          <w:color w:val="333333"/>
          <w:sz w:val="24"/>
          <w:szCs w:val="24"/>
          <w:highlight w:val="white"/>
        </w:rPr>
        <w:t xml:space="preserve"> securitatea biologică;</w:t>
      </w:r>
    </w:p>
    <w:p w14:paraId="0000003A" w14:textId="69B874A2" w:rsidR="006D6E2D" w:rsidRPr="00F3676A" w:rsidRDefault="005F6B21">
      <w:pPr>
        <w:spacing w:after="0" w:line="240" w:lineRule="auto"/>
        <w:ind w:firstLine="709"/>
        <w:jc w:val="both"/>
        <w:rPr>
          <w:rFonts w:ascii="Times New Roman" w:eastAsia="Times New Roman" w:hAnsi="Times New Roman" w:cs="Times New Roman"/>
          <w:color w:val="333333"/>
          <w:sz w:val="24"/>
          <w:szCs w:val="24"/>
          <w:highlight w:val="white"/>
        </w:rPr>
      </w:pPr>
      <w:r w:rsidRPr="00A755E8">
        <w:rPr>
          <w:rFonts w:ascii="Times New Roman" w:hAnsi="Times New Roman" w:cs="Times New Roman"/>
        </w:rPr>
        <w:t xml:space="preserve">7.11. </w:t>
      </w:r>
      <w:r w:rsidR="00000000" w:rsidRPr="00F3676A">
        <w:rPr>
          <w:rFonts w:ascii="Times New Roman" w:eastAsia="Times New Roman" w:hAnsi="Times New Roman" w:cs="Times New Roman"/>
          <w:color w:val="333333"/>
          <w:sz w:val="24"/>
          <w:szCs w:val="24"/>
          <w:highlight w:val="white"/>
        </w:rPr>
        <w:t xml:space="preserve"> securitatea nucleară și radiologică.</w:t>
      </w:r>
    </w:p>
    <w:p w14:paraId="0000003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 Funcțiile de bază ale Ministerului sunt:</w:t>
      </w:r>
    </w:p>
    <w:p w14:paraId="0000003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8.1. elaborarea și promovarea documentelor de politici publice, a proiectelor de acte normative în domeniile prevăzute la punctul 7, în conformitate cu standardele de calitate, de transparență și practicile europene, asigurând fundamentarea deciziilor și consultarea părților interesate;</w:t>
      </w:r>
      <w:r>
        <w:rPr>
          <w:rFonts w:ascii="Times New Roman" w:eastAsia="Times New Roman" w:hAnsi="Times New Roman" w:cs="Times New Roman"/>
          <w:sz w:val="24"/>
          <w:szCs w:val="24"/>
        </w:rPr>
        <w:t xml:space="preserve">     </w:t>
      </w:r>
    </w:p>
    <w:p w14:paraId="0000003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8.2. colaborarea, în conformitate cu legislația națională, cu instituțiile de profil din străinătate în domeniile prevăzute la punctul 7;</w:t>
      </w:r>
    </w:p>
    <w:p w14:paraId="0000003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8.3.  aplicarea actelor normative şi implementarea tratatelor internaţionale la care  Republica Moldova este parte, în domeniile prevăzute la pct.7, întocmirea rapoartelor privind executarea acestora;</w:t>
      </w:r>
    </w:p>
    <w:p w14:paraId="0000003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8.4. monitorizarea continuă și raportarea periodică a progreselor înregistrate pentru acțiunile planificate în Programul Național de Aderare a Republicii Moldova la Uniunea Europeană, în Planul național de reglementări, a recomandărilor Comisiei Europene din Rapoartele anuale de extindere și a recomandărilor/concluziilor operaționale ale Consiliului/comitetelor de asociere;</w:t>
      </w:r>
    </w:p>
    <w:p w14:paraId="0000004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8.5. implementarea Acordului de Asociere dintre Republica Moldova, pe de o parte, și Uniunea Europeană și Comunitatea Europeană a Energiei Atomice și statele membre ale acestora, pe de altă parte;</w:t>
      </w:r>
    </w:p>
    <w:p w14:paraId="00000041"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8.6. avizarea proiectelor de acte normative elaborate de către alte autorităţi ale administraţiei publice;</w:t>
      </w:r>
    </w:p>
    <w:p w14:paraId="00000042"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8.7. exercitarea competențelor și responsabilităților în domeniul finanțelor publice în conformitate cu prevederile Legii finanțelor publice și responsabilității bugetar-fiscale nr.181/2014;</w:t>
      </w:r>
    </w:p>
    <w:p w14:paraId="00000043"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8.8. implementarea sistemului de control intern managerial, precum și coordonarea și monitorizarea organizării și dezvoltării controlului intern managerial în cadrul autorităților administrative din subordine și a instituțiilor publice în care ministerul are calitate de fondator;</w:t>
      </w:r>
    </w:p>
    <w:p w14:paraId="00000044"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8.9. elaborarea și monitorizarea implementării proiectelor de dezvoltare în domeniile de activitate;</w:t>
      </w:r>
    </w:p>
    <w:p w14:paraId="0000004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8.10. coordonarea, monitorizarea și evaluarea activității autorităților administrative din subordine și a instituțiilor publice în care ministerul are calitatea de fondator;</w:t>
      </w:r>
    </w:p>
    <w:p w14:paraId="00000046"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8.11. exercitarea altor funcții specifice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domeniilor de activitate ale ministerului, conform atribuțiilor stabilite prin legi și prin reglementări interne.</w:t>
      </w:r>
    </w:p>
    <w:p w14:paraId="00000047" w14:textId="77777777" w:rsidR="006D6E2D" w:rsidRDefault="006D6E2D">
      <w:pPr>
        <w:spacing w:after="0" w:line="240" w:lineRule="auto"/>
        <w:ind w:firstLine="709"/>
        <w:jc w:val="both"/>
        <w:rPr>
          <w:rFonts w:ascii="Times New Roman" w:eastAsia="Times New Roman" w:hAnsi="Times New Roman" w:cs="Times New Roman"/>
          <w:color w:val="333333"/>
          <w:sz w:val="24"/>
          <w:szCs w:val="24"/>
          <w:highlight w:val="white"/>
        </w:rPr>
      </w:pPr>
    </w:p>
    <w:p w14:paraId="0000004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 Ministerul este învestit cu următoarele drepturi:</w:t>
      </w:r>
    </w:p>
    <w:p w14:paraId="0000004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9.1. să solicite şi să primească, în condițiile cadrului normativ, de la alte ministere, autorități administrative centrale,  autorități publice, instituții publice,  precum şi de la autoritățile administrației publice locale, informațiile necesare pentru îndeplinirea funcțiilor şi exercitarea atribuțiilor; </w:t>
      </w:r>
    </w:p>
    <w:p w14:paraId="0000004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9.2. să creeze consilii consultative, comisii specializate, grupuri de lucru, cu antrenarea reprezentanților altor ministere, ai autorităților administrative centrale şi ai altor autorități publice, ai autorităților administrației publice locale, ai mediului academic, ai societății civile, ai mediului de afaceri şi specialiștilor în domeniu pentru elaborarea proiectelor de acte normative, a documentelor de politici publice, pentru efectuarea expertizelor şi acordarea consultațiilor, precum şi pentru examinarea altor chestiuni ce ţin de domeniile specifice de activitate;</w:t>
      </w:r>
      <w:r>
        <w:rPr>
          <w:rFonts w:ascii="Times New Roman" w:eastAsia="Times New Roman" w:hAnsi="Times New Roman" w:cs="Times New Roman"/>
          <w:sz w:val="24"/>
          <w:szCs w:val="24"/>
        </w:rPr>
        <w:t xml:space="preserve"> </w:t>
      </w:r>
    </w:p>
    <w:p w14:paraId="0000004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9.3. să colaboreze cu autoritățile administrației publice locale în vederea implementării politicii statului în domeniile încredințate şi a soluționării problemelor comune;</w:t>
      </w:r>
    </w:p>
    <w:p w14:paraId="0000004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9.4. să prezinte Guvernului propuneri privind constituirea, reorganizarea sau dizolvarea autorităților administrative aflate în subordinea sa, precum şi a instituțiilor publice în care are calitatea de fondator;</w:t>
      </w:r>
    </w:p>
    <w:p w14:paraId="0000004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9.5. să delege, în caz de necesitate, unele funcții autorităților administrative din subordine, precum şi instituțiilor publice în care are calitatea de fondator, dacă acest fapt nu contravine legislației;</w:t>
      </w:r>
    </w:p>
    <w:p w14:paraId="0000004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9.6.  să suspende, să anuleze, să revoce sau, după caz, să abroge în totalitate sau în parte, actele administrative ale autorităților administrative  din subordine şi ale instituțiilor publice în care are calitatea de fondator, emise cu încălcarea legislaţiei sau pe motive de inoportunitate;</w:t>
      </w:r>
    </w:p>
    <w:p w14:paraId="0000004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9.7. să înainteze, în conformitate cu legislația, acțiuni în regres împotriva funcționarilor publici şi a altor categorii de personal care au cauzat prejudicii proprietății publice şi bugetului public național sau să delege competența respectivă unei autorități administrative din subordinea sa, prin act administrativ intern;</w:t>
      </w:r>
    </w:p>
    <w:p w14:paraId="0000005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9.8. să solicite accesul, în conformitate cu legea,  şi să obțină gratuit, prin intermediul platformei de interoperabilitate, informații statistice, financiare, fiscale, economice, juridice şi alte informații relevante pentru îndeplinirea funcțiilor sale;</w:t>
      </w:r>
    </w:p>
    <w:p w14:paraId="00000051" w14:textId="59663F0F"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9.9. să încheie tratate internaționale și contracte de stat, în conformitate </w:t>
      </w:r>
      <w:sdt>
        <w:sdtPr>
          <w:tag w:val="goog_rdk_73"/>
          <w:id w:val="-75728008"/>
          <w:showingPlcHdr/>
        </w:sdtPr>
        <w:sdtContent>
          <w:r w:rsidR="00B871FE">
            <w:t xml:space="preserve">     </w:t>
          </w:r>
        </w:sdtContent>
      </w:sdt>
      <w:r>
        <w:rPr>
          <w:rFonts w:ascii="Times New Roman" w:eastAsia="Times New Roman" w:hAnsi="Times New Roman" w:cs="Times New Roman"/>
          <w:color w:val="333333"/>
          <w:sz w:val="24"/>
          <w:szCs w:val="24"/>
          <w:highlight w:val="white"/>
        </w:rPr>
        <w:t>cu Legea nr.595/1999 privind tratatele internaţionale ale Republicii Moldova;</w:t>
      </w:r>
    </w:p>
    <w:p w14:paraId="00000052"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9.10. să elaboreze şi să emită acte normative, instrucțiuni şi indicații metodologice sau ghiduri în domeniile ce țin de competența sa;</w:t>
      </w:r>
    </w:p>
    <w:p w14:paraId="00000053" w14:textId="645F50FA"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9.11. să prezinte Guvernului demersuri privind necesitatea suspendării, anulării sau, după caz, abrogării, în totalitate sau în parte, a actelor administrative ce contravin legislației emise de către conducătorii ministerelor, ai Cancelariei de Stat sau ai altor autorități administrative centrale care contravin </w:t>
      </w:r>
      <w:r w:rsidR="00F3676A">
        <w:rPr>
          <w:rFonts w:ascii="Times New Roman" w:eastAsia="Times New Roman" w:hAnsi="Times New Roman" w:cs="Times New Roman"/>
          <w:color w:val="333333"/>
          <w:sz w:val="24"/>
          <w:szCs w:val="24"/>
          <w:highlight w:val="white"/>
        </w:rPr>
        <w:t>legislației</w:t>
      </w:r>
      <w:r>
        <w:rPr>
          <w:rFonts w:ascii="Times New Roman" w:eastAsia="Times New Roman" w:hAnsi="Times New Roman" w:cs="Times New Roman"/>
          <w:color w:val="333333"/>
          <w:sz w:val="24"/>
          <w:szCs w:val="24"/>
          <w:highlight w:val="white"/>
        </w:rPr>
        <w:t>;</w:t>
      </w:r>
    </w:p>
    <w:p w14:paraId="00000054" w14:textId="42D16586" w:rsidR="006D6E2D" w:rsidRDefault="00000000" w:rsidP="00F3676A">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9.12. să conlucreze cu autorități similare ale altor state, inclusiv prin încheiere a unor </w:t>
      </w:r>
      <w:r w:rsidR="00F3676A" w:rsidRPr="00F3676A">
        <w:rPr>
          <w:rFonts w:ascii="Times New Roman" w:eastAsia="Times New Roman" w:hAnsi="Times New Roman" w:cs="Times New Roman"/>
          <w:color w:val="333333"/>
          <w:sz w:val="24"/>
          <w:szCs w:val="24"/>
        </w:rPr>
        <w:t>înțelegeri bilaterale de colaborare care nu sunt guvernate de normele dreptului internațional publ</w:t>
      </w:r>
      <w:r w:rsidR="00F3676A">
        <w:rPr>
          <w:rFonts w:ascii="Times New Roman" w:eastAsia="Times New Roman" w:hAnsi="Times New Roman" w:cs="Times New Roman"/>
          <w:color w:val="333333"/>
          <w:sz w:val="24"/>
          <w:szCs w:val="24"/>
        </w:rPr>
        <w:t>ic</w:t>
      </w:r>
      <w:r>
        <w:rPr>
          <w:rFonts w:ascii="Times New Roman" w:eastAsia="Times New Roman" w:hAnsi="Times New Roman" w:cs="Times New Roman"/>
          <w:color w:val="333333"/>
          <w:sz w:val="24"/>
          <w:szCs w:val="24"/>
          <w:highlight w:val="white"/>
        </w:rPr>
        <w:t>, prin schimb de experiență și informații de specialitate;</w:t>
      </w:r>
    </w:p>
    <w:p w14:paraId="0000005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9.13. să exercite alte drepturi în temeiul actelor normative ce reglementează relațiile în domeniile de activitate încredințate ministerului.</w:t>
      </w:r>
    </w:p>
    <w:p w14:paraId="00000056" w14:textId="77777777" w:rsidR="006D6E2D" w:rsidRDefault="006D6E2D">
      <w:pPr>
        <w:spacing w:after="0" w:line="240" w:lineRule="auto"/>
        <w:ind w:firstLine="709"/>
        <w:jc w:val="both"/>
        <w:rPr>
          <w:rFonts w:ascii="Times New Roman" w:eastAsia="Times New Roman" w:hAnsi="Times New Roman" w:cs="Times New Roman"/>
          <w:color w:val="333333"/>
          <w:sz w:val="24"/>
          <w:szCs w:val="24"/>
          <w:highlight w:val="white"/>
        </w:rPr>
      </w:pPr>
    </w:p>
    <w:p w14:paraId="00000058"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III. ORGANIZAREA ACTIVITĂŢII MINISTERULUI</w:t>
      </w:r>
    </w:p>
    <w:p w14:paraId="0000005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 Conducerea Ministerului este exercitată de către ministru, care:</w:t>
      </w:r>
    </w:p>
    <w:p w14:paraId="0000005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 determină obiectivele şi direcțiile strategice de activitate ale Ministerului, pornind de la Programul de activitate al Guvernului,</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 xml:space="preserve">Planul național de reglementări şi alte documente de politici publice, și definește modalitățile optime pentru implementarea acestora; </w:t>
      </w:r>
    </w:p>
    <w:p w14:paraId="0000005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10.2. asigură executarea legilor, a decretelor Președintelui Republicii Moldova, a hotărârilor Parlamentului, a ordonanțelor, a hotărârilor şi a dispozițiilor Guvernului, precum şi îndeplinirea funcțiilor ce decurg din prevederile Regulamentului şi din alte acte normative;</w:t>
      </w:r>
    </w:p>
    <w:p w14:paraId="0000005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10.3. aprobă planul anual de acțiuni al ministerului și raportul privind activitatea acestuia;</w:t>
      </w:r>
    </w:p>
    <w:p w14:paraId="0000005D" w14:textId="77777777" w:rsidR="006D6E2D"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10.4. asigură coordonarea, supravegherea şi controlul activității autorităților administrative în domeniile de activitate încredințate Ministerului pentru realizarea misiunii şi îndeplinirea funcțiilor acestuia;</w:t>
      </w:r>
      <w:r>
        <w:rPr>
          <w:rFonts w:ascii="Times New Roman" w:eastAsia="Times New Roman" w:hAnsi="Times New Roman" w:cs="Times New Roman"/>
          <w:sz w:val="24"/>
          <w:szCs w:val="24"/>
        </w:rPr>
        <w:t xml:space="preserve"> </w:t>
      </w:r>
    </w:p>
    <w:p w14:paraId="0000005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10.5. aprobă organigrama ministerului;</w:t>
      </w:r>
    </w:p>
    <w:p w14:paraId="0000005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10.6 organizează sistemul de control intern managerial;</w:t>
      </w:r>
    </w:p>
    <w:p w14:paraId="0000006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10.7. participă, cu drept de vot, la ședințele Guvernului;;</w:t>
      </w:r>
    </w:p>
    <w:p w14:paraId="00000061"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10.8. decide asupra elaborării proiectelor de acte normative ce țin de domeniile de activitate încredințate Ministerului şi le prezintă Guvernului spre examinare;</w:t>
      </w:r>
    </w:p>
    <w:p w14:paraId="00000062"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10.9. expune opinii privind proiectele de acte normative elaborate de către alte ministere și autorități administrative centrale, precum şi opinii referitoare la alte chestiuni examinate în cadrul ședințelor Guvernului;</w:t>
      </w:r>
    </w:p>
    <w:p w14:paraId="00000063"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10.10. semnează avize la proiectele de acte normative elaborate de către alte ministere și autorități administrative centrale care au tangență cu domeniile de activitate încredințate Ministerului  şi contrasemnează hotărârile aprobate de către Guvern, în cazurile în care are obligaţia executării acestora şi/sau este responsabil de domeniile de activitate care constituie, parţial sau integral, obiectul de reglementare al actului respectiv; </w:t>
      </w:r>
    </w:p>
    <w:p w14:paraId="00000064"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10.11. negociază şi semnează, în condițiile legii, tratate internaționale;</w:t>
      </w:r>
    </w:p>
    <w:p w14:paraId="0000006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10.12. emite ordine în mod unipersonal şi în limitele competențelor atribuite, asigurând controlul executării acestora;</w:t>
      </w:r>
    </w:p>
    <w:p w14:paraId="00000066"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10.13. stabilește domeniile de activitate ale secretarilor de stat, ale secretarului general al ministerului şi ale secretarului general adjunct al ministerului, precum şi modul de înlocuire al acestora;</w:t>
      </w:r>
    </w:p>
    <w:p w14:paraId="00000067"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10.14. aprobă regulamentele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de organizare și funcționare ale subdiviziunilor Ministerului și fișele de post ale angajaților;</w:t>
      </w:r>
    </w:p>
    <w:p w14:paraId="0000006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10.15. numește în funcții publice, modifică, suspendă şi încetează raporturile de serviciu ale funcționarilor publici,</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inclusiv ale celor cu statut special,  în condițiile legii;</w:t>
      </w:r>
    </w:p>
    <w:p w14:paraId="00000069" w14:textId="5FD1A97D"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10.16. </w:t>
      </w:r>
      <w:sdt>
        <w:sdtPr>
          <w:tag w:val="goog_rdk_76"/>
          <w:id w:val="1975230676"/>
        </w:sdtPr>
        <w:sdtContent>
          <w:r>
            <w:rPr>
              <w:rFonts w:ascii="Times New Roman" w:eastAsia="Times New Roman" w:hAnsi="Times New Roman" w:cs="Times New Roman"/>
              <w:color w:val="333333"/>
              <w:sz w:val="24"/>
              <w:szCs w:val="24"/>
              <w:highlight w:val="white"/>
            </w:rPr>
            <w:t>încheie, modifică, suspendă și încetează contractele individuale de muncă cu personalul contractual, în condițiile legislației muncii</w:t>
          </w:r>
        </w:sdtContent>
      </w:sdt>
      <w:sdt>
        <w:sdtPr>
          <w:tag w:val="goog_rdk_77"/>
          <w:id w:val="2120230836"/>
          <w:showingPlcHdr/>
        </w:sdtPr>
        <w:sdtContent>
          <w:r w:rsidR="00B871FE">
            <w:t xml:space="preserve">     </w:t>
          </w:r>
        </w:sdtContent>
      </w:sdt>
      <w:r>
        <w:rPr>
          <w:rFonts w:ascii="Times New Roman" w:eastAsia="Times New Roman" w:hAnsi="Times New Roman" w:cs="Times New Roman"/>
          <w:color w:val="333333"/>
          <w:sz w:val="24"/>
          <w:szCs w:val="24"/>
          <w:highlight w:val="white"/>
        </w:rPr>
        <w:t>;</w:t>
      </w:r>
    </w:p>
    <w:p w14:paraId="0000006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10.17. conferă grade de calificare funcționarilor publici, acordă stimulări şi aplică sancțiuni disciplinare în condițiile legii;</w:t>
      </w:r>
    </w:p>
    <w:p w14:paraId="0000006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10.18. prezintă Guvernului spre examinare propuneri cu privire la regulamentul de organizare şi funcționare, structura şi efectivul-limită ale autorităților administrative din subordinea Ministerului, precum și statutul, structura şi efectivul-limită ale instituțiilor publice în care are calitatea de fondator;</w:t>
      </w:r>
    </w:p>
    <w:p w14:paraId="0000006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10.19. numește în funcții, modifică, suspendă şi încetează raporturile de de muncă ale conducătorilor şi adjuncților instituțiilor publice în care are calitatea de fondator;</w:t>
      </w:r>
    </w:p>
    <w:p w14:paraId="0000006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10.20. reprezintă Ministerul, fără un mandat special, în relațiile cu autoritățile administrației publice centrale şi locale, cu  instituțiile publice, cu reprezentanții societății civile și ai mediului de afaceri, cu persoanele fizice şi juridice din Republica Moldova şi din străinătate;</w:t>
      </w:r>
    </w:p>
    <w:p w14:paraId="0000006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10.21.  aprobă sau modifică statul de personal şi schema de încadrare a Ministerului</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și a instituțiilor publice în care ministerul are calitatea de fondator, în limitele fondului de retribuire a muncii şi ale efectivului-limită aprobat de către Guvern;</w:t>
      </w:r>
    </w:p>
    <w:p w14:paraId="0000006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10.22.</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aprobă, prin ordin, componența și modul de organizare a platformelor de consultări, indiferent de forma acestora;</w:t>
      </w:r>
    </w:p>
    <w:p w14:paraId="0000007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10.23 exercită și alte competențe care îi sunt atribuite în conformitate cu legislația.</w:t>
      </w:r>
    </w:p>
    <w:p w14:paraId="00000071" w14:textId="77777777" w:rsidR="006D6E2D" w:rsidRDefault="006D6E2D">
      <w:pPr>
        <w:spacing w:after="0" w:line="240" w:lineRule="auto"/>
        <w:ind w:firstLine="709"/>
        <w:jc w:val="both"/>
        <w:rPr>
          <w:rFonts w:ascii="Times New Roman" w:eastAsia="Times New Roman" w:hAnsi="Times New Roman" w:cs="Times New Roman"/>
          <w:color w:val="333333"/>
          <w:sz w:val="24"/>
          <w:szCs w:val="24"/>
          <w:highlight w:val="white"/>
        </w:rPr>
      </w:pPr>
    </w:p>
    <w:p w14:paraId="00000072" w14:textId="4AA08802"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11. În cadrul Ministerului activează</w:t>
      </w:r>
      <w:r w:rsidR="00C5161D">
        <w:rPr>
          <w:rFonts w:ascii="Times New Roman" w:eastAsia="Times New Roman" w:hAnsi="Times New Roman" w:cs="Times New Roman"/>
          <w:color w:val="333333"/>
          <w:sz w:val="24"/>
          <w:szCs w:val="24"/>
        </w:rPr>
        <w:t xml:space="preserve"> </w:t>
      </w:r>
      <w:sdt>
        <w:sdtPr>
          <w:tag w:val="goog_rdk_79"/>
          <w:id w:val="-23979337"/>
        </w:sdtPr>
        <w:sdtContent>
          <w:r>
            <w:rPr>
              <w:rFonts w:ascii="Times New Roman" w:eastAsia="Times New Roman" w:hAnsi="Times New Roman" w:cs="Times New Roman"/>
              <w:color w:val="333333"/>
              <w:sz w:val="24"/>
              <w:szCs w:val="24"/>
              <w:highlight w:val="white"/>
            </w:rPr>
            <w:t>4</w:t>
          </w:r>
        </w:sdtContent>
      </w:sdt>
      <w:r>
        <w:rPr>
          <w:rFonts w:ascii="Times New Roman" w:eastAsia="Times New Roman" w:hAnsi="Times New Roman" w:cs="Times New Roman"/>
          <w:color w:val="333333"/>
          <w:sz w:val="24"/>
          <w:szCs w:val="24"/>
          <w:highlight w:val="white"/>
        </w:rPr>
        <w:t xml:space="preserve"> secretari de stat, care, în temeiul Legii nr.199/2010 cu privire la statutul persoanelor cu funcții de demnitate publică, dețin funcție de demnitate publică, un secretar general al ministerului și un secretar general adjunct al ministerului, care sunt funcționari publici de conducere de nivel superior, numiți în funcție pe criterii de profesionalism în conformitate cu Legea nr.158/2008 cu privire la funcția publică și statutul funcționarului public.</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Numărul secretarilor de stat este stabilit de către Guvern, la propunerea ministrului, în funcţie de domeniile de activitate ale Guvernului date în competenţa ministerului.</w:t>
      </w:r>
    </w:p>
    <w:p w14:paraId="00000073"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 Conform ordinului ministrului privind stabilirea domeniilor de activitate, secretarii de stat exercită următoarele atribuții:</w:t>
      </w:r>
    </w:p>
    <w:p w14:paraId="00000074"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12.1. participă la determinarea obiectivelor şi a direcțiilor strategice de activitate ale Ministerului în domeniile de care este responsabil;</w:t>
      </w:r>
    </w:p>
    <w:p w14:paraId="0000007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2.2. participă la elaborarea planului anual de acțiuni al Ministerului, a rapoartelor despre realizarea acestuia în domeniile de care este responsabil;</w:t>
      </w:r>
    </w:p>
    <w:p w14:paraId="00000076"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12.3. propune inițierea proiectelor de acte normative în domeniile de care este responsabil, în conformitate cu obiectivele şi direcțiile strategice stabilite de ministru;</w:t>
      </w:r>
    </w:p>
    <w:p w14:paraId="00000077"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12.4. exercită împuternicirile ministrului de conducere a Ministerului în cazul</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delegării responsabilităților, în lipsa ministrului sau a imposibilității exercitării de către acesta a împuternicirilor sale, fapt despre care se înștiințează Prim-ministrul;</w:t>
      </w:r>
    </w:p>
    <w:p w14:paraId="0000007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12.5. prezintă, în cazul examinării în ședința în plen a Parlamentului, proiectele de acte normative, în condițiile art.42 alin. (7) din Legea nr.136/2017 cu privire la Guvern</w:t>
      </w:r>
    </w:p>
    <w:p w14:paraId="0000007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12.6. reprezintă Ministerul, în baza delegației ministrului, în relațiile cu autoritățile administrației publice centrale şi locale, cu instituțiile publice, cu reprezentanții societății civile  şi cu persoanele fizice şi juridice din Republica Moldova şi din străinătate;</w:t>
      </w:r>
    </w:p>
    <w:p w14:paraId="0000007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12.7. exercită alte atribuții delegate de către ministru în domeniile de activitate încredințate ministerului.</w:t>
      </w:r>
    </w:p>
    <w:p w14:paraId="0000007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13. Secretarul general al ministerului asistă ministrul în activitatea de conducere a Ministerului, prin realizarea legăturilor funcționale dintre conducerea Ministerului şi corpul de funcționari publici, dintre subdiviziunile interne ale aparatului central al Ministerului, precum şi dintre ministru şi autoritățile administrative din subordinea ministerului, instituțiile publice în care ministerul are calitatea de fondator.</w:t>
      </w:r>
      <w:r>
        <w:rPr>
          <w:rFonts w:ascii="Times New Roman" w:eastAsia="Times New Roman" w:hAnsi="Times New Roman" w:cs="Times New Roman"/>
          <w:sz w:val="24"/>
          <w:szCs w:val="24"/>
        </w:rPr>
        <w:t xml:space="preserve"> </w:t>
      </w:r>
    </w:p>
    <w:p w14:paraId="0000007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 Secretarul general al ministerului exercită următoarele atribuții:</w:t>
      </w:r>
    </w:p>
    <w:p w14:paraId="0000007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14.1. asigură elaborarea obiectivelor şi a direcțiilor strategice de activitate ale Ministerului, precum şi elaborarea calitativă a programelor şi a planului anual de acțiuni al Ministerului;</w:t>
      </w:r>
    </w:p>
    <w:p w14:paraId="0000007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14.2. coordonează activitatea subdiviziunilor Ministerului în vederea realizării obiectivelor şi a direcțiilor strategice de activitate ale Ministerului;</w:t>
      </w:r>
    </w:p>
    <w:p w14:paraId="0000007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lastRenderedPageBreak/>
        <w:t>14.3. asigură planificarea, organizarea, coordonarea și controlul implementării în cadrul ministerului a politicii statului în domeniul serviciului public și a procedurilor de personal;</w:t>
      </w:r>
    </w:p>
    <w:p w14:paraId="0000008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14.4. coordonează activitatea autorităților administrative din subordine, precum și a instituțiilor publice în care ministerul are calitatea de fondator şi asigură conlucrarea operativă dintre ministru şi conducătorii acestora;</w:t>
      </w:r>
    </w:p>
    <w:p w14:paraId="00000081"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14.5. asigură monitorizarea, evaluarea şi raportarea executării obiectivelor şi a direcțiilor strategice de activitate ale Ministerului;</w:t>
      </w:r>
    </w:p>
    <w:p w14:paraId="00000082"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14.6. monitorizează implementarea actelor normative care au fost inițiate de Minister;</w:t>
      </w:r>
    </w:p>
    <w:p w14:paraId="00000083"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14.7. asigură elaborarea proiectelor de acte normative, fiind responsabil de calitatea lor sub aspectul respectării cerințelor legale privind elaborarea, fundamentarea, avizarea, consultarea publică, expertiza şi definitivarea acestora;</w:t>
      </w:r>
    </w:p>
    <w:p w14:paraId="00000084"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14.8. asigură avizarea proiectelor de acte normative care au tangență cu domeniile de activitate încredințate Ministerului, elaborate de alte ministere, autorități administrative centrale şi autorități publice;</w:t>
      </w:r>
    </w:p>
    <w:p w14:paraId="0000008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14.9. asistă ministrul la organizarea sistemului de control intern managerial;</w:t>
      </w:r>
    </w:p>
    <w:p w14:paraId="00000086"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14.10. exercită alte atribuții de serviciu şi responsabilități specifice delegate de ministru prin ordin.</w:t>
      </w:r>
    </w:p>
    <w:p w14:paraId="00000087"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15. Secretarul general adjunct al ministerului asistă ministrul în procesul de realizare a activităților privind implementarea cerințelor de aderare a Republicii Moldova la Uniunea Europeană și se subordonează secretarului general al ministerului.</w:t>
      </w:r>
    </w:p>
    <w:p w14:paraId="0000008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 Secretarul general adjunct al ministerului exercită următoarele atribuții:</w:t>
      </w:r>
    </w:p>
    <w:p w14:paraId="0000008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16.1. asigură coordonarea procesului de elaborare și monitorizare a implementării cerințelor de aderare a Republicii Moldova la Uniunea Europeană;</w:t>
      </w:r>
    </w:p>
    <w:p w14:paraId="0000008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16.2. coordonează activitatea subdiviziunilor Ministerului în vederea atingerii obiectivelor și a realizării sarcinilor stabilite în cadrul implementării cerințelor de aderare a Republicii Moldova la Uniunea Europeană;</w:t>
      </w:r>
    </w:p>
    <w:p w14:paraId="0000008B"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16.3. asigură planificarea, monitorizarea, evaluarea și raportarea executării activităților privind implementarea cerințelor de aderare a Republicii Moldova la Uniunea Europeană;</w:t>
      </w:r>
    </w:p>
    <w:p w14:paraId="0000008C"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16.4. asigură elaborarea și avizarea proiectelor de acte normative în conformitate cu cerințele de aderare a Republicii Moldova la Uniunea Europeană, conform domeniilor de competență ale Ministerului;</w:t>
      </w:r>
    </w:p>
    <w:p w14:paraId="0000008D"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16.5. exercită alte atribuții delegate de către ministru prin ordin.</w:t>
      </w:r>
    </w:p>
    <w:p w14:paraId="0000008E"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17. În cazul lipsei sau al imposibilității îndeplinirii atribuțiilor de către secretarul de stat, ministrul decide prin ordin înlocuirea acestuia de către unul dintre secretarii de stat sau, dacă aceștia lipsesc ori sunt în imposibilitate de îndeplinire a atribuțiilor, de către secretarul general al ministerului.</w:t>
      </w:r>
    </w:p>
    <w:p w14:paraId="0000008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18. În cazul lipsei sau al imposibilităţii îndeplinirii atribuţiilor de către secretarul general al ministerului, împuternicirile acestuia sunt exercitate de către secretarul general adjunct al ministerului sau, după caz, de către un funcționar public de conducere din cadrul ministerului, desemnat prin ordin al ministrului.</w:t>
      </w:r>
    </w:p>
    <w:p w14:paraId="0000009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19. Ministrul, secretarii de stat, secretarul general al ministerului, secretarul general adjunct al ministerului, conducătorii subdiviziunilor Ministerului, în limitele împuternicirilor delegate, poartă răspundere pentru deciziile luate și pentru activitatea Ministerului.</w:t>
      </w:r>
    </w:p>
    <w:p w14:paraId="00000091" w14:textId="7630A6DC"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20. În cadrul Ministerului se institui</w:t>
      </w:r>
      <w:r w:rsidR="00A755E8">
        <w:rPr>
          <w:rFonts w:ascii="Times New Roman" w:eastAsia="Times New Roman" w:hAnsi="Times New Roman" w:cs="Times New Roman"/>
          <w:color w:val="333333"/>
          <w:sz w:val="24"/>
          <w:szCs w:val="24"/>
          <w:highlight w:val="white"/>
        </w:rPr>
        <w:t>e</w:t>
      </w:r>
      <w:r>
        <w:rPr>
          <w:rFonts w:ascii="Times New Roman" w:eastAsia="Times New Roman" w:hAnsi="Times New Roman" w:cs="Times New Roman"/>
          <w:color w:val="333333"/>
          <w:sz w:val="24"/>
          <w:szCs w:val="24"/>
          <w:highlight w:val="white"/>
        </w:rPr>
        <w:t xml:space="preserve"> un colegiu, în calitate de organ consultativ, compus din ministru (președinte al colegiului), secretarii de stat, secretarul general al ministerului, secretarul general adjunct al ministerului, conducătorii subdiviziunilor Ministerului, conducătorii autorităților administrative din subordinea ministerului și ai instituțiilor publice la care ministerul exercită funcția de fondator precum și alte persoane.</w:t>
      </w:r>
    </w:p>
    <w:p w14:paraId="00000092" w14:textId="5BF68695"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21. Componența numerică şi nominală a colegiului se aprobă de către ministru.</w:t>
      </w:r>
    </w:p>
    <w:p w14:paraId="00000093"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22. În componența colegiului, la propunerea ministrului, pot fi incluși şi reprezentanți ai altor autorități publice centrale, precum şi reprezentanți ai mediului academic, ai mediului de afaceri şi ai societății civile.</w:t>
      </w:r>
    </w:p>
    <w:p w14:paraId="00000094"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23. Colegiul examinează în ședințele sale chestiuni privind organizarea activității Ministerului în vederea promovării politicilor publice în domeniul de activitate gestionat, a soluționării problemelor </w:t>
      </w:r>
      <w:r>
        <w:rPr>
          <w:rFonts w:ascii="Times New Roman" w:eastAsia="Times New Roman" w:hAnsi="Times New Roman" w:cs="Times New Roman"/>
          <w:color w:val="333333"/>
          <w:sz w:val="24"/>
          <w:szCs w:val="24"/>
          <w:highlight w:val="white"/>
        </w:rPr>
        <w:lastRenderedPageBreak/>
        <w:t>stringente, a elaborării şi realizării pronosticurilor de perspectivă şi de scurtă durată, a analizei evoluțiilor privind implementarea angajamentelor ce derivă din documentele de planificare strategică, națională și sectorială, precum și analizei evoluției indicatorilor social-economici caracteristici domeniului și a indicatorilor de performanță instituțională, pentru a identifica și a adopta soluții corecte, actele acestuia având caracter de recomandare. De asemenea, colegiul discută chestiuni ce țin de activitatea autorităților administrative din subordinea Ministerului, examinează proiectele actelor normative, analizează și discută rapoartele şi dările de seamă ale conducătorilor de subdiviziuni ale Ministerului şi ale autorităților administrative din subordine.</w:t>
      </w:r>
    </w:p>
    <w:p w14:paraId="00000095"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24. În activitatea sa, colegiul se conduce de regulamentul propriu, aprobat prin ordin al ministrului.</w:t>
      </w:r>
    </w:p>
    <w:p w14:paraId="00000097" w14:textId="62E77F71"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w:t>
      </w:r>
      <w:r w:rsidR="00A755E8">
        <w:rPr>
          <w:rFonts w:ascii="Times New Roman" w:eastAsia="Times New Roman" w:hAnsi="Times New Roman" w:cs="Times New Roman"/>
          <w:color w:val="333333"/>
          <w:sz w:val="24"/>
          <w:szCs w:val="24"/>
          <w:highlight w:val="white"/>
        </w:rPr>
        <w:t>5</w:t>
      </w:r>
      <w:r>
        <w:rPr>
          <w:rFonts w:ascii="Times New Roman" w:eastAsia="Times New Roman" w:hAnsi="Times New Roman" w:cs="Times New Roman"/>
          <w:color w:val="333333"/>
          <w:sz w:val="24"/>
          <w:szCs w:val="24"/>
          <w:highlight w:val="white"/>
        </w:rPr>
        <w:t>. În îndeplinirea atribuțiilor sale, ministrul este asistat de un cabinet, al cărui activitate este reglementată de lege.</w:t>
      </w:r>
    </w:p>
    <w:p w14:paraId="00000098" w14:textId="6610EBF6" w:rsidR="006D6E2D" w:rsidRDefault="00A755E8">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26</w:t>
      </w:r>
      <w:r w:rsidR="00000000">
        <w:rPr>
          <w:rFonts w:ascii="Times New Roman" w:eastAsia="Times New Roman" w:hAnsi="Times New Roman" w:cs="Times New Roman"/>
          <w:color w:val="333333"/>
          <w:sz w:val="24"/>
          <w:szCs w:val="24"/>
          <w:highlight w:val="white"/>
        </w:rPr>
        <w:t>. Corespondența Ministerului este semnată de către ministru, secretarii de stat, secretarul general al ministerului, după caz, secretarul general adjunct al ministerului și  persoanele cu funcții de răspundere abilitate cu acest drept prin ordin al ministrului.</w:t>
      </w:r>
    </w:p>
    <w:p w14:paraId="00000099" w14:textId="32393B5F" w:rsidR="006D6E2D" w:rsidRDefault="00A755E8">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27</w:t>
      </w:r>
      <w:r w:rsidR="00000000">
        <w:rPr>
          <w:rFonts w:ascii="Times New Roman" w:eastAsia="Times New Roman" w:hAnsi="Times New Roman" w:cs="Times New Roman"/>
          <w:color w:val="333333"/>
          <w:sz w:val="24"/>
          <w:szCs w:val="24"/>
          <w:highlight w:val="white"/>
        </w:rPr>
        <w:t>. Semnăturile pe actele oficiale ale Ministerului sunt aplicate de către ministru, secretarii de stat, secretarul general al ministerului, după caz, secretarul general adjunct al ministerului și persoanele cu funcții de răspundere abilitate, inclusiv cu utilizarea semnăturii electronice.</w:t>
      </w:r>
    </w:p>
    <w:p w14:paraId="0000009A" w14:textId="58A780C7" w:rsidR="006D6E2D" w:rsidRDefault="00A755E8">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28</w:t>
      </w:r>
      <w:r w:rsidR="00000000">
        <w:rPr>
          <w:rFonts w:ascii="Times New Roman" w:eastAsia="Times New Roman" w:hAnsi="Times New Roman" w:cs="Times New Roman"/>
          <w:color w:val="333333"/>
          <w:sz w:val="24"/>
          <w:szCs w:val="24"/>
          <w:highlight w:val="white"/>
        </w:rPr>
        <w:t>. Ministerul colaborează cu Parlamentul în cadrul comisiilor parlamentare şi al ședințelor plenare, inclusiv prin intermediul reprezentantului Guvernului în Parlament, cu alte autorități ale administrației publice centrale şi locale, cu mediul de afaceri şi societatea civilă.</w:t>
      </w:r>
    </w:p>
    <w:p w14:paraId="0000009B" w14:textId="77777777" w:rsidR="006D6E2D" w:rsidRDefault="006D6E2D">
      <w:pPr>
        <w:spacing w:after="0" w:line="240" w:lineRule="auto"/>
        <w:ind w:firstLine="709"/>
        <w:jc w:val="right"/>
        <w:rPr>
          <w:rFonts w:ascii="Times New Roman" w:eastAsia="Times New Roman" w:hAnsi="Times New Roman" w:cs="Times New Roman"/>
          <w:color w:val="333333"/>
          <w:sz w:val="24"/>
          <w:szCs w:val="24"/>
          <w:highlight w:val="white"/>
        </w:rPr>
      </w:pPr>
    </w:p>
    <w:p w14:paraId="0000009C" w14:textId="77777777" w:rsidR="006D6E2D" w:rsidRDefault="006D6E2D">
      <w:pPr>
        <w:spacing w:after="0" w:line="240" w:lineRule="auto"/>
        <w:ind w:firstLine="709"/>
        <w:jc w:val="right"/>
        <w:rPr>
          <w:rFonts w:ascii="Times New Roman" w:eastAsia="Times New Roman" w:hAnsi="Times New Roman" w:cs="Times New Roman"/>
          <w:color w:val="333333"/>
          <w:sz w:val="24"/>
          <w:szCs w:val="24"/>
          <w:highlight w:val="white"/>
        </w:rPr>
      </w:pPr>
    </w:p>
    <w:p w14:paraId="0000009E" w14:textId="182E7736" w:rsidR="006D6E2D" w:rsidRDefault="00A755E8" w:rsidP="00A755E8">
      <w:pPr>
        <w:spacing w:after="0" w:line="240" w:lineRule="auto"/>
        <w:ind w:right="480" w:firstLine="709"/>
        <w:jc w:val="right"/>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w:t>
      </w:r>
      <w:r w:rsidR="00000000">
        <w:rPr>
          <w:rFonts w:ascii="Times New Roman" w:eastAsia="Times New Roman" w:hAnsi="Times New Roman" w:cs="Times New Roman"/>
          <w:color w:val="333333"/>
          <w:sz w:val="24"/>
          <w:szCs w:val="24"/>
          <w:highlight w:val="white"/>
        </w:rPr>
        <w:t>Anexa nr. 2</w:t>
      </w:r>
      <w:r>
        <w:rPr>
          <w:rFonts w:ascii="Times New Roman" w:eastAsia="Times New Roman" w:hAnsi="Times New Roman" w:cs="Times New Roman"/>
          <w:color w:val="333333"/>
          <w:sz w:val="24"/>
          <w:szCs w:val="24"/>
          <w:highlight w:val="white"/>
        </w:rPr>
        <w:t xml:space="preserve"> </w:t>
      </w:r>
      <w:r w:rsidR="00000000">
        <w:rPr>
          <w:rFonts w:ascii="Times New Roman" w:eastAsia="Times New Roman" w:hAnsi="Times New Roman" w:cs="Times New Roman"/>
          <w:color w:val="333333"/>
          <w:sz w:val="24"/>
          <w:szCs w:val="24"/>
          <w:highlight w:val="white"/>
        </w:rPr>
        <w:t>la Hotărârea Guvernului nr. _____</w:t>
      </w:r>
      <w:r>
        <w:rPr>
          <w:rFonts w:ascii="Times New Roman" w:eastAsia="Times New Roman" w:hAnsi="Times New Roman" w:cs="Times New Roman"/>
          <w:color w:val="333333"/>
          <w:sz w:val="24"/>
          <w:szCs w:val="24"/>
          <w:highlight w:val="white"/>
        </w:rPr>
        <w:t>/2026</w:t>
      </w:r>
    </w:p>
    <w:p w14:paraId="0000009F"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w:t>
      </w:r>
    </w:p>
    <w:p w14:paraId="000000A0"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bookmarkStart w:id="3" w:name="_heading=h.vjpondvtphiy" w:colFirst="0" w:colLast="0"/>
      <w:bookmarkEnd w:id="3"/>
      <w:r>
        <w:rPr>
          <w:rFonts w:ascii="Times New Roman" w:eastAsia="Times New Roman" w:hAnsi="Times New Roman" w:cs="Times New Roman"/>
          <w:b/>
          <w:bCs/>
          <w:color w:val="333333"/>
          <w:sz w:val="24"/>
          <w:szCs w:val="24"/>
          <w:highlight w:val="white"/>
        </w:rPr>
        <w:t>STRUCTURA</w:t>
      </w:r>
    </w:p>
    <w:p w14:paraId="000000A1" w14:textId="77777777" w:rsidR="006D6E2D" w:rsidRDefault="00000000">
      <w:pPr>
        <w:spacing w:after="0" w:line="240" w:lineRule="auto"/>
        <w:ind w:firstLine="709"/>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bCs/>
          <w:color w:val="000000"/>
          <w:sz w:val="24"/>
          <w:szCs w:val="24"/>
          <w:highlight w:val="white"/>
        </w:rPr>
        <w:t>aparatului central al Ministerului Mediului</w:t>
      </w:r>
    </w:p>
    <w:p w14:paraId="000000A2"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Ministru </w:t>
      </w:r>
    </w:p>
    <w:p w14:paraId="000000A3"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Cabinetul ministrului (</w:t>
      </w:r>
      <w:r>
        <w:rPr>
          <w:rFonts w:ascii="Times New Roman" w:eastAsia="Times New Roman" w:hAnsi="Times New Roman" w:cs="Times New Roman"/>
          <w:i/>
          <w:iCs/>
          <w:color w:val="000000"/>
          <w:sz w:val="24"/>
          <w:szCs w:val="24"/>
          <w:highlight w:val="white"/>
        </w:rPr>
        <w:t>cu statut de secție</w:t>
      </w:r>
      <w:r>
        <w:rPr>
          <w:rFonts w:ascii="Times New Roman" w:eastAsia="Times New Roman" w:hAnsi="Times New Roman" w:cs="Times New Roman"/>
          <w:color w:val="000000"/>
          <w:sz w:val="24"/>
          <w:szCs w:val="24"/>
          <w:highlight w:val="white"/>
        </w:rPr>
        <w:t>)</w:t>
      </w:r>
    </w:p>
    <w:p w14:paraId="000000A4"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Secretarii de stat </w:t>
      </w:r>
    </w:p>
    <w:p w14:paraId="000000A5"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Secretarul general al ministerului </w:t>
      </w:r>
    </w:p>
    <w:p w14:paraId="000000A6"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Secretarul general adjunct al ministerului </w:t>
      </w:r>
    </w:p>
    <w:p w14:paraId="000000A7"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coordonare politici publice și integrare europeană </w:t>
      </w:r>
    </w:p>
    <w:p w14:paraId="000000A8" w14:textId="77777777" w:rsidR="006D6E2D" w:rsidRDefault="00000000">
      <w:pPr>
        <w:spacing w:after="0" w:line="240" w:lineRule="auto"/>
        <w:ind w:left="720" w:firstLine="709"/>
        <w:jc w:val="both"/>
        <w:rPr>
          <w:rFonts w:ascii="Times New Roman" w:eastAsia="Times New Roman" w:hAnsi="Times New Roman" w:cs="Times New Roman"/>
          <w:i/>
          <w:iCs/>
          <w:color w:val="000000"/>
          <w:sz w:val="24"/>
          <w:szCs w:val="24"/>
          <w:highlight w:val="white"/>
        </w:rPr>
      </w:pPr>
      <w:r>
        <w:rPr>
          <w:rFonts w:ascii="Times New Roman" w:eastAsia="Times New Roman" w:hAnsi="Times New Roman" w:cs="Times New Roman"/>
          <w:i/>
          <w:iCs/>
          <w:color w:val="000000"/>
          <w:sz w:val="24"/>
          <w:szCs w:val="24"/>
          <w:highlight w:val="white"/>
        </w:rPr>
        <w:t>Serviciul politici în domeniul statisticii de mediu</w:t>
      </w:r>
    </w:p>
    <w:p w14:paraId="000000A9"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Direcția politici în domeniul conservării naturii și biosecurității</w:t>
      </w:r>
    </w:p>
    <w:p w14:paraId="000000AA"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Serviciul politici în domeniul forestier </w:t>
      </w:r>
    </w:p>
    <w:p w14:paraId="000000AB"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Serviciul politici în domeniul cinegetic </w:t>
      </w:r>
    </w:p>
    <w:p w14:paraId="000000AC"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politici în domeniul protecției aerului atmosferic </w:t>
      </w:r>
    </w:p>
    <w:p w14:paraId="000000AD" w14:textId="7E30BE15"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politici în domeniul schimbărilor climatice </w:t>
      </w:r>
    </w:p>
    <w:p w14:paraId="000000AE" w14:textId="77777777" w:rsidR="006D6E2D" w:rsidRDefault="00000000">
      <w:pPr>
        <w:spacing w:after="0" w:line="240" w:lineRule="auto"/>
        <w:ind w:left="720"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i/>
          <w:iCs/>
          <w:color w:val="000000"/>
          <w:sz w:val="24"/>
          <w:szCs w:val="24"/>
          <w:highlight w:val="white"/>
        </w:rPr>
        <w:t>Serviciul politici de reducere a riscurilor de dezastre naturale</w:t>
      </w:r>
    </w:p>
    <w:p w14:paraId="000000AF"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politici de prevenire a poluării </w:t>
      </w:r>
    </w:p>
    <w:p w14:paraId="000000B0"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000000"/>
          <w:sz w:val="24"/>
          <w:szCs w:val="24"/>
          <w:highlight w:val="white"/>
        </w:rPr>
        <w:t xml:space="preserve">Direcția </w:t>
      </w:r>
      <w:r>
        <w:rPr>
          <w:rFonts w:ascii="Times New Roman" w:eastAsia="Times New Roman" w:hAnsi="Times New Roman" w:cs="Times New Roman"/>
          <w:color w:val="333333"/>
          <w:sz w:val="24"/>
          <w:szCs w:val="24"/>
          <w:highlight w:val="white"/>
        </w:rPr>
        <w:t xml:space="preserve">politici de management integrat al resurselor de apă </w:t>
      </w:r>
    </w:p>
    <w:p w14:paraId="000000B1"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Direcția politici de gestionare a deșeurilor și a siturilor contaminate</w:t>
      </w:r>
    </w:p>
    <w:p w14:paraId="000000B2"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politici de gestionare a substanțelor chimice </w:t>
      </w:r>
    </w:p>
    <w:p w14:paraId="2A880025" w14:textId="2D546FA7" w:rsidR="00000BAA" w:rsidRDefault="00000BAA">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Serviciul politici în domeniul nuclear și radiologic</w:t>
      </w:r>
    </w:p>
    <w:p w14:paraId="000000B3" w14:textId="20990CAD"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Secția politici în domeniul economiei circulare și instrumente economice </w:t>
      </w:r>
    </w:p>
    <w:p w14:paraId="000000B4"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Secția politici de protecție a solului și subsolului </w:t>
      </w:r>
    </w:p>
    <w:p w14:paraId="000000B5" w14:textId="1D8551AE"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Se</w:t>
      </w:r>
      <w:r w:rsidR="00747941">
        <w:rPr>
          <w:rFonts w:ascii="Times New Roman" w:eastAsia="Times New Roman" w:hAnsi="Times New Roman" w:cs="Times New Roman"/>
          <w:color w:val="000000"/>
          <w:sz w:val="24"/>
          <w:szCs w:val="24"/>
          <w:highlight w:val="white"/>
        </w:rPr>
        <w:t>rviciul</w:t>
      </w:r>
      <w:r>
        <w:rPr>
          <w:rFonts w:ascii="Times New Roman" w:eastAsia="Times New Roman" w:hAnsi="Times New Roman" w:cs="Times New Roman"/>
          <w:color w:val="000000"/>
          <w:sz w:val="24"/>
          <w:szCs w:val="24"/>
          <w:highlight w:val="white"/>
        </w:rPr>
        <w:t xml:space="preserve"> audit intern </w:t>
      </w:r>
    </w:p>
    <w:p w14:paraId="000000B6"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Direcția coordonare asistență externă și relații internaționale</w:t>
      </w:r>
    </w:p>
    <w:p w14:paraId="000000B7"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Secția informare și comunicare cu mass-media</w:t>
      </w:r>
    </w:p>
    <w:p w14:paraId="000000B8"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Serviciul protecția secretului de stat </w:t>
      </w:r>
    </w:p>
    <w:p w14:paraId="000000B9"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Secția juridică </w:t>
      </w:r>
    </w:p>
    <w:p w14:paraId="000000BA"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Serviciul resurse umane </w:t>
      </w:r>
    </w:p>
    <w:p w14:paraId="000000BB"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Direcția financiar-administrativă </w:t>
      </w:r>
    </w:p>
    <w:p w14:paraId="000000BC" w14:textId="77777777" w:rsidR="006D6E2D" w:rsidRDefault="00000000">
      <w:pPr>
        <w:spacing w:after="0" w:line="240" w:lineRule="auto"/>
        <w:ind w:left="709"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i/>
          <w:iCs/>
          <w:color w:val="000000"/>
          <w:sz w:val="24"/>
          <w:szCs w:val="24"/>
          <w:highlight w:val="white"/>
        </w:rPr>
        <w:t>Serviciul pentru monitorizarea proiectelor de investiții</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i/>
          <w:iCs/>
          <w:color w:val="000000"/>
          <w:sz w:val="24"/>
          <w:szCs w:val="24"/>
          <w:highlight w:val="white"/>
        </w:rPr>
        <w:t xml:space="preserve">capitale </w:t>
      </w:r>
    </w:p>
    <w:p w14:paraId="000000BD" w14:textId="77777777" w:rsidR="006D6E2D" w:rsidRDefault="00000000">
      <w:pPr>
        <w:spacing w:after="0" w:line="240" w:lineRule="auto"/>
        <w:ind w:left="709" w:firstLine="709"/>
        <w:jc w:val="both"/>
        <w:rPr>
          <w:rFonts w:ascii="Times New Roman" w:eastAsia="Times New Roman" w:hAnsi="Times New Roman" w:cs="Times New Roman"/>
          <w:i/>
          <w:iCs/>
          <w:color w:val="000000"/>
          <w:sz w:val="24"/>
          <w:szCs w:val="24"/>
          <w:highlight w:val="white"/>
        </w:rPr>
      </w:pPr>
      <w:r>
        <w:rPr>
          <w:rFonts w:ascii="Times New Roman" w:eastAsia="Times New Roman" w:hAnsi="Times New Roman" w:cs="Times New Roman"/>
          <w:i/>
          <w:iCs/>
          <w:color w:val="000000"/>
          <w:sz w:val="24"/>
          <w:szCs w:val="24"/>
          <w:highlight w:val="white"/>
        </w:rPr>
        <w:t xml:space="preserve">Serviciul evidență contabilă </w:t>
      </w:r>
    </w:p>
    <w:p w14:paraId="000000BE" w14:textId="77777777" w:rsidR="006D6E2D" w:rsidRDefault="00000000">
      <w:pPr>
        <w:spacing w:after="0" w:line="240" w:lineRule="auto"/>
        <w:ind w:left="709" w:firstLine="709"/>
        <w:jc w:val="both"/>
        <w:rPr>
          <w:rFonts w:ascii="Times New Roman" w:eastAsia="Times New Roman" w:hAnsi="Times New Roman" w:cs="Times New Roman"/>
          <w:i/>
          <w:iCs/>
          <w:color w:val="000000"/>
          <w:sz w:val="24"/>
          <w:szCs w:val="24"/>
          <w:highlight w:val="white"/>
        </w:rPr>
      </w:pPr>
      <w:r>
        <w:rPr>
          <w:rFonts w:ascii="Times New Roman" w:eastAsia="Times New Roman" w:hAnsi="Times New Roman" w:cs="Times New Roman"/>
          <w:i/>
          <w:iCs/>
          <w:color w:val="000000"/>
          <w:sz w:val="24"/>
          <w:szCs w:val="24"/>
          <w:highlight w:val="white"/>
        </w:rPr>
        <w:t xml:space="preserve">Serviciul administrare a patrimoniului de stat și a fondului funciar </w:t>
      </w:r>
    </w:p>
    <w:p w14:paraId="000000BF"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Serviciul tehnologia informației și comunicațiilor </w:t>
      </w:r>
    </w:p>
    <w:p w14:paraId="000000C0" w14:textId="77777777" w:rsidR="006D6E2D" w:rsidRDefault="00000000">
      <w:pPr>
        <w:spacing w:after="0" w:line="240" w:lineRule="auto"/>
        <w:ind w:firstLine="709"/>
        <w:jc w:val="both"/>
        <w:rPr>
          <w:rFonts w:ascii="Times New Roman" w:eastAsia="Times New Roman" w:hAnsi="Times New Roman" w:cs="Times New Roman"/>
          <w:i/>
          <w:iCs/>
          <w:color w:val="000000"/>
          <w:sz w:val="24"/>
          <w:szCs w:val="24"/>
          <w:highlight w:val="white"/>
        </w:rPr>
      </w:pPr>
      <w:r>
        <w:rPr>
          <w:rFonts w:ascii="Times New Roman" w:eastAsia="Times New Roman" w:hAnsi="Times New Roman" w:cs="Times New Roman"/>
          <w:color w:val="000000"/>
          <w:sz w:val="24"/>
          <w:szCs w:val="24"/>
          <w:highlight w:val="white"/>
        </w:rPr>
        <w:t xml:space="preserve">Serviciul </w:t>
      </w:r>
      <w:sdt>
        <w:sdtPr>
          <w:tag w:val="goog_rdk_80"/>
          <w:id w:val="-1285906660"/>
        </w:sdtPr>
        <w:sdtContent>
          <w:sdt>
            <w:sdtPr>
              <w:tag w:val="goog_rdk_81"/>
              <w:id w:val="103224001"/>
            </w:sdtPr>
            <w:sdtContent>
              <w:r w:rsidRPr="00B871FE">
                <w:rPr>
                  <w:rFonts w:ascii="Times New Roman" w:eastAsia="Times New Roman" w:hAnsi="Times New Roman" w:cs="Times New Roman"/>
                  <w:sz w:val="24"/>
                  <w:szCs w:val="24"/>
                  <w:highlight w:val="white"/>
                </w:rPr>
                <w:t xml:space="preserve">petiții, relații cu publicul și </w:t>
              </w:r>
            </w:sdtContent>
          </w:sdt>
        </w:sdtContent>
      </w:sdt>
      <w:r>
        <w:rPr>
          <w:rFonts w:ascii="Times New Roman" w:eastAsia="Times New Roman" w:hAnsi="Times New Roman" w:cs="Times New Roman"/>
          <w:color w:val="000000"/>
          <w:sz w:val="24"/>
          <w:szCs w:val="24"/>
          <w:highlight w:val="white"/>
        </w:rPr>
        <w:t xml:space="preserve">managementul documentelor </w:t>
      </w:r>
    </w:p>
    <w:p w14:paraId="000000C1" w14:textId="77777777" w:rsidR="006D6E2D" w:rsidRDefault="006D6E2D">
      <w:pPr>
        <w:spacing w:after="0" w:line="240" w:lineRule="auto"/>
        <w:ind w:firstLine="709"/>
        <w:jc w:val="both"/>
        <w:rPr>
          <w:rFonts w:ascii="Times New Roman" w:eastAsia="Times New Roman" w:hAnsi="Times New Roman" w:cs="Times New Roman"/>
          <w:i/>
          <w:iCs/>
          <w:color w:val="000000"/>
          <w:sz w:val="24"/>
          <w:szCs w:val="24"/>
          <w:highlight w:val="white"/>
        </w:rPr>
      </w:pPr>
    </w:p>
    <w:p w14:paraId="000000C2"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w:t>
      </w:r>
    </w:p>
    <w:p w14:paraId="000000C5" w14:textId="34AECBD3" w:rsidR="006D6E2D" w:rsidRDefault="00000BAA">
      <w:pPr>
        <w:spacing w:after="0" w:line="240" w:lineRule="auto"/>
        <w:ind w:firstLine="709"/>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color w:val="000000"/>
          <w:sz w:val="24"/>
          <w:szCs w:val="24"/>
        </w:rPr>
        <w:t xml:space="preserve">                                                                        </w:t>
      </w:r>
      <w:r w:rsidRPr="00000BAA">
        <w:rPr>
          <w:rFonts w:ascii="Times New Roman" w:eastAsia="Times New Roman" w:hAnsi="Times New Roman" w:cs="Times New Roman"/>
          <w:color w:val="000000"/>
          <w:sz w:val="24"/>
          <w:szCs w:val="24"/>
        </w:rPr>
        <w:t xml:space="preserve">Anexa nr. </w:t>
      </w:r>
      <w:r>
        <w:rPr>
          <w:rFonts w:ascii="Times New Roman" w:eastAsia="Times New Roman" w:hAnsi="Times New Roman" w:cs="Times New Roman"/>
          <w:color w:val="000000"/>
          <w:sz w:val="24"/>
          <w:szCs w:val="24"/>
        </w:rPr>
        <w:t>3</w:t>
      </w:r>
      <w:r w:rsidRPr="00000BAA">
        <w:rPr>
          <w:rFonts w:ascii="Times New Roman" w:eastAsia="Times New Roman" w:hAnsi="Times New Roman" w:cs="Times New Roman"/>
          <w:color w:val="000000"/>
          <w:sz w:val="24"/>
          <w:szCs w:val="24"/>
        </w:rPr>
        <w:t xml:space="preserve"> la Hotărârea Guvernului nr. _____/2026</w:t>
      </w:r>
    </w:p>
    <w:p w14:paraId="000000C6" w14:textId="77777777" w:rsidR="006D6E2D" w:rsidRDefault="006D6E2D">
      <w:pPr>
        <w:spacing w:after="0" w:line="240" w:lineRule="auto"/>
        <w:ind w:firstLine="709"/>
        <w:jc w:val="center"/>
        <w:rPr>
          <w:rFonts w:ascii="Times New Roman" w:eastAsia="Times New Roman" w:hAnsi="Times New Roman" w:cs="Times New Roman"/>
          <w:b/>
          <w:bCs/>
          <w:color w:val="000000"/>
          <w:sz w:val="24"/>
          <w:szCs w:val="24"/>
          <w:highlight w:val="white"/>
        </w:rPr>
      </w:pPr>
    </w:p>
    <w:p w14:paraId="000000C7" w14:textId="77777777" w:rsidR="006D6E2D" w:rsidRDefault="00000000">
      <w:pPr>
        <w:spacing w:after="0" w:line="240" w:lineRule="auto"/>
        <w:ind w:firstLine="709"/>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bCs/>
          <w:color w:val="000000"/>
          <w:sz w:val="24"/>
          <w:szCs w:val="24"/>
          <w:highlight w:val="white"/>
        </w:rPr>
        <w:t>LISTA</w:t>
      </w:r>
    </w:p>
    <w:p w14:paraId="000000C8" w14:textId="77777777" w:rsidR="006D6E2D" w:rsidRDefault="00000000">
      <w:pPr>
        <w:spacing w:after="0" w:line="240" w:lineRule="auto"/>
        <w:ind w:firstLine="709"/>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bCs/>
          <w:color w:val="000000"/>
          <w:sz w:val="24"/>
          <w:szCs w:val="24"/>
          <w:highlight w:val="white"/>
        </w:rPr>
        <w:t>autorităților administrative din subordinea</w:t>
      </w:r>
    </w:p>
    <w:p w14:paraId="000000C9" w14:textId="77777777" w:rsidR="006D6E2D" w:rsidRDefault="00000000">
      <w:pPr>
        <w:spacing w:after="0" w:line="240" w:lineRule="auto"/>
        <w:ind w:firstLine="709"/>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bCs/>
          <w:color w:val="000000"/>
          <w:sz w:val="24"/>
          <w:szCs w:val="24"/>
          <w:highlight w:val="white"/>
        </w:rPr>
        <w:t>Ministerului Mediului</w:t>
      </w:r>
    </w:p>
    <w:p w14:paraId="000000CA"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1. Agenția de Mediu</w:t>
      </w:r>
    </w:p>
    <w:p w14:paraId="000000CB"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 Inspectoratul pentru Protecția Mediului</w:t>
      </w:r>
    </w:p>
    <w:p w14:paraId="000000CC"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3. Agenția „Moldsilva”</w:t>
      </w:r>
    </w:p>
    <w:p w14:paraId="000000CD"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 Agenția Națională de Reglementare a Activităților Nucleare şi Radiologice</w:t>
      </w:r>
    </w:p>
    <w:p w14:paraId="000000CE" w14:textId="77777777" w:rsidR="006D6E2D" w:rsidRDefault="00000000">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w:t>
      </w:r>
    </w:p>
    <w:p w14:paraId="000000CF" w14:textId="77777777" w:rsidR="006D6E2D" w:rsidRDefault="006D6E2D">
      <w:pPr>
        <w:spacing w:after="0" w:line="240" w:lineRule="auto"/>
        <w:ind w:firstLine="709"/>
        <w:jc w:val="right"/>
        <w:rPr>
          <w:rFonts w:ascii="Times New Roman" w:eastAsia="Times New Roman" w:hAnsi="Times New Roman" w:cs="Times New Roman"/>
          <w:color w:val="000000"/>
          <w:sz w:val="24"/>
          <w:szCs w:val="24"/>
          <w:highlight w:val="white"/>
        </w:rPr>
      </w:pPr>
    </w:p>
    <w:p w14:paraId="000000D2" w14:textId="0D7A1C36" w:rsidR="006D6E2D" w:rsidRDefault="00000BAA">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                                                                         </w:t>
      </w:r>
      <w:r w:rsidRPr="00000BAA">
        <w:rPr>
          <w:rFonts w:ascii="Times New Roman" w:eastAsia="Times New Roman" w:hAnsi="Times New Roman" w:cs="Times New Roman"/>
          <w:color w:val="000000"/>
          <w:sz w:val="24"/>
          <w:szCs w:val="24"/>
        </w:rPr>
        <w:t xml:space="preserve">Anexa nr. </w:t>
      </w:r>
      <w:r>
        <w:rPr>
          <w:rFonts w:ascii="Times New Roman" w:eastAsia="Times New Roman" w:hAnsi="Times New Roman" w:cs="Times New Roman"/>
          <w:color w:val="000000"/>
          <w:sz w:val="24"/>
          <w:szCs w:val="24"/>
        </w:rPr>
        <w:t>4</w:t>
      </w:r>
      <w:r w:rsidRPr="00000BAA">
        <w:rPr>
          <w:rFonts w:ascii="Times New Roman" w:eastAsia="Times New Roman" w:hAnsi="Times New Roman" w:cs="Times New Roman"/>
          <w:color w:val="000000"/>
          <w:sz w:val="24"/>
          <w:szCs w:val="24"/>
        </w:rPr>
        <w:t xml:space="preserve"> la Hotărârea Guvernului nr. _____/2026</w:t>
      </w:r>
      <w:r w:rsidR="00000000">
        <w:rPr>
          <w:rFonts w:ascii="Times New Roman" w:eastAsia="Times New Roman" w:hAnsi="Times New Roman" w:cs="Times New Roman"/>
          <w:color w:val="000000"/>
          <w:sz w:val="24"/>
          <w:szCs w:val="24"/>
          <w:highlight w:val="white"/>
        </w:rPr>
        <w:t> </w:t>
      </w:r>
    </w:p>
    <w:p w14:paraId="000000D3" w14:textId="77777777" w:rsidR="006D6E2D" w:rsidRDefault="006D6E2D">
      <w:pPr>
        <w:spacing w:after="0" w:line="240" w:lineRule="auto"/>
        <w:ind w:firstLine="709"/>
        <w:jc w:val="both"/>
        <w:rPr>
          <w:rFonts w:ascii="Times New Roman" w:eastAsia="Times New Roman" w:hAnsi="Times New Roman" w:cs="Times New Roman"/>
          <w:color w:val="000000"/>
          <w:sz w:val="24"/>
          <w:szCs w:val="24"/>
          <w:highlight w:val="white"/>
        </w:rPr>
      </w:pPr>
    </w:p>
    <w:p w14:paraId="000000D4"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LISTA</w:t>
      </w:r>
    </w:p>
    <w:p w14:paraId="000000D5"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instituțiilor publice în care Ministerul Mediului</w:t>
      </w:r>
    </w:p>
    <w:p w14:paraId="000000D6" w14:textId="77777777" w:rsidR="006D6E2D" w:rsidRDefault="00000000">
      <w:pPr>
        <w:spacing w:after="0" w:line="240" w:lineRule="auto"/>
        <w:ind w:firstLine="709"/>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bCs/>
          <w:color w:val="333333"/>
          <w:sz w:val="24"/>
          <w:szCs w:val="24"/>
          <w:highlight w:val="white"/>
        </w:rPr>
        <w:t>are calitatea de fondator</w:t>
      </w:r>
    </w:p>
    <w:p w14:paraId="000000D7"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1. Instituția Publică „Oficiul Național de Implementare a Proiectelor în Domeniul Mediului”</w:t>
      </w:r>
    </w:p>
    <w:p w14:paraId="000000D8"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2. Instituția Publică „Autoritatea de Meteorologie și Monitoring de Mediu”</w:t>
      </w:r>
    </w:p>
    <w:p w14:paraId="000000D9"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3. Instituția Publică „Administrația Națională „Apele Moldovei”</w:t>
      </w:r>
    </w:p>
    <w:p w14:paraId="000000DA" w14:textId="77777777" w:rsidR="006D6E2D" w:rsidRDefault="00000000">
      <w:pPr>
        <w:spacing w:after="0" w:line="240" w:lineRule="auto"/>
        <w:ind w:firstLine="709"/>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w:t>
      </w:r>
    </w:p>
    <w:p w14:paraId="000000DB" w14:textId="77777777" w:rsidR="006D6E2D" w:rsidRDefault="006D6E2D">
      <w:pPr>
        <w:spacing w:after="0" w:line="240" w:lineRule="auto"/>
        <w:jc w:val="center"/>
        <w:rPr>
          <w:rFonts w:ascii="Times New Roman" w:eastAsia="Times New Roman" w:hAnsi="Times New Roman" w:cs="Times New Roman"/>
          <w:b/>
          <w:bCs/>
          <w:sz w:val="24"/>
          <w:szCs w:val="24"/>
        </w:rPr>
      </w:pPr>
    </w:p>
    <w:p w14:paraId="000000DC" w14:textId="77777777" w:rsidR="006D6E2D" w:rsidRDefault="006D6E2D">
      <w:pPr>
        <w:spacing w:after="0" w:line="240" w:lineRule="auto"/>
        <w:jc w:val="center"/>
        <w:rPr>
          <w:rFonts w:ascii="Times New Roman" w:eastAsia="Times New Roman" w:hAnsi="Times New Roman" w:cs="Times New Roman"/>
          <w:b/>
          <w:bCs/>
          <w:sz w:val="24"/>
          <w:szCs w:val="24"/>
        </w:rPr>
      </w:pPr>
    </w:p>
    <w:p w14:paraId="000000DD" w14:textId="77777777" w:rsidR="006D6E2D" w:rsidRDefault="006D6E2D">
      <w:pPr>
        <w:spacing w:after="0" w:line="240" w:lineRule="auto"/>
        <w:jc w:val="center"/>
        <w:rPr>
          <w:rFonts w:ascii="Times New Roman" w:eastAsia="Times New Roman" w:hAnsi="Times New Roman" w:cs="Times New Roman"/>
          <w:b/>
          <w:bCs/>
          <w:sz w:val="24"/>
          <w:szCs w:val="24"/>
        </w:rPr>
      </w:pPr>
    </w:p>
    <w:sectPr w:rsidR="006D6E2D" w:rsidSect="00D05999">
      <w:pgSz w:w="12240" w:h="15840"/>
      <w:pgMar w:top="1134" w:right="850" w:bottom="851" w:left="126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C51B6404-E8D9-4718-A0E4-1B6BD705B9ED}"/>
    <w:embedBold r:id="rId2" w:fontKey="{0A309B7C-A72A-44B1-A8BC-6C20CF5B458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5B64B4BB-3320-4E06-9BAD-80D6C9324B3B}"/>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embedRegular r:id="rId4" w:fontKey="{4D7884FA-4842-4E9F-BFAF-3907DB86197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E2D"/>
    <w:rsid w:val="00000BAA"/>
    <w:rsid w:val="0022764E"/>
    <w:rsid w:val="00452191"/>
    <w:rsid w:val="004C5A94"/>
    <w:rsid w:val="005A0085"/>
    <w:rsid w:val="005F6B21"/>
    <w:rsid w:val="006D6E2D"/>
    <w:rsid w:val="0070717F"/>
    <w:rsid w:val="00747941"/>
    <w:rsid w:val="00777A0F"/>
    <w:rsid w:val="007F5C1E"/>
    <w:rsid w:val="00801F6E"/>
    <w:rsid w:val="00843B75"/>
    <w:rsid w:val="00876F89"/>
    <w:rsid w:val="00966375"/>
    <w:rsid w:val="00A755E8"/>
    <w:rsid w:val="00B871FE"/>
    <w:rsid w:val="00B92D05"/>
    <w:rsid w:val="00C5161D"/>
    <w:rsid w:val="00D05999"/>
    <w:rsid w:val="00E86201"/>
    <w:rsid w:val="00F3676A"/>
    <w:rsid w:val="00FF0C57"/>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0E90"/>
  <w15:docId w15:val="{33B87CC3-AB99-45E3-9720-2A70538D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MD" w:eastAsia="zh-CN"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zuire">
    <w:name w:val="Revision"/>
    <w:hidden/>
    <w:uiPriority w:val="99"/>
    <w:semiHidden/>
    <w:rsid w:val="00B871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MavaP8bMYkK4S1/QvFfvzu+nmQ==">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4FC2ABE87767A42AA65055E938C9B31" ma:contentTypeVersion="10" ma:contentTypeDescription="Create a new document." ma:contentTypeScope="" ma:versionID="55df5efe9ba11c50996e98f4d40e0814">
  <xsd:schema xmlns:xsd="http://www.w3.org/2001/XMLSchema" xmlns:xs="http://www.w3.org/2001/XMLSchema" xmlns:p="http://schemas.microsoft.com/office/2006/metadata/properties" xmlns:ns3="b3213ec6-e862-4589-9ef1-4f8f52b154b9" targetNamespace="http://schemas.microsoft.com/office/2006/metadata/properties" ma:root="true" ma:fieldsID="172db67e2270e6e50e61ace8fbde93ea" ns3:_="">
    <xsd:import namespace="b3213ec6-e862-4589-9ef1-4f8f52b154b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13ec6-e862-4589-9ef1-4f8f52b154b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3213ec6-e862-4589-9ef1-4f8f52b154b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B43887-49C6-4A3A-B2B2-B8FD54223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213ec6-e862-4589-9ef1-4f8f52b15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5FF844-971C-4688-96DB-C1BD2E51D3FF}">
  <ds:schemaRefs>
    <ds:schemaRef ds:uri="http://schemas.microsoft.com/sharepoint/v3/contenttype/forms"/>
  </ds:schemaRefs>
</ds:datastoreItem>
</file>

<file path=customXml/itemProps4.xml><?xml version="1.0" encoding="utf-8"?>
<ds:datastoreItem xmlns:ds="http://schemas.openxmlformats.org/officeDocument/2006/customXml" ds:itemID="{0F27FC3D-0D80-4AAB-A1A7-A7644E24742C}">
  <ds:schemaRefs>
    <ds:schemaRef ds:uri="http://schemas.microsoft.com/office/2006/metadata/properties"/>
    <ds:schemaRef ds:uri="http://schemas.microsoft.com/office/infopath/2007/PartnerControls"/>
    <ds:schemaRef ds:uri="b3213ec6-e862-4589-9ef1-4f8f52b154b9"/>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3999</Words>
  <Characters>23200</Characters>
  <Application>Microsoft Office Word</Application>
  <DocSecurity>0</DocSecurity>
  <Lines>193</Lines>
  <Paragraphs>54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Anatolie Irinin</dc:creator>
  <cp:keywords/>
  <dc:description/>
  <cp:lastModifiedBy>Direcția coordonarea politicilor publice și integrare europeană</cp:lastModifiedBy>
  <cp:revision>3</cp:revision>
  <dcterms:created xsi:type="dcterms:W3CDTF">2026-06-02T12:02:00Z</dcterms:created>
  <dcterms:modified xsi:type="dcterms:W3CDTF">2026-06-02T12:10:00Z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0x01010084FC2ABE87767A42AA65055E938C9B31</vt:lpwstr>
  </property>
</Properties>
</file>