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71F" w14:textId="541A6BA1" w:rsidR="008B4BE6" w:rsidRPr="00912A68" w:rsidRDefault="006933C3" w:rsidP="007C7A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sz w:val="26"/>
          <w:szCs w:val="26"/>
          <w:lang w:val="ro-RO"/>
        </w:rPr>
      </w:pPr>
      <w:r w:rsidRPr="00912A68">
        <w:rPr>
          <w:b/>
          <w:sz w:val="26"/>
          <w:szCs w:val="26"/>
          <w:lang w:val="ro-RO"/>
        </w:rPr>
        <w:t>NOT</w:t>
      </w:r>
      <w:r w:rsidR="006D034C" w:rsidRPr="00912A68">
        <w:rPr>
          <w:b/>
          <w:sz w:val="26"/>
          <w:szCs w:val="26"/>
          <w:lang w:val="ro-RO"/>
        </w:rPr>
        <w:t xml:space="preserve">A </w:t>
      </w:r>
      <w:r w:rsidR="00346A3A">
        <w:rPr>
          <w:b/>
          <w:sz w:val="26"/>
          <w:szCs w:val="26"/>
          <w:lang w:val="ro-RO"/>
        </w:rPr>
        <w:t>EXPLICATIVĂ</w:t>
      </w:r>
    </w:p>
    <w:p w14:paraId="61028056" w14:textId="11163C29" w:rsidR="002D6019" w:rsidRPr="0063300A" w:rsidRDefault="006933C3" w:rsidP="00D533E8">
      <w:pPr>
        <w:tabs>
          <w:tab w:val="left" w:pos="5910"/>
        </w:tabs>
        <w:ind w:firstLine="142"/>
        <w:jc w:val="center"/>
        <w:rPr>
          <w:b/>
          <w:sz w:val="26"/>
          <w:szCs w:val="26"/>
          <w:lang w:val="ro-MD"/>
        </w:rPr>
      </w:pPr>
      <w:r w:rsidRPr="00912A68">
        <w:rPr>
          <w:b/>
          <w:sz w:val="26"/>
          <w:szCs w:val="26"/>
          <w:lang w:val="ro-RO"/>
        </w:rPr>
        <w:t>la</w:t>
      </w:r>
      <w:r w:rsidR="00032B46" w:rsidRPr="00912A68">
        <w:rPr>
          <w:b/>
          <w:sz w:val="26"/>
          <w:szCs w:val="26"/>
          <w:lang w:val="ro-RO"/>
        </w:rPr>
        <w:t xml:space="preserve"> </w:t>
      </w:r>
      <w:r w:rsidRPr="00912A68">
        <w:rPr>
          <w:b/>
          <w:sz w:val="26"/>
          <w:szCs w:val="26"/>
          <w:lang w:val="ro-RO"/>
        </w:rPr>
        <w:t>proiectul</w:t>
      </w:r>
      <w:r w:rsidR="00032B46" w:rsidRPr="00912A68">
        <w:rPr>
          <w:b/>
          <w:sz w:val="26"/>
          <w:szCs w:val="26"/>
          <w:lang w:val="ro-RO"/>
        </w:rPr>
        <w:t xml:space="preserve"> </w:t>
      </w:r>
      <w:r w:rsidR="00445083" w:rsidRPr="0063300A">
        <w:rPr>
          <w:b/>
          <w:sz w:val="26"/>
          <w:szCs w:val="26"/>
          <w:lang w:val="ro-MD"/>
        </w:rPr>
        <w:t xml:space="preserve">dispoziției </w:t>
      </w:r>
      <w:r w:rsidR="000324E2" w:rsidRPr="0063300A">
        <w:rPr>
          <w:b/>
          <w:sz w:val="26"/>
          <w:szCs w:val="26"/>
          <w:lang w:val="ro-MD"/>
        </w:rPr>
        <w:t xml:space="preserve">Guvernului </w:t>
      </w:r>
      <w:r w:rsidR="00831BC7" w:rsidRPr="0063300A">
        <w:rPr>
          <w:b/>
          <w:sz w:val="26"/>
          <w:szCs w:val="26"/>
          <w:lang w:val="ro-MD"/>
        </w:rPr>
        <w:t>„</w:t>
      </w:r>
      <w:r w:rsidR="0063300A" w:rsidRPr="0063300A">
        <w:rPr>
          <w:b/>
          <w:sz w:val="26"/>
          <w:szCs w:val="26"/>
          <w:lang w:val="ro-MD"/>
        </w:rPr>
        <w:t>Cu</w:t>
      </w:r>
      <w:r w:rsidR="00D533E8" w:rsidRPr="0063300A">
        <w:rPr>
          <w:b/>
          <w:sz w:val="26"/>
          <w:szCs w:val="26"/>
          <w:lang w:val="ro-MD"/>
        </w:rPr>
        <w:t xml:space="preserve"> privire la </w:t>
      </w:r>
      <w:r w:rsidR="004A0FED" w:rsidRPr="0063300A">
        <w:rPr>
          <w:b/>
          <w:sz w:val="26"/>
          <w:szCs w:val="26"/>
          <w:lang w:val="ro-MD"/>
        </w:rPr>
        <w:t xml:space="preserve">crearea </w:t>
      </w:r>
      <w:r w:rsidR="00D533E8" w:rsidRPr="0063300A">
        <w:rPr>
          <w:b/>
          <w:sz w:val="26"/>
          <w:szCs w:val="26"/>
          <w:lang w:val="ro-MD"/>
        </w:rPr>
        <w:t>Comisi</w:t>
      </w:r>
      <w:r w:rsidR="004A0FED" w:rsidRPr="0063300A">
        <w:rPr>
          <w:b/>
          <w:sz w:val="26"/>
          <w:szCs w:val="26"/>
          <w:lang w:val="ro-MD"/>
        </w:rPr>
        <w:t>ei</w:t>
      </w:r>
      <w:r w:rsidR="00D533E8" w:rsidRPr="0063300A">
        <w:rPr>
          <w:b/>
          <w:sz w:val="26"/>
          <w:szCs w:val="26"/>
          <w:lang w:val="ro-MD"/>
        </w:rPr>
        <w:t xml:space="preserve"> interguvernamental</w:t>
      </w:r>
      <w:r w:rsidR="004A0FED" w:rsidRPr="0063300A">
        <w:rPr>
          <w:b/>
          <w:sz w:val="26"/>
          <w:szCs w:val="26"/>
          <w:lang w:val="ro-MD"/>
        </w:rPr>
        <w:t>e</w:t>
      </w:r>
      <w:r w:rsidR="00D533E8" w:rsidRPr="0063300A">
        <w:rPr>
          <w:b/>
          <w:sz w:val="26"/>
          <w:szCs w:val="26"/>
          <w:lang w:val="ro-MD"/>
        </w:rPr>
        <w:t xml:space="preserve"> mixtă </w:t>
      </w:r>
      <w:r w:rsidR="0063300A" w:rsidRPr="0063300A">
        <w:rPr>
          <w:b/>
          <w:sz w:val="26"/>
          <w:szCs w:val="26"/>
          <w:lang w:val="ro-MD"/>
        </w:rPr>
        <w:t>de colaborare în domenii precum economic, agricol, mediu, energetic și alte domenii de interes comun între Republica Moldova și Baden-Württemberg</w:t>
      </w:r>
      <w:r w:rsidR="002D6019" w:rsidRPr="0063300A">
        <w:rPr>
          <w:b/>
          <w:sz w:val="26"/>
          <w:szCs w:val="26"/>
          <w:lang w:val="ro-MD"/>
        </w:rPr>
        <w:t>”</w:t>
      </w:r>
    </w:p>
    <w:p w14:paraId="3484F1BB" w14:textId="77777777" w:rsidR="00716F53" w:rsidRDefault="00716F53" w:rsidP="0063300A">
      <w:pPr>
        <w:tabs>
          <w:tab w:val="left" w:pos="5910"/>
        </w:tabs>
        <w:ind w:firstLine="142"/>
        <w:jc w:val="center"/>
        <w:rPr>
          <w:b/>
          <w:sz w:val="26"/>
          <w:szCs w:val="26"/>
          <w:lang w:val="ro-MD"/>
        </w:rPr>
      </w:pPr>
    </w:p>
    <w:p w14:paraId="0EE0AE96" w14:textId="77777777" w:rsidR="008C25F6" w:rsidRPr="0063300A" w:rsidRDefault="008C25F6" w:rsidP="0063300A">
      <w:pPr>
        <w:tabs>
          <w:tab w:val="left" w:pos="5910"/>
        </w:tabs>
        <w:ind w:firstLine="142"/>
        <w:jc w:val="center"/>
        <w:rPr>
          <w:b/>
          <w:sz w:val="26"/>
          <w:szCs w:val="26"/>
          <w:lang w:val="ro-MD"/>
        </w:rPr>
      </w:pPr>
    </w:p>
    <w:tbl>
      <w:tblPr>
        <w:tblStyle w:val="TableGrid"/>
        <w:tblW w:w="10080" w:type="dxa"/>
        <w:tblInd w:w="-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080"/>
      </w:tblGrid>
      <w:tr w:rsidR="006D3EB7" w:rsidRPr="00912A68" w14:paraId="287A4E29" w14:textId="77777777" w:rsidTr="00F04EDC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0A8C6204" w:rsidR="007258CF" w:rsidRPr="00912A68" w:rsidRDefault="0036135C" w:rsidP="00465975">
            <w:pPr>
              <w:spacing w:before="120" w:after="120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1.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465975" w:rsidRPr="00465975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Denumirea sau numele autorului și, după caz, a/al participanților la elaborarea proiectului actului normativ</w:t>
            </w:r>
            <w:r w:rsidR="0046597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D3EB7" w:rsidRPr="00912A68" w14:paraId="07E4E789" w14:textId="77777777" w:rsidTr="00F04EDC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6A1CF6AC" w:rsidR="00912A68" w:rsidRPr="00912A68" w:rsidRDefault="006F28E7" w:rsidP="00C845E9">
            <w:pPr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Proiectul </w:t>
            </w:r>
            <w:r w:rsidR="00445083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dispoziției </w:t>
            </w:r>
            <w:r w:rsidR="000324E2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Guvernului </w:t>
            </w:r>
            <w:r w:rsidR="00D533E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cu privire la</w:t>
            </w:r>
            <w:r w:rsidR="004A0FED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crearea </w:t>
            </w:r>
            <w:r w:rsidR="00D533E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Comisi</w:t>
            </w:r>
            <w:r w:rsidR="004A0FED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ei </w:t>
            </w:r>
            <w:r w:rsidR="00D533E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interguvernamental</w:t>
            </w:r>
            <w:r w:rsidR="004A0FED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e </w:t>
            </w:r>
            <w:r w:rsidR="003D3CE4" w:rsidRPr="003D3CE4">
              <w:rPr>
                <w:rFonts w:ascii="Times New Roman" w:hAnsi="Times New Roman"/>
                <w:sz w:val="26"/>
                <w:szCs w:val="26"/>
                <w:lang w:val="ro-RO"/>
              </w:rPr>
              <w:t>mixtă de colaborare în domenii precum economic, agricol, mediu, energetic și alte domenii de interes comun între Republica Moldova și Baden-Württemberg</w:t>
            </w:r>
            <w:r w:rsidR="00912A68" w:rsidRPr="00C845E9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</w:tc>
      </w:tr>
      <w:tr w:rsidR="006D3EB7" w:rsidRPr="00912A68" w14:paraId="54985D5B" w14:textId="77777777" w:rsidTr="00F04EDC">
        <w:trPr>
          <w:trHeight w:val="363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912A68" w:rsidRDefault="006933C3" w:rsidP="00C845E9">
            <w:pPr>
              <w:spacing w:before="120" w:after="120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2.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Condi</w:t>
            </w:r>
            <w:r w:rsidR="00863417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ț</w:t>
            </w: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iile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ce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au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impus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elaborarea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proiectului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actului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normativ</w:t>
            </w:r>
          </w:p>
        </w:tc>
      </w:tr>
      <w:tr w:rsidR="006D3EB7" w:rsidRPr="00912A68" w14:paraId="4F79667C" w14:textId="77777777" w:rsidTr="00F04EDC">
        <w:trPr>
          <w:trHeight w:val="1222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5E3CC" w14:textId="77777777" w:rsidR="008B4BE6" w:rsidRPr="00912A68" w:rsidRDefault="006933C3" w:rsidP="00C845E9">
            <w:pPr>
              <w:spacing w:before="120" w:after="120"/>
              <w:ind w:firstLine="0"/>
              <w:rPr>
                <w:rFonts w:ascii="Times New Roman" w:hAnsi="Times New Roman"/>
                <w:i/>
                <w:sz w:val="26"/>
                <w:szCs w:val="26"/>
                <w:lang w:val="ro-RO"/>
              </w:rPr>
            </w:pP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2.1.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Temeiul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legal</w:t>
            </w:r>
            <w:r w:rsidR="00825DC9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sau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,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după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caz</w:t>
            </w:r>
            <w:r w:rsidR="00825DC9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,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sursa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proiectului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actului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normativ</w:t>
            </w:r>
          </w:p>
          <w:p w14:paraId="21A94F33" w14:textId="3372CA0D" w:rsidR="00D533E8" w:rsidRPr="00B226FB" w:rsidRDefault="00D533E8" w:rsidP="00C845E9">
            <w:pPr>
              <w:tabs>
                <w:tab w:val="left" w:pos="242"/>
              </w:tabs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B226FB">
              <w:rPr>
                <w:rFonts w:ascii="Times New Roman" w:hAnsi="Times New Roman"/>
                <w:sz w:val="26"/>
                <w:szCs w:val="26"/>
                <w:lang w:val="ro-MD"/>
              </w:rPr>
              <w:t>Proiectul este elaborat în temeiul</w:t>
            </w:r>
            <w:r w:rsidRPr="00912A68">
              <w:rPr>
                <w:rFonts w:ascii="Times New Roman" w:hAnsi="Times New Roman"/>
                <w:sz w:val="26"/>
                <w:szCs w:val="26"/>
                <w:lang w:val="ro-MD"/>
              </w:rPr>
              <w:t>:</w:t>
            </w:r>
          </w:p>
          <w:p w14:paraId="77502646" w14:textId="77777777" w:rsidR="00D533E8" w:rsidRPr="00912A68" w:rsidRDefault="00D533E8" w:rsidP="00C845E9">
            <w:pPr>
              <w:pStyle w:val="ListParagraph"/>
              <w:numPr>
                <w:ilvl w:val="0"/>
                <w:numId w:val="4"/>
              </w:numPr>
              <w:tabs>
                <w:tab w:val="left" w:pos="242"/>
                <w:tab w:val="num" w:pos="360"/>
              </w:tabs>
              <w:spacing w:before="120" w:after="120"/>
              <w:ind w:left="23" w:hanging="23"/>
              <w:contextualSpacing w:val="0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912A68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art.7 </w:t>
            </w:r>
            <w:proofErr w:type="spellStart"/>
            <w:r w:rsidRPr="00912A68">
              <w:rPr>
                <w:rFonts w:ascii="Times New Roman" w:hAnsi="Times New Roman"/>
                <w:sz w:val="26"/>
                <w:szCs w:val="26"/>
                <w:lang w:val="ro-MD"/>
              </w:rPr>
              <w:t>lit.k</w:t>
            </w:r>
            <w:proofErr w:type="spellEnd"/>
            <w:r w:rsidRPr="00912A68">
              <w:rPr>
                <w:rFonts w:ascii="Times New Roman" w:hAnsi="Times New Roman"/>
                <w:sz w:val="26"/>
                <w:szCs w:val="26"/>
                <w:lang w:val="ro-MD"/>
              </w:rPr>
              <w:t>) din Legea nr.136/2017 cu privire la Guvern;</w:t>
            </w:r>
          </w:p>
          <w:p w14:paraId="2E2152FC" w14:textId="2B94C2F2" w:rsidR="000D7A98" w:rsidRPr="001352AA" w:rsidRDefault="00D533E8" w:rsidP="001352AA">
            <w:pPr>
              <w:pStyle w:val="ListParagraph"/>
              <w:numPr>
                <w:ilvl w:val="0"/>
                <w:numId w:val="4"/>
              </w:numPr>
              <w:tabs>
                <w:tab w:val="left" w:pos="242"/>
                <w:tab w:val="num" w:pos="360"/>
              </w:tabs>
              <w:spacing w:before="120" w:after="120"/>
              <w:ind w:left="23" w:hanging="23"/>
              <w:contextualSpacing w:val="0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912A68">
              <w:rPr>
                <w:rFonts w:ascii="Times New Roman" w:hAnsi="Times New Roman"/>
                <w:sz w:val="26"/>
                <w:szCs w:val="26"/>
                <w:lang w:val="ro-MD"/>
              </w:rPr>
              <w:t>pct.159 subpct.4) din Regulamentul Guvernului, aprobat prin Hotărârea Guvernului nr.610/2018</w:t>
            </w:r>
            <w:r w:rsidR="001352AA">
              <w:rPr>
                <w:rFonts w:ascii="Times New Roman" w:hAnsi="Times New Roman"/>
                <w:sz w:val="26"/>
                <w:szCs w:val="26"/>
                <w:lang w:val="ro-MD"/>
              </w:rPr>
              <w:t>.</w:t>
            </w:r>
          </w:p>
        </w:tc>
      </w:tr>
      <w:tr w:rsidR="006D3EB7" w:rsidRPr="00912A68" w14:paraId="6F56D62C" w14:textId="77777777" w:rsidTr="00F04EDC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121A05FF" w:rsidR="00217C84" w:rsidRPr="00912A68" w:rsidRDefault="006933C3" w:rsidP="00ED36F6">
            <w:pPr>
              <w:spacing w:before="120" w:after="120"/>
              <w:ind w:firstLine="0"/>
              <w:rPr>
                <w:rFonts w:ascii="Times New Roman" w:hAnsi="Times New Roman"/>
                <w:i/>
                <w:sz w:val="26"/>
                <w:szCs w:val="26"/>
                <w:lang w:val="ro-RO"/>
              </w:rPr>
            </w:pP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2.2.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Descrierea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situa</w:t>
            </w:r>
            <w:r w:rsidR="00863417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ț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iei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actuale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="00863417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ș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i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a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problemelor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care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impun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interven</w:t>
            </w:r>
            <w:r w:rsidR="00863417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ț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ia,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inclusiv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="005C7769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a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cadrul</w:t>
            </w:r>
            <w:r w:rsidR="005C7769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ui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normativ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aplicabil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="00863417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ș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i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="005C7769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a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deficien</w:t>
            </w:r>
            <w:r w:rsidR="00863417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ț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el</w:t>
            </w:r>
            <w:r w:rsidR="005C7769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or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/lacunel</w:t>
            </w:r>
            <w:r w:rsidR="005C7769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or</w:t>
            </w:r>
            <w:r w:rsidR="00032B46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normative</w:t>
            </w:r>
            <w:r w:rsidR="00E44B17" w:rsidRPr="00912A68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 xml:space="preserve"> </w:t>
            </w:r>
          </w:p>
        </w:tc>
      </w:tr>
      <w:tr w:rsidR="00452C6C" w:rsidRPr="00912A68" w14:paraId="30963134" w14:textId="77777777" w:rsidTr="00F04EDC">
        <w:trPr>
          <w:trHeight w:val="478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CAFA" w14:textId="51079728" w:rsidR="003D3CE4" w:rsidRPr="003D3CE4" w:rsidRDefault="003D3CE4" w:rsidP="00FC02CA">
            <w:pPr>
              <w:tabs>
                <w:tab w:val="left" w:pos="242"/>
              </w:tabs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3D3CE4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La </w:t>
            </w:r>
            <w:r w:rsidRPr="003D3CE4">
              <w:rPr>
                <w:rFonts w:ascii="Times New Roman" w:hAnsi="Times New Roman"/>
                <w:sz w:val="26"/>
                <w:szCs w:val="26"/>
                <w:lang w:val="ro-MD"/>
              </w:rPr>
              <w:t>2 octombrie 2024 a avut loc semnarea Memorandumului de înțelegere privind cooperarea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3D3CE4">
              <w:rPr>
                <w:rFonts w:ascii="Times New Roman" w:hAnsi="Times New Roman"/>
                <w:sz w:val="26"/>
                <w:szCs w:val="26"/>
                <w:lang w:val="ro-MD"/>
              </w:rPr>
              <w:t>dintre Republica Moldova și Landul Baden-Württemberg (Republica Federală Germania).</w:t>
            </w:r>
            <w:r w:rsidRPr="003D3CE4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3D3CE4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Memorandumul </w:t>
            </w:r>
            <w:r w:rsidRPr="003D3CE4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în cauză 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reprezintă </w:t>
            </w:r>
            <w:r w:rsidRPr="003D3CE4">
              <w:rPr>
                <w:rFonts w:ascii="Times New Roman" w:hAnsi="Times New Roman"/>
                <w:sz w:val="26"/>
                <w:szCs w:val="26"/>
                <w:lang w:val="ro-MD"/>
              </w:rPr>
              <w:t>un angajament de impulsionare a economiei și un obiectiv de dezvoltare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, </w:t>
            </w:r>
            <w:r w:rsidRPr="003D3CE4">
              <w:rPr>
                <w:rFonts w:ascii="Times New Roman" w:hAnsi="Times New Roman"/>
                <w:sz w:val="26"/>
                <w:szCs w:val="26"/>
                <w:lang w:val="ro-MD"/>
              </w:rPr>
              <w:t>care va deschide noi oportunități de cooperare economică, cu un accent deosebit pe atragerea investitori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>lor</w:t>
            </w:r>
            <w:r w:rsidRPr="003D3CE4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germani.</w:t>
            </w:r>
          </w:p>
          <w:p w14:paraId="68094187" w14:textId="4BB5C1A0" w:rsidR="00D533E8" w:rsidRPr="004B68AF" w:rsidRDefault="003D3CE4" w:rsidP="00FC02CA">
            <w:pPr>
              <w:tabs>
                <w:tab w:val="left" w:pos="242"/>
              </w:tabs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3D3CE4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Totodată, </w:t>
            </w:r>
            <w:r>
              <w:rPr>
                <w:rFonts w:ascii="Times New Roman" w:hAnsi="Times New Roman"/>
                <w:sz w:val="26"/>
                <w:szCs w:val="26"/>
                <w:lang w:val="ro-MD"/>
              </w:rPr>
              <w:t xml:space="preserve">pct. 3 din </w:t>
            </w:r>
            <w:r w:rsidRPr="003D3CE4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Memorandumul de </w:t>
            </w:r>
            <w:r w:rsidRPr="003D3CE4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înțelegere </w:t>
            </w:r>
            <w:r w:rsidR="00DB1FA1" w:rsidRPr="003D3CE4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prevede crearea Comisiei interguvernamentale de colaborare în domeniul </w:t>
            </w:r>
            <w:r w:rsidR="0063300A" w:rsidRPr="003D3CE4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precum </w:t>
            </w:r>
            <w:r w:rsidR="00DB1FA1" w:rsidRPr="003D3CE4">
              <w:rPr>
                <w:rFonts w:ascii="Times New Roman" w:hAnsi="Times New Roman"/>
                <w:sz w:val="26"/>
                <w:szCs w:val="26"/>
                <w:lang w:val="ro-MD"/>
              </w:rPr>
              <w:t>economic, agricol, mediu, energetic,</w:t>
            </w:r>
            <w:r w:rsidR="0063300A" w:rsidRPr="003D3CE4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și alte domenii </w:t>
            </w:r>
            <w:r w:rsidR="0063300A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de interes comun între</w:t>
            </w:r>
            <w:r w:rsidR="00DB1FA1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="0063300A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Republica Moldova și Baden-Württemberg</w:t>
            </w:r>
            <w:r w:rsidR="00FC02CA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.</w:t>
            </w:r>
            <w:r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  <w:p w14:paraId="13BCC0F9" w14:textId="35AB03C1" w:rsidR="004B68AF" w:rsidRPr="004B68AF" w:rsidRDefault="003D3CE4" w:rsidP="00E7373B">
            <w:pPr>
              <w:tabs>
                <w:tab w:val="left" w:pos="242"/>
              </w:tabs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Scopul </w:t>
            </w:r>
            <w:r w:rsidR="00AB5EE0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creării Comisiei interguvernamentale mixte</w:t>
            </w:r>
            <w:r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este</w:t>
            </w:r>
            <w:r w:rsidR="004B68AF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interesul Republicii Moldova de a avea o platformă de dialog cu partea germană pentru </w:t>
            </w:r>
            <w:r w:rsidR="004B68AF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schimbul de </w:t>
            </w:r>
            <w:r w:rsidR="004B68AF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bune practici, </w:t>
            </w:r>
            <w:r w:rsidR="004B68AF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colabor</w:t>
            </w:r>
            <w:r w:rsidR="004B68AF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area </w:t>
            </w:r>
            <w:r w:rsidR="004B68AF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direct</w:t>
            </w:r>
            <w:r w:rsidR="004B68AF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ă </w:t>
            </w:r>
            <w:r w:rsidR="004B68AF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cu companii din sectoare</w:t>
            </w:r>
            <w:r w:rsidR="004B68AF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le</w:t>
            </w:r>
            <w:r w:rsidR="004B68AF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strategice, precum industria auto, farmaceutică, optică și electronică, </w:t>
            </w:r>
            <w:r w:rsidR="004B68AF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precum și </w:t>
            </w:r>
            <w:r w:rsidR="004B68AF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cooperarea în cadrul Strategiei Uniunii Europene pentru regiunea Dunării.</w:t>
            </w:r>
          </w:p>
          <w:p w14:paraId="05EE7B8E" w14:textId="017673FD" w:rsidR="003D3CE4" w:rsidRPr="004B68AF" w:rsidRDefault="004B68AF" w:rsidP="004B68AF">
            <w:pPr>
              <w:tabs>
                <w:tab w:val="left" w:pos="242"/>
              </w:tabs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De remarcat, că </w:t>
            </w:r>
            <w:r w:rsidR="00AB5EE0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landul </w:t>
            </w:r>
            <w:r w:rsidR="00F00BA1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Baden-Württemberg este unul dintre cele mai industrializate landuri din Germania, cu un sector economic diversificat</w:t>
            </w:r>
            <w:r w:rsidR="00F02B26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și </w:t>
            </w:r>
            <w:r w:rsidR="00F00BA1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locația giganților economiei mondiale</w:t>
            </w:r>
            <w:r w:rsidR="00FC02CA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, </w:t>
            </w:r>
            <w:r w:rsidR="00F00BA1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precum Porsche</w:t>
            </w:r>
            <w:r w:rsidR="00F47BF2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AG</w:t>
            </w:r>
            <w:r w:rsidR="00F00BA1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, </w:t>
            </w:r>
            <w:r w:rsidR="00F47BF2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Mercedes-Benz Group AG, </w:t>
            </w:r>
            <w:r w:rsidR="00F00BA1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Daimler, Carl Zeiss, </w:t>
            </w:r>
            <w:r w:rsidR="00F47BF2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Robert Bosch </w:t>
            </w:r>
            <w:proofErr w:type="spellStart"/>
            <w:r w:rsidR="00F47BF2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GmbH</w:t>
            </w:r>
            <w:proofErr w:type="spellEnd"/>
            <w:r w:rsidR="00F00BA1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, Michelin, </w:t>
            </w:r>
            <w:r w:rsidR="00F47BF2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SAP SE, Hugo Boss,</w:t>
            </w:r>
            <w:r w:rsidR="00F00BA1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proofErr w:type="spellStart"/>
            <w:r w:rsidR="00F47BF2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Kärcher</w:t>
            </w:r>
            <w:proofErr w:type="spellEnd"/>
            <w:r w:rsidR="00F00BA1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.</w:t>
            </w:r>
            <w:r w:rsidR="003D3CE4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</w:p>
          <w:p w14:paraId="591B19E0" w14:textId="77AB692B" w:rsidR="00E7373B" w:rsidRPr="00BE4892" w:rsidRDefault="00D533E8" w:rsidP="00E7373B">
            <w:pPr>
              <w:tabs>
                <w:tab w:val="left" w:pos="242"/>
              </w:tabs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4B68AF">
              <w:rPr>
                <w:rFonts w:ascii="Times New Roman" w:hAnsi="Times New Roman"/>
                <w:sz w:val="26"/>
                <w:szCs w:val="26"/>
                <w:lang w:val="ro-MD"/>
              </w:rPr>
              <w:t>În</w:t>
            </w:r>
            <w:r w:rsidR="00F00BA1" w:rsidRPr="004B68AF">
              <w:rPr>
                <w:rFonts w:ascii="Times New Roman" w:hAnsi="Times New Roman"/>
                <w:sz w:val="26"/>
                <w:szCs w:val="26"/>
                <w:lang w:val="ro-MD"/>
              </w:rPr>
              <w:t>să</w:t>
            </w:r>
            <w:r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, </w:t>
            </w:r>
            <w:r w:rsidR="00A44BB1" w:rsidRP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la momentul actual </w:t>
            </w:r>
            <w:r w:rsidRPr="004B68AF">
              <w:rPr>
                <w:rFonts w:ascii="Times New Roman" w:hAnsi="Times New Roman"/>
                <w:sz w:val="26"/>
                <w:szCs w:val="26"/>
                <w:lang w:val="ro-MD"/>
              </w:rPr>
              <w:t>cooperarea</w:t>
            </w:r>
            <w:r w:rsidRPr="00BE4892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bilaterală se desfășoară fără un mecanism instituțional</w:t>
            </w:r>
            <w:r w:rsidR="00F00BA1" w:rsidRPr="00BE4892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, ceea ce </w:t>
            </w:r>
            <w:r w:rsidR="00BE4892" w:rsidRPr="00BE4892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împiedică </w:t>
            </w:r>
            <w:r w:rsidRPr="00BE4892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planificarea </w:t>
            </w:r>
            <w:r w:rsidR="000A70D9" w:rsidRPr="00BE4892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și </w:t>
            </w:r>
            <w:r w:rsidR="00F00BA1" w:rsidRPr="00BE4892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organizarea </w:t>
            </w:r>
            <w:r w:rsidRPr="00BE4892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reuniunilor </w:t>
            </w:r>
            <w:r w:rsidR="00BE4892" w:rsidRPr="00BE4892">
              <w:rPr>
                <w:rFonts w:ascii="Times New Roman" w:hAnsi="Times New Roman"/>
                <w:sz w:val="26"/>
                <w:szCs w:val="26"/>
                <w:lang w:val="ro-MD"/>
              </w:rPr>
              <w:t>la nivelul membrilor Guvernului</w:t>
            </w:r>
            <w:r w:rsidR="000A70D9" w:rsidRPr="00BE4892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, </w:t>
            </w:r>
            <w:r w:rsidR="00BE4892" w:rsidRPr="00BE4892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precum și </w:t>
            </w:r>
            <w:r w:rsidRPr="00BE4892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reduce </w:t>
            </w:r>
            <w:r w:rsidR="000A70D9" w:rsidRPr="00BE4892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posibilitatea </w:t>
            </w:r>
            <w:r w:rsidRPr="00BE4892">
              <w:rPr>
                <w:rFonts w:ascii="Times New Roman" w:hAnsi="Times New Roman"/>
                <w:sz w:val="26"/>
                <w:szCs w:val="26"/>
                <w:lang w:val="ro-MD"/>
              </w:rPr>
              <w:t>monitoriz</w:t>
            </w:r>
            <w:r w:rsidR="000A70D9" w:rsidRPr="00BE4892">
              <w:rPr>
                <w:rFonts w:ascii="Times New Roman" w:hAnsi="Times New Roman"/>
                <w:sz w:val="26"/>
                <w:szCs w:val="26"/>
                <w:lang w:val="ro-MD"/>
              </w:rPr>
              <w:t>ării etapelor de promovare a proiectelor investiționale</w:t>
            </w:r>
            <w:r w:rsidR="00E7373B" w:rsidRPr="00BE4892">
              <w:rPr>
                <w:rFonts w:ascii="Times New Roman" w:hAnsi="Times New Roman"/>
                <w:sz w:val="26"/>
                <w:szCs w:val="26"/>
                <w:lang w:val="ro-MD"/>
              </w:rPr>
              <w:t>.</w:t>
            </w:r>
          </w:p>
          <w:p w14:paraId="7AF8A9C7" w14:textId="0391C50E" w:rsidR="0063300A" w:rsidRPr="003D3CE4" w:rsidRDefault="003D3CE4" w:rsidP="00BE4892">
            <w:pPr>
              <w:tabs>
                <w:tab w:val="left" w:pos="242"/>
              </w:tabs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BE4892">
              <w:rPr>
                <w:rFonts w:ascii="Times New Roman" w:hAnsi="Times New Roman"/>
                <w:sz w:val="26"/>
                <w:szCs w:val="26"/>
                <w:lang w:val="ro-MD"/>
              </w:rPr>
              <w:lastRenderedPageBreak/>
              <w:t xml:space="preserve">Necesar de accentuat faptul, că Guvernul landului Baden-Württemberg </w:t>
            </w:r>
            <w:r w:rsidR="004B68A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a creat </w:t>
            </w:r>
            <w:r w:rsidRPr="00BE4892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astfel de Comisii interguvernamentale cu mai multe state, dintre care România, Serbia, Croația, Ungaria, Bulgaria. </w:t>
            </w:r>
          </w:p>
        </w:tc>
      </w:tr>
      <w:tr w:rsidR="006D3EB7" w:rsidRPr="00912A68" w14:paraId="595D390F" w14:textId="77777777" w:rsidTr="00F04EDC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912A68" w:rsidRDefault="006933C3" w:rsidP="00ED36F6">
            <w:pPr>
              <w:spacing w:before="120" w:after="120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lastRenderedPageBreak/>
              <w:t>3.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Obiectivele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urmărite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863417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ș</w:t>
            </w: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i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solu</w:t>
            </w:r>
            <w:r w:rsidR="00863417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ț</w:t>
            </w: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iile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propuse</w:t>
            </w:r>
          </w:p>
        </w:tc>
      </w:tr>
      <w:tr w:rsidR="006D3EB7" w:rsidRPr="00912A68" w14:paraId="256ADACA" w14:textId="77777777" w:rsidTr="00F04EDC">
        <w:trPr>
          <w:trHeight w:val="1693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08EE" w14:textId="5C53588B" w:rsidR="00E7373B" w:rsidRPr="00572D6C" w:rsidRDefault="00D533E8" w:rsidP="00E7373B">
            <w:pPr>
              <w:tabs>
                <w:tab w:val="left" w:pos="242"/>
              </w:tabs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72D6C">
              <w:rPr>
                <w:rFonts w:ascii="Times New Roman" w:hAnsi="Times New Roman"/>
                <w:sz w:val="26"/>
                <w:szCs w:val="26"/>
                <w:lang w:val="ro-MD"/>
              </w:rPr>
              <w:t>Proiectul Dispoziției prevede</w:t>
            </w:r>
            <w:r w:rsidR="000A70D9" w:rsidRPr="00572D6C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Pr="00572D6C">
              <w:rPr>
                <w:rFonts w:ascii="Times New Roman" w:hAnsi="Times New Roman"/>
                <w:sz w:val="26"/>
                <w:szCs w:val="26"/>
                <w:lang w:val="ro-MD"/>
              </w:rPr>
              <w:t>crearea Comisiei interguvernamentale mixte</w:t>
            </w:r>
            <w:r w:rsidR="000A70D9" w:rsidRPr="00572D6C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și </w:t>
            </w:r>
            <w:r w:rsidRPr="00572D6C">
              <w:rPr>
                <w:rFonts w:ascii="Times New Roman" w:hAnsi="Times New Roman"/>
                <w:sz w:val="26"/>
                <w:szCs w:val="26"/>
                <w:lang w:val="ro-MD"/>
              </w:rPr>
              <w:t>aprobarea componenței nominale a Părții moldovenești</w:t>
            </w:r>
            <w:r w:rsidR="00324012">
              <w:rPr>
                <w:rFonts w:ascii="Times New Roman" w:hAnsi="Times New Roman"/>
                <w:sz w:val="26"/>
                <w:szCs w:val="26"/>
                <w:lang w:val="ro-MD"/>
              </w:rPr>
              <w:t>, al cărui o</w:t>
            </w:r>
            <w:r w:rsidRPr="00572D6C">
              <w:rPr>
                <w:rFonts w:ascii="Times New Roman" w:hAnsi="Times New Roman"/>
                <w:sz w:val="26"/>
                <w:szCs w:val="26"/>
                <w:lang w:val="ro-MD"/>
              </w:rPr>
              <w:t>biectiv</w:t>
            </w:r>
            <w:r w:rsidR="00324012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="00E7373B" w:rsidRPr="00572D6C">
              <w:rPr>
                <w:rFonts w:ascii="Times New Roman" w:hAnsi="Times New Roman"/>
                <w:sz w:val="26"/>
                <w:szCs w:val="26"/>
                <w:lang w:val="ro-MD"/>
              </w:rPr>
              <w:t>principal este</w:t>
            </w:r>
            <w:r w:rsidRPr="00572D6C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</w:t>
            </w:r>
            <w:r w:rsidR="00E7373B" w:rsidRPr="00572D6C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promovarea și intensificarea cooperării </w:t>
            </w:r>
            <w:r w:rsidR="00E7373B" w:rsidRPr="00572D6C">
              <w:rPr>
                <w:rFonts w:ascii="Times New Roman" w:hAnsi="Times New Roman"/>
                <w:sz w:val="26"/>
                <w:szCs w:val="26"/>
                <w:lang w:val="ro-RO"/>
              </w:rPr>
              <w:t>în domeniul economic, mediului și energiei, agriculturii, securității interne, culturii, educației, precum și cooperarea în cadrul Strategiei UE pentru regiunea Dunării.</w:t>
            </w:r>
            <w:r w:rsidR="00A44BB1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E7373B" w:rsidRPr="00572D6C">
              <w:rPr>
                <w:rFonts w:ascii="Times New Roman" w:hAnsi="Times New Roman"/>
                <w:sz w:val="26"/>
                <w:szCs w:val="26"/>
                <w:lang w:val="ro-RO"/>
              </w:rPr>
              <w:t>De asemenea, reprezenta</w:t>
            </w:r>
            <w:r w:rsidR="00572D6C" w:rsidRPr="00572D6C">
              <w:rPr>
                <w:rFonts w:ascii="Times New Roman" w:hAnsi="Times New Roman"/>
                <w:sz w:val="26"/>
                <w:szCs w:val="26"/>
                <w:lang w:val="ro-RO"/>
              </w:rPr>
              <w:t>n</w:t>
            </w:r>
            <w:r w:rsidR="00E7373B" w:rsidRPr="00572D6C">
              <w:rPr>
                <w:rFonts w:ascii="Times New Roman" w:hAnsi="Times New Roman"/>
                <w:sz w:val="26"/>
                <w:szCs w:val="26"/>
                <w:lang w:val="ro-RO"/>
              </w:rPr>
              <w:t>ții ambelor părți vor pune accent pe schimbul de experiență la nivel local și regional</w:t>
            </w:r>
            <w:r w:rsidR="00A44BB1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  <w:p w14:paraId="0E4919AE" w14:textId="229B1F5A" w:rsidR="00912A68" w:rsidRPr="00912A68" w:rsidRDefault="00912A68" w:rsidP="00572D6C">
            <w:pPr>
              <w:tabs>
                <w:tab w:val="left" w:pos="242"/>
              </w:tabs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72D6C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Adoptarea proiectului va permite organizarea reuniunilor Comisiei </w:t>
            </w:r>
            <w:r w:rsidR="00572D6C" w:rsidRPr="00572D6C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interguvernamentale mixte, care se vor întruni pentru consultări corespunzătoare, după o înțelegere prealabilă, în mod curent, la fiecare doi ani, alternativ în Republica Moldova și în Baden- </w:t>
            </w:r>
            <w:proofErr w:type="spellStart"/>
            <w:r w:rsidR="00572D6C" w:rsidRPr="00572D6C">
              <w:rPr>
                <w:rFonts w:ascii="Times New Roman" w:hAnsi="Times New Roman"/>
                <w:sz w:val="26"/>
                <w:szCs w:val="26"/>
                <w:lang w:val="ro-RO"/>
              </w:rPr>
              <w:t>Württemberg</w:t>
            </w:r>
            <w:proofErr w:type="spellEnd"/>
            <w:r w:rsidR="00572D6C" w:rsidRPr="00572D6C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</w:tc>
      </w:tr>
      <w:tr w:rsidR="006D3EB7" w:rsidRPr="00912A68" w14:paraId="3227BD3A" w14:textId="77777777" w:rsidTr="00F04EDC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73C07AE3" w:rsidR="008B4BE6" w:rsidRPr="00912A68" w:rsidRDefault="008C25F6" w:rsidP="00ED36F6">
            <w:pPr>
              <w:spacing w:before="120" w:after="120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4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.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Compatibilitatea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proiectului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actului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normativ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cu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legisla</w:t>
            </w:r>
            <w:r w:rsidR="00863417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ț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ia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UE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</w:p>
        </w:tc>
      </w:tr>
      <w:tr w:rsidR="006D3EB7" w:rsidRPr="00912A68" w14:paraId="564B5E4C" w14:textId="77777777" w:rsidTr="00F04EDC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16E393EA" w:rsidR="00912A68" w:rsidRPr="00912A68" w:rsidRDefault="00E63546" w:rsidP="00860F87">
            <w:pPr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E63546">
              <w:rPr>
                <w:rFonts w:ascii="Times New Roman" w:hAnsi="Times New Roman"/>
                <w:sz w:val="26"/>
                <w:szCs w:val="26"/>
                <w:lang w:val="ro-MD"/>
              </w:rPr>
              <w:t>Proiectul de dispoziție nu conține norme privind armonizarea legislației naționale cu legislația Uniunii Europene</w:t>
            </w:r>
            <w:r w:rsidRPr="00E63546">
              <w:rPr>
                <w:rFonts w:ascii="Times New Roman" w:hAnsi="Times New Roman"/>
                <w:sz w:val="26"/>
                <w:szCs w:val="26"/>
                <w:lang w:val="ro-MD"/>
              </w:rPr>
              <w:t>.</w:t>
            </w:r>
          </w:p>
        </w:tc>
      </w:tr>
      <w:tr w:rsidR="006D3EB7" w:rsidRPr="00912A68" w14:paraId="338B3440" w14:textId="77777777" w:rsidTr="00F04EDC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751391C0" w:rsidR="008B4BE6" w:rsidRPr="00912A68" w:rsidRDefault="008C25F6" w:rsidP="00ED36F6">
            <w:pPr>
              <w:spacing w:before="120" w:after="120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5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.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Avizarea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863417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ș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i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consultarea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publică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a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proiectului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actului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normativ</w:t>
            </w:r>
          </w:p>
        </w:tc>
      </w:tr>
      <w:tr w:rsidR="006D3EB7" w:rsidRPr="00912A68" w14:paraId="4E687F27" w14:textId="77777777" w:rsidTr="00F04EDC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1F490" w14:textId="6799695B" w:rsidR="00D31E2C" w:rsidRDefault="00D31E2C" w:rsidP="00D31E2C">
            <w:pPr>
              <w:tabs>
                <w:tab w:val="left" w:pos="5910"/>
              </w:tabs>
              <w:spacing w:before="120" w:after="120"/>
              <w:ind w:firstLine="0"/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</w:pPr>
            <w:r w:rsidRPr="00D31E2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 xml:space="preserve">În scopul respectării prevederilor Legii nr.239/2008 privind transparența în procesul decizional, anunțul cu privire la inițierea elaborării proiectului </w:t>
            </w:r>
            <w:r w:rsidRPr="00D31E2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>Dispoziției a</w:t>
            </w:r>
            <w:r w:rsidRPr="00D31E2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 xml:space="preserve"> fos</w:t>
            </w:r>
            <w:r w:rsidRPr="00D31E2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 xml:space="preserve">t </w:t>
            </w:r>
            <w:r w:rsidRPr="00D31E2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 xml:space="preserve">plasat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 xml:space="preserve">pe platforma </w:t>
            </w:r>
            <w:hyperlink r:id="rId11" w:history="1">
              <w:r w:rsidRPr="00D31E2C">
                <w:rPr>
                  <w:rFonts w:ascii="Times New Roman" w:hAnsi="Times New Roman"/>
                  <w:color w:val="000000"/>
                  <w:sz w:val="26"/>
                  <w:szCs w:val="26"/>
                  <w:lang w:val="ro-MD"/>
                </w:rPr>
                <w:t>https://particip.gov.md/ro</w:t>
              </w:r>
            </w:hyperlink>
            <w:r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>.</w:t>
            </w:r>
          </w:p>
          <w:p w14:paraId="7E6045F3" w14:textId="090AB611" w:rsidR="00F04EDC" w:rsidRPr="00D31E2C" w:rsidRDefault="00D31E2C" w:rsidP="00F04EDC">
            <w:pPr>
              <w:tabs>
                <w:tab w:val="left" w:pos="5910"/>
              </w:tabs>
              <w:spacing w:before="120" w:after="120"/>
              <w:ind w:firstLine="0"/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</w:pPr>
            <w:r w:rsidRPr="00D31E2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 xml:space="preserve">Totodată, proiectul </w:t>
            </w:r>
            <w:r w:rsidR="00F04ED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 xml:space="preserve">Dispoziției </w:t>
            </w:r>
            <w:r w:rsidRPr="00D31E2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 xml:space="preserve">a fost consultat prealabil cu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 xml:space="preserve">ministerele de </w:t>
            </w:r>
            <w:r w:rsidRPr="00D31E2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 xml:space="preserve">resort, </w:t>
            </w:r>
            <w:r w:rsidRPr="00D31E2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>care au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 xml:space="preserve"> nominalizat câte un reprezentant din cadrul instituției pentru a fi inclus în componența </w:t>
            </w:r>
            <w:r w:rsidRPr="00D31E2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>nominală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 xml:space="preserve"> </w:t>
            </w:r>
            <w:r w:rsidRPr="00D31E2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>a Părții moldovenești a Comisiei interguvernamentale mixte de colaborare în domenii precum economic, agricol, mediu, energetic și alte domenii de interes comun între Republica Moldova și Baden-Württemberg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>.</w:t>
            </w:r>
            <w:r w:rsidRPr="00D31E2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 xml:space="preserve"> Informația privind rezultatele avizării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 xml:space="preserve"> este </w:t>
            </w:r>
            <w:r w:rsidRPr="00D31E2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 xml:space="preserve">inclusă în Sinteza </w:t>
            </w:r>
            <w:r w:rsidR="00F04EDC" w:rsidRPr="00F04ED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>obiecțiilor și propunerilor (recomandărilor) pe marginea proiectului Dispoziției</w:t>
            </w:r>
            <w:r w:rsidR="00F04EDC" w:rsidRPr="00F04EDC"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  <w:t>.</w:t>
            </w:r>
          </w:p>
        </w:tc>
      </w:tr>
      <w:tr w:rsidR="00F04EDC" w:rsidRPr="00912A68" w14:paraId="1288EAB4" w14:textId="77777777" w:rsidTr="00F04EDC">
        <w:trPr>
          <w:trHeight w:val="392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6B274" w14:textId="3614D9B5" w:rsidR="00F04EDC" w:rsidRPr="00F04EDC" w:rsidRDefault="008C25F6" w:rsidP="00F04EDC">
            <w:pPr>
              <w:spacing w:before="120" w:after="120"/>
              <w:ind w:firstLine="0"/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6</w:t>
            </w:r>
            <w:r w:rsidR="00F04EDC" w:rsidRPr="00F04EDC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. Fundamentarea economic – financiară</w:t>
            </w:r>
          </w:p>
        </w:tc>
      </w:tr>
      <w:tr w:rsidR="00F04EDC" w:rsidRPr="00912A68" w14:paraId="15B47D10" w14:textId="77777777" w:rsidTr="00F04EDC">
        <w:trPr>
          <w:trHeight w:val="392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1AEE" w14:textId="77777777" w:rsidR="00F04EDC" w:rsidRDefault="00F04EDC" w:rsidP="00F04EDC">
            <w:pPr>
              <w:pStyle w:val="NormalWeb"/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431DAC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Cheltuielile pentru organizarea ședințelor Comisiei interguvernamentale mixte pe teritoriul Republicii Moldova vor fi efectuate din contul şi în limitele alocațiilor prevăzute în bugetul Ministerului Dezvoltării Economice şi Digitalizării. </w:t>
            </w:r>
          </w:p>
          <w:p w14:paraId="29A0B7B6" w14:textId="6C101910" w:rsidR="00F04EDC" w:rsidRPr="00F04EDC" w:rsidRDefault="00F04EDC" w:rsidP="00F04EDC">
            <w:pPr>
              <w:tabs>
                <w:tab w:val="left" w:pos="5910"/>
              </w:tabs>
              <w:spacing w:before="120" w:after="120"/>
              <w:ind w:firstLine="0"/>
              <w:rPr>
                <w:rFonts w:ascii="Times New Roman" w:hAnsi="Times New Roman"/>
                <w:color w:val="000000"/>
                <w:sz w:val="26"/>
                <w:szCs w:val="26"/>
                <w:lang w:val="ro-MD"/>
              </w:rPr>
            </w:pPr>
            <w:r w:rsidRPr="00431DAC">
              <w:rPr>
                <w:rFonts w:ascii="Times New Roman" w:hAnsi="Times New Roman"/>
                <w:sz w:val="26"/>
                <w:szCs w:val="26"/>
                <w:lang w:val="ro-RO"/>
              </w:rPr>
              <w:t>În cazul organizării reuniunii Comisiei pe teritoriul celeilalte Părți, cheltuielile de deplasare (transport, cazare, diurnă, asigurare medicală) vor fi suportate de către instituțiile delegatare.</w:t>
            </w:r>
          </w:p>
        </w:tc>
      </w:tr>
      <w:tr w:rsidR="006D3EB7" w:rsidRPr="00912A68" w14:paraId="723ACED3" w14:textId="77777777" w:rsidTr="00F04EDC">
        <w:trPr>
          <w:trHeight w:val="392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593C06A7" w:rsidR="00623361" w:rsidRPr="00912A68" w:rsidRDefault="003653BF" w:rsidP="00ED36F6">
            <w:pPr>
              <w:spacing w:before="120" w:after="120"/>
              <w:ind w:hanging="28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7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.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Modul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de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încorporare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a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actului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în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cadrul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normativ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7C53A1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existent</w:t>
            </w:r>
          </w:p>
        </w:tc>
      </w:tr>
      <w:tr w:rsidR="006D3EB7" w:rsidRPr="00912A68" w14:paraId="627B30F2" w14:textId="77777777" w:rsidTr="00F04EDC"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9957C" w14:textId="77777777" w:rsidR="00912A68" w:rsidRDefault="000F08A9" w:rsidP="00860F87">
            <w:pPr>
              <w:tabs>
                <w:tab w:val="left" w:pos="990"/>
              </w:tabs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912A68">
              <w:rPr>
                <w:rFonts w:ascii="Times New Roman" w:hAnsi="Times New Roman"/>
                <w:sz w:val="26"/>
                <w:szCs w:val="26"/>
                <w:lang w:val="ro-RO"/>
              </w:rPr>
              <w:t>Prezentul proiect se încadrează în cadrul normativ în vigoare și nu necesită modificarea, abrogarea sau elaborarea unor acte normative</w:t>
            </w:r>
            <w:r w:rsidR="00DD42D0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noi</w:t>
            </w:r>
            <w:r w:rsidRPr="00912A68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  <w:r w:rsidR="00032B46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</w:p>
          <w:p w14:paraId="635C5B2F" w14:textId="77777777" w:rsidR="008C25F6" w:rsidRDefault="008C25F6" w:rsidP="00860F87">
            <w:pPr>
              <w:tabs>
                <w:tab w:val="left" w:pos="990"/>
              </w:tabs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  <w:p w14:paraId="551D5CBA" w14:textId="34A488A3" w:rsidR="008C25F6" w:rsidRPr="00912A68" w:rsidRDefault="008C25F6" w:rsidP="00860F87">
            <w:pPr>
              <w:tabs>
                <w:tab w:val="left" w:pos="990"/>
              </w:tabs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</w:tr>
      <w:tr w:rsidR="006D3EB7" w:rsidRPr="00912A68" w14:paraId="5FD6247A" w14:textId="77777777" w:rsidTr="00F04EDC">
        <w:trPr>
          <w:trHeight w:val="447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75F8919F" w:rsidR="008B4BE6" w:rsidRPr="00912A68" w:rsidRDefault="003653BF" w:rsidP="00ED36F6">
            <w:pPr>
              <w:spacing w:before="120" w:after="120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lastRenderedPageBreak/>
              <w:t>8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.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Măsuri</w:t>
            </w:r>
            <w:r w:rsidR="0036135C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le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necesare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pentru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implementarea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prevederilor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proiectului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actului</w:t>
            </w:r>
            <w:r w:rsidR="00032B46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 </w:t>
            </w:r>
            <w:r w:rsidR="006933C3" w:rsidRPr="00912A68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normativ</w:t>
            </w:r>
          </w:p>
        </w:tc>
      </w:tr>
      <w:tr w:rsidR="006D3EB7" w:rsidRPr="00912A68" w14:paraId="494CA73F" w14:textId="77777777" w:rsidTr="00F04EDC">
        <w:trPr>
          <w:trHeight w:val="430"/>
        </w:trPr>
        <w:tc>
          <w:tcPr>
            <w:tcW w:w="10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AC3D0" w14:textId="0E5DD286" w:rsidR="00080C9F" w:rsidRPr="00912A68" w:rsidRDefault="00BE64DD" w:rsidP="001E38B8">
            <w:pPr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912A68">
              <w:rPr>
                <w:rFonts w:ascii="Times New Roman" w:hAnsi="Times New Roman"/>
                <w:sz w:val="26"/>
                <w:szCs w:val="26"/>
                <w:lang w:val="ro-RO"/>
              </w:rPr>
              <w:t>În conformitate</w:t>
            </w:r>
            <w:r w:rsidR="00032B46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Pr="00912A68">
              <w:rPr>
                <w:rFonts w:ascii="Times New Roman" w:hAnsi="Times New Roman"/>
                <w:sz w:val="26"/>
                <w:szCs w:val="26"/>
                <w:lang w:val="ro-RO"/>
              </w:rPr>
              <w:t>cu</w:t>
            </w:r>
            <w:r w:rsidR="00686B85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pct.</w:t>
            </w:r>
            <w:r w:rsidR="00911E7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5 și </w:t>
            </w:r>
            <w:r w:rsidR="00686B85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6 al</w:t>
            </w:r>
            <w:r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6B451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Regulamentul</w:t>
            </w:r>
            <w:r w:rsidR="00CD0DCF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-</w:t>
            </w:r>
            <w:r w:rsidR="006B451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tip </w:t>
            </w:r>
            <w:r w:rsidR="00CD0DCF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de activitate a </w:t>
            </w:r>
            <w:r w:rsidR="006B451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Părții </w:t>
            </w:r>
            <w:r w:rsidR="00CD0DCF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mold</w:t>
            </w:r>
            <w:r w:rsidRPr="00912A68">
              <w:rPr>
                <w:rFonts w:ascii="Times New Roman" w:hAnsi="Times New Roman"/>
                <w:sz w:val="26"/>
                <w:szCs w:val="26"/>
                <w:lang w:val="ro-RO"/>
              </w:rPr>
              <w:t>ovenești</w:t>
            </w:r>
            <w:r w:rsidR="00CD0DCF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a comisiilor mixte interguvernamentale</w:t>
            </w:r>
            <w:r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CD0DCF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pentru colaborare economică, comercială, </w:t>
            </w:r>
            <w:r w:rsidRPr="00912A68">
              <w:rPr>
                <w:rFonts w:ascii="Times New Roman" w:hAnsi="Times New Roman"/>
                <w:sz w:val="26"/>
                <w:szCs w:val="26"/>
                <w:lang w:val="ro-RO"/>
              </w:rPr>
              <w:t>ș</w:t>
            </w:r>
            <w:r w:rsidR="00CD0DCF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tiin</w:t>
            </w:r>
            <w:r w:rsidRPr="00912A68">
              <w:rPr>
                <w:rFonts w:ascii="Times New Roman" w:hAnsi="Times New Roman"/>
                <w:sz w:val="26"/>
                <w:szCs w:val="26"/>
                <w:lang w:val="ro-RO"/>
              </w:rPr>
              <w:t>ț</w:t>
            </w:r>
            <w:r w:rsidR="00CD0DCF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ifică </w:t>
            </w:r>
            <w:r w:rsidRPr="00912A68">
              <w:rPr>
                <w:rFonts w:ascii="Times New Roman" w:hAnsi="Times New Roman"/>
                <w:sz w:val="26"/>
                <w:szCs w:val="26"/>
                <w:lang w:val="ro-RO"/>
              </w:rPr>
              <w:t>ș</w:t>
            </w:r>
            <w:r w:rsidR="00CD0DCF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i tehnică</w:t>
            </w:r>
            <w:r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, aprobat prin Hotărârea Guvernului 920/1998, </w:t>
            </w:r>
            <w:r w:rsidR="000A4831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Comisia </w:t>
            </w:r>
            <w:r w:rsidR="00C34B1B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interguvernamentală </w:t>
            </w:r>
            <w:r w:rsidR="00165C9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mixtă </w:t>
            </w:r>
            <w:r w:rsidR="000A4831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este alcătuită din </w:t>
            </w:r>
            <w:r w:rsidR="00C3595E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președinte</w:t>
            </w:r>
            <w:r w:rsidR="000A4831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, </w:t>
            </w:r>
            <w:r w:rsidR="00C3595E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vicepreședinte</w:t>
            </w:r>
            <w:r w:rsidR="000A4831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, secretar şi reprezentanți ai ministerelor şi ai altor instituții interesate,</w:t>
            </w:r>
            <w:r w:rsidR="00671742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C34B1B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iar </w:t>
            </w:r>
            <w:r w:rsidR="001E38B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structura </w:t>
            </w:r>
            <w:r w:rsidR="00C76DEA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și</w:t>
            </w:r>
            <w:r w:rsidR="001E38B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C76DEA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componența</w:t>
            </w:r>
            <w:r w:rsidR="001E38B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acesteia se </w:t>
            </w:r>
            <w:r w:rsidR="00C76DEA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stabilește</w:t>
            </w:r>
            <w:r w:rsidR="001E38B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prin </w:t>
            </w:r>
            <w:r w:rsidR="00C76DEA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înțelegerea</w:t>
            </w:r>
            <w:r w:rsidR="001E38B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mutuală a </w:t>
            </w:r>
            <w:r w:rsidR="00C76DEA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părților</w:t>
            </w:r>
            <w:r w:rsidR="00860F8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. </w:t>
            </w:r>
            <w:r w:rsidR="001E38B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Ș</w:t>
            </w:r>
            <w:r w:rsidR="00C3595E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edințele</w:t>
            </w:r>
            <w:r w:rsidR="00911E7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de lucru ale Comisiei </w:t>
            </w:r>
            <w:r w:rsidR="00165C96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interguvernamental</w:t>
            </w:r>
            <w:r w:rsidR="00165C96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e mixte </w:t>
            </w:r>
            <w:r w:rsidR="00911E7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se convoacă de către </w:t>
            </w:r>
            <w:r w:rsidR="00C3595E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președinte</w:t>
            </w:r>
            <w:r w:rsidR="00911E7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în măsura </w:t>
            </w:r>
            <w:r w:rsidR="00C3595E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necesităților</w:t>
            </w:r>
            <w:r w:rsidR="00911E7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, dar nu mai rar de </w:t>
            </w:r>
            <w:r w:rsidR="00C76DEA" w:rsidRPr="00912A68">
              <w:rPr>
                <w:rFonts w:ascii="Times New Roman" w:hAnsi="Times New Roman"/>
                <w:sz w:val="26"/>
                <w:szCs w:val="26"/>
                <w:lang w:val="ro-RO"/>
              </w:rPr>
              <w:t>două</w:t>
            </w:r>
            <w:r w:rsidR="00911E78" w:rsidRPr="00912A68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ori pe an.</w:t>
            </w:r>
          </w:p>
          <w:p w14:paraId="35423DE1" w14:textId="201B757E" w:rsidR="00912A68" w:rsidRPr="00912A68" w:rsidRDefault="00912A68" w:rsidP="00860F87">
            <w:pPr>
              <w:spacing w:before="120" w:after="120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860F8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Ministerul Dezvoltării Economice și Digitalizării va asigura coordonarea activității Părții moldovenești a Comisiei, organizarea reuniunilor, elaborarea </w:t>
            </w:r>
            <w:r w:rsidR="00860F8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proiectului de documente, ordinii de zi </w:t>
            </w:r>
            <w:r w:rsidRPr="00860F87">
              <w:rPr>
                <w:rFonts w:ascii="Times New Roman" w:hAnsi="Times New Roman"/>
                <w:sz w:val="26"/>
                <w:szCs w:val="26"/>
                <w:lang w:val="ro-RO"/>
              </w:rPr>
              <w:t>și monitorizarea implementării deciziilor adoptate.</w:t>
            </w:r>
          </w:p>
        </w:tc>
      </w:tr>
    </w:tbl>
    <w:p w14:paraId="2D25B387" w14:textId="081700D1" w:rsidR="007C7AEB" w:rsidRDefault="007C7AEB" w:rsidP="000A48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before="120" w:after="120"/>
        <w:rPr>
          <w:b/>
          <w:sz w:val="26"/>
          <w:szCs w:val="26"/>
          <w:lang w:val="ro-RO"/>
        </w:rPr>
      </w:pPr>
    </w:p>
    <w:p w14:paraId="00300470" w14:textId="77777777" w:rsidR="008C25F6" w:rsidRDefault="008C25F6" w:rsidP="000A48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before="120" w:after="120"/>
        <w:rPr>
          <w:b/>
          <w:sz w:val="26"/>
          <w:szCs w:val="26"/>
          <w:lang w:val="ro-RO"/>
        </w:rPr>
      </w:pPr>
    </w:p>
    <w:p w14:paraId="6A230991" w14:textId="77777777" w:rsidR="008C25F6" w:rsidRPr="00912A68" w:rsidRDefault="008C25F6" w:rsidP="000A48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before="120" w:after="120"/>
        <w:rPr>
          <w:b/>
          <w:sz w:val="26"/>
          <w:szCs w:val="26"/>
          <w:lang w:val="ro-RO"/>
        </w:rPr>
      </w:pPr>
    </w:p>
    <w:p w14:paraId="1EEE6AE9" w14:textId="46E4DF37" w:rsidR="00BE64DD" w:rsidRPr="00912A68" w:rsidRDefault="00BE64DD" w:rsidP="007C7A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rPr>
          <w:b/>
          <w:sz w:val="26"/>
          <w:szCs w:val="26"/>
          <w:lang w:val="ro-RO"/>
        </w:rPr>
      </w:pPr>
      <w:r w:rsidRPr="00912A68">
        <w:rPr>
          <w:b/>
          <w:sz w:val="26"/>
          <w:szCs w:val="26"/>
          <w:lang w:val="ro-RO"/>
        </w:rPr>
        <w:t xml:space="preserve">Secretar de Stat                                            </w:t>
      </w:r>
      <w:r w:rsidR="008823F8" w:rsidRPr="00912A68">
        <w:rPr>
          <w:b/>
          <w:sz w:val="26"/>
          <w:szCs w:val="26"/>
          <w:lang w:val="ro-RO"/>
        </w:rPr>
        <w:t xml:space="preserve">  </w:t>
      </w:r>
      <w:r w:rsidR="00325469" w:rsidRPr="00912A68">
        <w:rPr>
          <w:b/>
          <w:sz w:val="26"/>
          <w:szCs w:val="26"/>
          <w:lang w:val="ro-RO"/>
        </w:rPr>
        <w:t xml:space="preserve">      </w:t>
      </w:r>
      <w:r w:rsidRPr="00912A68">
        <w:rPr>
          <w:b/>
          <w:sz w:val="26"/>
          <w:szCs w:val="26"/>
          <w:lang w:val="ro-RO"/>
        </w:rPr>
        <w:t xml:space="preserve">              </w:t>
      </w:r>
      <w:r w:rsidR="00325469" w:rsidRPr="00912A68">
        <w:rPr>
          <w:b/>
          <w:sz w:val="26"/>
          <w:szCs w:val="26"/>
          <w:lang w:val="ro-RO"/>
        </w:rPr>
        <w:t xml:space="preserve">   </w:t>
      </w:r>
      <w:r w:rsidRPr="00912A68">
        <w:rPr>
          <w:b/>
          <w:sz w:val="26"/>
          <w:szCs w:val="26"/>
          <w:lang w:val="ro-RO"/>
        </w:rPr>
        <w:t xml:space="preserve"> </w:t>
      </w:r>
      <w:r w:rsidR="00325469" w:rsidRPr="00912A68">
        <w:rPr>
          <w:b/>
          <w:sz w:val="26"/>
          <w:szCs w:val="26"/>
          <w:lang w:val="ro-RO"/>
        </w:rPr>
        <w:t xml:space="preserve">  </w:t>
      </w:r>
      <w:r w:rsidR="00970355" w:rsidRPr="00912A68">
        <w:rPr>
          <w:b/>
          <w:sz w:val="26"/>
          <w:szCs w:val="26"/>
          <w:lang w:val="ro-RO"/>
        </w:rPr>
        <w:t>Cristina CEBAN</w:t>
      </w:r>
    </w:p>
    <w:sectPr w:rsidR="00BE64DD" w:rsidRPr="00912A68" w:rsidSect="008C25F6">
      <w:footerReference w:type="default" r:id="rId12"/>
      <w:headerReference w:type="first" r:id="rId13"/>
      <w:footerReference w:type="first" r:id="rId14"/>
      <w:pgSz w:w="11907" w:h="16840"/>
      <w:pgMar w:top="1134" w:right="1134" w:bottom="1134" w:left="1418" w:header="709" w:footer="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B75CA" w14:textId="77777777" w:rsidR="006E0335" w:rsidRDefault="006E0335">
      <w:r>
        <w:separator/>
      </w:r>
    </w:p>
  </w:endnote>
  <w:endnote w:type="continuationSeparator" w:id="0">
    <w:p w14:paraId="27055D49" w14:textId="77777777" w:rsidR="006E0335" w:rsidRDefault="006E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245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4190D8" w14:textId="50B7FB0B" w:rsidR="00325469" w:rsidRDefault="00325469" w:rsidP="00ED36F6">
        <w:pPr>
          <w:pStyle w:val="Footer"/>
          <w:ind w:right="28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E0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7283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228C7" w14:textId="175F72DB" w:rsidR="00907419" w:rsidRDefault="00907419" w:rsidP="008823F8">
        <w:pPr>
          <w:pStyle w:val="Footer"/>
          <w:tabs>
            <w:tab w:val="clear" w:pos="9355"/>
            <w:tab w:val="right" w:pos="8931"/>
            <w:tab w:val="left" w:pos="9498"/>
          </w:tabs>
          <w:ind w:right="42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E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DA28" w14:textId="77777777" w:rsidR="006E0335" w:rsidRDefault="006E0335">
      <w:r>
        <w:separator/>
      </w:r>
    </w:p>
  </w:footnote>
  <w:footnote w:type="continuationSeparator" w:id="0">
    <w:p w14:paraId="7633A605" w14:textId="77777777" w:rsidR="006E0335" w:rsidRDefault="006E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24B1" w14:textId="77777777" w:rsidR="00D07A16" w:rsidRPr="008A0D8D" w:rsidRDefault="00D07A16">
    <w:pPr>
      <w:pStyle w:val="Header"/>
      <w:ind w:firstLine="0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6E0"/>
    <w:multiLevelType w:val="multilevel"/>
    <w:tmpl w:val="7FF0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52160"/>
    <w:multiLevelType w:val="multilevel"/>
    <w:tmpl w:val="1444E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00288"/>
    <w:multiLevelType w:val="multilevel"/>
    <w:tmpl w:val="9C62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A48B3"/>
    <w:multiLevelType w:val="multilevel"/>
    <w:tmpl w:val="7C52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77596"/>
    <w:multiLevelType w:val="hybridMultilevel"/>
    <w:tmpl w:val="18D4FEFE"/>
    <w:lvl w:ilvl="0" w:tplc="25021E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32819"/>
    <w:multiLevelType w:val="hybridMultilevel"/>
    <w:tmpl w:val="ECDE9E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D67"/>
    <w:multiLevelType w:val="multilevel"/>
    <w:tmpl w:val="9E36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96797"/>
    <w:multiLevelType w:val="multilevel"/>
    <w:tmpl w:val="B038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9635F"/>
    <w:multiLevelType w:val="multilevel"/>
    <w:tmpl w:val="F0E8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42428"/>
    <w:multiLevelType w:val="hybridMultilevel"/>
    <w:tmpl w:val="91783D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77A48"/>
    <w:multiLevelType w:val="multilevel"/>
    <w:tmpl w:val="D6FE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7A1AF1"/>
    <w:multiLevelType w:val="multilevel"/>
    <w:tmpl w:val="A32C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2E53F2"/>
    <w:multiLevelType w:val="multilevel"/>
    <w:tmpl w:val="875C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573780"/>
    <w:multiLevelType w:val="hybridMultilevel"/>
    <w:tmpl w:val="D97882DA"/>
    <w:lvl w:ilvl="0" w:tplc="25021E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21D1C"/>
    <w:multiLevelType w:val="multilevel"/>
    <w:tmpl w:val="C092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052274">
    <w:abstractNumId w:val="13"/>
  </w:num>
  <w:num w:numId="2" w16cid:durableId="2100371936">
    <w:abstractNumId w:val="7"/>
  </w:num>
  <w:num w:numId="3" w16cid:durableId="2014063005">
    <w:abstractNumId w:val="9"/>
  </w:num>
  <w:num w:numId="4" w16cid:durableId="1536384790">
    <w:abstractNumId w:val="4"/>
  </w:num>
  <w:num w:numId="5" w16cid:durableId="10887440">
    <w:abstractNumId w:val="11"/>
  </w:num>
  <w:num w:numId="6" w16cid:durableId="1729108031">
    <w:abstractNumId w:val="3"/>
  </w:num>
  <w:num w:numId="7" w16cid:durableId="927471117">
    <w:abstractNumId w:val="14"/>
  </w:num>
  <w:num w:numId="8" w16cid:durableId="1247349002">
    <w:abstractNumId w:val="6"/>
  </w:num>
  <w:num w:numId="9" w16cid:durableId="412550862">
    <w:abstractNumId w:val="0"/>
  </w:num>
  <w:num w:numId="10" w16cid:durableId="98109840">
    <w:abstractNumId w:val="10"/>
  </w:num>
  <w:num w:numId="11" w16cid:durableId="883756621">
    <w:abstractNumId w:val="2"/>
  </w:num>
  <w:num w:numId="12" w16cid:durableId="1144274990">
    <w:abstractNumId w:val="12"/>
  </w:num>
  <w:num w:numId="13" w16cid:durableId="1580603396">
    <w:abstractNumId w:val="8"/>
  </w:num>
  <w:num w:numId="14" w16cid:durableId="42489050">
    <w:abstractNumId w:val="1"/>
  </w:num>
  <w:num w:numId="15" w16cid:durableId="11551013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gutterAtTop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E6"/>
    <w:rsid w:val="00003ACA"/>
    <w:rsid w:val="0000495E"/>
    <w:rsid w:val="00013460"/>
    <w:rsid w:val="00013804"/>
    <w:rsid w:val="00013AC9"/>
    <w:rsid w:val="0001747F"/>
    <w:rsid w:val="0002435C"/>
    <w:rsid w:val="00030C2F"/>
    <w:rsid w:val="000324E2"/>
    <w:rsid w:val="00032B46"/>
    <w:rsid w:val="00033FB7"/>
    <w:rsid w:val="0003442D"/>
    <w:rsid w:val="0004289C"/>
    <w:rsid w:val="00043AC7"/>
    <w:rsid w:val="00044D19"/>
    <w:rsid w:val="00052045"/>
    <w:rsid w:val="00054810"/>
    <w:rsid w:val="000713DA"/>
    <w:rsid w:val="00071EAA"/>
    <w:rsid w:val="0007236F"/>
    <w:rsid w:val="000735B2"/>
    <w:rsid w:val="00075A5F"/>
    <w:rsid w:val="00080C9F"/>
    <w:rsid w:val="00081267"/>
    <w:rsid w:val="00082268"/>
    <w:rsid w:val="00085029"/>
    <w:rsid w:val="000A4831"/>
    <w:rsid w:val="000A646A"/>
    <w:rsid w:val="000A6BA5"/>
    <w:rsid w:val="000A70D9"/>
    <w:rsid w:val="000B3B48"/>
    <w:rsid w:val="000B3D87"/>
    <w:rsid w:val="000B50EE"/>
    <w:rsid w:val="000C041B"/>
    <w:rsid w:val="000C259B"/>
    <w:rsid w:val="000C2AB4"/>
    <w:rsid w:val="000D03D9"/>
    <w:rsid w:val="000D5C74"/>
    <w:rsid w:val="000D7290"/>
    <w:rsid w:val="000D7394"/>
    <w:rsid w:val="000D7A98"/>
    <w:rsid w:val="000E1D40"/>
    <w:rsid w:val="000E2800"/>
    <w:rsid w:val="000F08A9"/>
    <w:rsid w:val="000F497A"/>
    <w:rsid w:val="00102AD8"/>
    <w:rsid w:val="00112546"/>
    <w:rsid w:val="00113956"/>
    <w:rsid w:val="00116035"/>
    <w:rsid w:val="0012094D"/>
    <w:rsid w:val="001211EA"/>
    <w:rsid w:val="001352AA"/>
    <w:rsid w:val="00143389"/>
    <w:rsid w:val="00143CC4"/>
    <w:rsid w:val="0015116D"/>
    <w:rsid w:val="0015146D"/>
    <w:rsid w:val="001524AD"/>
    <w:rsid w:val="00152F9E"/>
    <w:rsid w:val="00157D40"/>
    <w:rsid w:val="00161DD7"/>
    <w:rsid w:val="001627D5"/>
    <w:rsid w:val="00162BE7"/>
    <w:rsid w:val="00165C96"/>
    <w:rsid w:val="0017006C"/>
    <w:rsid w:val="00174E20"/>
    <w:rsid w:val="00175A35"/>
    <w:rsid w:val="00184334"/>
    <w:rsid w:val="00185AC8"/>
    <w:rsid w:val="001908FE"/>
    <w:rsid w:val="00190D91"/>
    <w:rsid w:val="00191428"/>
    <w:rsid w:val="00191B97"/>
    <w:rsid w:val="001A1E60"/>
    <w:rsid w:val="001A25C3"/>
    <w:rsid w:val="001A37C7"/>
    <w:rsid w:val="001B3545"/>
    <w:rsid w:val="001B3BE4"/>
    <w:rsid w:val="001B5818"/>
    <w:rsid w:val="001B66A4"/>
    <w:rsid w:val="001B6E6E"/>
    <w:rsid w:val="001C3F21"/>
    <w:rsid w:val="001C4EEE"/>
    <w:rsid w:val="001D29F9"/>
    <w:rsid w:val="001D2FA2"/>
    <w:rsid w:val="001E38B8"/>
    <w:rsid w:val="001E4497"/>
    <w:rsid w:val="001F0570"/>
    <w:rsid w:val="001F2097"/>
    <w:rsid w:val="002000EB"/>
    <w:rsid w:val="00200223"/>
    <w:rsid w:val="00200516"/>
    <w:rsid w:val="00205100"/>
    <w:rsid w:val="0020794F"/>
    <w:rsid w:val="002145F1"/>
    <w:rsid w:val="002164C9"/>
    <w:rsid w:val="002170A5"/>
    <w:rsid w:val="00217C84"/>
    <w:rsid w:val="00217E0A"/>
    <w:rsid w:val="00230761"/>
    <w:rsid w:val="00236E65"/>
    <w:rsid w:val="002372B8"/>
    <w:rsid w:val="00240AC0"/>
    <w:rsid w:val="00241DB7"/>
    <w:rsid w:val="002453BD"/>
    <w:rsid w:val="002552E4"/>
    <w:rsid w:val="00257353"/>
    <w:rsid w:val="00270167"/>
    <w:rsid w:val="002721D2"/>
    <w:rsid w:val="0027425A"/>
    <w:rsid w:val="0028093A"/>
    <w:rsid w:val="00281C80"/>
    <w:rsid w:val="002950E0"/>
    <w:rsid w:val="002954C4"/>
    <w:rsid w:val="00296EDA"/>
    <w:rsid w:val="0029707F"/>
    <w:rsid w:val="00297DE5"/>
    <w:rsid w:val="002B07BD"/>
    <w:rsid w:val="002B5444"/>
    <w:rsid w:val="002B547F"/>
    <w:rsid w:val="002C21E9"/>
    <w:rsid w:val="002D15B7"/>
    <w:rsid w:val="002D38C5"/>
    <w:rsid w:val="002D56BD"/>
    <w:rsid w:val="002D6019"/>
    <w:rsid w:val="002E4217"/>
    <w:rsid w:val="002E4E66"/>
    <w:rsid w:val="002E505B"/>
    <w:rsid w:val="002E7CB2"/>
    <w:rsid w:val="002F30F7"/>
    <w:rsid w:val="002F3DAA"/>
    <w:rsid w:val="002F5F1E"/>
    <w:rsid w:val="002F7FB5"/>
    <w:rsid w:val="00301D7D"/>
    <w:rsid w:val="0030621B"/>
    <w:rsid w:val="0031555D"/>
    <w:rsid w:val="00315655"/>
    <w:rsid w:val="00315B32"/>
    <w:rsid w:val="00315BDC"/>
    <w:rsid w:val="00320550"/>
    <w:rsid w:val="00324012"/>
    <w:rsid w:val="00324559"/>
    <w:rsid w:val="00325469"/>
    <w:rsid w:val="003260B7"/>
    <w:rsid w:val="00327BCE"/>
    <w:rsid w:val="00327C88"/>
    <w:rsid w:val="00330267"/>
    <w:rsid w:val="0033027C"/>
    <w:rsid w:val="003327FF"/>
    <w:rsid w:val="00334C0F"/>
    <w:rsid w:val="003358FF"/>
    <w:rsid w:val="0034280B"/>
    <w:rsid w:val="00346A3A"/>
    <w:rsid w:val="00347B79"/>
    <w:rsid w:val="003509A8"/>
    <w:rsid w:val="00354545"/>
    <w:rsid w:val="0036135C"/>
    <w:rsid w:val="00362D0C"/>
    <w:rsid w:val="0036518F"/>
    <w:rsid w:val="003653BF"/>
    <w:rsid w:val="0036768D"/>
    <w:rsid w:val="00373618"/>
    <w:rsid w:val="00374362"/>
    <w:rsid w:val="003744AE"/>
    <w:rsid w:val="00376225"/>
    <w:rsid w:val="00377B12"/>
    <w:rsid w:val="00380147"/>
    <w:rsid w:val="00381C7D"/>
    <w:rsid w:val="00384DB6"/>
    <w:rsid w:val="00385C9B"/>
    <w:rsid w:val="003872BA"/>
    <w:rsid w:val="00387D77"/>
    <w:rsid w:val="003922EF"/>
    <w:rsid w:val="003927CB"/>
    <w:rsid w:val="00394A57"/>
    <w:rsid w:val="00397415"/>
    <w:rsid w:val="003A2CB2"/>
    <w:rsid w:val="003A4D1C"/>
    <w:rsid w:val="003B257A"/>
    <w:rsid w:val="003B7521"/>
    <w:rsid w:val="003C0C4D"/>
    <w:rsid w:val="003C11CC"/>
    <w:rsid w:val="003C3DB4"/>
    <w:rsid w:val="003C3EB9"/>
    <w:rsid w:val="003C616A"/>
    <w:rsid w:val="003D1DCB"/>
    <w:rsid w:val="003D3CE4"/>
    <w:rsid w:val="003D5369"/>
    <w:rsid w:val="003D559D"/>
    <w:rsid w:val="003D5E8B"/>
    <w:rsid w:val="003E176C"/>
    <w:rsid w:val="003E3748"/>
    <w:rsid w:val="003E4DA7"/>
    <w:rsid w:val="003F0CD8"/>
    <w:rsid w:val="003F7696"/>
    <w:rsid w:val="00400076"/>
    <w:rsid w:val="0040211B"/>
    <w:rsid w:val="00403DD6"/>
    <w:rsid w:val="00405019"/>
    <w:rsid w:val="00406BA9"/>
    <w:rsid w:val="00410C9A"/>
    <w:rsid w:val="00413F20"/>
    <w:rsid w:val="00420485"/>
    <w:rsid w:val="00421AB5"/>
    <w:rsid w:val="004220A4"/>
    <w:rsid w:val="00424212"/>
    <w:rsid w:val="00424CF9"/>
    <w:rsid w:val="00430968"/>
    <w:rsid w:val="00431DAC"/>
    <w:rsid w:val="0043208D"/>
    <w:rsid w:val="004333B4"/>
    <w:rsid w:val="00434203"/>
    <w:rsid w:val="00437CA1"/>
    <w:rsid w:val="00445083"/>
    <w:rsid w:val="00452C3E"/>
    <w:rsid w:val="00452C6C"/>
    <w:rsid w:val="0045451B"/>
    <w:rsid w:val="00457210"/>
    <w:rsid w:val="0046244B"/>
    <w:rsid w:val="00464294"/>
    <w:rsid w:val="004650F4"/>
    <w:rsid w:val="00465975"/>
    <w:rsid w:val="004735CE"/>
    <w:rsid w:val="00474658"/>
    <w:rsid w:val="0047797E"/>
    <w:rsid w:val="00497F06"/>
    <w:rsid w:val="004A0FED"/>
    <w:rsid w:val="004A3757"/>
    <w:rsid w:val="004B1283"/>
    <w:rsid w:val="004B68AF"/>
    <w:rsid w:val="004C6034"/>
    <w:rsid w:val="004C6C23"/>
    <w:rsid w:val="004D2D62"/>
    <w:rsid w:val="004D3941"/>
    <w:rsid w:val="004E2421"/>
    <w:rsid w:val="004E6489"/>
    <w:rsid w:val="004E6662"/>
    <w:rsid w:val="004F54D2"/>
    <w:rsid w:val="004F5598"/>
    <w:rsid w:val="004F568A"/>
    <w:rsid w:val="005020EC"/>
    <w:rsid w:val="00502979"/>
    <w:rsid w:val="00516555"/>
    <w:rsid w:val="00517AE4"/>
    <w:rsid w:val="005244F6"/>
    <w:rsid w:val="005256CF"/>
    <w:rsid w:val="005314A0"/>
    <w:rsid w:val="00534A7B"/>
    <w:rsid w:val="00542C43"/>
    <w:rsid w:val="0054740F"/>
    <w:rsid w:val="00550CD7"/>
    <w:rsid w:val="00551299"/>
    <w:rsid w:val="005535FB"/>
    <w:rsid w:val="00555DF5"/>
    <w:rsid w:val="00571E9E"/>
    <w:rsid w:val="00572006"/>
    <w:rsid w:val="00572D6C"/>
    <w:rsid w:val="005734CC"/>
    <w:rsid w:val="00573E74"/>
    <w:rsid w:val="00574A46"/>
    <w:rsid w:val="005755C9"/>
    <w:rsid w:val="0057790F"/>
    <w:rsid w:val="00581360"/>
    <w:rsid w:val="00582470"/>
    <w:rsid w:val="00587987"/>
    <w:rsid w:val="00594DE5"/>
    <w:rsid w:val="005A07C8"/>
    <w:rsid w:val="005A08B7"/>
    <w:rsid w:val="005A12D7"/>
    <w:rsid w:val="005A29D6"/>
    <w:rsid w:val="005A4716"/>
    <w:rsid w:val="005A4E01"/>
    <w:rsid w:val="005A5D41"/>
    <w:rsid w:val="005B0C92"/>
    <w:rsid w:val="005B5368"/>
    <w:rsid w:val="005B5434"/>
    <w:rsid w:val="005B7E20"/>
    <w:rsid w:val="005C1D42"/>
    <w:rsid w:val="005C412B"/>
    <w:rsid w:val="005C4835"/>
    <w:rsid w:val="005C5A53"/>
    <w:rsid w:val="005C7769"/>
    <w:rsid w:val="005D5F1D"/>
    <w:rsid w:val="005E37E8"/>
    <w:rsid w:val="005F0F53"/>
    <w:rsid w:val="005F584A"/>
    <w:rsid w:val="005F6D08"/>
    <w:rsid w:val="00601974"/>
    <w:rsid w:val="00601A1C"/>
    <w:rsid w:val="0060625D"/>
    <w:rsid w:val="00611BAA"/>
    <w:rsid w:val="00612D18"/>
    <w:rsid w:val="00615BB7"/>
    <w:rsid w:val="00616A16"/>
    <w:rsid w:val="00621954"/>
    <w:rsid w:val="00623361"/>
    <w:rsid w:val="00624BA9"/>
    <w:rsid w:val="0062575C"/>
    <w:rsid w:val="0063300A"/>
    <w:rsid w:val="006339EB"/>
    <w:rsid w:val="00642771"/>
    <w:rsid w:val="006451D3"/>
    <w:rsid w:val="00647B4D"/>
    <w:rsid w:val="006541B7"/>
    <w:rsid w:val="006559E3"/>
    <w:rsid w:val="00657577"/>
    <w:rsid w:val="00661A3A"/>
    <w:rsid w:val="006660B2"/>
    <w:rsid w:val="0067056E"/>
    <w:rsid w:val="00671742"/>
    <w:rsid w:val="006739CA"/>
    <w:rsid w:val="00681450"/>
    <w:rsid w:val="0068258E"/>
    <w:rsid w:val="006855AC"/>
    <w:rsid w:val="00686B85"/>
    <w:rsid w:val="00691790"/>
    <w:rsid w:val="006933C3"/>
    <w:rsid w:val="006956E6"/>
    <w:rsid w:val="00697045"/>
    <w:rsid w:val="006A27BD"/>
    <w:rsid w:val="006A337B"/>
    <w:rsid w:val="006A4E08"/>
    <w:rsid w:val="006A57D6"/>
    <w:rsid w:val="006A58BC"/>
    <w:rsid w:val="006B1374"/>
    <w:rsid w:val="006B4518"/>
    <w:rsid w:val="006B4783"/>
    <w:rsid w:val="006C079C"/>
    <w:rsid w:val="006C1C1E"/>
    <w:rsid w:val="006C2D3E"/>
    <w:rsid w:val="006C40C7"/>
    <w:rsid w:val="006D0061"/>
    <w:rsid w:val="006D034C"/>
    <w:rsid w:val="006D274C"/>
    <w:rsid w:val="006D3EB7"/>
    <w:rsid w:val="006D7B49"/>
    <w:rsid w:val="006E0335"/>
    <w:rsid w:val="006E0A2E"/>
    <w:rsid w:val="006E1269"/>
    <w:rsid w:val="006E1D78"/>
    <w:rsid w:val="006E7509"/>
    <w:rsid w:val="006E7D38"/>
    <w:rsid w:val="006F0870"/>
    <w:rsid w:val="006F28E7"/>
    <w:rsid w:val="006F43CA"/>
    <w:rsid w:val="006F7EF4"/>
    <w:rsid w:val="007026DD"/>
    <w:rsid w:val="00702770"/>
    <w:rsid w:val="00703FCE"/>
    <w:rsid w:val="007053F0"/>
    <w:rsid w:val="00707B68"/>
    <w:rsid w:val="00711ADA"/>
    <w:rsid w:val="007126C4"/>
    <w:rsid w:val="00716F53"/>
    <w:rsid w:val="007243FB"/>
    <w:rsid w:val="007258CF"/>
    <w:rsid w:val="00730B54"/>
    <w:rsid w:val="007343BE"/>
    <w:rsid w:val="00736220"/>
    <w:rsid w:val="00737731"/>
    <w:rsid w:val="00740210"/>
    <w:rsid w:val="00740CA9"/>
    <w:rsid w:val="007411D5"/>
    <w:rsid w:val="00745838"/>
    <w:rsid w:val="007509BF"/>
    <w:rsid w:val="00751AFD"/>
    <w:rsid w:val="00756648"/>
    <w:rsid w:val="0076032F"/>
    <w:rsid w:val="00767A31"/>
    <w:rsid w:val="007724CE"/>
    <w:rsid w:val="0077548F"/>
    <w:rsid w:val="00780C21"/>
    <w:rsid w:val="0079167D"/>
    <w:rsid w:val="00791D88"/>
    <w:rsid w:val="00797AD4"/>
    <w:rsid w:val="007A0931"/>
    <w:rsid w:val="007A4309"/>
    <w:rsid w:val="007A6439"/>
    <w:rsid w:val="007B627D"/>
    <w:rsid w:val="007B6E7F"/>
    <w:rsid w:val="007C53A1"/>
    <w:rsid w:val="007C58BD"/>
    <w:rsid w:val="007C5D4B"/>
    <w:rsid w:val="007C7AEB"/>
    <w:rsid w:val="007D00B1"/>
    <w:rsid w:val="007D0E36"/>
    <w:rsid w:val="007D264E"/>
    <w:rsid w:val="007E3F69"/>
    <w:rsid w:val="007E7735"/>
    <w:rsid w:val="007F1254"/>
    <w:rsid w:val="007F1374"/>
    <w:rsid w:val="007F1CB0"/>
    <w:rsid w:val="00800EE1"/>
    <w:rsid w:val="00803CAC"/>
    <w:rsid w:val="00811107"/>
    <w:rsid w:val="00811CAE"/>
    <w:rsid w:val="008176EF"/>
    <w:rsid w:val="00825DC9"/>
    <w:rsid w:val="008273B9"/>
    <w:rsid w:val="00831BC7"/>
    <w:rsid w:val="00831DF3"/>
    <w:rsid w:val="008326E7"/>
    <w:rsid w:val="00835DC3"/>
    <w:rsid w:val="0084241F"/>
    <w:rsid w:val="0084434E"/>
    <w:rsid w:val="008506B1"/>
    <w:rsid w:val="008510CC"/>
    <w:rsid w:val="00854CD1"/>
    <w:rsid w:val="0085550D"/>
    <w:rsid w:val="008609CF"/>
    <w:rsid w:val="00860C47"/>
    <w:rsid w:val="00860F87"/>
    <w:rsid w:val="00863417"/>
    <w:rsid w:val="0086343C"/>
    <w:rsid w:val="00863D76"/>
    <w:rsid w:val="0086509B"/>
    <w:rsid w:val="0087296A"/>
    <w:rsid w:val="00876262"/>
    <w:rsid w:val="00877284"/>
    <w:rsid w:val="008823F8"/>
    <w:rsid w:val="008841F0"/>
    <w:rsid w:val="00891049"/>
    <w:rsid w:val="00897403"/>
    <w:rsid w:val="008A0D8D"/>
    <w:rsid w:val="008A40C0"/>
    <w:rsid w:val="008A5923"/>
    <w:rsid w:val="008B0E52"/>
    <w:rsid w:val="008B1120"/>
    <w:rsid w:val="008B1AA1"/>
    <w:rsid w:val="008B1BFF"/>
    <w:rsid w:val="008B4BE6"/>
    <w:rsid w:val="008C104F"/>
    <w:rsid w:val="008C25F6"/>
    <w:rsid w:val="008C2DD5"/>
    <w:rsid w:val="008C36B0"/>
    <w:rsid w:val="008D034C"/>
    <w:rsid w:val="008E5F91"/>
    <w:rsid w:val="008E7B2B"/>
    <w:rsid w:val="008F12A1"/>
    <w:rsid w:val="008F3624"/>
    <w:rsid w:val="008F73D1"/>
    <w:rsid w:val="009002CA"/>
    <w:rsid w:val="009038B8"/>
    <w:rsid w:val="00903AF9"/>
    <w:rsid w:val="00904F42"/>
    <w:rsid w:val="0090579F"/>
    <w:rsid w:val="00906280"/>
    <w:rsid w:val="00907419"/>
    <w:rsid w:val="00911E78"/>
    <w:rsid w:val="00912A68"/>
    <w:rsid w:val="009143C9"/>
    <w:rsid w:val="00915A40"/>
    <w:rsid w:val="009201C9"/>
    <w:rsid w:val="00930424"/>
    <w:rsid w:val="00933983"/>
    <w:rsid w:val="00935992"/>
    <w:rsid w:val="00942BCB"/>
    <w:rsid w:val="00942F03"/>
    <w:rsid w:val="00947BD6"/>
    <w:rsid w:val="00953155"/>
    <w:rsid w:val="00961B81"/>
    <w:rsid w:val="00961F0A"/>
    <w:rsid w:val="0096219D"/>
    <w:rsid w:val="00962ED5"/>
    <w:rsid w:val="009671B1"/>
    <w:rsid w:val="00970355"/>
    <w:rsid w:val="00971561"/>
    <w:rsid w:val="00975EE9"/>
    <w:rsid w:val="009761DA"/>
    <w:rsid w:val="009858FE"/>
    <w:rsid w:val="009860EA"/>
    <w:rsid w:val="00986ED1"/>
    <w:rsid w:val="00990719"/>
    <w:rsid w:val="0099315C"/>
    <w:rsid w:val="009A4037"/>
    <w:rsid w:val="009B42D9"/>
    <w:rsid w:val="009C02E5"/>
    <w:rsid w:val="009C0E0E"/>
    <w:rsid w:val="009C26E3"/>
    <w:rsid w:val="009C2FD0"/>
    <w:rsid w:val="009C6DD1"/>
    <w:rsid w:val="009C7CD6"/>
    <w:rsid w:val="009D2789"/>
    <w:rsid w:val="009D4C0F"/>
    <w:rsid w:val="009D6C2D"/>
    <w:rsid w:val="009D7C44"/>
    <w:rsid w:val="009E29F8"/>
    <w:rsid w:val="009E7B86"/>
    <w:rsid w:val="009F0AA3"/>
    <w:rsid w:val="009F366D"/>
    <w:rsid w:val="009F45EC"/>
    <w:rsid w:val="00A01180"/>
    <w:rsid w:val="00A06362"/>
    <w:rsid w:val="00A13104"/>
    <w:rsid w:val="00A13D8B"/>
    <w:rsid w:val="00A2390C"/>
    <w:rsid w:val="00A244A2"/>
    <w:rsid w:val="00A24A81"/>
    <w:rsid w:val="00A34443"/>
    <w:rsid w:val="00A345F7"/>
    <w:rsid w:val="00A353AE"/>
    <w:rsid w:val="00A36F3E"/>
    <w:rsid w:val="00A404F7"/>
    <w:rsid w:val="00A41AE7"/>
    <w:rsid w:val="00A42581"/>
    <w:rsid w:val="00A4499E"/>
    <w:rsid w:val="00A44BB1"/>
    <w:rsid w:val="00A474A6"/>
    <w:rsid w:val="00A51447"/>
    <w:rsid w:val="00A5295C"/>
    <w:rsid w:val="00A53F34"/>
    <w:rsid w:val="00A540EB"/>
    <w:rsid w:val="00A5539A"/>
    <w:rsid w:val="00A60B97"/>
    <w:rsid w:val="00A649F0"/>
    <w:rsid w:val="00A70E31"/>
    <w:rsid w:val="00A71E51"/>
    <w:rsid w:val="00A764E4"/>
    <w:rsid w:val="00A77F56"/>
    <w:rsid w:val="00A803A0"/>
    <w:rsid w:val="00A81B4A"/>
    <w:rsid w:val="00A852D2"/>
    <w:rsid w:val="00A954D1"/>
    <w:rsid w:val="00A95A2D"/>
    <w:rsid w:val="00AA34B1"/>
    <w:rsid w:val="00AA4602"/>
    <w:rsid w:val="00AA719D"/>
    <w:rsid w:val="00AB06B2"/>
    <w:rsid w:val="00AB1C3D"/>
    <w:rsid w:val="00AB29A8"/>
    <w:rsid w:val="00AB5EE0"/>
    <w:rsid w:val="00AB6408"/>
    <w:rsid w:val="00AB7D22"/>
    <w:rsid w:val="00AC1C80"/>
    <w:rsid w:val="00AC22A5"/>
    <w:rsid w:val="00AC2670"/>
    <w:rsid w:val="00AC666A"/>
    <w:rsid w:val="00AD4B89"/>
    <w:rsid w:val="00AD4C15"/>
    <w:rsid w:val="00AD53DD"/>
    <w:rsid w:val="00AE1C50"/>
    <w:rsid w:val="00AE1F78"/>
    <w:rsid w:val="00AE3ADC"/>
    <w:rsid w:val="00AF23AF"/>
    <w:rsid w:val="00AF4E3A"/>
    <w:rsid w:val="00AF6A53"/>
    <w:rsid w:val="00B00257"/>
    <w:rsid w:val="00B039D7"/>
    <w:rsid w:val="00B07F61"/>
    <w:rsid w:val="00B11EFC"/>
    <w:rsid w:val="00B15210"/>
    <w:rsid w:val="00B1623B"/>
    <w:rsid w:val="00B1728D"/>
    <w:rsid w:val="00B21AEE"/>
    <w:rsid w:val="00B24403"/>
    <w:rsid w:val="00B25206"/>
    <w:rsid w:val="00B26EB5"/>
    <w:rsid w:val="00B27F66"/>
    <w:rsid w:val="00B300D5"/>
    <w:rsid w:val="00B32239"/>
    <w:rsid w:val="00B42DDB"/>
    <w:rsid w:val="00B444E9"/>
    <w:rsid w:val="00B472D0"/>
    <w:rsid w:val="00B54691"/>
    <w:rsid w:val="00B6145A"/>
    <w:rsid w:val="00B61570"/>
    <w:rsid w:val="00B6585E"/>
    <w:rsid w:val="00B72578"/>
    <w:rsid w:val="00B744FB"/>
    <w:rsid w:val="00B746C9"/>
    <w:rsid w:val="00B74778"/>
    <w:rsid w:val="00B84A8E"/>
    <w:rsid w:val="00B85252"/>
    <w:rsid w:val="00B854F6"/>
    <w:rsid w:val="00B9107A"/>
    <w:rsid w:val="00B92D67"/>
    <w:rsid w:val="00B952D8"/>
    <w:rsid w:val="00B9615A"/>
    <w:rsid w:val="00BA1CBE"/>
    <w:rsid w:val="00BA3831"/>
    <w:rsid w:val="00BA500B"/>
    <w:rsid w:val="00BA5B5B"/>
    <w:rsid w:val="00BB008B"/>
    <w:rsid w:val="00BB0093"/>
    <w:rsid w:val="00BB2181"/>
    <w:rsid w:val="00BB3C82"/>
    <w:rsid w:val="00BB4096"/>
    <w:rsid w:val="00BB57F6"/>
    <w:rsid w:val="00BC20F4"/>
    <w:rsid w:val="00BC2684"/>
    <w:rsid w:val="00BC35AA"/>
    <w:rsid w:val="00BC5BB3"/>
    <w:rsid w:val="00BD2ADD"/>
    <w:rsid w:val="00BD2F0F"/>
    <w:rsid w:val="00BD53BD"/>
    <w:rsid w:val="00BD5DEF"/>
    <w:rsid w:val="00BE4802"/>
    <w:rsid w:val="00BE4892"/>
    <w:rsid w:val="00BE64DD"/>
    <w:rsid w:val="00BF170E"/>
    <w:rsid w:val="00BF35B7"/>
    <w:rsid w:val="00BF509C"/>
    <w:rsid w:val="00BF7CF6"/>
    <w:rsid w:val="00C069DB"/>
    <w:rsid w:val="00C119D6"/>
    <w:rsid w:val="00C131F0"/>
    <w:rsid w:val="00C141D0"/>
    <w:rsid w:val="00C20F98"/>
    <w:rsid w:val="00C21F77"/>
    <w:rsid w:val="00C249C9"/>
    <w:rsid w:val="00C27BEF"/>
    <w:rsid w:val="00C30ED4"/>
    <w:rsid w:val="00C32A74"/>
    <w:rsid w:val="00C33BEA"/>
    <w:rsid w:val="00C34B1B"/>
    <w:rsid w:val="00C3595E"/>
    <w:rsid w:val="00C4001A"/>
    <w:rsid w:val="00C424F1"/>
    <w:rsid w:val="00C4424F"/>
    <w:rsid w:val="00C445CC"/>
    <w:rsid w:val="00C45835"/>
    <w:rsid w:val="00C4599F"/>
    <w:rsid w:val="00C45F82"/>
    <w:rsid w:val="00C475F7"/>
    <w:rsid w:val="00C53BBB"/>
    <w:rsid w:val="00C53E01"/>
    <w:rsid w:val="00C575EA"/>
    <w:rsid w:val="00C76DEA"/>
    <w:rsid w:val="00C81CDA"/>
    <w:rsid w:val="00C82CB1"/>
    <w:rsid w:val="00C83148"/>
    <w:rsid w:val="00C845E9"/>
    <w:rsid w:val="00C846A9"/>
    <w:rsid w:val="00C87B56"/>
    <w:rsid w:val="00C87F28"/>
    <w:rsid w:val="00C913FF"/>
    <w:rsid w:val="00C97610"/>
    <w:rsid w:val="00CA2822"/>
    <w:rsid w:val="00CA3F40"/>
    <w:rsid w:val="00CA4762"/>
    <w:rsid w:val="00CA5FEE"/>
    <w:rsid w:val="00CB128D"/>
    <w:rsid w:val="00CB1FBC"/>
    <w:rsid w:val="00CB6841"/>
    <w:rsid w:val="00CC2BAB"/>
    <w:rsid w:val="00CC7AC8"/>
    <w:rsid w:val="00CD0459"/>
    <w:rsid w:val="00CD0DCF"/>
    <w:rsid w:val="00CD1F68"/>
    <w:rsid w:val="00CD24B9"/>
    <w:rsid w:val="00CD3E6A"/>
    <w:rsid w:val="00CE1C4A"/>
    <w:rsid w:val="00CE224F"/>
    <w:rsid w:val="00CE5BAC"/>
    <w:rsid w:val="00CE6EFE"/>
    <w:rsid w:val="00CF1BF6"/>
    <w:rsid w:val="00CF302F"/>
    <w:rsid w:val="00CF6CCE"/>
    <w:rsid w:val="00D00C36"/>
    <w:rsid w:val="00D0145D"/>
    <w:rsid w:val="00D02424"/>
    <w:rsid w:val="00D04903"/>
    <w:rsid w:val="00D07A16"/>
    <w:rsid w:val="00D1123B"/>
    <w:rsid w:val="00D12DE0"/>
    <w:rsid w:val="00D14E81"/>
    <w:rsid w:val="00D1647F"/>
    <w:rsid w:val="00D16C96"/>
    <w:rsid w:val="00D20F95"/>
    <w:rsid w:val="00D31E2C"/>
    <w:rsid w:val="00D3779C"/>
    <w:rsid w:val="00D37DCA"/>
    <w:rsid w:val="00D4120B"/>
    <w:rsid w:val="00D43081"/>
    <w:rsid w:val="00D533E8"/>
    <w:rsid w:val="00D54373"/>
    <w:rsid w:val="00D5563D"/>
    <w:rsid w:val="00D55B0F"/>
    <w:rsid w:val="00D571DF"/>
    <w:rsid w:val="00D616C3"/>
    <w:rsid w:val="00D62225"/>
    <w:rsid w:val="00D65B00"/>
    <w:rsid w:val="00D65D20"/>
    <w:rsid w:val="00D7316B"/>
    <w:rsid w:val="00D745DA"/>
    <w:rsid w:val="00D77DA5"/>
    <w:rsid w:val="00D820B3"/>
    <w:rsid w:val="00D84420"/>
    <w:rsid w:val="00D85195"/>
    <w:rsid w:val="00D85438"/>
    <w:rsid w:val="00D864C0"/>
    <w:rsid w:val="00D8732D"/>
    <w:rsid w:val="00D927DB"/>
    <w:rsid w:val="00DA0D76"/>
    <w:rsid w:val="00DA1274"/>
    <w:rsid w:val="00DA133C"/>
    <w:rsid w:val="00DA2A0C"/>
    <w:rsid w:val="00DA2B1D"/>
    <w:rsid w:val="00DA30A3"/>
    <w:rsid w:val="00DA5510"/>
    <w:rsid w:val="00DB1FA1"/>
    <w:rsid w:val="00DB7EE7"/>
    <w:rsid w:val="00DC0474"/>
    <w:rsid w:val="00DC3E82"/>
    <w:rsid w:val="00DC529B"/>
    <w:rsid w:val="00DD42D0"/>
    <w:rsid w:val="00DD563C"/>
    <w:rsid w:val="00DE06EE"/>
    <w:rsid w:val="00DF0141"/>
    <w:rsid w:val="00DF0807"/>
    <w:rsid w:val="00DF513B"/>
    <w:rsid w:val="00DF71E8"/>
    <w:rsid w:val="00DF727E"/>
    <w:rsid w:val="00E0352C"/>
    <w:rsid w:val="00E035BB"/>
    <w:rsid w:val="00E041E0"/>
    <w:rsid w:val="00E071F7"/>
    <w:rsid w:val="00E07BB2"/>
    <w:rsid w:val="00E11E1A"/>
    <w:rsid w:val="00E12C95"/>
    <w:rsid w:val="00E14566"/>
    <w:rsid w:val="00E14911"/>
    <w:rsid w:val="00E22660"/>
    <w:rsid w:val="00E232E0"/>
    <w:rsid w:val="00E23A5B"/>
    <w:rsid w:val="00E30103"/>
    <w:rsid w:val="00E3030C"/>
    <w:rsid w:val="00E32EAF"/>
    <w:rsid w:val="00E34BF8"/>
    <w:rsid w:val="00E41067"/>
    <w:rsid w:val="00E44B17"/>
    <w:rsid w:val="00E44F7F"/>
    <w:rsid w:val="00E50CC8"/>
    <w:rsid w:val="00E51FE8"/>
    <w:rsid w:val="00E5244F"/>
    <w:rsid w:val="00E55894"/>
    <w:rsid w:val="00E55E57"/>
    <w:rsid w:val="00E56249"/>
    <w:rsid w:val="00E62A45"/>
    <w:rsid w:val="00E63546"/>
    <w:rsid w:val="00E67ACE"/>
    <w:rsid w:val="00E67BA7"/>
    <w:rsid w:val="00E7373B"/>
    <w:rsid w:val="00E757FD"/>
    <w:rsid w:val="00E827DE"/>
    <w:rsid w:val="00E84140"/>
    <w:rsid w:val="00E860C4"/>
    <w:rsid w:val="00E91721"/>
    <w:rsid w:val="00E93D69"/>
    <w:rsid w:val="00E94FA8"/>
    <w:rsid w:val="00EA1CE1"/>
    <w:rsid w:val="00EB4FD7"/>
    <w:rsid w:val="00EB622C"/>
    <w:rsid w:val="00EC3E21"/>
    <w:rsid w:val="00EC564B"/>
    <w:rsid w:val="00EC6F58"/>
    <w:rsid w:val="00ED1062"/>
    <w:rsid w:val="00ED36F6"/>
    <w:rsid w:val="00ED4634"/>
    <w:rsid w:val="00ED5329"/>
    <w:rsid w:val="00ED7CB3"/>
    <w:rsid w:val="00EE1123"/>
    <w:rsid w:val="00EE1706"/>
    <w:rsid w:val="00EE3A4F"/>
    <w:rsid w:val="00EF0C91"/>
    <w:rsid w:val="00EF0F86"/>
    <w:rsid w:val="00EF2555"/>
    <w:rsid w:val="00EF2660"/>
    <w:rsid w:val="00EF26A2"/>
    <w:rsid w:val="00F00BA1"/>
    <w:rsid w:val="00F02B26"/>
    <w:rsid w:val="00F04EDC"/>
    <w:rsid w:val="00F06892"/>
    <w:rsid w:val="00F06AA6"/>
    <w:rsid w:val="00F1668A"/>
    <w:rsid w:val="00F23779"/>
    <w:rsid w:val="00F269DE"/>
    <w:rsid w:val="00F26A4B"/>
    <w:rsid w:val="00F31636"/>
    <w:rsid w:val="00F36544"/>
    <w:rsid w:val="00F376E3"/>
    <w:rsid w:val="00F37ED4"/>
    <w:rsid w:val="00F40A46"/>
    <w:rsid w:val="00F41D12"/>
    <w:rsid w:val="00F42C24"/>
    <w:rsid w:val="00F45235"/>
    <w:rsid w:val="00F46F1A"/>
    <w:rsid w:val="00F47BF2"/>
    <w:rsid w:val="00F50B3C"/>
    <w:rsid w:val="00F513D4"/>
    <w:rsid w:val="00F5592A"/>
    <w:rsid w:val="00F57D44"/>
    <w:rsid w:val="00F57E9D"/>
    <w:rsid w:val="00F64575"/>
    <w:rsid w:val="00F66E1A"/>
    <w:rsid w:val="00F71EBB"/>
    <w:rsid w:val="00F728DA"/>
    <w:rsid w:val="00F77DDF"/>
    <w:rsid w:val="00F8554D"/>
    <w:rsid w:val="00FB3F3E"/>
    <w:rsid w:val="00FB4E60"/>
    <w:rsid w:val="00FC02CA"/>
    <w:rsid w:val="00FC4ACC"/>
    <w:rsid w:val="00FD0892"/>
    <w:rsid w:val="00FD6782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1841A"/>
  <w15:docId w15:val="{7E88C069-E9EE-4E81-881E-407FE4B6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$Caslon" w:hAnsi="$Caslon"/>
      <w:b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Pr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Pr>
      <w:lang w:val="en-US" w:eastAsia="en-US"/>
    </w:rPr>
  </w:style>
  <w:style w:type="table" w:styleId="TableGrid">
    <w:name w:val="Table Grid"/>
    <w:basedOn w:val="Table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numbering" w:customStyle="1" w:styleId="FrListare1">
    <w:name w:val="Fără Listare1"/>
    <w:next w:val="NoList"/>
    <w:semiHidden/>
  </w:style>
  <w:style w:type="character" w:styleId="PageNumber">
    <w:name w:val="page number"/>
    <w:basedOn w:val="DefaultParagraphFon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</w:style>
  <w:style w:type="character" w:customStyle="1" w:styleId="tal1">
    <w:name w:val="tal1"/>
  </w:style>
  <w:style w:type="table" w:customStyle="1" w:styleId="GrilTabel2">
    <w:name w:val="Grilă Tabel2"/>
    <w:basedOn w:val="TableNormal"/>
    <w:next w:val="TableGrid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</w:style>
  <w:style w:type="paragraph" w:styleId="HTMLPreformatted">
    <w:name w:val="HTML Preformatted"/>
    <w:basedOn w:val="Normal"/>
    <w:link w:val="HTMLPreformattedCha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hAnsi="Consolas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1C3F21"/>
    <w:rPr>
      <w:color w:val="808080"/>
    </w:rPr>
  </w:style>
  <w:style w:type="paragraph" w:styleId="Revision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20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A0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D03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E7B2B"/>
    <w:rPr>
      <w:color w:val="605E5C"/>
      <w:shd w:val="clear" w:color="auto" w:fill="E1DFDD"/>
    </w:rPr>
  </w:style>
  <w:style w:type="paragraph" w:customStyle="1" w:styleId="Default">
    <w:name w:val="Default"/>
    <w:rsid w:val="00465975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ticip.gov.md/r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499111D7-267C-4764-8493-4540DB7E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954</Words>
  <Characters>5535</Characters>
  <Application>Microsoft Office Word</Application>
  <DocSecurity>0</DocSecurity>
  <Lines>46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Tatiana Cerchez</cp:lastModifiedBy>
  <cp:revision>3</cp:revision>
  <cp:lastPrinted>2025-06-16T10:22:00Z</cp:lastPrinted>
  <dcterms:created xsi:type="dcterms:W3CDTF">2026-06-05T08:56:00Z</dcterms:created>
  <dcterms:modified xsi:type="dcterms:W3CDTF">2026-06-05T09:08:00Z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