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3D4" w:rsidRPr="00E43766" w:rsidRDefault="005243D4" w:rsidP="005243D4">
      <w:pPr>
        <w:spacing w:after="0" w:line="240" w:lineRule="auto"/>
        <w:jc w:val="center"/>
        <w:rPr>
          <w:rFonts w:ascii="Times New Roman" w:hAnsi="Times New Roman" w:cs="Times New Roman"/>
          <w:b/>
          <w:color w:val="000000" w:themeColor="text1"/>
          <w:sz w:val="24"/>
          <w:szCs w:val="24"/>
          <w:lang w:val="pt-BR"/>
        </w:rPr>
      </w:pPr>
      <w:r w:rsidRPr="00E43766">
        <w:rPr>
          <w:rFonts w:ascii="Times New Roman" w:hAnsi="Times New Roman" w:cs="Times New Roman"/>
          <w:b/>
          <w:color w:val="000000" w:themeColor="text1"/>
          <w:sz w:val="24"/>
          <w:szCs w:val="24"/>
          <w:lang w:val="pt-BR"/>
        </w:rPr>
        <w:t>SINTEZA OBIECȚIILOR ȘI PROPUNERILOR</w:t>
      </w:r>
    </w:p>
    <w:p w:rsidR="005243D4" w:rsidRDefault="005243D4" w:rsidP="005243D4">
      <w:pPr>
        <w:spacing w:after="0"/>
        <w:ind w:right="536"/>
        <w:jc w:val="center"/>
        <w:rPr>
          <w:rFonts w:ascii="Times New Roman" w:hAnsi="Times New Roman" w:cs="Times New Roman"/>
          <w:bCs/>
          <w:color w:val="000000" w:themeColor="text1"/>
          <w:sz w:val="24"/>
          <w:szCs w:val="24"/>
          <w:lang w:val="ro-RO"/>
        </w:rPr>
      </w:pPr>
    </w:p>
    <w:p w:rsidR="005243D4" w:rsidRDefault="005243D4" w:rsidP="005243D4">
      <w:pPr>
        <w:spacing w:after="0"/>
        <w:ind w:right="536"/>
        <w:jc w:val="center"/>
        <w:rPr>
          <w:rFonts w:ascii="Times New Roman" w:hAnsi="Times New Roman"/>
          <w:bCs/>
          <w:color w:val="000000" w:themeColor="text1"/>
          <w:sz w:val="24"/>
          <w:szCs w:val="24"/>
          <w:lang w:val="ro-RO"/>
        </w:rPr>
      </w:pPr>
      <w:r w:rsidRPr="00CE4F5A">
        <w:rPr>
          <w:rFonts w:ascii="Times New Roman" w:hAnsi="Times New Roman"/>
          <w:bCs/>
          <w:color w:val="000000" w:themeColor="text1"/>
          <w:sz w:val="24"/>
          <w:szCs w:val="24"/>
          <w:lang w:val="ro-RO"/>
        </w:rPr>
        <w:t xml:space="preserve">la proiectul </w:t>
      </w:r>
      <w:r>
        <w:rPr>
          <w:rFonts w:ascii="Times New Roman" w:hAnsi="Times New Roman"/>
          <w:bCs/>
          <w:color w:val="000000" w:themeColor="text1"/>
          <w:sz w:val="24"/>
          <w:szCs w:val="24"/>
          <w:lang w:val="ro-RO"/>
        </w:rPr>
        <w:t>h</w:t>
      </w:r>
      <w:r w:rsidRPr="00CE4F5A">
        <w:rPr>
          <w:rFonts w:ascii="Times New Roman" w:hAnsi="Times New Roman"/>
          <w:bCs/>
          <w:color w:val="000000" w:themeColor="text1"/>
          <w:sz w:val="24"/>
          <w:szCs w:val="24"/>
          <w:lang w:val="ro-RO"/>
        </w:rPr>
        <w:t xml:space="preserve">otărârii Guvernului cu privire la </w:t>
      </w:r>
      <w:r>
        <w:rPr>
          <w:rFonts w:ascii="Times New Roman" w:hAnsi="Times New Roman"/>
          <w:bCs/>
          <w:color w:val="000000" w:themeColor="text1"/>
          <w:sz w:val="24"/>
          <w:szCs w:val="24"/>
          <w:lang w:val="ro-RO"/>
        </w:rPr>
        <w:t xml:space="preserve">acordul transmiterii unor active sub formă de investiții capitale </w:t>
      </w:r>
    </w:p>
    <w:p w:rsidR="005243D4" w:rsidRPr="00CE4F5A" w:rsidRDefault="005243D4" w:rsidP="005243D4">
      <w:pPr>
        <w:spacing w:after="0"/>
        <w:ind w:right="536"/>
        <w:jc w:val="center"/>
        <w:rPr>
          <w:rFonts w:ascii="Times New Roman" w:hAnsi="Times New Roman"/>
          <w:bCs/>
          <w:color w:val="000000" w:themeColor="text1"/>
          <w:sz w:val="24"/>
          <w:szCs w:val="24"/>
          <w:lang w:val="ro-RO"/>
        </w:rPr>
      </w:pPr>
      <w:r>
        <w:rPr>
          <w:rFonts w:ascii="Times New Roman" w:hAnsi="Times New Roman"/>
          <w:bCs/>
          <w:color w:val="000000" w:themeColor="text1"/>
          <w:sz w:val="24"/>
          <w:szCs w:val="24"/>
          <w:lang w:val="ro-RO"/>
        </w:rPr>
        <w:t>din propreitatea raionului Strășeni în propreitatea statului.</w:t>
      </w:r>
    </w:p>
    <w:p w:rsidR="005243D4" w:rsidRPr="00CE4F5A" w:rsidRDefault="005243D4" w:rsidP="005243D4">
      <w:pPr>
        <w:spacing w:after="0"/>
        <w:jc w:val="both"/>
        <w:rPr>
          <w:rFonts w:ascii="Times New Roman" w:hAnsi="Times New Roman" w:cs="Times New Roman"/>
          <w:sz w:val="24"/>
          <w:szCs w:val="24"/>
          <w:lang w:val="ro-RO"/>
        </w:rPr>
      </w:pPr>
    </w:p>
    <w:tbl>
      <w:tblPr>
        <w:tblStyle w:val="a3"/>
        <w:tblW w:w="15168" w:type="dxa"/>
        <w:tblInd w:w="-289" w:type="dxa"/>
        <w:tblLayout w:type="fixed"/>
        <w:tblLook w:val="04A0" w:firstRow="1" w:lastRow="0" w:firstColumn="1" w:lastColumn="0" w:noHBand="0" w:noVBand="1"/>
      </w:tblPr>
      <w:tblGrid>
        <w:gridCol w:w="2836"/>
        <w:gridCol w:w="709"/>
        <w:gridCol w:w="7229"/>
        <w:gridCol w:w="4394"/>
      </w:tblGrid>
      <w:tr w:rsidR="005243D4" w:rsidRPr="005243D4" w:rsidTr="00975812">
        <w:tc>
          <w:tcPr>
            <w:tcW w:w="2836" w:type="dxa"/>
          </w:tcPr>
          <w:p w:rsidR="005243D4" w:rsidRPr="00CE4F5A" w:rsidRDefault="005243D4" w:rsidP="00975812">
            <w:pPr>
              <w:jc w:val="center"/>
              <w:rPr>
                <w:rFonts w:ascii="Times New Roman" w:hAnsi="Times New Roman" w:cs="Times New Roman"/>
                <w:b/>
                <w:color w:val="000000" w:themeColor="text1"/>
                <w:sz w:val="24"/>
                <w:szCs w:val="24"/>
              </w:rPr>
            </w:pPr>
            <w:r w:rsidRPr="00CE4F5A">
              <w:rPr>
                <w:rFonts w:ascii="Times New Roman" w:hAnsi="Times New Roman" w:cs="Times New Roman"/>
                <w:b/>
                <w:color w:val="000000" w:themeColor="text1"/>
                <w:sz w:val="24"/>
                <w:szCs w:val="24"/>
              </w:rPr>
              <w:t>Participantul la avizare/expertizare</w:t>
            </w:r>
          </w:p>
        </w:tc>
        <w:tc>
          <w:tcPr>
            <w:tcW w:w="709" w:type="dxa"/>
          </w:tcPr>
          <w:p w:rsidR="005243D4" w:rsidRPr="00CE4F5A" w:rsidRDefault="005243D4" w:rsidP="00975812">
            <w:pPr>
              <w:jc w:val="center"/>
              <w:rPr>
                <w:rFonts w:ascii="Times New Roman" w:hAnsi="Times New Roman" w:cs="Times New Roman"/>
                <w:b/>
                <w:color w:val="000000" w:themeColor="text1"/>
                <w:sz w:val="24"/>
                <w:szCs w:val="24"/>
              </w:rPr>
            </w:pPr>
          </w:p>
        </w:tc>
        <w:tc>
          <w:tcPr>
            <w:tcW w:w="7229" w:type="dxa"/>
          </w:tcPr>
          <w:p w:rsidR="005243D4" w:rsidRPr="00CE4F5A" w:rsidRDefault="005243D4" w:rsidP="00975812">
            <w:pPr>
              <w:jc w:val="center"/>
              <w:rPr>
                <w:rFonts w:ascii="Times New Roman" w:hAnsi="Times New Roman" w:cs="Times New Roman"/>
                <w:b/>
                <w:color w:val="000000" w:themeColor="text1"/>
                <w:sz w:val="24"/>
                <w:szCs w:val="24"/>
              </w:rPr>
            </w:pPr>
            <w:r w:rsidRPr="00CE4F5A">
              <w:rPr>
                <w:rFonts w:ascii="Times New Roman" w:hAnsi="Times New Roman" w:cs="Times New Roman"/>
                <w:b/>
                <w:color w:val="000000" w:themeColor="text1"/>
                <w:sz w:val="24"/>
                <w:szCs w:val="24"/>
              </w:rPr>
              <w:t>Conținutul obiecției/propunerilor (recomandărilor)</w:t>
            </w:r>
          </w:p>
        </w:tc>
        <w:tc>
          <w:tcPr>
            <w:tcW w:w="4394" w:type="dxa"/>
          </w:tcPr>
          <w:p w:rsidR="005243D4" w:rsidRPr="00CE4F5A" w:rsidRDefault="005243D4" w:rsidP="00975812">
            <w:pPr>
              <w:jc w:val="center"/>
              <w:rPr>
                <w:rFonts w:ascii="Times New Roman" w:hAnsi="Times New Roman" w:cs="Times New Roman"/>
                <w:b/>
                <w:color w:val="000000" w:themeColor="text1"/>
                <w:sz w:val="24"/>
                <w:szCs w:val="24"/>
              </w:rPr>
            </w:pPr>
            <w:r w:rsidRPr="00CE4F5A">
              <w:rPr>
                <w:rFonts w:ascii="Times New Roman" w:hAnsi="Times New Roman" w:cs="Times New Roman"/>
                <w:b/>
                <w:color w:val="000000" w:themeColor="text1"/>
                <w:sz w:val="24"/>
                <w:szCs w:val="24"/>
              </w:rPr>
              <w:t>Argumentarea Ministerului Educației și Cercetării</w:t>
            </w:r>
          </w:p>
        </w:tc>
      </w:tr>
      <w:tr w:rsidR="005243D4" w:rsidRPr="00CE4F5A" w:rsidTr="00975812">
        <w:tc>
          <w:tcPr>
            <w:tcW w:w="15168" w:type="dxa"/>
            <w:gridSpan w:val="4"/>
          </w:tcPr>
          <w:p w:rsidR="005243D4" w:rsidRDefault="005243D4" w:rsidP="00975812">
            <w:pPr>
              <w:ind w:firstLine="459"/>
              <w:jc w:val="center"/>
              <w:rPr>
                <w:rFonts w:ascii="Times New Roman" w:hAnsi="Times New Roman" w:cs="Times New Roman"/>
                <w:b/>
                <w:color w:val="000000" w:themeColor="text1"/>
                <w:sz w:val="24"/>
                <w:szCs w:val="24"/>
              </w:rPr>
            </w:pPr>
          </w:p>
          <w:p w:rsidR="005243D4" w:rsidRDefault="005243D4" w:rsidP="00975812">
            <w:pPr>
              <w:ind w:firstLine="459"/>
              <w:jc w:val="center"/>
              <w:rPr>
                <w:rFonts w:ascii="Times New Roman" w:hAnsi="Times New Roman" w:cs="Times New Roman"/>
                <w:b/>
                <w:color w:val="000000" w:themeColor="text1"/>
                <w:sz w:val="24"/>
                <w:szCs w:val="24"/>
              </w:rPr>
            </w:pPr>
            <w:r w:rsidRPr="00CE4F5A">
              <w:rPr>
                <w:rFonts w:ascii="Times New Roman" w:hAnsi="Times New Roman" w:cs="Times New Roman"/>
                <w:b/>
                <w:color w:val="000000" w:themeColor="text1"/>
                <w:sz w:val="24"/>
                <w:szCs w:val="24"/>
              </w:rPr>
              <w:t>AVIZARE</w:t>
            </w:r>
          </w:p>
          <w:p w:rsidR="005243D4" w:rsidRPr="00CE4F5A" w:rsidRDefault="005243D4" w:rsidP="00975812">
            <w:pPr>
              <w:ind w:firstLine="459"/>
              <w:jc w:val="center"/>
              <w:rPr>
                <w:rFonts w:ascii="Times New Roman" w:hAnsi="Times New Roman" w:cs="Times New Roman"/>
                <w:b/>
                <w:color w:val="000000" w:themeColor="text1"/>
                <w:sz w:val="24"/>
                <w:szCs w:val="24"/>
              </w:rPr>
            </w:pPr>
          </w:p>
        </w:tc>
      </w:tr>
      <w:tr w:rsidR="005243D4" w:rsidRPr="00CE4F5A" w:rsidTr="00975812">
        <w:tc>
          <w:tcPr>
            <w:tcW w:w="2836" w:type="dxa"/>
          </w:tcPr>
          <w:p w:rsidR="005243D4" w:rsidRPr="00CE4F5A" w:rsidRDefault="005243D4" w:rsidP="00975812">
            <w:pPr>
              <w:jc w:val="both"/>
              <w:rPr>
                <w:rFonts w:ascii="Times New Roman" w:hAnsi="Times New Roman" w:cs="Times New Roman"/>
                <w:b/>
                <w:color w:val="000000" w:themeColor="text1"/>
                <w:sz w:val="24"/>
                <w:szCs w:val="24"/>
              </w:rPr>
            </w:pPr>
            <w:r w:rsidRPr="00CE4F5A">
              <w:rPr>
                <w:rFonts w:ascii="Times New Roman" w:hAnsi="Times New Roman" w:cs="Times New Roman"/>
                <w:b/>
                <w:color w:val="000000" w:themeColor="text1"/>
                <w:sz w:val="24"/>
                <w:szCs w:val="24"/>
              </w:rPr>
              <w:t>Ministerul Infrastructurii și Dezvoltării Regionale al Republicii Moldova</w:t>
            </w:r>
          </w:p>
          <w:p w:rsidR="005243D4" w:rsidRPr="002278C2" w:rsidRDefault="005243D4" w:rsidP="00975812">
            <w:pPr>
              <w:jc w:val="both"/>
              <w:rPr>
                <w:rFonts w:ascii="Times New Roman" w:hAnsi="Times New Roman" w:cs="Times New Roman"/>
                <w:bCs/>
                <w:color w:val="000000" w:themeColor="text1"/>
              </w:rPr>
            </w:pPr>
            <w:r w:rsidRPr="00CE4F5A">
              <w:rPr>
                <w:rFonts w:ascii="Times New Roman" w:hAnsi="Times New Roman" w:cs="Times New Roman"/>
                <w:bCs/>
                <w:color w:val="000000" w:themeColor="text1"/>
              </w:rPr>
              <w:t>(nr.</w:t>
            </w:r>
            <w:r>
              <w:rPr>
                <w:rFonts w:ascii="Times New Roman" w:hAnsi="Times New Roman" w:cs="Times New Roman"/>
                <w:bCs/>
                <w:color w:val="000000" w:themeColor="text1"/>
              </w:rPr>
              <w:t xml:space="preserve"> 12-2232 din 28.04.2026</w:t>
            </w:r>
            <w:r w:rsidRPr="00CE4F5A">
              <w:rPr>
                <w:rFonts w:ascii="Times New Roman" w:hAnsi="Times New Roman" w:cs="Times New Roman"/>
                <w:bCs/>
                <w:color w:val="000000" w:themeColor="text1"/>
              </w:rPr>
              <w:t>)</w:t>
            </w:r>
          </w:p>
        </w:tc>
        <w:tc>
          <w:tcPr>
            <w:tcW w:w="709" w:type="dxa"/>
          </w:tcPr>
          <w:p w:rsidR="005243D4" w:rsidRPr="00CE4F5A" w:rsidRDefault="005243D4"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7229" w:type="dxa"/>
          </w:tcPr>
          <w:p w:rsidR="005243D4" w:rsidRPr="00CE4F5A" w:rsidRDefault="005243D4" w:rsidP="00975812">
            <w:pPr>
              <w:ind w:firstLine="45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Comunică lipsa obiecțiilor și propunerilor</w:t>
            </w:r>
          </w:p>
        </w:tc>
        <w:tc>
          <w:tcPr>
            <w:tcW w:w="4394" w:type="dxa"/>
          </w:tcPr>
          <w:p w:rsidR="005243D4" w:rsidRPr="00CE4F5A" w:rsidRDefault="005243D4" w:rsidP="00975812">
            <w:pPr>
              <w:ind w:firstLine="459"/>
              <w:jc w:val="both"/>
              <w:rPr>
                <w:rFonts w:ascii="Times New Roman" w:hAnsi="Times New Roman" w:cs="Times New Roman"/>
                <w:b/>
                <w:bCs/>
                <w:color w:val="000000" w:themeColor="text1"/>
                <w:sz w:val="24"/>
                <w:szCs w:val="24"/>
              </w:rPr>
            </w:pPr>
            <w:r w:rsidRPr="00CE4F5A">
              <w:rPr>
                <w:rFonts w:ascii="Times New Roman" w:hAnsi="Times New Roman" w:cs="Times New Roman"/>
                <w:b/>
                <w:bCs/>
                <w:color w:val="000000" w:themeColor="text1"/>
                <w:sz w:val="24"/>
                <w:szCs w:val="24"/>
              </w:rPr>
              <w:t>Se acceptă.</w:t>
            </w:r>
          </w:p>
        </w:tc>
      </w:tr>
      <w:tr w:rsidR="005243D4" w:rsidRPr="00783DF8" w:rsidTr="00975812">
        <w:tc>
          <w:tcPr>
            <w:tcW w:w="2836" w:type="dxa"/>
          </w:tcPr>
          <w:p w:rsidR="005243D4" w:rsidRPr="00783DF8" w:rsidRDefault="005243D4" w:rsidP="00975812">
            <w:pPr>
              <w:jc w:val="both"/>
              <w:rPr>
                <w:rFonts w:ascii="Times New Roman" w:hAnsi="Times New Roman" w:cs="Times New Roman"/>
                <w:b/>
                <w:color w:val="000000" w:themeColor="text1"/>
                <w:sz w:val="24"/>
                <w:szCs w:val="24"/>
              </w:rPr>
            </w:pPr>
            <w:r w:rsidRPr="00783DF8">
              <w:rPr>
                <w:rFonts w:ascii="Times New Roman" w:hAnsi="Times New Roman" w:cs="Times New Roman"/>
                <w:b/>
                <w:color w:val="000000" w:themeColor="text1"/>
                <w:sz w:val="24"/>
                <w:szCs w:val="24"/>
              </w:rPr>
              <w:t>Agenția Proprietății Publice</w:t>
            </w:r>
          </w:p>
          <w:p w:rsidR="005243D4" w:rsidRPr="00783DF8" w:rsidRDefault="005243D4" w:rsidP="00975812">
            <w:pPr>
              <w:jc w:val="both"/>
              <w:rPr>
                <w:rFonts w:ascii="Times New Roman" w:hAnsi="Times New Roman" w:cs="Times New Roman"/>
                <w:bCs/>
                <w:color w:val="000000" w:themeColor="text1"/>
              </w:rPr>
            </w:pPr>
            <w:r w:rsidRPr="00783DF8">
              <w:rPr>
                <w:rFonts w:ascii="Times New Roman" w:hAnsi="Times New Roman" w:cs="Times New Roman"/>
                <w:bCs/>
                <w:color w:val="000000" w:themeColor="text1"/>
              </w:rPr>
              <w:t>(nr.</w:t>
            </w:r>
            <w:r>
              <w:rPr>
                <w:rFonts w:ascii="Times New Roman" w:hAnsi="Times New Roman" w:cs="Times New Roman"/>
                <w:bCs/>
                <w:color w:val="000000" w:themeColor="text1"/>
              </w:rPr>
              <w:t xml:space="preserve"> 05-04-2941 din 24.04.2026)</w:t>
            </w:r>
          </w:p>
        </w:tc>
        <w:tc>
          <w:tcPr>
            <w:tcW w:w="709" w:type="dxa"/>
          </w:tcPr>
          <w:p w:rsidR="005243D4" w:rsidRDefault="005243D4"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w:t>
            </w:r>
          </w:p>
        </w:tc>
        <w:tc>
          <w:tcPr>
            <w:tcW w:w="7229" w:type="dxa"/>
          </w:tcPr>
          <w:p w:rsidR="005243D4" w:rsidRPr="00CE4F5A" w:rsidRDefault="005243D4" w:rsidP="00975812">
            <w:pPr>
              <w:ind w:firstLine="45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Comunică lipsa obiecțiilor și propunerilor</w:t>
            </w:r>
          </w:p>
        </w:tc>
        <w:tc>
          <w:tcPr>
            <w:tcW w:w="4394" w:type="dxa"/>
          </w:tcPr>
          <w:p w:rsidR="005243D4" w:rsidRPr="00450750" w:rsidRDefault="005243D4" w:rsidP="00975812">
            <w:pPr>
              <w:ind w:firstLine="459"/>
              <w:jc w:val="both"/>
              <w:rPr>
                <w:rFonts w:ascii="Times New Roman" w:hAnsi="Times New Roman" w:cs="Times New Roman"/>
                <w:b/>
                <w:color w:val="000000" w:themeColor="text1"/>
                <w:sz w:val="24"/>
                <w:szCs w:val="24"/>
                <w:lang w:val="ro-MD"/>
              </w:rPr>
            </w:pPr>
            <w:r w:rsidRPr="00F95444">
              <w:rPr>
                <w:rFonts w:ascii="Times New Roman" w:hAnsi="Times New Roman" w:cs="Times New Roman"/>
                <w:b/>
                <w:color w:val="000000" w:themeColor="text1"/>
                <w:sz w:val="24"/>
                <w:szCs w:val="24"/>
                <w:lang w:val="ro-MD"/>
              </w:rPr>
              <w:t>Se acceptă.</w:t>
            </w:r>
          </w:p>
        </w:tc>
      </w:tr>
      <w:tr w:rsidR="005243D4" w:rsidRPr="00783DF8" w:rsidTr="00975812">
        <w:tc>
          <w:tcPr>
            <w:tcW w:w="2836" w:type="dxa"/>
          </w:tcPr>
          <w:p w:rsidR="005243D4" w:rsidRPr="00783DF8" w:rsidRDefault="005243D4"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Ministerul Finanțelor</w:t>
            </w:r>
          </w:p>
          <w:p w:rsidR="005243D4" w:rsidRDefault="005243D4" w:rsidP="00975812">
            <w:pPr>
              <w:jc w:val="both"/>
              <w:rPr>
                <w:rFonts w:ascii="Times New Roman" w:hAnsi="Times New Roman" w:cs="Times New Roman"/>
                <w:bCs/>
                <w:color w:val="000000" w:themeColor="text1"/>
              </w:rPr>
            </w:pPr>
            <w:r>
              <w:rPr>
                <w:rFonts w:ascii="Times New Roman" w:hAnsi="Times New Roman" w:cs="Times New Roman"/>
                <w:bCs/>
                <w:color w:val="000000" w:themeColor="text1"/>
              </w:rPr>
              <w:t>(nr. 07/1-03/65/713 din 08.05.2026)</w:t>
            </w:r>
          </w:p>
          <w:p w:rsidR="005243D4" w:rsidRPr="00783DF8" w:rsidRDefault="005243D4" w:rsidP="00975812">
            <w:pPr>
              <w:jc w:val="both"/>
              <w:rPr>
                <w:rFonts w:ascii="Times New Roman" w:hAnsi="Times New Roman" w:cs="Times New Roman"/>
                <w:bCs/>
                <w:color w:val="000000" w:themeColor="text1"/>
              </w:rPr>
            </w:pPr>
          </w:p>
        </w:tc>
        <w:tc>
          <w:tcPr>
            <w:tcW w:w="709" w:type="dxa"/>
          </w:tcPr>
          <w:p w:rsidR="005243D4" w:rsidRPr="00CE4F5A" w:rsidRDefault="005243D4"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w:t>
            </w:r>
          </w:p>
        </w:tc>
        <w:tc>
          <w:tcPr>
            <w:tcW w:w="7229" w:type="dxa"/>
          </w:tcPr>
          <w:p w:rsidR="005243D4" w:rsidRDefault="005243D4" w:rsidP="00975812">
            <w:pPr>
              <w:ind w:firstLine="456"/>
              <w:jc w:val="both"/>
              <w:rPr>
                <w:rStyle w:val="fontstyle01"/>
              </w:rPr>
            </w:pPr>
            <w:r>
              <w:rPr>
                <w:rStyle w:val="fontstyle01"/>
              </w:rPr>
              <w:t xml:space="preserve">Proiectul prevede transmiterea, cu titlu gratuit, în proprietatea statului a activelor, în valoare de 5 140 725,24 lei, sub formă de investiții capitale efectuate pentru restaurarea Bisericii de lemn „Sfinții Arhangheli Mihail și Gavriil”, care deține statut de monument istoric național. </w:t>
            </w:r>
          </w:p>
          <w:p w:rsidR="005243D4" w:rsidRPr="00CE4F5A" w:rsidRDefault="005243D4" w:rsidP="00975812">
            <w:pPr>
              <w:ind w:firstLine="456"/>
              <w:jc w:val="both"/>
              <w:rPr>
                <w:rFonts w:ascii="Times New Roman" w:hAnsi="Times New Roman" w:cs="Times New Roman"/>
                <w:color w:val="000000" w:themeColor="text1"/>
                <w:sz w:val="24"/>
                <w:szCs w:val="24"/>
              </w:rPr>
            </w:pPr>
            <w:r>
              <w:rPr>
                <w:rStyle w:val="fontstyle01"/>
              </w:rPr>
              <w:t>Deși în Nota de fundamentare se menționează că implementarea actului normativ nu necesită cheltuieli financiare suplimentare din bugetul de stat, atenționăm că eventualele cheltuieli necesare pentru protejarea și conservarea bunului urmează a fi asigurate din contul și în limita alocațiilor prevăzute în bugetul Ministerului Culturii.</w:t>
            </w:r>
          </w:p>
        </w:tc>
        <w:tc>
          <w:tcPr>
            <w:tcW w:w="4394" w:type="dxa"/>
          </w:tcPr>
          <w:p w:rsidR="005243D4" w:rsidRDefault="005243D4" w:rsidP="00975812">
            <w:pPr>
              <w:ind w:firstLine="45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Se acceptă.</w:t>
            </w:r>
          </w:p>
          <w:p w:rsidR="005243D4" w:rsidRPr="004A2804" w:rsidRDefault="005243D4" w:rsidP="00975812">
            <w:pPr>
              <w:jc w:val="both"/>
              <w:rPr>
                <w:rFonts w:ascii="Times New Roman" w:hAnsi="Times New Roman" w:cs="Times New Roman"/>
                <w:b/>
                <w:bCs/>
                <w:color w:val="000000" w:themeColor="text1"/>
                <w:sz w:val="24"/>
                <w:szCs w:val="24"/>
                <w:lang w:val="pt-BR"/>
              </w:rPr>
            </w:pPr>
          </w:p>
        </w:tc>
      </w:tr>
      <w:tr w:rsidR="00CA2D51" w:rsidRPr="00783DF8" w:rsidTr="00911949">
        <w:trPr>
          <w:trHeight w:val="849"/>
        </w:trPr>
        <w:tc>
          <w:tcPr>
            <w:tcW w:w="15168" w:type="dxa"/>
            <w:gridSpan w:val="4"/>
            <w:vAlign w:val="center"/>
          </w:tcPr>
          <w:p w:rsidR="00CA2D51" w:rsidRDefault="00CA2D51" w:rsidP="00911949">
            <w:pPr>
              <w:ind w:firstLine="45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EXPERTIZARE</w:t>
            </w:r>
          </w:p>
        </w:tc>
      </w:tr>
      <w:tr w:rsidR="00425883" w:rsidRPr="00890A3A" w:rsidTr="00975812">
        <w:tc>
          <w:tcPr>
            <w:tcW w:w="2836" w:type="dxa"/>
          </w:tcPr>
          <w:p w:rsidR="00425883" w:rsidRDefault="00A10338"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Ministerul Justiției </w:t>
            </w:r>
            <w:r w:rsidRPr="00A10338">
              <w:rPr>
                <w:rFonts w:ascii="Times New Roman" w:hAnsi="Times New Roman" w:cs="Times New Roman"/>
                <w:color w:val="000000" w:themeColor="text1"/>
                <w:sz w:val="24"/>
                <w:szCs w:val="24"/>
              </w:rPr>
              <w:t>(nr.04/2-5688 din 25 mai 2026)</w:t>
            </w:r>
          </w:p>
        </w:tc>
        <w:tc>
          <w:tcPr>
            <w:tcW w:w="709" w:type="dxa"/>
          </w:tcPr>
          <w:p w:rsidR="00425883" w:rsidRDefault="00A10338"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w:t>
            </w:r>
          </w:p>
        </w:tc>
        <w:tc>
          <w:tcPr>
            <w:tcW w:w="7229" w:type="dxa"/>
          </w:tcPr>
          <w:p w:rsidR="00A10338" w:rsidRPr="00A10338" w:rsidRDefault="00A10338" w:rsidP="00A10338">
            <w:pPr>
              <w:ind w:firstLine="456"/>
              <w:jc w:val="both"/>
              <w:rPr>
                <w:rStyle w:val="fontstyle01"/>
              </w:rPr>
            </w:pPr>
            <w:r w:rsidRPr="00A10338">
              <w:rPr>
                <w:rStyle w:val="fontstyle01"/>
              </w:rPr>
              <w:t>Semnalăm că potrivit art. 8 al</w:t>
            </w:r>
            <w:r>
              <w:rPr>
                <w:rStyle w:val="fontstyle01"/>
              </w:rPr>
              <w:t xml:space="preserve">in. (3) din Legea nr. 523/1999 </w:t>
            </w:r>
            <w:r w:rsidRPr="00A10338">
              <w:rPr>
                <w:rStyle w:val="fontstyle01"/>
              </w:rPr>
              <w:t xml:space="preserve">cu privire la proprietatea publică a unităților administrativ-teritoriale, transmiterea </w:t>
            </w:r>
          </w:p>
          <w:p w:rsidR="00A10338" w:rsidRPr="00A10338" w:rsidRDefault="00A10338" w:rsidP="00890A3A">
            <w:pPr>
              <w:jc w:val="both"/>
              <w:rPr>
                <w:rStyle w:val="fontstyle01"/>
              </w:rPr>
            </w:pPr>
            <w:r w:rsidRPr="00A10338">
              <w:rPr>
                <w:rStyle w:val="fontstyle01"/>
              </w:rPr>
              <w:t xml:space="preserve">unui bun din proprietatea publică a unităţii administrativ-teritoriale în proprietatea publică a statului se face la propunerea Guvernului. Astfel, </w:t>
            </w:r>
            <w:r w:rsidRPr="00A10338">
              <w:rPr>
                <w:rStyle w:val="fontstyle01"/>
              </w:rPr>
              <w:lastRenderedPageBreak/>
              <w:t xml:space="preserve">în situația în care deja este Decizia Consiliului raional Strășeni de transmitere, nu mai este necesar acceptul Guvernului. </w:t>
            </w:r>
          </w:p>
          <w:p w:rsidR="00425883" w:rsidRDefault="00A10338" w:rsidP="00890A3A">
            <w:pPr>
              <w:ind w:firstLine="456"/>
              <w:jc w:val="both"/>
              <w:rPr>
                <w:rStyle w:val="fontstyle01"/>
              </w:rPr>
            </w:pPr>
            <w:r w:rsidRPr="00A10338">
              <w:rPr>
                <w:rStyle w:val="fontstyle01"/>
              </w:rPr>
              <w:t>Remarcăm că, acordul Guvernului este nece</w:t>
            </w:r>
            <w:r w:rsidR="00890A3A">
              <w:rPr>
                <w:rStyle w:val="fontstyle01"/>
              </w:rPr>
              <w:t xml:space="preserve">sar doar în cazul transmiterii </w:t>
            </w:r>
            <w:r w:rsidRPr="00A10338">
              <w:rPr>
                <w:rStyle w:val="fontstyle01"/>
              </w:rPr>
              <w:t>terenurilor din proprietatea publică a unității administrativ-teritoriale în proprietatea publică a statului, în conformitate cu art. 16 alin. (4) din Codul funciar</w:t>
            </w:r>
            <w:r w:rsidR="00890A3A">
              <w:rPr>
                <w:rStyle w:val="fontstyle01"/>
              </w:rPr>
              <w:t>.</w:t>
            </w:r>
          </w:p>
        </w:tc>
        <w:tc>
          <w:tcPr>
            <w:tcW w:w="4394" w:type="dxa"/>
          </w:tcPr>
          <w:p w:rsidR="00425883" w:rsidRDefault="00890A3A" w:rsidP="00975812">
            <w:pPr>
              <w:ind w:firstLine="45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Se acceptă.</w:t>
            </w:r>
          </w:p>
          <w:p w:rsidR="00D12D2D" w:rsidRDefault="007F7A53" w:rsidP="00276D82">
            <w:pPr>
              <w:ind w:right="30" w:firstLine="461"/>
              <w:jc w:val="both"/>
              <w:rPr>
                <w:rFonts w:ascii="Times New Roman" w:hAnsi="Times New Roman"/>
                <w:bCs/>
                <w:color w:val="000000" w:themeColor="text1"/>
                <w:sz w:val="24"/>
                <w:szCs w:val="24"/>
              </w:rPr>
            </w:pPr>
            <w:r>
              <w:rPr>
                <w:rFonts w:ascii="Times New Roman" w:hAnsi="Times New Roman" w:cs="Times New Roman"/>
                <w:bCs/>
                <w:color w:val="000000" w:themeColor="text1"/>
                <w:sz w:val="24"/>
                <w:szCs w:val="24"/>
              </w:rPr>
              <w:t>Î</w:t>
            </w:r>
            <w:r w:rsidR="003C3C65" w:rsidRPr="003C3C65">
              <w:rPr>
                <w:rFonts w:ascii="Times New Roman" w:hAnsi="Times New Roman" w:cs="Times New Roman"/>
                <w:bCs/>
                <w:color w:val="000000" w:themeColor="text1"/>
                <w:sz w:val="24"/>
                <w:szCs w:val="24"/>
              </w:rPr>
              <w:t xml:space="preserve">n condițiile în care Decizia Consiliului </w:t>
            </w:r>
            <w:proofErr w:type="spellStart"/>
            <w:r w:rsidR="003C3C65" w:rsidRPr="003C3C65">
              <w:rPr>
                <w:rFonts w:ascii="Times New Roman" w:hAnsi="Times New Roman" w:cs="Times New Roman"/>
                <w:bCs/>
                <w:color w:val="000000" w:themeColor="text1"/>
                <w:sz w:val="24"/>
                <w:szCs w:val="24"/>
              </w:rPr>
              <w:t>sătesc</w:t>
            </w:r>
            <w:proofErr w:type="spellEnd"/>
            <w:r w:rsidR="003C3C65" w:rsidRPr="003C3C65">
              <w:rPr>
                <w:rFonts w:ascii="Times New Roman" w:hAnsi="Times New Roman" w:cs="Times New Roman"/>
                <w:bCs/>
                <w:color w:val="000000" w:themeColor="text1"/>
                <w:sz w:val="24"/>
                <w:szCs w:val="24"/>
              </w:rPr>
              <w:t xml:space="preserve"> </w:t>
            </w:r>
            <w:proofErr w:type="spellStart"/>
            <w:r w:rsidR="003C3C65" w:rsidRPr="003C3C65">
              <w:rPr>
                <w:rFonts w:ascii="Times New Roman" w:hAnsi="Times New Roman" w:cs="Times New Roman"/>
                <w:bCs/>
                <w:color w:val="000000" w:themeColor="text1"/>
                <w:sz w:val="24"/>
                <w:szCs w:val="24"/>
              </w:rPr>
              <w:t>Vorniceni</w:t>
            </w:r>
            <w:proofErr w:type="spellEnd"/>
            <w:r w:rsidR="003C3C65" w:rsidRPr="003C3C65">
              <w:rPr>
                <w:rFonts w:ascii="Times New Roman" w:hAnsi="Times New Roman" w:cs="Times New Roman"/>
                <w:bCs/>
                <w:color w:val="000000" w:themeColor="text1"/>
                <w:sz w:val="24"/>
                <w:szCs w:val="24"/>
              </w:rPr>
              <w:t xml:space="preserve"> a precedat Hotărârea Guvernului cu privire la înaintarea propunerii de transmitere a </w:t>
            </w:r>
            <w:r w:rsidR="003C3C65" w:rsidRPr="003C3C65">
              <w:rPr>
                <w:rFonts w:ascii="Times New Roman" w:hAnsi="Times New Roman" w:cs="Times New Roman"/>
                <w:bCs/>
                <w:color w:val="000000" w:themeColor="text1"/>
                <w:sz w:val="24"/>
                <w:szCs w:val="24"/>
              </w:rPr>
              <w:lastRenderedPageBreak/>
              <w:t xml:space="preserve">activelor </w:t>
            </w:r>
            <w:r w:rsidR="00EB2DB5">
              <w:rPr>
                <w:rFonts w:ascii="Times New Roman" w:hAnsi="Times New Roman" w:cs="Times New Roman"/>
                <w:bCs/>
                <w:color w:val="000000" w:themeColor="text1"/>
                <w:sz w:val="24"/>
                <w:szCs w:val="24"/>
              </w:rPr>
              <w:t xml:space="preserve">sub </w:t>
            </w:r>
            <w:r w:rsidR="003C3C65" w:rsidRPr="003C3C65">
              <w:rPr>
                <w:rFonts w:ascii="Times New Roman" w:hAnsi="Times New Roman"/>
                <w:bCs/>
                <w:color w:val="000000" w:themeColor="text1"/>
                <w:sz w:val="24"/>
                <w:szCs w:val="24"/>
              </w:rPr>
              <w:t>formă de investiții capitale din propreitatea raionului Strășeni în propreitatea statului</w:t>
            </w:r>
            <w:r w:rsidR="00EB2DB5">
              <w:rPr>
                <w:rFonts w:ascii="Times New Roman" w:hAnsi="Times New Roman"/>
                <w:bCs/>
                <w:color w:val="000000" w:themeColor="text1"/>
                <w:sz w:val="24"/>
                <w:szCs w:val="24"/>
              </w:rPr>
              <w:t xml:space="preserve">, considerăm justificată expunerea actului de dispoziție a Guvernului sub formă de „acord” </w:t>
            </w:r>
            <w:r w:rsidR="006F55E6">
              <w:rPr>
                <w:rFonts w:ascii="Times New Roman" w:hAnsi="Times New Roman"/>
                <w:bCs/>
                <w:color w:val="000000" w:themeColor="text1"/>
                <w:sz w:val="24"/>
                <w:szCs w:val="24"/>
              </w:rPr>
              <w:t xml:space="preserve">sau </w:t>
            </w:r>
            <w:r w:rsidR="00EB2DB5">
              <w:rPr>
                <w:rFonts w:ascii="Times New Roman" w:hAnsi="Times New Roman"/>
                <w:bCs/>
                <w:color w:val="000000" w:themeColor="text1"/>
                <w:sz w:val="24"/>
                <w:szCs w:val="24"/>
              </w:rPr>
              <w:t xml:space="preserve">„accept”, decât </w:t>
            </w:r>
            <w:r w:rsidR="006F55E6">
              <w:rPr>
                <w:rFonts w:ascii="Times New Roman" w:hAnsi="Times New Roman"/>
                <w:bCs/>
                <w:color w:val="000000" w:themeColor="text1"/>
                <w:sz w:val="24"/>
                <w:szCs w:val="24"/>
              </w:rPr>
              <w:t xml:space="preserve">sub forma de </w:t>
            </w:r>
            <w:r w:rsidR="00EB2DB5">
              <w:rPr>
                <w:rFonts w:ascii="Times New Roman" w:hAnsi="Times New Roman"/>
                <w:bCs/>
                <w:color w:val="000000" w:themeColor="text1"/>
                <w:sz w:val="24"/>
                <w:szCs w:val="24"/>
              </w:rPr>
              <w:t>„propunere”.</w:t>
            </w:r>
          </w:p>
          <w:p w:rsidR="003C3C65" w:rsidRPr="006F55E6" w:rsidRDefault="00062E1C" w:rsidP="007F7A53">
            <w:pPr>
              <w:ind w:right="30" w:firstLine="461"/>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Acest raționament juridic rezultă din </w:t>
            </w:r>
            <w:r w:rsidR="005B0CF8">
              <w:rPr>
                <w:rFonts w:ascii="Times New Roman" w:hAnsi="Times New Roman"/>
                <w:bCs/>
                <w:color w:val="000000" w:themeColor="text1"/>
                <w:sz w:val="24"/>
                <w:szCs w:val="24"/>
              </w:rPr>
              <w:t>f</w:t>
            </w:r>
            <w:r w:rsidR="006F55E6">
              <w:rPr>
                <w:rFonts w:ascii="Times New Roman" w:hAnsi="Times New Roman"/>
                <w:bCs/>
                <w:color w:val="000000" w:themeColor="text1"/>
                <w:sz w:val="24"/>
                <w:szCs w:val="24"/>
              </w:rPr>
              <w:t>uncția Guvenrului prevăzută la art.5 lit.c) din Legea nr.136/2017 cu privire la Guvern.</w:t>
            </w:r>
          </w:p>
        </w:tc>
      </w:tr>
      <w:tr w:rsidR="00425883" w:rsidRPr="00890A3A" w:rsidTr="00975812">
        <w:tc>
          <w:tcPr>
            <w:tcW w:w="2836" w:type="dxa"/>
          </w:tcPr>
          <w:p w:rsidR="00425883" w:rsidRDefault="00FD0E17"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Centrul Național Anticorupție </w:t>
            </w:r>
            <w:r w:rsidRPr="005C7760">
              <w:rPr>
                <w:rFonts w:ascii="Times New Roman" w:hAnsi="Times New Roman" w:cs="Times New Roman"/>
                <w:color w:val="000000" w:themeColor="text1"/>
                <w:sz w:val="24"/>
                <w:szCs w:val="24"/>
              </w:rPr>
              <w:t>(</w:t>
            </w:r>
            <w:r w:rsidR="005C7760" w:rsidRPr="005C7760">
              <w:rPr>
                <w:rFonts w:ascii="Times New Roman" w:hAnsi="Times New Roman" w:cs="Times New Roman"/>
                <w:color w:val="000000" w:themeColor="text1"/>
                <w:sz w:val="24"/>
                <w:szCs w:val="24"/>
              </w:rPr>
              <w:t>Nr. EHG 26/11486 din 19 mai 2026</w:t>
            </w:r>
            <w:r w:rsidRPr="005C7760">
              <w:rPr>
                <w:rFonts w:ascii="Times New Roman" w:hAnsi="Times New Roman" w:cs="Times New Roman"/>
                <w:color w:val="000000" w:themeColor="text1"/>
                <w:sz w:val="24"/>
                <w:szCs w:val="24"/>
              </w:rPr>
              <w:t>)</w:t>
            </w:r>
          </w:p>
        </w:tc>
        <w:tc>
          <w:tcPr>
            <w:tcW w:w="709" w:type="dxa"/>
          </w:tcPr>
          <w:p w:rsidR="00425883" w:rsidRDefault="00324433" w:rsidP="00975812">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p>
        </w:tc>
        <w:tc>
          <w:tcPr>
            <w:tcW w:w="7229" w:type="dxa"/>
          </w:tcPr>
          <w:p w:rsidR="00425883" w:rsidRPr="00D12D2D" w:rsidRDefault="00324433" w:rsidP="00324433">
            <w:pPr>
              <w:ind w:firstLine="456"/>
              <w:jc w:val="both"/>
              <w:rPr>
                <w:rStyle w:val="fontstyle01"/>
              </w:rPr>
            </w:pPr>
            <w:r w:rsidRPr="00D12D2D">
              <w:rPr>
                <w:rStyle w:val="fontstyle01"/>
              </w:rPr>
              <w:t>Urmare a examinării proiectului, menționăm că, în redacția propusă, proiectul nu conține factori și riscuri de corupție.</w:t>
            </w:r>
          </w:p>
        </w:tc>
        <w:tc>
          <w:tcPr>
            <w:tcW w:w="4394" w:type="dxa"/>
          </w:tcPr>
          <w:p w:rsidR="00425883" w:rsidRDefault="00324433" w:rsidP="00975812">
            <w:pPr>
              <w:ind w:firstLine="45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Se acceptă.</w:t>
            </w:r>
          </w:p>
        </w:tc>
      </w:tr>
      <w:tr w:rsidR="004273E0" w:rsidRPr="00890A3A" w:rsidTr="004273E0">
        <w:trPr>
          <w:trHeight w:val="638"/>
        </w:trPr>
        <w:tc>
          <w:tcPr>
            <w:tcW w:w="15168" w:type="dxa"/>
            <w:gridSpan w:val="4"/>
            <w:vAlign w:val="center"/>
          </w:tcPr>
          <w:p w:rsidR="004273E0" w:rsidRDefault="004273E0" w:rsidP="004273E0">
            <w:pPr>
              <w:ind w:firstLine="45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NOTIFICARE</w:t>
            </w:r>
          </w:p>
        </w:tc>
      </w:tr>
      <w:tr w:rsidR="004273E0" w:rsidRPr="00890A3A" w:rsidTr="00975812">
        <w:tc>
          <w:tcPr>
            <w:tcW w:w="2836" w:type="dxa"/>
          </w:tcPr>
          <w:p w:rsidR="004273E0" w:rsidRPr="00783DF8" w:rsidRDefault="004273E0" w:rsidP="004273E0">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Ministerul Finanțelor</w:t>
            </w:r>
          </w:p>
          <w:p w:rsidR="004273E0" w:rsidRDefault="004273E0" w:rsidP="004273E0">
            <w:pPr>
              <w:jc w:val="both"/>
              <w:rPr>
                <w:rFonts w:ascii="Times New Roman" w:hAnsi="Times New Roman" w:cs="Times New Roman"/>
                <w:bCs/>
                <w:color w:val="000000" w:themeColor="text1"/>
              </w:rPr>
            </w:pPr>
            <w:r>
              <w:rPr>
                <w:rFonts w:ascii="Times New Roman" w:hAnsi="Times New Roman" w:cs="Times New Roman"/>
                <w:bCs/>
                <w:color w:val="000000" w:themeColor="text1"/>
              </w:rPr>
              <w:t>(nr. 07/1</w:t>
            </w:r>
            <w:r>
              <w:rPr>
                <w:rFonts w:ascii="Times New Roman" w:hAnsi="Times New Roman" w:cs="Times New Roman"/>
                <w:bCs/>
                <w:color w:val="000000" w:themeColor="text1"/>
              </w:rPr>
              <w:t>-03/66/740 din 12</w:t>
            </w:r>
            <w:r>
              <w:rPr>
                <w:rFonts w:ascii="Times New Roman" w:hAnsi="Times New Roman" w:cs="Times New Roman"/>
                <w:bCs/>
                <w:color w:val="000000" w:themeColor="text1"/>
              </w:rPr>
              <w:t>.05.2026)</w:t>
            </w:r>
          </w:p>
          <w:p w:rsidR="004273E0" w:rsidRPr="00783DF8" w:rsidRDefault="004273E0" w:rsidP="004273E0">
            <w:pPr>
              <w:jc w:val="both"/>
              <w:rPr>
                <w:rFonts w:ascii="Times New Roman" w:hAnsi="Times New Roman" w:cs="Times New Roman"/>
                <w:bCs/>
                <w:color w:val="000000" w:themeColor="text1"/>
              </w:rPr>
            </w:pPr>
          </w:p>
        </w:tc>
        <w:tc>
          <w:tcPr>
            <w:tcW w:w="709" w:type="dxa"/>
          </w:tcPr>
          <w:p w:rsidR="004273E0" w:rsidRPr="00CE4F5A" w:rsidRDefault="004273E0" w:rsidP="004273E0">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rPr>
              <w:t>.</w:t>
            </w:r>
          </w:p>
        </w:tc>
        <w:tc>
          <w:tcPr>
            <w:tcW w:w="7229" w:type="dxa"/>
          </w:tcPr>
          <w:p w:rsidR="004273E0" w:rsidRPr="00B37A9F" w:rsidRDefault="004273E0" w:rsidP="00B37A9F">
            <w:pPr>
              <w:ind w:firstLine="456"/>
              <w:jc w:val="both"/>
              <w:rPr>
                <w:rFonts w:ascii="TimesNewRomanPSMT" w:hAnsi="TimesNewRomanPSMT"/>
                <w:color w:val="000000"/>
                <w:sz w:val="24"/>
                <w:szCs w:val="24"/>
              </w:rPr>
            </w:pPr>
            <w:r>
              <w:rPr>
                <w:rStyle w:val="fontstyle01"/>
              </w:rPr>
              <w:t>S</w:t>
            </w:r>
            <w:r w:rsidR="00B37A9F">
              <w:rPr>
                <w:rStyle w:val="fontstyle01"/>
              </w:rPr>
              <w:t>e propune de completat proiectul de hotărâ</w:t>
            </w:r>
            <w:r w:rsidRPr="004273E0">
              <w:rPr>
                <w:rStyle w:val="fontstyle01"/>
              </w:rPr>
              <w:t>re c</w:t>
            </w:r>
            <w:r w:rsidR="00B37A9F">
              <w:rPr>
                <w:rStyle w:val="fontstyle01"/>
              </w:rPr>
              <w:t>u un pun</w:t>
            </w:r>
            <w:r>
              <w:rPr>
                <w:rStyle w:val="fontstyle01"/>
              </w:rPr>
              <w:t>ct nou care va prevedea că</w:t>
            </w:r>
            <w:r w:rsidRPr="004273E0">
              <w:rPr>
                <w:rStyle w:val="fontstyle01"/>
              </w:rPr>
              <w:t xml:space="preserve"> </w:t>
            </w:r>
            <w:r w:rsidR="00B37A9F">
              <w:rPr>
                <w:rStyle w:val="fontstyle01"/>
              </w:rPr>
              <w:t>transmiterea activelor sub formă</w:t>
            </w:r>
            <w:r w:rsidRPr="004273E0">
              <w:rPr>
                <w:rStyle w:val="fontstyle01"/>
              </w:rPr>
              <w:t xml:space="preserve"> de investi</w:t>
            </w:r>
            <w:r w:rsidR="00B37A9F">
              <w:rPr>
                <w:rStyle w:val="fontstyle01"/>
              </w:rPr>
              <w:t>ții capitale, cu titlu gratuit se realizează î</w:t>
            </w:r>
            <w:r w:rsidRPr="004273E0">
              <w:rPr>
                <w:rStyle w:val="fontstyle01"/>
              </w:rPr>
              <w:t>n</w:t>
            </w:r>
            <w:r w:rsidR="00B37A9F">
              <w:rPr>
                <w:rStyle w:val="fontstyle01"/>
              </w:rPr>
              <w:t xml:space="preserve"> </w:t>
            </w:r>
            <w:r w:rsidRPr="004273E0">
              <w:rPr>
                <w:rStyle w:val="fontstyle01"/>
              </w:rPr>
              <w:t>conformitate cu prevederile Regulamenrului cu privire la modul de transmitere a bunurilor</w:t>
            </w:r>
            <w:r w:rsidR="00B37A9F">
              <w:rPr>
                <w:rStyle w:val="fontstyle01"/>
              </w:rPr>
              <w:t xml:space="preserve"> proprietate publică, aprobat prin Hotărârea Guvernului nr.90l/201</w:t>
            </w:r>
            <w:r w:rsidRPr="004273E0">
              <w:rPr>
                <w:rStyle w:val="fontstyle01"/>
              </w:rPr>
              <w:t>5</w:t>
            </w:r>
            <w:r w:rsidR="00B37A9F">
              <w:rPr>
                <w:rStyle w:val="fontstyle01"/>
              </w:rPr>
              <w:t>.</w:t>
            </w:r>
          </w:p>
        </w:tc>
        <w:tc>
          <w:tcPr>
            <w:tcW w:w="4394" w:type="dxa"/>
          </w:tcPr>
          <w:p w:rsidR="004273E0" w:rsidRDefault="004273E0" w:rsidP="004273E0">
            <w:pPr>
              <w:ind w:firstLine="45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Se acceptă.</w:t>
            </w:r>
          </w:p>
          <w:p w:rsidR="00542475" w:rsidRPr="00A25707" w:rsidRDefault="00542475" w:rsidP="004273E0">
            <w:pPr>
              <w:ind w:firstLine="459"/>
              <w:jc w:val="both"/>
              <w:rPr>
                <w:rFonts w:ascii="Times New Roman" w:hAnsi="Times New Roman" w:cs="Times New Roman"/>
                <w:bCs/>
                <w:color w:val="000000" w:themeColor="text1"/>
                <w:sz w:val="24"/>
                <w:szCs w:val="24"/>
                <w:lang w:val="en-US"/>
              </w:rPr>
            </w:pPr>
            <w:r w:rsidRPr="00A25707">
              <w:rPr>
                <w:rFonts w:ascii="Times New Roman" w:hAnsi="Times New Roman" w:cs="Times New Roman"/>
                <w:bCs/>
                <w:color w:val="000000" w:themeColor="text1"/>
                <w:sz w:val="24"/>
                <w:szCs w:val="24"/>
              </w:rPr>
              <w:t>Proiectul Hotărârii de Guvern a fost completat cu puntul 2 cu următorul cuprins</w:t>
            </w:r>
            <w:r w:rsidRPr="00A25707">
              <w:rPr>
                <w:rFonts w:ascii="Times New Roman" w:hAnsi="Times New Roman" w:cs="Times New Roman"/>
                <w:bCs/>
                <w:color w:val="000000" w:themeColor="text1"/>
                <w:sz w:val="24"/>
                <w:szCs w:val="24"/>
                <w:lang w:val="en-US"/>
              </w:rPr>
              <w:t>:</w:t>
            </w:r>
          </w:p>
          <w:p w:rsidR="004273E0" w:rsidRPr="00A25707" w:rsidRDefault="00A25707" w:rsidP="00AA44D8">
            <w:pPr>
              <w:ind w:firstLine="459"/>
              <w:jc w:val="both"/>
              <w:rPr>
                <w:rFonts w:ascii="Times New Roman" w:hAnsi="Times New Roman" w:cs="Times New Roman"/>
                <w:bCs/>
                <w:color w:val="000000" w:themeColor="text1"/>
                <w:sz w:val="24"/>
                <w:szCs w:val="24"/>
                <w:lang w:val="en-US"/>
              </w:rPr>
            </w:pPr>
            <w:r w:rsidRPr="00A25707">
              <w:rPr>
                <w:rFonts w:ascii="Times New Roman" w:hAnsi="Times New Roman" w:cs="Times New Roman"/>
                <w:bCs/>
                <w:color w:val="000000" w:themeColor="text1"/>
                <w:sz w:val="24"/>
                <w:szCs w:val="24"/>
                <w:lang w:val="ro-MD"/>
              </w:rPr>
              <w:t>„</w:t>
            </w:r>
            <w:r w:rsidR="00542475" w:rsidRPr="00A25707">
              <w:rPr>
                <w:rFonts w:ascii="Times New Roman" w:hAnsi="Times New Roman" w:cs="Times New Roman"/>
                <w:b/>
                <w:bCs/>
                <w:color w:val="000000" w:themeColor="text1"/>
                <w:sz w:val="24"/>
                <w:szCs w:val="24"/>
                <w:lang w:val="en-US"/>
              </w:rPr>
              <w:t>2.</w:t>
            </w:r>
            <w:r w:rsidR="00542475" w:rsidRPr="00A25707">
              <w:rPr>
                <w:rFonts w:ascii="Times New Roman" w:hAnsi="Times New Roman" w:cs="Times New Roman"/>
                <w:bCs/>
                <w:color w:val="000000" w:themeColor="text1"/>
                <w:sz w:val="24"/>
                <w:szCs w:val="24"/>
                <w:lang w:val="en-US"/>
              </w:rPr>
              <w:t xml:space="preserve"> </w:t>
            </w:r>
            <w:r w:rsidRPr="00A25707">
              <w:rPr>
                <w:rFonts w:ascii="Times New Roman" w:hAnsi="Times New Roman" w:cs="Times New Roman"/>
                <w:i/>
                <w:sz w:val="24"/>
                <w:szCs w:val="24"/>
                <w:lang w:val="ro-MD"/>
              </w:rPr>
              <w:t>Activele menționate în anexă</w:t>
            </w:r>
            <w:r w:rsidR="00EF7D28">
              <w:rPr>
                <w:rFonts w:ascii="Times New Roman" w:hAnsi="Times New Roman" w:cs="Times New Roman"/>
                <w:i/>
                <w:sz w:val="24"/>
                <w:szCs w:val="24"/>
                <w:lang w:val="ro-MD"/>
              </w:rPr>
              <w:t xml:space="preserve"> </w:t>
            </w:r>
            <w:r w:rsidRPr="00A25707">
              <w:rPr>
                <w:rFonts w:ascii="Times New Roman" w:hAnsi="Times New Roman" w:cs="Times New Roman"/>
                <w:i/>
                <w:sz w:val="24"/>
                <w:szCs w:val="24"/>
                <w:lang w:val="ro-MD"/>
              </w:rPr>
              <w:t xml:space="preserve">se vor transmite </w:t>
            </w:r>
            <w:r w:rsidRPr="00A25707">
              <w:rPr>
                <w:rStyle w:val="fontstyle01"/>
                <w:rFonts w:ascii="Times New Roman" w:hAnsi="Times New Roman" w:cs="Times New Roman"/>
                <w:i/>
                <w:lang w:val="ro-MD"/>
              </w:rPr>
              <w:t>în conformitate cu prevederile Regulamenrului cu privire la modul de transmitere a bunurilor proprietate publică, aprobat prin Hotărârea Guvernului nr.90l/2015</w:t>
            </w:r>
            <w:r w:rsidRPr="00A25707">
              <w:rPr>
                <w:rStyle w:val="fontstyle01"/>
                <w:rFonts w:ascii="Times New Roman" w:hAnsi="Times New Roman" w:cs="Times New Roman"/>
                <w:lang w:val="ro-MD"/>
              </w:rPr>
              <w:t>.”.</w:t>
            </w:r>
          </w:p>
        </w:tc>
      </w:tr>
    </w:tbl>
    <w:p w:rsidR="005243D4" w:rsidRPr="00F95444" w:rsidRDefault="005243D4" w:rsidP="005243D4">
      <w:pPr>
        <w:spacing w:after="0"/>
        <w:jc w:val="both"/>
        <w:rPr>
          <w:rFonts w:ascii="Times New Roman" w:hAnsi="Times New Roman" w:cs="Times New Roman"/>
          <w:sz w:val="28"/>
          <w:lang w:val="ro-RO"/>
        </w:rPr>
      </w:pPr>
    </w:p>
    <w:p w:rsidR="005243D4" w:rsidRDefault="005243D4" w:rsidP="005243D4">
      <w:pPr>
        <w:spacing w:after="0"/>
        <w:jc w:val="both"/>
        <w:rPr>
          <w:rFonts w:ascii="Times New Roman" w:hAnsi="Times New Roman" w:cs="Times New Roman"/>
          <w:sz w:val="28"/>
          <w:lang w:val="ro-RO"/>
        </w:rPr>
      </w:pPr>
    </w:p>
    <w:p w:rsidR="005243D4" w:rsidRPr="00E76968" w:rsidRDefault="005243D4" w:rsidP="005243D4">
      <w:pPr>
        <w:spacing w:after="0"/>
        <w:jc w:val="both"/>
        <w:rPr>
          <w:rFonts w:ascii="Times New Roman" w:hAnsi="Times New Roman" w:cs="Times New Roman"/>
          <w:sz w:val="16"/>
          <w:szCs w:val="16"/>
          <w:lang w:val="ro-RO"/>
        </w:rPr>
      </w:pPr>
    </w:p>
    <w:p w:rsidR="005243D4" w:rsidRDefault="00276D82" w:rsidP="005243D4">
      <w:pPr>
        <w:spacing w:after="0"/>
        <w:jc w:val="center"/>
        <w:rPr>
          <w:rFonts w:ascii="Times New Roman" w:hAnsi="Times New Roman" w:cs="Times New Roman"/>
          <w:b/>
          <w:bCs/>
          <w:sz w:val="28"/>
          <w:lang w:val="ro-RO"/>
        </w:rPr>
      </w:pPr>
      <w:r>
        <w:rPr>
          <w:rFonts w:ascii="Times New Roman" w:hAnsi="Times New Roman" w:cs="Times New Roman"/>
          <w:b/>
          <w:bCs/>
          <w:sz w:val="28"/>
          <w:lang w:val="ro-RO"/>
        </w:rPr>
        <w:t>Secretară generală a ministerului</w:t>
      </w:r>
      <w:r w:rsidR="005243D4" w:rsidRPr="00F95444">
        <w:rPr>
          <w:rFonts w:ascii="Times New Roman" w:hAnsi="Times New Roman" w:cs="Times New Roman"/>
          <w:b/>
          <w:bCs/>
          <w:sz w:val="28"/>
          <w:lang w:val="ro-RO"/>
        </w:rPr>
        <w:t xml:space="preserve">                      </w:t>
      </w:r>
      <w:r w:rsidR="005243D4">
        <w:rPr>
          <w:rFonts w:ascii="Times New Roman" w:hAnsi="Times New Roman" w:cs="Times New Roman"/>
          <w:b/>
          <w:bCs/>
          <w:sz w:val="28"/>
          <w:lang w:val="ro-RO"/>
        </w:rPr>
        <w:t xml:space="preserve">   </w:t>
      </w:r>
      <w:r w:rsidR="005243D4" w:rsidRPr="00F95444">
        <w:rPr>
          <w:rFonts w:ascii="Times New Roman" w:hAnsi="Times New Roman" w:cs="Times New Roman"/>
          <w:b/>
          <w:bCs/>
          <w:sz w:val="28"/>
          <w:lang w:val="ro-RO"/>
        </w:rPr>
        <w:t xml:space="preserve">               </w:t>
      </w:r>
      <w:r>
        <w:rPr>
          <w:rFonts w:ascii="Times New Roman" w:hAnsi="Times New Roman" w:cs="Times New Roman"/>
          <w:b/>
          <w:bCs/>
          <w:sz w:val="28"/>
          <w:lang w:val="ro-RO"/>
        </w:rPr>
        <w:t>Ana VARZARI</w:t>
      </w:r>
    </w:p>
    <w:p w:rsidR="005243D4" w:rsidRDefault="005243D4" w:rsidP="005243D4">
      <w:pPr>
        <w:spacing w:after="0"/>
        <w:rPr>
          <w:rFonts w:cs="Times New Roman"/>
          <w:sz w:val="14"/>
          <w:szCs w:val="14"/>
          <w:lang w:val="ro-MD"/>
        </w:rPr>
      </w:pPr>
    </w:p>
    <w:p w:rsidR="005243D4" w:rsidRDefault="005243D4" w:rsidP="005243D4">
      <w:pPr>
        <w:spacing w:after="0"/>
        <w:rPr>
          <w:rFonts w:cs="Times New Roman"/>
          <w:sz w:val="14"/>
          <w:szCs w:val="14"/>
          <w:lang w:val="ro-MD"/>
        </w:rPr>
      </w:pPr>
    </w:p>
    <w:p w:rsidR="005243D4" w:rsidRDefault="005243D4" w:rsidP="005243D4">
      <w:pPr>
        <w:spacing w:after="0"/>
        <w:rPr>
          <w:rFonts w:ascii="Times New Roman" w:hAnsi="Times New Roman" w:cs="Times New Roman"/>
          <w:sz w:val="16"/>
          <w:szCs w:val="16"/>
          <w:lang w:val="ro-MD"/>
        </w:rPr>
      </w:pPr>
    </w:p>
    <w:p w:rsidR="005243D4" w:rsidRDefault="005243D4" w:rsidP="005243D4">
      <w:pPr>
        <w:spacing w:after="0"/>
        <w:rPr>
          <w:rFonts w:ascii="Times New Roman" w:hAnsi="Times New Roman" w:cs="Times New Roman"/>
          <w:sz w:val="16"/>
          <w:szCs w:val="16"/>
          <w:lang w:val="ro-MD"/>
        </w:rPr>
      </w:pPr>
    </w:p>
    <w:p w:rsidR="0020544D" w:rsidRDefault="0020544D" w:rsidP="005243D4">
      <w:pPr>
        <w:spacing w:after="0"/>
        <w:rPr>
          <w:rFonts w:ascii="Times New Roman" w:hAnsi="Times New Roman" w:cs="Times New Roman"/>
          <w:sz w:val="16"/>
          <w:szCs w:val="16"/>
          <w:lang w:val="ro-MD"/>
        </w:rPr>
      </w:pPr>
      <w:bookmarkStart w:id="0" w:name="_GoBack"/>
      <w:bookmarkEnd w:id="0"/>
    </w:p>
    <w:p w:rsidR="005243D4" w:rsidRDefault="005243D4" w:rsidP="005243D4">
      <w:pPr>
        <w:spacing w:after="0"/>
        <w:rPr>
          <w:rFonts w:ascii="Times New Roman" w:hAnsi="Times New Roman" w:cs="Times New Roman"/>
          <w:sz w:val="16"/>
          <w:szCs w:val="16"/>
          <w:lang w:val="ro-MD"/>
        </w:rPr>
      </w:pPr>
      <w:r w:rsidRPr="00F95444">
        <w:rPr>
          <w:rFonts w:ascii="Times New Roman" w:hAnsi="Times New Roman" w:cs="Times New Roman"/>
          <w:sz w:val="16"/>
          <w:szCs w:val="16"/>
          <w:lang w:val="ro-MD"/>
        </w:rPr>
        <w:t xml:space="preserve">Ex. Vasile Secrieru, </w:t>
      </w:r>
      <w:r>
        <w:rPr>
          <w:rFonts w:ascii="Times New Roman" w:hAnsi="Times New Roman" w:cs="Times New Roman"/>
          <w:sz w:val="16"/>
          <w:szCs w:val="16"/>
          <w:lang w:val="ro-MD"/>
        </w:rPr>
        <w:t>consultant juridic</w:t>
      </w:r>
    </w:p>
    <w:p w:rsidR="00BA1206" w:rsidRPr="00425883" w:rsidRDefault="005243D4" w:rsidP="00425883">
      <w:pPr>
        <w:spacing w:after="0"/>
        <w:rPr>
          <w:rFonts w:ascii="Times New Roman" w:hAnsi="Times New Roman" w:cs="Times New Roman"/>
          <w:sz w:val="16"/>
          <w:szCs w:val="16"/>
          <w:lang w:val="ro-MD"/>
        </w:rPr>
      </w:pPr>
      <w:r>
        <w:rPr>
          <w:rFonts w:ascii="Times New Roman" w:hAnsi="Times New Roman" w:cs="Times New Roman"/>
          <w:sz w:val="16"/>
          <w:szCs w:val="16"/>
          <w:lang w:val="ro-MD"/>
        </w:rPr>
        <w:t>T</w:t>
      </w:r>
      <w:r w:rsidRPr="00F95444">
        <w:rPr>
          <w:rFonts w:ascii="Times New Roman" w:hAnsi="Times New Roman" w:cs="Times New Roman"/>
          <w:sz w:val="16"/>
          <w:szCs w:val="16"/>
          <w:lang w:val="ro-MD"/>
        </w:rPr>
        <w:t>el. 068269785</w:t>
      </w:r>
    </w:p>
    <w:sectPr w:rsidR="00BA1206" w:rsidRPr="00425883" w:rsidSect="007D0473">
      <w:pgSz w:w="16838" w:h="11906" w:orient="landscape" w:code="9"/>
      <w:pgMar w:top="1135" w:right="851"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A8D"/>
    <w:rsid w:val="00062E1C"/>
    <w:rsid w:val="001C5A8D"/>
    <w:rsid w:val="0020544D"/>
    <w:rsid w:val="00276D82"/>
    <w:rsid w:val="00324433"/>
    <w:rsid w:val="003C3C65"/>
    <w:rsid w:val="00425883"/>
    <w:rsid w:val="004273E0"/>
    <w:rsid w:val="005243D4"/>
    <w:rsid w:val="00542475"/>
    <w:rsid w:val="005B0CF8"/>
    <w:rsid w:val="005C7760"/>
    <w:rsid w:val="006F55E6"/>
    <w:rsid w:val="007F7A53"/>
    <w:rsid w:val="00890A3A"/>
    <w:rsid w:val="00911949"/>
    <w:rsid w:val="00A10338"/>
    <w:rsid w:val="00A25707"/>
    <w:rsid w:val="00AA44D8"/>
    <w:rsid w:val="00B37A9F"/>
    <w:rsid w:val="00BA1206"/>
    <w:rsid w:val="00CA2D51"/>
    <w:rsid w:val="00D12D2D"/>
    <w:rsid w:val="00D670CD"/>
    <w:rsid w:val="00EB2DB5"/>
    <w:rsid w:val="00EF7D28"/>
    <w:rsid w:val="00FD0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09A2F"/>
  <w15:chartTrackingRefBased/>
  <w15:docId w15:val="{6425566C-3388-4706-915E-B8534D933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43D4"/>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5243D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547</Words>
  <Characters>3118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dcterms:created xsi:type="dcterms:W3CDTF">2026-05-29T07:31:00Z</dcterms:created>
  <dcterms:modified xsi:type="dcterms:W3CDTF">2026-05-29T08:18:00Z</dcterms:modified>
</cp:coreProperties>
</file>