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6F6C3" w14:textId="7778EF5B" w:rsidR="008B4BE6" w:rsidRPr="00CD6037" w:rsidRDefault="008B4BE6" w:rsidP="0017406A">
      <w:pPr>
        <w:pBdr>
          <w:top w:val="none" w:sz="4" w:space="0" w:color="000000"/>
          <w:left w:val="none" w:sz="4" w:space="0" w:color="000000"/>
          <w:bottom w:val="none" w:sz="4" w:space="0" w:color="000000"/>
          <w:right w:val="none" w:sz="4" w:space="0" w:color="000000"/>
        </w:pBdr>
        <w:tabs>
          <w:tab w:val="left" w:pos="884"/>
          <w:tab w:val="left" w:pos="1196"/>
        </w:tabs>
        <w:ind w:firstLine="0"/>
        <w:rPr>
          <w:lang w:val="ro-RO"/>
        </w:rPr>
      </w:pPr>
    </w:p>
    <w:p w14:paraId="55D0AD5C" w14:textId="04B47E15" w:rsidR="0017406A" w:rsidRPr="00CD6037" w:rsidRDefault="006933C3" w:rsidP="0017406A">
      <w:pPr>
        <w:pBdr>
          <w:top w:val="none" w:sz="4" w:space="0" w:color="000000"/>
          <w:left w:val="none" w:sz="4" w:space="0" w:color="000000"/>
          <w:bottom w:val="none" w:sz="4" w:space="0" w:color="000000"/>
          <w:right w:val="none" w:sz="4" w:space="0" w:color="000000"/>
        </w:pBdr>
        <w:tabs>
          <w:tab w:val="left" w:pos="884"/>
          <w:tab w:val="left" w:pos="1196"/>
        </w:tabs>
        <w:spacing w:before="120"/>
        <w:ind w:firstLine="0"/>
        <w:jc w:val="center"/>
        <w:rPr>
          <w:b/>
          <w:lang w:val="ro-RO"/>
        </w:rPr>
      </w:pPr>
      <w:r w:rsidRPr="00CD6037">
        <w:rPr>
          <w:b/>
          <w:lang w:val="ro-RO"/>
        </w:rPr>
        <w:t>SINTEZA</w:t>
      </w:r>
    </w:p>
    <w:p w14:paraId="2265058B" w14:textId="4AE35831" w:rsidR="008B4BE6" w:rsidRPr="00CD6037" w:rsidRDefault="006933C3" w:rsidP="0017406A">
      <w:pPr>
        <w:spacing w:before="120"/>
        <w:ind w:firstLine="0"/>
        <w:jc w:val="center"/>
        <w:rPr>
          <w:b/>
          <w:lang w:val="ro-RO"/>
        </w:rPr>
      </w:pPr>
      <w:r w:rsidRPr="00CD6037">
        <w:rPr>
          <w:b/>
          <w:lang w:val="ro-RO"/>
        </w:rPr>
        <w:t>la</w:t>
      </w:r>
      <w:r w:rsidR="00032B46" w:rsidRPr="00CD6037">
        <w:rPr>
          <w:b/>
          <w:lang w:val="ro-RO"/>
        </w:rPr>
        <w:t xml:space="preserve"> </w:t>
      </w:r>
      <w:r w:rsidRPr="00CD6037">
        <w:rPr>
          <w:b/>
          <w:lang w:val="ro-RO"/>
        </w:rPr>
        <w:t>proiectul</w:t>
      </w:r>
      <w:r w:rsidR="004546F7" w:rsidRPr="00CD6037">
        <w:rPr>
          <w:b/>
          <w:lang w:val="ro-RO"/>
        </w:rPr>
        <w:t xml:space="preserve"> </w:t>
      </w:r>
      <w:r w:rsidR="00CB4ED2" w:rsidRPr="00CD6037">
        <w:rPr>
          <w:b/>
          <w:lang w:val="ro-RO"/>
        </w:rPr>
        <w:t xml:space="preserve">Hotărârii de Guvern </w:t>
      </w:r>
      <w:r w:rsidR="00224C67" w:rsidRPr="00CD6037">
        <w:rPr>
          <w:b/>
          <w:lang w:val="ro-RO"/>
        </w:rPr>
        <w:t xml:space="preserve">pentru modificarea Hotărârii Guvernului nr.705/1995 privind modul de înregistrare la venituri, punere pe rod, casare şi </w:t>
      </w:r>
      <w:proofErr w:type="spellStart"/>
      <w:r w:rsidR="00224C67" w:rsidRPr="00CD6037">
        <w:rPr>
          <w:b/>
          <w:lang w:val="ro-RO"/>
        </w:rPr>
        <w:t>defrişare</w:t>
      </w:r>
      <w:proofErr w:type="spellEnd"/>
      <w:r w:rsidR="00224C67" w:rsidRPr="00CD6037">
        <w:rPr>
          <w:b/>
          <w:lang w:val="ro-RO"/>
        </w:rPr>
        <w:t xml:space="preserve"> a </w:t>
      </w:r>
      <w:proofErr w:type="spellStart"/>
      <w:r w:rsidR="00224C67" w:rsidRPr="00CD6037">
        <w:rPr>
          <w:b/>
          <w:lang w:val="ro-RO"/>
        </w:rPr>
        <w:t>plantaţiilor</w:t>
      </w:r>
      <w:proofErr w:type="spellEnd"/>
      <w:r w:rsidR="00224C67" w:rsidRPr="00CD6037">
        <w:rPr>
          <w:b/>
          <w:lang w:val="ro-RO"/>
        </w:rPr>
        <w:t xml:space="preserve"> perene</w:t>
      </w:r>
    </w:p>
    <w:p w14:paraId="1B5592E5" w14:textId="77777777" w:rsidR="0017406A" w:rsidRPr="00CD6037" w:rsidRDefault="0017406A" w:rsidP="0017406A">
      <w:pPr>
        <w:spacing w:before="120"/>
        <w:ind w:firstLine="0"/>
        <w:jc w:val="center"/>
        <w:rPr>
          <w:lang w:val="ro-RO"/>
        </w:rPr>
      </w:pPr>
    </w:p>
    <w:tbl>
      <w:tblPr>
        <w:tblStyle w:val="Tabelgril"/>
        <w:tblW w:w="5000" w:type="pct"/>
        <w:tblLook w:val="04A0" w:firstRow="1" w:lastRow="0" w:firstColumn="1" w:lastColumn="0" w:noHBand="0" w:noVBand="1"/>
      </w:tblPr>
      <w:tblGrid>
        <w:gridCol w:w="2830"/>
        <w:gridCol w:w="557"/>
        <w:gridCol w:w="6672"/>
        <w:gridCol w:w="3935"/>
      </w:tblGrid>
      <w:tr w:rsidR="001C0794" w:rsidRPr="00CD6037" w14:paraId="165C98F0" w14:textId="77777777" w:rsidTr="009C3651">
        <w:tc>
          <w:tcPr>
            <w:tcW w:w="1011" w:type="pct"/>
          </w:tcPr>
          <w:p w14:paraId="189260EB" w14:textId="76935528" w:rsidR="008B4BE6" w:rsidRPr="00CD6037" w:rsidRDefault="006933C3" w:rsidP="00E729DD">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D6037">
              <w:rPr>
                <w:rFonts w:ascii="Times New Roman" w:hAnsi="Times New Roman"/>
                <w:b/>
                <w:lang w:val="ro-RO"/>
              </w:rPr>
              <w:t>Participantul</w:t>
            </w:r>
            <w:r w:rsidR="00032B46" w:rsidRPr="00CD6037">
              <w:rPr>
                <w:rFonts w:ascii="Times New Roman" w:hAnsi="Times New Roman"/>
                <w:b/>
                <w:lang w:val="ro-RO"/>
              </w:rPr>
              <w:t xml:space="preserve"> </w:t>
            </w:r>
            <w:r w:rsidRPr="00CD6037">
              <w:rPr>
                <w:rFonts w:ascii="Times New Roman" w:hAnsi="Times New Roman"/>
                <w:b/>
                <w:lang w:val="ro-RO"/>
              </w:rPr>
              <w:t>la</w:t>
            </w:r>
            <w:r w:rsidR="00032B46" w:rsidRPr="00CD6037">
              <w:rPr>
                <w:rFonts w:ascii="Times New Roman" w:hAnsi="Times New Roman"/>
                <w:b/>
                <w:lang w:val="ro-RO"/>
              </w:rPr>
              <w:t xml:space="preserve"> </w:t>
            </w:r>
            <w:r w:rsidRPr="00CD6037">
              <w:rPr>
                <w:rFonts w:ascii="Times New Roman" w:hAnsi="Times New Roman"/>
                <w:b/>
                <w:lang w:val="ro-RO"/>
              </w:rPr>
              <w:t>avizare,</w:t>
            </w:r>
            <w:r w:rsidR="00032B46" w:rsidRPr="00CD6037">
              <w:rPr>
                <w:rFonts w:ascii="Times New Roman" w:hAnsi="Times New Roman"/>
                <w:b/>
                <w:lang w:val="ro-RO"/>
              </w:rPr>
              <w:t xml:space="preserve"> </w:t>
            </w:r>
            <w:r w:rsidRPr="00CD6037">
              <w:rPr>
                <w:rFonts w:ascii="Times New Roman" w:hAnsi="Times New Roman"/>
                <w:b/>
                <w:lang w:val="ro-RO"/>
              </w:rPr>
              <w:t>consultare</w:t>
            </w:r>
            <w:r w:rsidR="00032B46" w:rsidRPr="00CD6037">
              <w:rPr>
                <w:rFonts w:ascii="Times New Roman" w:hAnsi="Times New Roman"/>
                <w:b/>
                <w:lang w:val="ro-RO"/>
              </w:rPr>
              <w:t xml:space="preserve"> </w:t>
            </w:r>
            <w:r w:rsidRPr="00CD6037">
              <w:rPr>
                <w:rFonts w:ascii="Times New Roman" w:hAnsi="Times New Roman"/>
                <w:b/>
                <w:lang w:val="ro-RO"/>
              </w:rPr>
              <w:t>publică,</w:t>
            </w:r>
            <w:r w:rsidR="00032B46" w:rsidRPr="00CD6037">
              <w:rPr>
                <w:rFonts w:ascii="Times New Roman" w:hAnsi="Times New Roman"/>
                <w:b/>
                <w:lang w:val="ro-RO"/>
              </w:rPr>
              <w:t xml:space="preserve"> </w:t>
            </w:r>
            <w:r w:rsidRPr="00CD6037">
              <w:rPr>
                <w:rFonts w:ascii="Times New Roman" w:hAnsi="Times New Roman"/>
                <w:b/>
                <w:lang w:val="ro-RO"/>
              </w:rPr>
              <w:t>expertizare</w:t>
            </w:r>
          </w:p>
        </w:tc>
        <w:tc>
          <w:tcPr>
            <w:tcW w:w="199" w:type="pct"/>
          </w:tcPr>
          <w:p w14:paraId="429CCC6C" w14:textId="0ADC1BF2" w:rsidR="008B4BE6" w:rsidRPr="00CD6037" w:rsidRDefault="006933C3" w:rsidP="00E729DD">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D6037">
              <w:rPr>
                <w:rFonts w:ascii="Times New Roman" w:hAnsi="Times New Roman"/>
                <w:b/>
                <w:lang w:val="ro-RO"/>
              </w:rPr>
              <w:t>Nr.</w:t>
            </w:r>
            <w:r w:rsidR="00032B46" w:rsidRPr="00CD6037">
              <w:rPr>
                <w:rFonts w:ascii="Times New Roman" w:hAnsi="Times New Roman"/>
                <w:b/>
                <w:lang w:val="ro-RO"/>
              </w:rPr>
              <w:t xml:space="preserve"> </w:t>
            </w:r>
            <w:r w:rsidR="00BA5B5B" w:rsidRPr="00CD6037">
              <w:rPr>
                <w:rFonts w:ascii="Times New Roman" w:hAnsi="Times New Roman"/>
                <w:b/>
                <w:lang w:val="ro-RO"/>
              </w:rPr>
              <w:t>crt.</w:t>
            </w:r>
          </w:p>
        </w:tc>
        <w:tc>
          <w:tcPr>
            <w:tcW w:w="2384" w:type="pct"/>
          </w:tcPr>
          <w:p w14:paraId="145B15CB" w14:textId="6F43B9FC" w:rsidR="008B4BE6" w:rsidRPr="00CD6037" w:rsidRDefault="006933C3" w:rsidP="00E729DD">
            <w:pPr>
              <w:pBdr>
                <w:top w:val="none" w:sz="4" w:space="0" w:color="000000"/>
                <w:left w:val="none" w:sz="4" w:space="0" w:color="000000"/>
                <w:bottom w:val="none" w:sz="4" w:space="0" w:color="000000"/>
                <w:right w:val="none" w:sz="4" w:space="0" w:color="000000"/>
              </w:pBdr>
              <w:tabs>
                <w:tab w:val="left" w:pos="884"/>
                <w:tab w:val="left" w:pos="1196"/>
              </w:tabs>
              <w:ind w:firstLine="0"/>
              <w:jc w:val="center"/>
              <w:rPr>
                <w:rFonts w:ascii="Times New Roman" w:hAnsi="Times New Roman"/>
                <w:lang w:val="ro-RO"/>
              </w:rPr>
            </w:pPr>
            <w:r w:rsidRPr="00CD6037">
              <w:rPr>
                <w:rFonts w:ascii="Times New Roman" w:hAnsi="Times New Roman"/>
                <w:b/>
                <w:lang w:val="ro-RO"/>
              </w:rPr>
              <w:t>Con</w:t>
            </w:r>
            <w:r w:rsidR="00863417" w:rsidRPr="00CD6037">
              <w:rPr>
                <w:rFonts w:ascii="Times New Roman" w:hAnsi="Times New Roman"/>
                <w:b/>
                <w:lang w:val="ro-RO"/>
              </w:rPr>
              <w:t>ț</w:t>
            </w:r>
            <w:r w:rsidRPr="00CD6037">
              <w:rPr>
                <w:rFonts w:ascii="Times New Roman" w:hAnsi="Times New Roman"/>
                <w:b/>
                <w:lang w:val="ro-RO"/>
              </w:rPr>
              <w:t>inutul</w:t>
            </w:r>
            <w:r w:rsidR="00032B46" w:rsidRPr="00CD6037">
              <w:rPr>
                <w:rFonts w:ascii="Times New Roman" w:hAnsi="Times New Roman"/>
                <w:b/>
                <w:lang w:val="ro-RO"/>
              </w:rPr>
              <w:t xml:space="preserve"> </w:t>
            </w:r>
            <w:r w:rsidRPr="00CD6037">
              <w:rPr>
                <w:rFonts w:ascii="Times New Roman" w:hAnsi="Times New Roman"/>
                <w:b/>
                <w:lang w:val="ro-RO"/>
              </w:rPr>
              <w:t>obiec</w:t>
            </w:r>
            <w:r w:rsidR="00863417" w:rsidRPr="00CD6037">
              <w:rPr>
                <w:rFonts w:ascii="Times New Roman" w:hAnsi="Times New Roman"/>
                <w:b/>
                <w:lang w:val="ro-RO"/>
              </w:rPr>
              <w:t>ț</w:t>
            </w:r>
            <w:r w:rsidRPr="00CD6037">
              <w:rPr>
                <w:rFonts w:ascii="Times New Roman" w:hAnsi="Times New Roman"/>
                <w:b/>
                <w:lang w:val="ro-RO"/>
              </w:rPr>
              <w:t>iei,</w:t>
            </w:r>
          </w:p>
          <w:p w14:paraId="055FB5F6" w14:textId="56D3CBFA" w:rsidR="008B4BE6" w:rsidRPr="00CD6037" w:rsidRDefault="006933C3" w:rsidP="00E729DD">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D6037">
              <w:rPr>
                <w:rFonts w:ascii="Times New Roman" w:hAnsi="Times New Roman"/>
                <w:b/>
                <w:lang w:val="ro-RO"/>
              </w:rPr>
              <w:t>propunerii,</w:t>
            </w:r>
            <w:r w:rsidR="00032B46" w:rsidRPr="00CD6037">
              <w:rPr>
                <w:rFonts w:ascii="Times New Roman" w:hAnsi="Times New Roman"/>
                <w:b/>
                <w:lang w:val="ro-RO"/>
              </w:rPr>
              <w:t xml:space="preserve"> </w:t>
            </w:r>
            <w:r w:rsidRPr="00CD6037">
              <w:rPr>
                <w:rFonts w:ascii="Times New Roman" w:hAnsi="Times New Roman"/>
                <w:b/>
                <w:lang w:val="ro-RO"/>
              </w:rPr>
              <w:t>recomandării,</w:t>
            </w:r>
            <w:r w:rsidR="00032B46" w:rsidRPr="00CD6037">
              <w:rPr>
                <w:rFonts w:ascii="Times New Roman" w:hAnsi="Times New Roman"/>
                <w:b/>
                <w:lang w:val="ro-RO"/>
              </w:rPr>
              <w:t xml:space="preserve"> </w:t>
            </w:r>
            <w:r w:rsidRPr="00CD6037">
              <w:rPr>
                <w:rFonts w:ascii="Times New Roman" w:hAnsi="Times New Roman"/>
                <w:b/>
                <w:lang w:val="ro-RO"/>
              </w:rPr>
              <w:t>concluziei</w:t>
            </w:r>
          </w:p>
        </w:tc>
        <w:tc>
          <w:tcPr>
            <w:tcW w:w="1406" w:type="pct"/>
          </w:tcPr>
          <w:p w14:paraId="43D44E19" w14:textId="04D0A080" w:rsidR="008B4BE6" w:rsidRPr="00CD6037" w:rsidRDefault="006933C3" w:rsidP="00E729DD">
            <w:pPr>
              <w:pBdr>
                <w:top w:val="none" w:sz="4" w:space="0" w:color="000000"/>
                <w:left w:val="none" w:sz="4" w:space="0" w:color="000000"/>
                <w:bottom w:val="none" w:sz="4" w:space="0" w:color="000000"/>
                <w:right w:val="none" w:sz="4" w:space="0" w:color="000000"/>
              </w:pBdr>
              <w:tabs>
                <w:tab w:val="left" w:pos="884"/>
                <w:tab w:val="left" w:pos="1196"/>
              </w:tabs>
              <w:ind w:firstLine="0"/>
              <w:jc w:val="center"/>
              <w:rPr>
                <w:rFonts w:ascii="Times New Roman" w:hAnsi="Times New Roman"/>
                <w:lang w:val="ro-RO"/>
              </w:rPr>
            </w:pPr>
            <w:r w:rsidRPr="00CD6037">
              <w:rPr>
                <w:rFonts w:ascii="Times New Roman" w:hAnsi="Times New Roman"/>
                <w:b/>
                <w:lang w:val="ro-RO"/>
              </w:rPr>
              <w:t>Argumentarea</w:t>
            </w:r>
          </w:p>
          <w:p w14:paraId="42C4E39B" w14:textId="729BF662" w:rsidR="008B4BE6" w:rsidRPr="00CD6037" w:rsidRDefault="006933C3" w:rsidP="00E729DD">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D6037">
              <w:rPr>
                <w:rFonts w:ascii="Times New Roman" w:hAnsi="Times New Roman"/>
                <w:b/>
                <w:lang w:val="ro-RO"/>
              </w:rPr>
              <w:t>autorului</w:t>
            </w:r>
            <w:r w:rsidR="00032B46" w:rsidRPr="00CD6037">
              <w:rPr>
                <w:rFonts w:ascii="Times New Roman" w:hAnsi="Times New Roman"/>
                <w:b/>
                <w:lang w:val="ro-RO"/>
              </w:rPr>
              <w:t xml:space="preserve"> </w:t>
            </w:r>
            <w:r w:rsidRPr="00CD6037">
              <w:rPr>
                <w:rFonts w:ascii="Times New Roman" w:hAnsi="Times New Roman"/>
                <w:b/>
                <w:lang w:val="ro-RO"/>
              </w:rPr>
              <w:t>proiectului</w:t>
            </w:r>
          </w:p>
        </w:tc>
      </w:tr>
      <w:tr w:rsidR="006D3EB7" w:rsidRPr="00CD6037" w14:paraId="092EF798" w14:textId="77777777" w:rsidTr="00CB4ED2">
        <w:tc>
          <w:tcPr>
            <w:tcW w:w="5000" w:type="pct"/>
            <w:gridSpan w:val="4"/>
          </w:tcPr>
          <w:p w14:paraId="7963EAAD" w14:textId="3FFD1402" w:rsidR="008B4BE6" w:rsidRPr="00CD6037" w:rsidRDefault="006933C3" w:rsidP="00E729DD">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D6037">
              <w:rPr>
                <w:rFonts w:ascii="Times New Roman" w:hAnsi="Times New Roman"/>
                <w:lang w:val="ro-RO"/>
              </w:rPr>
              <w:t>Avizare</w:t>
            </w:r>
            <w:r w:rsidR="00032B46" w:rsidRPr="00CD6037">
              <w:rPr>
                <w:rFonts w:ascii="Times New Roman" w:hAnsi="Times New Roman"/>
                <w:lang w:val="ro-RO"/>
              </w:rPr>
              <w:t xml:space="preserve"> </w:t>
            </w:r>
            <w:r w:rsidR="00863417" w:rsidRPr="00CD6037">
              <w:rPr>
                <w:rFonts w:ascii="Times New Roman" w:hAnsi="Times New Roman"/>
                <w:lang w:val="ro-RO"/>
              </w:rPr>
              <w:t>ș</w:t>
            </w:r>
            <w:r w:rsidRPr="00CD6037">
              <w:rPr>
                <w:rFonts w:ascii="Times New Roman" w:hAnsi="Times New Roman"/>
                <w:lang w:val="ro-RO"/>
              </w:rPr>
              <w:t>i</w:t>
            </w:r>
            <w:r w:rsidR="00032B46" w:rsidRPr="00CD6037">
              <w:rPr>
                <w:rFonts w:ascii="Times New Roman" w:hAnsi="Times New Roman"/>
                <w:lang w:val="ro-RO"/>
              </w:rPr>
              <w:t xml:space="preserve"> </w:t>
            </w:r>
            <w:r w:rsidRPr="00CD6037">
              <w:rPr>
                <w:rFonts w:ascii="Times New Roman" w:hAnsi="Times New Roman"/>
                <w:lang w:val="ro-RO"/>
              </w:rPr>
              <w:t>consultare</w:t>
            </w:r>
            <w:r w:rsidR="00032B46" w:rsidRPr="00CD6037">
              <w:rPr>
                <w:rFonts w:ascii="Times New Roman" w:hAnsi="Times New Roman"/>
                <w:lang w:val="ro-RO"/>
              </w:rPr>
              <w:t xml:space="preserve"> </w:t>
            </w:r>
            <w:r w:rsidRPr="00CD6037">
              <w:rPr>
                <w:rFonts w:ascii="Times New Roman" w:hAnsi="Times New Roman"/>
                <w:lang w:val="ro-RO"/>
              </w:rPr>
              <w:t>publică</w:t>
            </w:r>
          </w:p>
        </w:tc>
      </w:tr>
      <w:tr w:rsidR="00224C67" w:rsidRPr="00CD6037" w14:paraId="1ACE251C" w14:textId="77777777" w:rsidTr="009C3651">
        <w:trPr>
          <w:trHeight w:val="825"/>
        </w:trPr>
        <w:tc>
          <w:tcPr>
            <w:tcW w:w="1011" w:type="pct"/>
          </w:tcPr>
          <w:p w14:paraId="5CC3340D" w14:textId="77777777" w:rsidR="00224C67" w:rsidRPr="00CD6037" w:rsidRDefault="00224C67" w:rsidP="00E729D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Cancelaria de Stat</w:t>
            </w:r>
          </w:p>
          <w:p w14:paraId="4A8450A7" w14:textId="5CB73C83" w:rsidR="00224C67" w:rsidRPr="00CD6037" w:rsidRDefault="00224C67"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Nr. 29 - 69 -1552 din 09 aprilie 2026</w:t>
            </w:r>
          </w:p>
        </w:tc>
        <w:tc>
          <w:tcPr>
            <w:tcW w:w="199" w:type="pct"/>
          </w:tcPr>
          <w:p w14:paraId="5116F30E" w14:textId="463E578C" w:rsidR="00224C67" w:rsidRPr="00CD6037" w:rsidRDefault="00164BF5"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1.</w:t>
            </w:r>
          </w:p>
        </w:tc>
        <w:tc>
          <w:tcPr>
            <w:tcW w:w="2384" w:type="pct"/>
          </w:tcPr>
          <w:p w14:paraId="78773880" w14:textId="44C7EB67" w:rsidR="00224C67" w:rsidRPr="00CD6037" w:rsidRDefault="00321900" w:rsidP="00224C67">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Se comunică lipsa propunerilor suplimentare.</w:t>
            </w:r>
          </w:p>
        </w:tc>
        <w:tc>
          <w:tcPr>
            <w:tcW w:w="1406" w:type="pct"/>
          </w:tcPr>
          <w:p w14:paraId="10BF6D3B" w14:textId="140487C7" w:rsidR="00224C67" w:rsidRPr="00CD6037" w:rsidRDefault="00224C67" w:rsidP="00E729D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Se i-a act.</w:t>
            </w:r>
          </w:p>
        </w:tc>
      </w:tr>
      <w:tr w:rsidR="00224C67" w:rsidRPr="00CD6037" w14:paraId="50617766" w14:textId="77777777" w:rsidTr="009C3651">
        <w:tc>
          <w:tcPr>
            <w:tcW w:w="1011" w:type="pct"/>
            <w:vMerge w:val="restart"/>
          </w:tcPr>
          <w:p w14:paraId="085C2F31" w14:textId="77777777" w:rsidR="00224C67" w:rsidRPr="00CD6037" w:rsidRDefault="00224C67" w:rsidP="00E729D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 xml:space="preserve">Congresul </w:t>
            </w:r>
            <w:proofErr w:type="spellStart"/>
            <w:r w:rsidRPr="00CD6037">
              <w:rPr>
                <w:rFonts w:ascii="Times New Roman" w:hAnsi="Times New Roman"/>
                <w:b/>
                <w:lang w:val="ro-RO"/>
              </w:rPr>
              <w:t>Autoritatilor</w:t>
            </w:r>
            <w:proofErr w:type="spellEnd"/>
            <w:r w:rsidRPr="00CD6037">
              <w:rPr>
                <w:rFonts w:ascii="Times New Roman" w:hAnsi="Times New Roman"/>
                <w:b/>
                <w:lang w:val="ro-RO"/>
              </w:rPr>
              <w:t xml:space="preserve"> Locale din Moldova</w:t>
            </w:r>
          </w:p>
          <w:p w14:paraId="557779A9" w14:textId="6CC1CBF6" w:rsidR="00224C67" w:rsidRPr="00CD6037" w:rsidRDefault="00224C67"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Nr. 121 din 10 aprilie 2026</w:t>
            </w:r>
          </w:p>
        </w:tc>
        <w:tc>
          <w:tcPr>
            <w:tcW w:w="199" w:type="pct"/>
          </w:tcPr>
          <w:p w14:paraId="63832860" w14:textId="60B15ED6" w:rsidR="00224C67" w:rsidRPr="00CD6037" w:rsidRDefault="00164BF5"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2.</w:t>
            </w:r>
          </w:p>
        </w:tc>
        <w:tc>
          <w:tcPr>
            <w:tcW w:w="2384" w:type="pct"/>
          </w:tcPr>
          <w:p w14:paraId="39B0DEDD" w14:textId="64222DAE" w:rsidR="00224C67" w:rsidRPr="00CD6037" w:rsidRDefault="00224C67" w:rsidP="005A2193">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 xml:space="preserve">Textele „organul </w:t>
            </w:r>
            <w:proofErr w:type="spellStart"/>
            <w:r w:rsidRPr="00CD6037">
              <w:rPr>
                <w:rFonts w:ascii="Times New Roman" w:hAnsi="Times New Roman"/>
                <w:lang w:val="ro-RO"/>
              </w:rPr>
              <w:t>administraţiei</w:t>
            </w:r>
            <w:proofErr w:type="spellEnd"/>
            <w:r w:rsidRPr="00CD6037">
              <w:rPr>
                <w:rFonts w:ascii="Times New Roman" w:hAnsi="Times New Roman"/>
                <w:lang w:val="ro-RO"/>
              </w:rPr>
              <w:t xml:space="preserve"> publice locale” și „Conducătorul organului</w:t>
            </w:r>
            <w:r w:rsidR="0045028E" w:rsidRPr="00CD6037">
              <w:rPr>
                <w:rFonts w:ascii="Times New Roman" w:hAnsi="Times New Roman"/>
                <w:lang w:val="ro-RO"/>
              </w:rPr>
              <w:t xml:space="preserve"> </w:t>
            </w:r>
            <w:proofErr w:type="spellStart"/>
            <w:r w:rsidRPr="00CD6037">
              <w:rPr>
                <w:rFonts w:ascii="Times New Roman" w:hAnsi="Times New Roman"/>
                <w:lang w:val="ro-RO"/>
              </w:rPr>
              <w:t>administraţiei</w:t>
            </w:r>
            <w:proofErr w:type="spellEnd"/>
            <w:r w:rsidRPr="00CD6037">
              <w:rPr>
                <w:rFonts w:ascii="Times New Roman" w:hAnsi="Times New Roman"/>
                <w:lang w:val="ro-RO"/>
              </w:rPr>
              <w:t xml:space="preserve"> publice locale”, la formele gramaticale respective, necesită a se</w:t>
            </w:r>
            <w:r w:rsidR="0045028E" w:rsidRPr="00CD6037">
              <w:rPr>
                <w:rFonts w:ascii="Times New Roman" w:hAnsi="Times New Roman"/>
                <w:lang w:val="ro-RO"/>
              </w:rPr>
              <w:t xml:space="preserve"> </w:t>
            </w:r>
            <w:r w:rsidRPr="00CD6037">
              <w:rPr>
                <w:rFonts w:ascii="Times New Roman" w:hAnsi="Times New Roman"/>
                <w:lang w:val="ro-RO"/>
              </w:rPr>
              <w:t>substitui</w:t>
            </w:r>
            <w:r w:rsidR="0045028E" w:rsidRPr="00CD6037">
              <w:rPr>
                <w:rFonts w:ascii="Times New Roman" w:hAnsi="Times New Roman"/>
                <w:lang w:val="ro-RO"/>
              </w:rPr>
              <w:t xml:space="preserve"> </w:t>
            </w:r>
            <w:r w:rsidRPr="00CD6037">
              <w:rPr>
                <w:rFonts w:ascii="Times New Roman" w:hAnsi="Times New Roman"/>
                <w:lang w:val="ro-RO"/>
              </w:rPr>
              <w:t>cu</w:t>
            </w:r>
            <w:r w:rsidR="0045028E" w:rsidRPr="00CD6037">
              <w:rPr>
                <w:rFonts w:ascii="Times New Roman" w:hAnsi="Times New Roman"/>
                <w:lang w:val="ro-RO"/>
              </w:rPr>
              <w:t xml:space="preserve"> </w:t>
            </w:r>
            <w:r w:rsidRPr="00CD6037">
              <w:rPr>
                <w:rFonts w:ascii="Times New Roman" w:hAnsi="Times New Roman"/>
                <w:lang w:val="ro-RO"/>
              </w:rPr>
              <w:t>textul „autoritatea executivă a administrației publice locale”, la formele gramaticale</w:t>
            </w:r>
            <w:r w:rsidR="0045028E" w:rsidRPr="00CD6037">
              <w:rPr>
                <w:rFonts w:ascii="Times New Roman" w:hAnsi="Times New Roman"/>
                <w:lang w:val="ro-RO"/>
              </w:rPr>
              <w:t xml:space="preserve"> </w:t>
            </w:r>
            <w:r w:rsidRPr="00CD6037">
              <w:rPr>
                <w:rFonts w:ascii="Times New Roman" w:hAnsi="Times New Roman"/>
                <w:lang w:val="ro-RO"/>
              </w:rPr>
              <w:t>corespunzătoare.</w:t>
            </w:r>
          </w:p>
        </w:tc>
        <w:tc>
          <w:tcPr>
            <w:tcW w:w="1406" w:type="pct"/>
          </w:tcPr>
          <w:p w14:paraId="5162A504" w14:textId="01503C15" w:rsidR="00224C67" w:rsidRPr="00CD6037" w:rsidRDefault="00407A85" w:rsidP="00786C5F">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Se acceptă.</w:t>
            </w:r>
          </w:p>
        </w:tc>
      </w:tr>
      <w:tr w:rsidR="00224C67" w:rsidRPr="00CD6037" w14:paraId="7F50826B" w14:textId="77777777" w:rsidTr="009C3651">
        <w:trPr>
          <w:trHeight w:val="140"/>
        </w:trPr>
        <w:tc>
          <w:tcPr>
            <w:tcW w:w="1011" w:type="pct"/>
            <w:vMerge/>
          </w:tcPr>
          <w:p w14:paraId="203BB20B" w14:textId="77777777" w:rsidR="00224C67" w:rsidRPr="00CD6037" w:rsidRDefault="00224C67"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199" w:type="pct"/>
            <w:tcBorders>
              <w:bottom w:val="single" w:sz="4" w:space="0" w:color="auto"/>
            </w:tcBorders>
          </w:tcPr>
          <w:p w14:paraId="2D2A2019" w14:textId="0F9034CD" w:rsidR="00224C67" w:rsidRPr="00CD6037" w:rsidRDefault="00164BF5"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3.</w:t>
            </w:r>
          </w:p>
        </w:tc>
        <w:tc>
          <w:tcPr>
            <w:tcW w:w="2384" w:type="pct"/>
            <w:tcBorders>
              <w:bottom w:val="single" w:sz="4" w:space="0" w:color="auto"/>
            </w:tcBorders>
          </w:tcPr>
          <w:p w14:paraId="441E193A" w14:textId="31ECD328" w:rsidR="00224C67" w:rsidRPr="00CD6037" w:rsidRDefault="00224C67" w:rsidP="005A2193">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Textele „Consiliului Raional” și „Consiliului Raional sau primăriei municipiului”,</w:t>
            </w:r>
            <w:r w:rsidR="0045028E" w:rsidRPr="00CD6037">
              <w:rPr>
                <w:rFonts w:ascii="Times New Roman" w:hAnsi="Times New Roman"/>
                <w:lang w:val="ro-RO"/>
              </w:rPr>
              <w:t xml:space="preserve"> </w:t>
            </w:r>
            <w:r w:rsidRPr="00CD6037">
              <w:rPr>
                <w:rFonts w:ascii="Times New Roman" w:hAnsi="Times New Roman"/>
                <w:lang w:val="ro-RO"/>
              </w:rPr>
              <w:t>la formele gramaticale respective, necesită a se substitui cu textul „autorității administrației</w:t>
            </w:r>
            <w:r w:rsidR="0045028E" w:rsidRPr="00CD6037">
              <w:rPr>
                <w:rFonts w:ascii="Times New Roman" w:hAnsi="Times New Roman"/>
                <w:lang w:val="ro-RO"/>
              </w:rPr>
              <w:t xml:space="preserve"> </w:t>
            </w:r>
            <w:r w:rsidRPr="00CD6037">
              <w:rPr>
                <w:rFonts w:ascii="Times New Roman" w:hAnsi="Times New Roman"/>
                <w:lang w:val="ro-RO"/>
              </w:rPr>
              <w:t>publice locale de nivelul al doilea”.</w:t>
            </w:r>
          </w:p>
        </w:tc>
        <w:tc>
          <w:tcPr>
            <w:tcW w:w="1406" w:type="pct"/>
            <w:tcBorders>
              <w:bottom w:val="single" w:sz="4" w:space="0" w:color="auto"/>
            </w:tcBorders>
          </w:tcPr>
          <w:p w14:paraId="51BA9E1C" w14:textId="3EE4B99D" w:rsidR="00224C67" w:rsidRPr="00CD6037" w:rsidRDefault="00407A85" w:rsidP="004A4CF0">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Se acceptă.</w:t>
            </w:r>
          </w:p>
        </w:tc>
      </w:tr>
      <w:tr w:rsidR="00224C67" w:rsidRPr="00CD6037" w14:paraId="5D645591" w14:textId="77777777" w:rsidTr="009C3651">
        <w:trPr>
          <w:trHeight w:val="80"/>
        </w:trPr>
        <w:tc>
          <w:tcPr>
            <w:tcW w:w="1011" w:type="pct"/>
            <w:vMerge/>
            <w:tcBorders>
              <w:bottom w:val="single" w:sz="4" w:space="0" w:color="auto"/>
            </w:tcBorders>
          </w:tcPr>
          <w:p w14:paraId="57D0C635" w14:textId="77777777" w:rsidR="00224C67" w:rsidRPr="00CD6037" w:rsidRDefault="00224C67"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199" w:type="pct"/>
            <w:tcBorders>
              <w:top w:val="single" w:sz="4" w:space="0" w:color="auto"/>
              <w:bottom w:val="single" w:sz="4" w:space="0" w:color="auto"/>
            </w:tcBorders>
          </w:tcPr>
          <w:p w14:paraId="7F50B7E4" w14:textId="2A465605" w:rsidR="00224C67" w:rsidRPr="00CD6037" w:rsidRDefault="00164BF5"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4.</w:t>
            </w:r>
          </w:p>
        </w:tc>
        <w:tc>
          <w:tcPr>
            <w:tcW w:w="2384" w:type="pct"/>
            <w:tcBorders>
              <w:top w:val="single" w:sz="4" w:space="0" w:color="auto"/>
              <w:bottom w:val="single" w:sz="4" w:space="0" w:color="auto"/>
            </w:tcBorders>
          </w:tcPr>
          <w:p w14:paraId="5C11B617" w14:textId="77777777" w:rsidR="00224C67" w:rsidRPr="00CD6037" w:rsidRDefault="00224C67" w:rsidP="00224C67">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 xml:space="preserve">În </w:t>
            </w:r>
            <w:proofErr w:type="spellStart"/>
            <w:r w:rsidRPr="00CD6037">
              <w:rPr>
                <w:rFonts w:ascii="Times New Roman" w:hAnsi="Times New Roman"/>
                <w:lang w:val="ro-RO"/>
              </w:rPr>
              <w:t>subpct</w:t>
            </w:r>
            <w:proofErr w:type="spellEnd"/>
            <w:r w:rsidRPr="00CD6037">
              <w:rPr>
                <w:rFonts w:ascii="Times New Roman" w:hAnsi="Times New Roman"/>
                <w:lang w:val="ro-RO"/>
              </w:rPr>
              <w:t xml:space="preserve">. 4.2 (La punctul 5 se completează cu subpunctul 5): </w:t>
            </w:r>
          </w:p>
          <w:p w14:paraId="2BCFDF4D" w14:textId="77777777" w:rsidR="00224C67" w:rsidRPr="00CD6037" w:rsidRDefault="00224C67" w:rsidP="00224C67">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 xml:space="preserve">„5) un reprezentant al autorității administrației publice locale” </w:t>
            </w:r>
          </w:p>
          <w:p w14:paraId="56ABA175" w14:textId="22E68304" w:rsidR="00224C67" w:rsidRPr="00CD6037" w:rsidRDefault="00224C67" w:rsidP="00224C67">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după texul „autorității administrației publice locale” necesită a se completa</w:t>
            </w:r>
            <w:r w:rsidR="00407A85" w:rsidRPr="00CD6037">
              <w:rPr>
                <w:rFonts w:ascii="Times New Roman" w:hAnsi="Times New Roman"/>
                <w:lang w:val="ro-RO"/>
              </w:rPr>
              <w:t xml:space="preserve"> </w:t>
            </w:r>
            <w:r w:rsidRPr="00CD6037">
              <w:rPr>
                <w:rFonts w:ascii="Times New Roman" w:hAnsi="Times New Roman"/>
                <w:lang w:val="ro-RO"/>
              </w:rPr>
              <w:t>cu</w:t>
            </w:r>
            <w:r w:rsidR="00407A85" w:rsidRPr="00CD6037">
              <w:rPr>
                <w:rFonts w:ascii="Times New Roman" w:hAnsi="Times New Roman"/>
                <w:lang w:val="ro-RO"/>
              </w:rPr>
              <w:t xml:space="preserve"> </w:t>
            </w:r>
            <w:r w:rsidRPr="00CD6037">
              <w:rPr>
                <w:rFonts w:ascii="Times New Roman" w:hAnsi="Times New Roman"/>
                <w:lang w:val="ro-RO"/>
              </w:rPr>
              <w:t>textul„ de nivelul întâi”.</w:t>
            </w:r>
          </w:p>
        </w:tc>
        <w:tc>
          <w:tcPr>
            <w:tcW w:w="1406" w:type="pct"/>
            <w:tcBorders>
              <w:top w:val="single" w:sz="4" w:space="0" w:color="auto"/>
              <w:bottom w:val="single" w:sz="4" w:space="0" w:color="auto"/>
            </w:tcBorders>
          </w:tcPr>
          <w:p w14:paraId="115DFA9F" w14:textId="510DEFBB" w:rsidR="00224C67" w:rsidRPr="00CD6037" w:rsidRDefault="00407A85" w:rsidP="004A4CF0">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Se acceptă.</w:t>
            </w:r>
          </w:p>
        </w:tc>
      </w:tr>
      <w:tr w:rsidR="00224C67" w:rsidRPr="00CD6037" w14:paraId="0564E054" w14:textId="77777777" w:rsidTr="009C3651">
        <w:trPr>
          <w:trHeight w:val="263"/>
        </w:trPr>
        <w:tc>
          <w:tcPr>
            <w:tcW w:w="1011" w:type="pct"/>
            <w:tcBorders>
              <w:top w:val="single" w:sz="4" w:space="0" w:color="auto"/>
            </w:tcBorders>
          </w:tcPr>
          <w:p w14:paraId="02B5E023" w14:textId="77777777" w:rsidR="00224C67" w:rsidRPr="00CD6037" w:rsidRDefault="00224C67" w:rsidP="00E729D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Ministerul Educației și Cercetării</w:t>
            </w:r>
          </w:p>
          <w:p w14:paraId="66125480" w14:textId="35B4470A" w:rsidR="00224C67" w:rsidRPr="00CD6037" w:rsidRDefault="00224C67"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Nr. 02/252/26 din 17 aprilie 206</w:t>
            </w:r>
          </w:p>
        </w:tc>
        <w:tc>
          <w:tcPr>
            <w:tcW w:w="199" w:type="pct"/>
            <w:tcBorders>
              <w:top w:val="single" w:sz="4" w:space="0" w:color="auto"/>
            </w:tcBorders>
          </w:tcPr>
          <w:p w14:paraId="684097CD" w14:textId="675EC479" w:rsidR="00224C67" w:rsidRPr="00CD6037" w:rsidRDefault="00164BF5"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5.</w:t>
            </w:r>
          </w:p>
        </w:tc>
        <w:tc>
          <w:tcPr>
            <w:tcW w:w="2384" w:type="pct"/>
            <w:tcBorders>
              <w:top w:val="single" w:sz="4" w:space="0" w:color="auto"/>
            </w:tcBorders>
          </w:tcPr>
          <w:p w14:paraId="110C837E" w14:textId="5695CD89" w:rsidR="00224C67" w:rsidRPr="00CD6037" w:rsidRDefault="00321900" w:rsidP="005A2193">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Se comunică lipsa propunerilor suplimentare.</w:t>
            </w:r>
          </w:p>
        </w:tc>
        <w:tc>
          <w:tcPr>
            <w:tcW w:w="1406" w:type="pct"/>
            <w:tcBorders>
              <w:top w:val="single" w:sz="4" w:space="0" w:color="auto"/>
            </w:tcBorders>
          </w:tcPr>
          <w:p w14:paraId="281D4175" w14:textId="4F87BE08" w:rsidR="00224C67" w:rsidRPr="00CD6037" w:rsidRDefault="00224C67" w:rsidP="004A4CF0">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Se i-a act.</w:t>
            </w:r>
          </w:p>
        </w:tc>
      </w:tr>
      <w:tr w:rsidR="0054642A" w:rsidRPr="00CD6037" w14:paraId="2B02D97A" w14:textId="77777777" w:rsidTr="009C3651">
        <w:trPr>
          <w:trHeight w:val="268"/>
        </w:trPr>
        <w:tc>
          <w:tcPr>
            <w:tcW w:w="1011" w:type="pct"/>
            <w:vMerge w:val="restart"/>
          </w:tcPr>
          <w:p w14:paraId="500055B1" w14:textId="77777777" w:rsidR="0054642A" w:rsidRPr="00CD6037" w:rsidRDefault="0054642A" w:rsidP="00E729D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Ministerul Mediului</w:t>
            </w:r>
          </w:p>
          <w:p w14:paraId="02614280" w14:textId="11CE31B3" w:rsidR="0054642A" w:rsidRPr="00CD6037" w:rsidRDefault="0054642A"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Nr.13-05/1291 din 17 aprilie 2026</w:t>
            </w:r>
          </w:p>
        </w:tc>
        <w:tc>
          <w:tcPr>
            <w:tcW w:w="199" w:type="pct"/>
            <w:tcBorders>
              <w:bottom w:val="single" w:sz="4" w:space="0" w:color="auto"/>
            </w:tcBorders>
          </w:tcPr>
          <w:p w14:paraId="6840D3BB" w14:textId="39A43AD0" w:rsidR="0054642A" w:rsidRPr="00CD6037" w:rsidRDefault="00164BF5"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6.</w:t>
            </w:r>
          </w:p>
        </w:tc>
        <w:tc>
          <w:tcPr>
            <w:tcW w:w="2384" w:type="pct"/>
            <w:tcBorders>
              <w:bottom w:val="single" w:sz="4" w:space="0" w:color="auto"/>
            </w:tcBorders>
          </w:tcPr>
          <w:p w14:paraId="1A07A5B9" w14:textId="26BAEB5D" w:rsidR="0054642A" w:rsidRPr="00CD6037" w:rsidRDefault="0054642A" w:rsidP="0054642A">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 xml:space="preserve">Sintagmele ,,organul administrației publice locale” și ,,conducătorul organului administrației publice </w:t>
            </w:r>
            <w:proofErr w:type="spellStart"/>
            <w:r w:rsidRPr="00CD6037">
              <w:rPr>
                <w:rFonts w:ascii="Times New Roman" w:hAnsi="Times New Roman"/>
                <w:lang w:val="ro-RO"/>
              </w:rPr>
              <w:t>lосаlе</w:t>
            </w:r>
            <w:proofErr w:type="spellEnd"/>
            <w:r w:rsidRPr="00CD6037">
              <w:rPr>
                <w:rFonts w:ascii="Times New Roman" w:hAnsi="Times New Roman"/>
                <w:lang w:val="ro-RO"/>
              </w:rPr>
              <w:t xml:space="preserve">”, în formele gramaticale respective, necesită а se substitui cu textul ,,autoritatea executivă а administrației publice locale”, </w:t>
            </w:r>
            <w:proofErr w:type="spellStart"/>
            <w:r w:rsidRPr="00CD6037">
              <w:rPr>
                <w:rFonts w:ascii="Times New Roman" w:hAnsi="Times New Roman"/>
                <w:lang w:val="ro-RO"/>
              </w:rPr>
              <w:t>lа</w:t>
            </w:r>
            <w:proofErr w:type="spellEnd"/>
            <w:r w:rsidRPr="00CD6037">
              <w:rPr>
                <w:rFonts w:ascii="Times New Roman" w:hAnsi="Times New Roman"/>
                <w:lang w:val="ro-RO"/>
              </w:rPr>
              <w:t xml:space="preserve"> formele gramaticale corespunzătoare.</w:t>
            </w:r>
          </w:p>
        </w:tc>
        <w:tc>
          <w:tcPr>
            <w:tcW w:w="1406" w:type="pct"/>
            <w:tcBorders>
              <w:bottom w:val="single" w:sz="4" w:space="0" w:color="auto"/>
            </w:tcBorders>
          </w:tcPr>
          <w:p w14:paraId="326D6D32" w14:textId="61A33478" w:rsidR="0054642A" w:rsidRPr="00CD6037" w:rsidRDefault="00407A85" w:rsidP="00E729D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Se acceptă.</w:t>
            </w:r>
          </w:p>
        </w:tc>
      </w:tr>
      <w:tr w:rsidR="0054642A" w:rsidRPr="00CD6037" w14:paraId="51D12E11" w14:textId="77777777" w:rsidTr="009C3651">
        <w:trPr>
          <w:trHeight w:val="268"/>
        </w:trPr>
        <w:tc>
          <w:tcPr>
            <w:tcW w:w="1011" w:type="pct"/>
            <w:vMerge/>
          </w:tcPr>
          <w:p w14:paraId="1D5CBCDD" w14:textId="77777777" w:rsidR="0054642A" w:rsidRPr="00CD6037" w:rsidRDefault="0054642A" w:rsidP="00E729D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
        </w:tc>
        <w:tc>
          <w:tcPr>
            <w:tcW w:w="199" w:type="pct"/>
            <w:tcBorders>
              <w:top w:val="single" w:sz="4" w:space="0" w:color="auto"/>
              <w:bottom w:val="single" w:sz="4" w:space="0" w:color="auto"/>
            </w:tcBorders>
          </w:tcPr>
          <w:p w14:paraId="09C619F1" w14:textId="6C7103C5" w:rsidR="0054642A" w:rsidRPr="00CD6037" w:rsidRDefault="00164BF5"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7.</w:t>
            </w:r>
          </w:p>
        </w:tc>
        <w:tc>
          <w:tcPr>
            <w:tcW w:w="2384" w:type="pct"/>
            <w:tcBorders>
              <w:top w:val="single" w:sz="4" w:space="0" w:color="auto"/>
              <w:bottom w:val="single" w:sz="4" w:space="0" w:color="auto"/>
            </w:tcBorders>
          </w:tcPr>
          <w:p w14:paraId="0FDDFA1C" w14:textId="2319CC1A" w:rsidR="0054642A" w:rsidRPr="00CD6037" w:rsidRDefault="0054642A" w:rsidP="0054642A">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Totodată, cuvintele ,,Consiliului raional” și ,,Consiliului raional sau Primăriei municipiului”, necesită а se substitui cu cuvintele ,,autorității administrației publice locale de nivelul al doilea”.</w:t>
            </w:r>
          </w:p>
        </w:tc>
        <w:tc>
          <w:tcPr>
            <w:tcW w:w="1406" w:type="pct"/>
            <w:tcBorders>
              <w:top w:val="single" w:sz="4" w:space="0" w:color="auto"/>
            </w:tcBorders>
          </w:tcPr>
          <w:p w14:paraId="51D0C98E" w14:textId="226C07E0" w:rsidR="0054642A" w:rsidRPr="00CD6037" w:rsidRDefault="00407A85" w:rsidP="00E729D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Se acceptă.</w:t>
            </w:r>
          </w:p>
        </w:tc>
      </w:tr>
      <w:tr w:rsidR="00B27482" w:rsidRPr="00CD6037" w14:paraId="46D8CCE3" w14:textId="77777777" w:rsidTr="009C3651">
        <w:trPr>
          <w:trHeight w:val="657"/>
        </w:trPr>
        <w:tc>
          <w:tcPr>
            <w:tcW w:w="1011" w:type="pct"/>
            <w:vMerge/>
          </w:tcPr>
          <w:p w14:paraId="1A51BE50" w14:textId="77777777" w:rsidR="00B27482" w:rsidRPr="00CD6037" w:rsidRDefault="00B27482"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199" w:type="pct"/>
            <w:tcBorders>
              <w:top w:val="single" w:sz="4" w:space="0" w:color="auto"/>
            </w:tcBorders>
          </w:tcPr>
          <w:p w14:paraId="4CFEB0D8" w14:textId="15AF9865" w:rsidR="00B27482" w:rsidRPr="00CD6037" w:rsidRDefault="00164BF5"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8.</w:t>
            </w:r>
          </w:p>
        </w:tc>
        <w:tc>
          <w:tcPr>
            <w:tcW w:w="2384" w:type="pct"/>
            <w:tcBorders>
              <w:top w:val="single" w:sz="4" w:space="0" w:color="auto"/>
            </w:tcBorders>
          </w:tcPr>
          <w:p w14:paraId="61D327A2" w14:textId="580786FD" w:rsidR="00B27482" w:rsidRPr="00CD6037" w:rsidRDefault="00B27482" w:rsidP="0054642A">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 xml:space="preserve">Concomitent, considerăm </w:t>
            </w:r>
            <w:proofErr w:type="spellStart"/>
            <w:r w:rsidRPr="00CD6037">
              <w:rPr>
                <w:rFonts w:ascii="Times New Roman" w:hAnsi="Times New Roman"/>
                <w:lang w:val="ro-RO"/>
              </w:rPr>
              <w:t>сă</w:t>
            </w:r>
            <w:proofErr w:type="spellEnd"/>
            <w:r w:rsidRPr="00CD6037">
              <w:rPr>
                <w:rFonts w:ascii="Times New Roman" w:hAnsi="Times New Roman"/>
                <w:lang w:val="ro-RO"/>
              </w:rPr>
              <w:t xml:space="preserve"> sintagma ,,Ministerul Agriculturii, Dezvoltării Regionale și Mediului” urmează a fi ajustată </w:t>
            </w:r>
            <w:proofErr w:type="spellStart"/>
            <w:r w:rsidRPr="00CD6037">
              <w:rPr>
                <w:rFonts w:ascii="Times New Roman" w:hAnsi="Times New Roman"/>
                <w:lang w:val="ro-RO"/>
              </w:rPr>
              <w:t>ре</w:t>
            </w:r>
            <w:proofErr w:type="spellEnd"/>
            <w:r w:rsidRPr="00CD6037">
              <w:rPr>
                <w:rFonts w:ascii="Times New Roman" w:hAnsi="Times New Roman"/>
                <w:lang w:val="ro-RO"/>
              </w:rPr>
              <w:t xml:space="preserve"> tot </w:t>
            </w:r>
            <w:proofErr w:type="spellStart"/>
            <w:r w:rsidRPr="00CD6037">
              <w:rPr>
                <w:rFonts w:ascii="Times New Roman" w:hAnsi="Times New Roman"/>
                <w:lang w:val="ro-RO"/>
              </w:rPr>
              <w:t>раrсursul</w:t>
            </w:r>
            <w:proofErr w:type="spellEnd"/>
            <w:r w:rsidRPr="00CD6037">
              <w:rPr>
                <w:rFonts w:ascii="Times New Roman" w:hAnsi="Times New Roman"/>
                <w:lang w:val="ro-RO"/>
              </w:rPr>
              <w:t xml:space="preserve"> textului hotărârii.</w:t>
            </w:r>
          </w:p>
        </w:tc>
        <w:tc>
          <w:tcPr>
            <w:tcW w:w="1406" w:type="pct"/>
          </w:tcPr>
          <w:p w14:paraId="7CA45188" w14:textId="33AD0D0F" w:rsidR="00B27482" w:rsidRPr="00CD6037" w:rsidRDefault="00CD427A" w:rsidP="00E729D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Se acceptă.</w:t>
            </w:r>
          </w:p>
        </w:tc>
      </w:tr>
      <w:tr w:rsidR="00407A85" w:rsidRPr="00CD6037" w14:paraId="42DB2D54" w14:textId="77777777" w:rsidTr="00046357">
        <w:trPr>
          <w:trHeight w:val="2760"/>
        </w:trPr>
        <w:tc>
          <w:tcPr>
            <w:tcW w:w="1011" w:type="pct"/>
            <w:vMerge w:val="restart"/>
          </w:tcPr>
          <w:p w14:paraId="0E1F7EBA" w14:textId="694D4CE8" w:rsidR="00407A85" w:rsidRPr="00CD6037" w:rsidRDefault="00407A85" w:rsidP="00E729D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lastRenderedPageBreak/>
              <w:t>Ministerul Finanțelor</w:t>
            </w:r>
          </w:p>
          <w:p w14:paraId="71221E40" w14:textId="3FD2C3F9" w:rsidR="00407A85" w:rsidRPr="00CD6037" w:rsidRDefault="00407A85"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Nr. 09/2-03/264/604 din 22 aprilie 2026</w:t>
            </w:r>
          </w:p>
        </w:tc>
        <w:tc>
          <w:tcPr>
            <w:tcW w:w="199" w:type="pct"/>
            <w:tcBorders>
              <w:top w:val="single" w:sz="4" w:space="0" w:color="auto"/>
            </w:tcBorders>
          </w:tcPr>
          <w:p w14:paraId="38FBC132" w14:textId="77777777" w:rsidR="00407A85" w:rsidRPr="00CD6037" w:rsidRDefault="00407A85"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9.</w:t>
            </w:r>
          </w:p>
          <w:p w14:paraId="44EF6194" w14:textId="2E63471C" w:rsidR="00407A85" w:rsidRPr="00CD6037" w:rsidRDefault="00407A85"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84" w:type="pct"/>
            <w:tcBorders>
              <w:top w:val="single" w:sz="4" w:space="0" w:color="auto"/>
            </w:tcBorders>
          </w:tcPr>
          <w:p w14:paraId="78833B8E" w14:textId="77777777" w:rsidR="00407A85" w:rsidRPr="00CD6037" w:rsidRDefault="00407A85" w:rsidP="00407A85">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Domeniul de aplicare este prevăzut în art.2 al Legii contabilității și raportării financiare nr.287/2017 care stabilește cadrul normativ de bază, principiile și cerințele generale și mecanismul de reglementare în domeniul contabilității și raportării financiare în Republica Moldova (art.1).</w:t>
            </w:r>
          </w:p>
          <w:p w14:paraId="5F3B1F75" w14:textId="71699DFC" w:rsidR="00407A85" w:rsidRPr="00CD6037" w:rsidRDefault="00407A85" w:rsidP="00407A85">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 xml:space="preserve">În conformitate cu art.18 alin.(1) al Legii, entitatea are obligația de a ține contabilitatea și de a întocmi situațiile financiare în modul prevăzut de lege, de standardele de contabilitate și de alte acte normative aprobate în conformitate cu art.8 alin.(1) </w:t>
            </w:r>
            <w:proofErr w:type="spellStart"/>
            <w:r w:rsidRPr="00CD6037">
              <w:rPr>
                <w:rFonts w:ascii="Times New Roman" w:hAnsi="Times New Roman"/>
                <w:lang w:val="ro-RO"/>
              </w:rPr>
              <w:t>lit.b</w:t>
            </w:r>
            <w:proofErr w:type="spellEnd"/>
            <w:r w:rsidRPr="00CD6037">
              <w:rPr>
                <w:rFonts w:ascii="Times New Roman" w:hAnsi="Times New Roman"/>
                <w:lang w:val="ro-RO"/>
              </w:rPr>
              <w:t>).</w:t>
            </w:r>
          </w:p>
          <w:p w14:paraId="2E7F4CFF" w14:textId="5BF0BF3F" w:rsidR="00407A85" w:rsidRPr="00CD6037" w:rsidRDefault="00407A85" w:rsidP="00407A85">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Reieșind din aceasta, modul de contabilizare a veniturilor este stabilit în Standardele Naționale de Contabilitate, aprobate prin Ordinul Ministrului Finanțelor nr.118/2013, astfel propunem excluderea trimiterilor la ,,venituri” în denumire și pe tot parcursul Hotărârii Guvernului nr.705/1995.</w:t>
            </w:r>
          </w:p>
        </w:tc>
        <w:tc>
          <w:tcPr>
            <w:tcW w:w="1406" w:type="pct"/>
          </w:tcPr>
          <w:p w14:paraId="64B9B17E" w14:textId="321A2FFE" w:rsidR="00407A85" w:rsidRPr="00CD6037" w:rsidRDefault="005D0747" w:rsidP="00E729D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Se acceptă.</w:t>
            </w:r>
          </w:p>
        </w:tc>
      </w:tr>
      <w:tr w:rsidR="00441978" w:rsidRPr="00CD6037" w14:paraId="72567E94" w14:textId="77777777" w:rsidTr="00046357">
        <w:trPr>
          <w:trHeight w:val="2857"/>
        </w:trPr>
        <w:tc>
          <w:tcPr>
            <w:tcW w:w="1011" w:type="pct"/>
            <w:vMerge/>
          </w:tcPr>
          <w:p w14:paraId="7A4812C9" w14:textId="77777777" w:rsidR="00441978" w:rsidRPr="00CD6037" w:rsidRDefault="00441978" w:rsidP="00E729D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
        </w:tc>
        <w:tc>
          <w:tcPr>
            <w:tcW w:w="199" w:type="pct"/>
            <w:tcBorders>
              <w:top w:val="single" w:sz="4" w:space="0" w:color="auto"/>
            </w:tcBorders>
          </w:tcPr>
          <w:p w14:paraId="5EBAE26C" w14:textId="77777777" w:rsidR="00441978" w:rsidRPr="00CD6037" w:rsidRDefault="00441978"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10.</w:t>
            </w:r>
          </w:p>
          <w:p w14:paraId="3A05A0C1" w14:textId="2863368F" w:rsidR="00441978" w:rsidRPr="00CD6037" w:rsidRDefault="00441978"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84" w:type="pct"/>
            <w:tcBorders>
              <w:top w:val="single" w:sz="4" w:space="0" w:color="auto"/>
            </w:tcBorders>
          </w:tcPr>
          <w:p w14:paraId="213BEF41" w14:textId="77777777" w:rsidR="00441978" w:rsidRPr="00CD6037" w:rsidRDefault="00441978" w:rsidP="001C6146">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 xml:space="preserve">De asemenea, menționăm că Ordinul Ministrului Finanțelor nr.21/2014 cu privire la aprobarea Regulamentului privind evidența contabilă a plantațiilor viticole în procesul plantării, exploatării și defrișării acestora, obiectivul căruia constă în stabilirea modului de contabilizare a plantării, exploatării și defrișării plantațiilor viticole (pct.2), se extinde asupra tuturor entităților, indiferent de tipul de proprietate și forma juridică de organizare care desfășoară activități în sectorul viticulturii (pct.3). </w:t>
            </w:r>
          </w:p>
          <w:p w14:paraId="04F4F025" w14:textId="1356527A" w:rsidR="00441978" w:rsidRPr="00CD6037" w:rsidRDefault="00441978" w:rsidP="001C6146">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Astfel, propunem de exclus cuvântul ,,viile” din pct.1 al Regulamentului cu privire la modul de recepționare și înregistrare la venituri a plantațiilor perene în primul an de vegetație, aprobat prin Hotărârii Guvernului nr.705/1995 și de examinat necesitatea excluderii cuvântului ,,butuci” la forma gramaticală corespunzătoare pe tot parcursul textului.</w:t>
            </w:r>
          </w:p>
        </w:tc>
        <w:tc>
          <w:tcPr>
            <w:tcW w:w="1406" w:type="pct"/>
            <w:tcBorders>
              <w:top w:val="single" w:sz="4" w:space="0" w:color="auto"/>
            </w:tcBorders>
          </w:tcPr>
          <w:p w14:paraId="43AD81B9" w14:textId="567553FD" w:rsidR="00441978" w:rsidRPr="00CD6037" w:rsidRDefault="00F162CF" w:rsidP="00E729D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Se acceptă.</w:t>
            </w:r>
          </w:p>
        </w:tc>
      </w:tr>
      <w:tr w:rsidR="001C6146" w:rsidRPr="00CD6037" w14:paraId="1DDBF44E" w14:textId="77777777" w:rsidTr="009C3651">
        <w:trPr>
          <w:trHeight w:val="300"/>
        </w:trPr>
        <w:tc>
          <w:tcPr>
            <w:tcW w:w="1011" w:type="pct"/>
            <w:vMerge w:val="restart"/>
          </w:tcPr>
          <w:p w14:paraId="206A9705" w14:textId="77777777" w:rsidR="001C6146" w:rsidRPr="00CD6037" w:rsidRDefault="001C6146" w:rsidP="001C6146">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Ministerul Dezvoltării</w:t>
            </w:r>
          </w:p>
          <w:p w14:paraId="40A7D1D6" w14:textId="77777777" w:rsidR="001C6146" w:rsidRPr="00CD6037" w:rsidRDefault="001C6146" w:rsidP="001C6146">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Economice și Digitalizării</w:t>
            </w:r>
          </w:p>
          <w:p w14:paraId="13B228FA" w14:textId="40DD415C" w:rsidR="001C6146" w:rsidRPr="00CD6037" w:rsidRDefault="001C6146" w:rsidP="001C6146">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Nr.03- 1360 din 23 aprilie 2026</w:t>
            </w:r>
          </w:p>
        </w:tc>
        <w:tc>
          <w:tcPr>
            <w:tcW w:w="199" w:type="pct"/>
            <w:tcBorders>
              <w:top w:val="single" w:sz="4" w:space="0" w:color="auto"/>
              <w:bottom w:val="single" w:sz="4" w:space="0" w:color="auto"/>
            </w:tcBorders>
          </w:tcPr>
          <w:p w14:paraId="34DAC302" w14:textId="49686506" w:rsidR="001C6146" w:rsidRPr="00CD6037" w:rsidRDefault="00441978"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11</w:t>
            </w:r>
            <w:r w:rsidR="00164BF5" w:rsidRPr="00CD6037">
              <w:rPr>
                <w:rFonts w:ascii="Times New Roman" w:hAnsi="Times New Roman"/>
                <w:lang w:val="ro-RO"/>
              </w:rPr>
              <w:t>.</w:t>
            </w:r>
          </w:p>
        </w:tc>
        <w:tc>
          <w:tcPr>
            <w:tcW w:w="2384" w:type="pct"/>
            <w:tcBorders>
              <w:top w:val="single" w:sz="4" w:space="0" w:color="auto"/>
              <w:bottom w:val="single" w:sz="4" w:space="0" w:color="auto"/>
            </w:tcBorders>
          </w:tcPr>
          <w:p w14:paraId="4777E271" w14:textId="549E728A" w:rsidR="001C6146" w:rsidRPr="00CD6037" w:rsidRDefault="001C6146" w:rsidP="001C6146">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La pct. 2.1. Norma juridică expusă prin sintagma „act de constatare întocmit conform prevederilor legale în vigoare„ prezintă caracter neclar și general și urmează a fi revizuită prin indicarea referinței la actul/actele normative care o reglementează, pentru a asigura principiul previzibilității și clarității normei juridice. De asemenea, este necesar să se specifice care este conținutul acestui act de constatare, dacă este o structură/model-tip.</w:t>
            </w:r>
          </w:p>
        </w:tc>
        <w:tc>
          <w:tcPr>
            <w:tcW w:w="1406" w:type="pct"/>
            <w:tcBorders>
              <w:bottom w:val="single" w:sz="4" w:space="0" w:color="auto"/>
            </w:tcBorders>
          </w:tcPr>
          <w:p w14:paraId="0E3801EB" w14:textId="77777777" w:rsidR="003727E1" w:rsidRPr="00CD6037" w:rsidRDefault="003727E1" w:rsidP="003727E1">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 xml:space="preserve">Se acceptă. </w:t>
            </w:r>
          </w:p>
          <w:p w14:paraId="5D36E42A" w14:textId="15AE3B7D" w:rsidR="001C6146" w:rsidRPr="00CD6037" w:rsidRDefault="003727E1" w:rsidP="003727E1">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A fost inclusă în nota de fundamentare.</w:t>
            </w:r>
          </w:p>
        </w:tc>
      </w:tr>
      <w:tr w:rsidR="001C6146" w:rsidRPr="00CD6037" w14:paraId="739A80DB" w14:textId="77777777" w:rsidTr="009C3651">
        <w:trPr>
          <w:trHeight w:val="167"/>
        </w:trPr>
        <w:tc>
          <w:tcPr>
            <w:tcW w:w="1011" w:type="pct"/>
            <w:vMerge/>
          </w:tcPr>
          <w:p w14:paraId="76F4B88D" w14:textId="77777777" w:rsidR="001C6146" w:rsidRPr="00CD6037" w:rsidRDefault="001C6146" w:rsidP="001C6146">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
        </w:tc>
        <w:tc>
          <w:tcPr>
            <w:tcW w:w="199" w:type="pct"/>
            <w:tcBorders>
              <w:top w:val="single" w:sz="4" w:space="0" w:color="auto"/>
              <w:bottom w:val="single" w:sz="4" w:space="0" w:color="auto"/>
            </w:tcBorders>
          </w:tcPr>
          <w:p w14:paraId="2558F515" w14:textId="0A5F6698" w:rsidR="001C6146" w:rsidRPr="00CD6037" w:rsidRDefault="00441978"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12</w:t>
            </w:r>
            <w:r w:rsidR="00164BF5" w:rsidRPr="00CD6037">
              <w:rPr>
                <w:rFonts w:ascii="Times New Roman" w:hAnsi="Times New Roman"/>
                <w:lang w:val="ro-RO"/>
              </w:rPr>
              <w:t>.</w:t>
            </w:r>
          </w:p>
        </w:tc>
        <w:tc>
          <w:tcPr>
            <w:tcW w:w="2384" w:type="pct"/>
            <w:tcBorders>
              <w:top w:val="single" w:sz="4" w:space="0" w:color="auto"/>
              <w:bottom w:val="single" w:sz="4" w:space="0" w:color="auto"/>
            </w:tcBorders>
          </w:tcPr>
          <w:p w14:paraId="60BEE3D8" w14:textId="21B89751" w:rsidR="001C6146" w:rsidRPr="00CD6037" w:rsidRDefault="001C6146" w:rsidP="001C6146">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Obiecția este valabilă și pentru normele expuse prin aceleași sintagme la pct.3.1; 4.1.</w:t>
            </w:r>
          </w:p>
        </w:tc>
        <w:tc>
          <w:tcPr>
            <w:tcW w:w="1406" w:type="pct"/>
            <w:tcBorders>
              <w:top w:val="single" w:sz="4" w:space="0" w:color="auto"/>
              <w:bottom w:val="single" w:sz="4" w:space="0" w:color="auto"/>
            </w:tcBorders>
          </w:tcPr>
          <w:p w14:paraId="6022D25C" w14:textId="77777777" w:rsidR="003727E1" w:rsidRPr="00CD6037" w:rsidRDefault="003727E1" w:rsidP="003727E1">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 xml:space="preserve">Se acceptă. </w:t>
            </w:r>
          </w:p>
          <w:p w14:paraId="1637BEAC" w14:textId="32ECFEF2" w:rsidR="001C6146" w:rsidRPr="00CD6037" w:rsidRDefault="003727E1" w:rsidP="003727E1">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A fost inclusă în nota de fundamentare.</w:t>
            </w:r>
          </w:p>
        </w:tc>
      </w:tr>
      <w:tr w:rsidR="001C6146" w:rsidRPr="00CD6037" w14:paraId="4F4B132C" w14:textId="77777777" w:rsidTr="009C3651">
        <w:trPr>
          <w:trHeight w:val="159"/>
        </w:trPr>
        <w:tc>
          <w:tcPr>
            <w:tcW w:w="1011" w:type="pct"/>
            <w:vMerge/>
          </w:tcPr>
          <w:p w14:paraId="65A8A6B6" w14:textId="77777777" w:rsidR="001C6146" w:rsidRPr="00CD6037" w:rsidRDefault="001C6146" w:rsidP="001C6146">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
        </w:tc>
        <w:tc>
          <w:tcPr>
            <w:tcW w:w="199" w:type="pct"/>
            <w:tcBorders>
              <w:top w:val="single" w:sz="4" w:space="0" w:color="auto"/>
              <w:bottom w:val="single" w:sz="4" w:space="0" w:color="auto"/>
            </w:tcBorders>
          </w:tcPr>
          <w:p w14:paraId="12108350" w14:textId="6847C73D" w:rsidR="001C6146" w:rsidRPr="00CD6037" w:rsidRDefault="00441978"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13</w:t>
            </w:r>
            <w:r w:rsidR="00164BF5" w:rsidRPr="00CD6037">
              <w:rPr>
                <w:rFonts w:ascii="Times New Roman" w:hAnsi="Times New Roman"/>
                <w:lang w:val="ro-RO"/>
              </w:rPr>
              <w:t>.</w:t>
            </w:r>
          </w:p>
        </w:tc>
        <w:tc>
          <w:tcPr>
            <w:tcW w:w="2384" w:type="pct"/>
            <w:tcBorders>
              <w:top w:val="single" w:sz="4" w:space="0" w:color="auto"/>
              <w:bottom w:val="single" w:sz="4" w:space="0" w:color="auto"/>
            </w:tcBorders>
          </w:tcPr>
          <w:p w14:paraId="45B68AE3" w14:textId="4519C311" w:rsidR="001C6146" w:rsidRPr="00CD6037" w:rsidRDefault="001C6146" w:rsidP="001C6146">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La pct. 2.2. se propune substituirea cuvântului „gospodăriei” cu cuvântul</w:t>
            </w:r>
            <w:r w:rsidR="00F322CC" w:rsidRPr="00CD6037">
              <w:rPr>
                <w:rFonts w:ascii="Times New Roman" w:hAnsi="Times New Roman"/>
                <w:lang w:val="ro-RO"/>
              </w:rPr>
              <w:t xml:space="preserve"> </w:t>
            </w:r>
            <w:r w:rsidRPr="00CD6037">
              <w:rPr>
                <w:rFonts w:ascii="Times New Roman" w:hAnsi="Times New Roman"/>
                <w:lang w:val="ro-RO"/>
              </w:rPr>
              <w:t>„întreprinderii”. Astfel, se propune clarificarea noțiunii de „întreprinderi”, în sensul precizării dacă aceasta include toate formele organizatorico-juridice ale persoanelor juridice care desfășoară activități agricole (de exemplu: societăți comerciale, întreprinderi de stat, întreprinderi municipale, cooperative etc.) sau dacă termenul are un sens restrâns.</w:t>
            </w:r>
          </w:p>
          <w:p w14:paraId="1E8A5CD2" w14:textId="5D49CAFD" w:rsidR="001C6146" w:rsidRPr="00CD6037" w:rsidRDefault="001C6146" w:rsidP="001C6146">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O astfel de clarificare este necesară pentru a evita interpretările diferite în procesul de aplicare a prevederilor hotărârii.</w:t>
            </w:r>
          </w:p>
        </w:tc>
        <w:tc>
          <w:tcPr>
            <w:tcW w:w="1406" w:type="pct"/>
            <w:tcBorders>
              <w:top w:val="single" w:sz="4" w:space="0" w:color="auto"/>
              <w:bottom w:val="single" w:sz="4" w:space="0" w:color="auto"/>
            </w:tcBorders>
          </w:tcPr>
          <w:p w14:paraId="6AC61C8D" w14:textId="77777777" w:rsidR="001C6146" w:rsidRPr="00CD6037" w:rsidRDefault="00F322CC" w:rsidP="00E729D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 xml:space="preserve">Se acceptă. </w:t>
            </w:r>
          </w:p>
          <w:p w14:paraId="3D17A614" w14:textId="0367A2EF" w:rsidR="00F322CC" w:rsidRPr="00CD6037" w:rsidRDefault="00F322CC"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A fost inclusă în nota de fundamentare.</w:t>
            </w:r>
          </w:p>
        </w:tc>
      </w:tr>
      <w:tr w:rsidR="001C6146" w:rsidRPr="00CD6037" w14:paraId="08C13C4D" w14:textId="77777777" w:rsidTr="009C3651">
        <w:trPr>
          <w:trHeight w:val="208"/>
        </w:trPr>
        <w:tc>
          <w:tcPr>
            <w:tcW w:w="1011" w:type="pct"/>
            <w:vMerge/>
          </w:tcPr>
          <w:p w14:paraId="4814BE37" w14:textId="77777777" w:rsidR="001C6146" w:rsidRPr="00CD6037" w:rsidRDefault="001C6146" w:rsidP="001C6146">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
        </w:tc>
        <w:tc>
          <w:tcPr>
            <w:tcW w:w="199" w:type="pct"/>
            <w:tcBorders>
              <w:top w:val="single" w:sz="4" w:space="0" w:color="auto"/>
            </w:tcBorders>
          </w:tcPr>
          <w:p w14:paraId="5ED22DED" w14:textId="1145C5A9" w:rsidR="001C6146" w:rsidRPr="00CD6037" w:rsidRDefault="00441978"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14</w:t>
            </w:r>
            <w:r w:rsidR="00164BF5" w:rsidRPr="00CD6037">
              <w:rPr>
                <w:rFonts w:ascii="Times New Roman" w:hAnsi="Times New Roman"/>
                <w:lang w:val="ro-RO"/>
              </w:rPr>
              <w:t>.</w:t>
            </w:r>
          </w:p>
        </w:tc>
        <w:tc>
          <w:tcPr>
            <w:tcW w:w="2384" w:type="pct"/>
            <w:tcBorders>
              <w:top w:val="single" w:sz="4" w:space="0" w:color="auto"/>
            </w:tcBorders>
          </w:tcPr>
          <w:p w14:paraId="1FA370F4" w14:textId="77777777" w:rsidR="00337A0B" w:rsidRPr="00CD6037" w:rsidRDefault="00337A0B" w:rsidP="001C6146">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b/>
                <w:lang w:val="ro-RO"/>
              </w:rPr>
            </w:pPr>
            <w:r w:rsidRPr="00CD6037">
              <w:rPr>
                <w:rFonts w:ascii="Times New Roman" w:hAnsi="Times New Roman"/>
                <w:b/>
                <w:lang w:val="ro-RO"/>
              </w:rPr>
              <w:t>Cu referire la Nota de fundamentare.</w:t>
            </w:r>
          </w:p>
          <w:p w14:paraId="28A4264E" w14:textId="5C30F936" w:rsidR="001C6146" w:rsidRPr="00CD6037" w:rsidRDefault="001C6146" w:rsidP="001C6146">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lastRenderedPageBreak/>
              <w:t>La pct. 4.3, referitor la impactul asupra sectorului privat, considerăm oportun completarea analizei impactului cu estimarea și cuantificarea expresă a costurilor în raport cu beneficiile potențiale calculate conform prevederilor Metodologiei de estimare a costurilor administrative prin aplicarea Modelului Costului Standard (Hotărârea Guvernului nr.307/2016). Informațiile privind aplicarea practică a Modelului Costului</w:t>
            </w:r>
          </w:p>
          <w:p w14:paraId="4038D728" w14:textId="1B9F6F55" w:rsidR="001C6146" w:rsidRPr="00CD6037" w:rsidRDefault="001C6146" w:rsidP="001C6146">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Standard (MCS), în calitate de instrument de identificare și cuantificare a poverii administrative generate mediului de afaceri, precum și de fundamentare a măsurilor de simplificare și debirocratizare, sunt disponibile pe pagina oficială a ministerului, la următoarea adresă: https://mded.gov.md/domenii/mediul-de-afaceri/modelul-costului-standard/</w:t>
            </w:r>
          </w:p>
        </w:tc>
        <w:tc>
          <w:tcPr>
            <w:tcW w:w="1406" w:type="pct"/>
            <w:tcBorders>
              <w:top w:val="single" w:sz="4" w:space="0" w:color="auto"/>
            </w:tcBorders>
          </w:tcPr>
          <w:p w14:paraId="4DDFB75B" w14:textId="77777777" w:rsidR="001C6146" w:rsidRPr="00CD6037" w:rsidRDefault="0089151D" w:rsidP="00E729D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lastRenderedPageBreak/>
              <w:t xml:space="preserve">Se acceptă parțial. </w:t>
            </w:r>
          </w:p>
          <w:p w14:paraId="45C56FED" w14:textId="65F28AF9" w:rsidR="0089151D" w:rsidRPr="00CD6037" w:rsidRDefault="0089151D" w:rsidP="0089151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lastRenderedPageBreak/>
              <w:t>La pct. 4.3, impactul asupra sectorului privat a fost completat corespunzător, inclusiv sub aspectul costurilor, acestea fiind prezentate, după caz, în mod cuantificat.</w:t>
            </w:r>
          </w:p>
          <w:p w14:paraId="03F54AF8" w14:textId="04A93A10" w:rsidR="0089151D" w:rsidRPr="00CD6037" w:rsidRDefault="0089151D" w:rsidP="0089151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În aplicarea prevederilor Metodologiei aprobate prin Hotărârea Guvernului nr. 307/2016, se constată că proiectul nu instituie obligații administrative noi pentru mediul de afaceri, având un caracter preponderent normativ și de clarificare.</w:t>
            </w:r>
          </w:p>
          <w:p w14:paraId="5FA2EF3F" w14:textId="7449C09E" w:rsidR="0089151D" w:rsidRPr="00CD6037" w:rsidRDefault="0089151D" w:rsidP="0089151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lang w:val="ro-RO"/>
              </w:rPr>
              <w:t>În consecință, nu au fost identificate costuri administrative suplimentare care să necesite estimare prin Modelul Costului Standard (MCS).</w:t>
            </w:r>
          </w:p>
        </w:tc>
      </w:tr>
      <w:tr w:rsidR="00A65577" w:rsidRPr="00CD6037" w14:paraId="42EB57DA" w14:textId="77777777" w:rsidTr="00A65577">
        <w:trPr>
          <w:trHeight w:val="88"/>
        </w:trPr>
        <w:tc>
          <w:tcPr>
            <w:tcW w:w="1011" w:type="pct"/>
            <w:vMerge w:val="restart"/>
          </w:tcPr>
          <w:p w14:paraId="74E94779" w14:textId="77777777" w:rsidR="00A65577" w:rsidRPr="00CD6037" w:rsidRDefault="00793C59" w:rsidP="001C6146">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lastRenderedPageBreak/>
              <w:t>Grupul de lucru al Comisiei de stat pentru reglementarea activității de întreprinzător</w:t>
            </w:r>
          </w:p>
          <w:p w14:paraId="3A038DB9" w14:textId="12CB4697" w:rsidR="00793C59" w:rsidRPr="00CD6037" w:rsidRDefault="00793C59" w:rsidP="001C6146">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Din 27 aprilie 2026</w:t>
            </w:r>
          </w:p>
        </w:tc>
        <w:tc>
          <w:tcPr>
            <w:tcW w:w="199" w:type="pct"/>
            <w:tcBorders>
              <w:top w:val="single" w:sz="4" w:space="0" w:color="auto"/>
              <w:bottom w:val="single" w:sz="4" w:space="0" w:color="auto"/>
            </w:tcBorders>
          </w:tcPr>
          <w:p w14:paraId="3560D1F7" w14:textId="77777777" w:rsidR="00A65577" w:rsidRPr="00CD6037" w:rsidRDefault="00A65577"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84" w:type="pct"/>
            <w:tcBorders>
              <w:top w:val="single" w:sz="4" w:space="0" w:color="auto"/>
              <w:bottom w:val="single" w:sz="4" w:space="0" w:color="auto"/>
            </w:tcBorders>
          </w:tcPr>
          <w:p w14:paraId="03C288B4" w14:textId="77777777" w:rsidR="00A65577" w:rsidRPr="00CD6037" w:rsidRDefault="00A65577" w:rsidP="00A65577">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La p.2</w:t>
            </w:r>
          </w:p>
          <w:p w14:paraId="5E63CFD0" w14:textId="590318FC" w:rsidR="00A65577" w:rsidRPr="00CD6037" w:rsidRDefault="00A65577" w:rsidP="00A65577">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Proiectul prevede modificarea p. 3 din Regulamentul cu privire la modul de recepționare și înregistrare la venituri a plantațiilor perene în primul an de vegetație (Regulamentul), fiind prevăzut că textul „dacă există documentele respective, eliberate de Centrul Hidrometeorologic şi dacă nu s-a luat vreo decizie privind inoportunitatea restabilirii lor” se substituie cu textul „cu condiția existenței unui act de constatare întocmit conform prevederilor legale în vigoare.” (p.2.1). Prevederile respective sunt incerte și pot cea situații de interpretări diferite și de conflict. Se recomandă de concretizat normele în cauză, fiind prevăzute acte normative care reglementează aspectele respective sau de prevăzut în acest proiect norme privind întocmirea unui act de constatare.</w:t>
            </w:r>
          </w:p>
        </w:tc>
        <w:tc>
          <w:tcPr>
            <w:tcW w:w="1406" w:type="pct"/>
            <w:tcBorders>
              <w:top w:val="single" w:sz="4" w:space="0" w:color="auto"/>
              <w:bottom w:val="single" w:sz="4" w:space="0" w:color="auto"/>
            </w:tcBorders>
          </w:tcPr>
          <w:p w14:paraId="184D9675" w14:textId="3A61AF4B" w:rsidR="00F7741F" w:rsidRPr="00CD6037" w:rsidRDefault="00F7741F" w:rsidP="009565F4">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Nu se acceptă.</w:t>
            </w:r>
          </w:p>
          <w:p w14:paraId="3D445C05" w14:textId="77777777" w:rsidR="009565F4" w:rsidRPr="00CD6037" w:rsidRDefault="009565F4" w:rsidP="009565F4">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Hotărârea de Guvern instituie în mod direct cadrul normativ aplicabil, fără a face trimitere la acte administrative cu forță juridică inferioară, asigurând astfel respectarea principiului ierarhiei actelor normative.</w:t>
            </w:r>
          </w:p>
          <w:p w14:paraId="36284BA9" w14:textId="3EAD456F" w:rsidR="00A65577" w:rsidRPr="00CD6037" w:rsidRDefault="00F7741F" w:rsidP="009565F4">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lang w:val="ro-RO"/>
              </w:rPr>
              <w:t>Totodată, p</w:t>
            </w:r>
            <w:r w:rsidR="00793C59" w:rsidRPr="00CD6037">
              <w:rPr>
                <w:rFonts w:ascii="Times New Roman" w:hAnsi="Times New Roman"/>
                <w:lang w:val="ro-RO"/>
              </w:rPr>
              <w:t xml:space="preserve">rocedura de întocmire a actelor de constatare a suprafețelor afectate este descrisă în </w:t>
            </w:r>
            <w:r w:rsidR="009565F4" w:rsidRPr="00CD6037">
              <w:rPr>
                <w:rFonts w:ascii="Times New Roman" w:hAnsi="Times New Roman"/>
                <w:lang w:val="ro-RO"/>
              </w:rPr>
              <w:t>Ordinul comun cu privire la aprobarea Îndrumarului metodic pentru evaluarea gradului de afectare a culturilor agricole, urmare a fenomenelor naturale periculoase (nr. 43/64, 7 aprilie 2026)</w:t>
            </w:r>
            <w:r w:rsidRPr="00CD6037">
              <w:rPr>
                <w:rFonts w:ascii="Times New Roman" w:hAnsi="Times New Roman"/>
                <w:lang w:val="ro-RO"/>
              </w:rPr>
              <w:t>.</w:t>
            </w:r>
          </w:p>
        </w:tc>
      </w:tr>
      <w:tr w:rsidR="00A65577" w:rsidRPr="00CD6037" w14:paraId="1C049D10" w14:textId="77777777" w:rsidTr="00A65577">
        <w:trPr>
          <w:trHeight w:val="120"/>
        </w:trPr>
        <w:tc>
          <w:tcPr>
            <w:tcW w:w="1011" w:type="pct"/>
            <w:vMerge/>
          </w:tcPr>
          <w:p w14:paraId="22F538E3" w14:textId="77777777" w:rsidR="00A65577" w:rsidRPr="00CD6037" w:rsidRDefault="00A65577" w:rsidP="001C6146">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
        </w:tc>
        <w:tc>
          <w:tcPr>
            <w:tcW w:w="199" w:type="pct"/>
            <w:tcBorders>
              <w:top w:val="single" w:sz="4" w:space="0" w:color="auto"/>
              <w:bottom w:val="single" w:sz="4" w:space="0" w:color="auto"/>
            </w:tcBorders>
          </w:tcPr>
          <w:p w14:paraId="34941975" w14:textId="77777777" w:rsidR="00A65577" w:rsidRPr="00CD6037" w:rsidRDefault="00A65577"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84" w:type="pct"/>
            <w:tcBorders>
              <w:top w:val="single" w:sz="4" w:space="0" w:color="auto"/>
              <w:bottom w:val="single" w:sz="4" w:space="0" w:color="auto"/>
            </w:tcBorders>
          </w:tcPr>
          <w:p w14:paraId="30A171CD" w14:textId="2B485AF3" w:rsidR="00A65577" w:rsidRPr="00CD6037" w:rsidRDefault="00A65577" w:rsidP="001C6146">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Proiectul prevede modificarea p. 7 din Regulament, fiind prevăzut că textul „care se întocmește în 4 exemplare, se aprobă de către organul administrației publice locale şi se prezintă deținătorului de terenuri, primăriei, organului agricol raional, sucursalei băncii, care a creditat înființarea şi îngrijirea lotului respectiv cu plantații perene” se substituie cu textul „care se întocmește în 2 exemplare, se aprobă de către organul administrației publice locale şi se prezintă deținătorului de terenuri și primăriei.” (p.2.4). Chiar dacă și pentru moment Regulamentul prevede aprobarea actului de recepționare şi înregistrare la venituri a plantațiilor perene în primul an de vegetație de către organul administrației publice locale, abordarea respectivă poate fi justificată doar în cazul în care proprietarul terenului este autoritatea publică locală. În caz contrar, este necesar de argumentat în Nota de fundamentare această abordare pentru terenurile private. Menționăm, că anexa nr. 2 la Regulament prevede aprobarea de către conducătorul organului administrației publice locale și, pentru a evita situații de interpretări diferite cine va aproba actul în cauză, se recomandă expunerea unor norme unitare.</w:t>
            </w:r>
          </w:p>
        </w:tc>
        <w:tc>
          <w:tcPr>
            <w:tcW w:w="1406" w:type="pct"/>
            <w:tcBorders>
              <w:top w:val="single" w:sz="4" w:space="0" w:color="auto"/>
              <w:bottom w:val="single" w:sz="4" w:space="0" w:color="auto"/>
            </w:tcBorders>
          </w:tcPr>
          <w:p w14:paraId="1132A29B" w14:textId="77777777" w:rsidR="00A65577" w:rsidRPr="00CD6037" w:rsidRDefault="00DF76D2" w:rsidP="00E729D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Se acceptă.</w:t>
            </w:r>
          </w:p>
          <w:p w14:paraId="19080E38" w14:textId="0358DB42" w:rsidR="00DF76D2" w:rsidRPr="00CD6037" w:rsidRDefault="00DF76D2" w:rsidP="00DF76D2">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Transmiterea unei copii a actului către sucursala băncii nu este justificată, întrucât instituțiile bancare gestionează relațiile de creditare în baza documentației solicitate direct de la client.</w:t>
            </w:r>
          </w:p>
          <w:p w14:paraId="3C978636" w14:textId="651626A0" w:rsidR="00DF76D2" w:rsidRPr="00CD6037" w:rsidRDefault="00DF76D2" w:rsidP="00DF76D2">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lang w:val="ro-RO"/>
              </w:rPr>
              <w:t>Prin urmare, această obligație nu este necesară și reprezintă o sarcină administrativă suplimentară, fiind oportună excluderea ei în vederea simplificării procedurilor.</w:t>
            </w:r>
          </w:p>
        </w:tc>
      </w:tr>
      <w:tr w:rsidR="00A65577" w:rsidRPr="00CD6037" w14:paraId="4CBE2A0F" w14:textId="77777777" w:rsidTr="00A65577">
        <w:trPr>
          <w:trHeight w:val="120"/>
        </w:trPr>
        <w:tc>
          <w:tcPr>
            <w:tcW w:w="1011" w:type="pct"/>
            <w:vMerge/>
          </w:tcPr>
          <w:p w14:paraId="036FF11D" w14:textId="5E94CEAD" w:rsidR="00A65577" w:rsidRPr="00CD6037" w:rsidRDefault="00A65577" w:rsidP="001C6146">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
        </w:tc>
        <w:tc>
          <w:tcPr>
            <w:tcW w:w="199" w:type="pct"/>
            <w:tcBorders>
              <w:top w:val="single" w:sz="4" w:space="0" w:color="auto"/>
              <w:bottom w:val="single" w:sz="4" w:space="0" w:color="auto"/>
            </w:tcBorders>
          </w:tcPr>
          <w:p w14:paraId="78819C88" w14:textId="77777777" w:rsidR="00A65577" w:rsidRPr="00CD6037" w:rsidRDefault="00A65577"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84" w:type="pct"/>
            <w:tcBorders>
              <w:top w:val="single" w:sz="4" w:space="0" w:color="auto"/>
              <w:bottom w:val="single" w:sz="4" w:space="0" w:color="auto"/>
            </w:tcBorders>
          </w:tcPr>
          <w:p w14:paraId="1F5EF3B0" w14:textId="5EEC51E9" w:rsidR="00A65577" w:rsidRPr="00CD6037" w:rsidRDefault="00A65577" w:rsidP="001C6146">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Proiectul prevede modificarea p. 4 din Regulamentul cu privire la modul de evidentă a grupurilor de vârstă şi a intrării pe rod a plantațiilor perene (Regulamentul), fiind prevăzut că textul „cu consimțământul Ministerului Agriculturii, Dezvoltării Regionale şi Mediului de comun acord cu Departamentul Statisticii, trecerea lor pe termen de 1-2 ani în grupa de reconstrucție sau de restabilire, dacă restabilirea lor este oportună din punct de vedere economic şi dacă există documentele respective eliberate de Centrul Hidrometeorologic.” se substituie cu textul „cu deținerea unui act de constatare întocmit conform prevederilor legale în vigoare, trecerea lor pe termen de 1-2 ani în grupa de reconstrucție sau de restabilire, dacă restabilirea lor este oportună din punct de vedere economic” (p.3.1). Referitor la acest punct, cât și pentru p.4.1, este valabilă recomandarea expusă pentru p. 2.1.</w:t>
            </w:r>
          </w:p>
        </w:tc>
        <w:tc>
          <w:tcPr>
            <w:tcW w:w="1406" w:type="pct"/>
            <w:tcBorders>
              <w:top w:val="single" w:sz="4" w:space="0" w:color="auto"/>
              <w:bottom w:val="single" w:sz="4" w:space="0" w:color="auto"/>
            </w:tcBorders>
          </w:tcPr>
          <w:p w14:paraId="181D5868" w14:textId="77777777" w:rsidR="00B80D00" w:rsidRPr="00CD6037" w:rsidRDefault="00B80D00" w:rsidP="00B80D00">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Nu se acceptă.</w:t>
            </w:r>
          </w:p>
          <w:p w14:paraId="38D55796" w14:textId="77777777" w:rsidR="00B80D00" w:rsidRPr="00CD6037" w:rsidRDefault="00B80D00" w:rsidP="00B80D00">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Hotărârea de Guvern instituie în mod direct cadrul normativ aplicabil, fără a face trimitere la acte administrative cu forță juridică inferioară, asigurând astfel respectarea principiului ierarhiei actelor normative.</w:t>
            </w:r>
          </w:p>
          <w:p w14:paraId="18B7582B" w14:textId="6B8DEC1B" w:rsidR="00A65577" w:rsidRPr="00CD6037" w:rsidRDefault="00B80D00" w:rsidP="00B80D00">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lang w:val="ro-RO"/>
              </w:rPr>
              <w:t>Totodată, procedura de întocmire a actelor de constatare a suprafețelor afectate este descrisă în Ordinul comun cu privire la aprobarea Îndrumarului metodic pentru evaluarea gradului de afectare a culturilor agricole, urmare a fenomenelor naturale periculoase (nr. 43/64, 7 aprilie 2026).</w:t>
            </w:r>
          </w:p>
        </w:tc>
      </w:tr>
      <w:tr w:rsidR="00A65577" w:rsidRPr="00CD6037" w14:paraId="5F79B691" w14:textId="77777777" w:rsidTr="00A65577">
        <w:trPr>
          <w:trHeight w:val="80"/>
        </w:trPr>
        <w:tc>
          <w:tcPr>
            <w:tcW w:w="1011" w:type="pct"/>
            <w:vMerge/>
          </w:tcPr>
          <w:p w14:paraId="7128DF4E" w14:textId="77777777" w:rsidR="00A65577" w:rsidRPr="00CD6037" w:rsidRDefault="00A65577" w:rsidP="001C6146">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
        </w:tc>
        <w:tc>
          <w:tcPr>
            <w:tcW w:w="199" w:type="pct"/>
            <w:tcBorders>
              <w:top w:val="single" w:sz="4" w:space="0" w:color="auto"/>
              <w:bottom w:val="single" w:sz="4" w:space="0" w:color="auto"/>
            </w:tcBorders>
          </w:tcPr>
          <w:p w14:paraId="480BA53A" w14:textId="77777777" w:rsidR="00A65577" w:rsidRPr="00CD6037" w:rsidRDefault="00A65577"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84" w:type="pct"/>
            <w:tcBorders>
              <w:top w:val="single" w:sz="4" w:space="0" w:color="auto"/>
              <w:bottom w:val="single" w:sz="4" w:space="0" w:color="auto"/>
            </w:tcBorders>
          </w:tcPr>
          <w:p w14:paraId="01CE7F83" w14:textId="2EA346B0" w:rsidR="00A65577" w:rsidRPr="00CD6037" w:rsidRDefault="00A65577" w:rsidP="001C6146">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 xml:space="preserve">La p.3.6. este prevăzut, că punctul 10 și 11 vor avea următorul cuprins: „10. Punerea pe rod a </w:t>
            </w:r>
            <w:proofErr w:type="spellStart"/>
            <w:r w:rsidRPr="00CD6037">
              <w:rPr>
                <w:rFonts w:ascii="Times New Roman" w:hAnsi="Times New Roman"/>
                <w:lang w:val="ro-RO"/>
              </w:rPr>
              <w:t>plantaţiilor</w:t>
            </w:r>
            <w:proofErr w:type="spellEnd"/>
            <w:r w:rsidRPr="00CD6037">
              <w:rPr>
                <w:rFonts w:ascii="Times New Roman" w:hAnsi="Times New Roman"/>
                <w:lang w:val="ro-RO"/>
              </w:rPr>
              <w:t xml:space="preserve"> perene se legalizează printr-un act de modelul indicat în anexa nr.3 la prezentul Regulament, care se întocmește în 4 exemplare şi se prezintă, câte un exemplar, întreprinderii, deținătorului de terenuri, direcției de profil din cadrul Consiliului Raional sau primăriei municipiului.”; 11. Actul de punere pe rod al </w:t>
            </w:r>
            <w:proofErr w:type="spellStart"/>
            <w:r w:rsidRPr="00CD6037">
              <w:rPr>
                <w:rFonts w:ascii="Times New Roman" w:hAnsi="Times New Roman"/>
                <w:lang w:val="ro-RO"/>
              </w:rPr>
              <w:t>plantaţiilor</w:t>
            </w:r>
            <w:proofErr w:type="spellEnd"/>
            <w:r w:rsidRPr="00CD6037">
              <w:rPr>
                <w:rFonts w:ascii="Times New Roman" w:hAnsi="Times New Roman"/>
                <w:lang w:val="ro-RO"/>
              </w:rPr>
              <w:t xml:space="preserve"> perene se examinează şi se aprobă de către conducătorul organului administrației publice locale în termen de cel mult o lună din data prezentării lui.”. Se recomandă de revizuit textul ”în 4 exemplare”, deoarece este prevăzut că actul respectiv se prezintă doar la trei subiecți. Totodată, referitor la p. 11 pot apărea situații de neaprobare a actului în cauză în termenul stabilit și sunt necesare clarificări pentru astfel de situații.</w:t>
            </w:r>
          </w:p>
        </w:tc>
        <w:tc>
          <w:tcPr>
            <w:tcW w:w="1406" w:type="pct"/>
            <w:tcBorders>
              <w:top w:val="single" w:sz="4" w:space="0" w:color="auto"/>
              <w:bottom w:val="single" w:sz="4" w:space="0" w:color="auto"/>
            </w:tcBorders>
          </w:tcPr>
          <w:p w14:paraId="3B8A1A15" w14:textId="77777777" w:rsidR="00A65577" w:rsidRPr="00CD6037" w:rsidRDefault="00B80D00" w:rsidP="00E729D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Se acceptă.</w:t>
            </w:r>
          </w:p>
          <w:p w14:paraId="4C09BAA6" w14:textId="78D7B9A0" w:rsidR="0079778A" w:rsidRPr="00CD6037" w:rsidRDefault="0079778A" w:rsidP="0079778A">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A fost modificat termenul general de examinare și aprobare a actului de punere pe rod al plantațiilor perene. Astfel, termenul nu mai curge de la data prezentării actului, ci de la data înregistrării cererii, în vederea asigurării unei mai bune corelări cu regulile procedurale aplicabile.</w:t>
            </w:r>
          </w:p>
          <w:p w14:paraId="3A189073" w14:textId="1E99D249" w:rsidR="0079778A" w:rsidRPr="00CD6037" w:rsidRDefault="0079778A" w:rsidP="0079778A">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 xml:space="preserve">Prin urmare, „Actul de punere pe rod al </w:t>
            </w:r>
            <w:proofErr w:type="spellStart"/>
            <w:r w:rsidRPr="00CD6037">
              <w:rPr>
                <w:rFonts w:ascii="Times New Roman" w:hAnsi="Times New Roman"/>
                <w:lang w:val="ro-RO"/>
              </w:rPr>
              <w:t>plantaţiilor</w:t>
            </w:r>
            <w:proofErr w:type="spellEnd"/>
            <w:r w:rsidRPr="00CD6037">
              <w:rPr>
                <w:rFonts w:ascii="Times New Roman" w:hAnsi="Times New Roman"/>
                <w:lang w:val="ro-RO"/>
              </w:rPr>
              <w:t xml:space="preserve"> perene se examinează şi se aprobă de către autoritatea executivă a administrației publice locale în termen de cel mult o lună de la data înregistrării cererii”.</w:t>
            </w:r>
          </w:p>
          <w:p w14:paraId="69FE651B" w14:textId="5B6A5D99" w:rsidR="00B80D00" w:rsidRPr="00CD6037" w:rsidRDefault="0079778A" w:rsidP="0079778A">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lang w:val="ro-RO"/>
              </w:rPr>
              <w:t>Această modificare este în concordanță cu prevederile art. 60 alin. (1) din Codul administrativ al Republicii Moldova, care stabilește termenul general de examinare a cererilor. Totodată, în situațiile în care actul nu poate fi aprobat în termenul stabilit, acesta poate fi prelungit cu până la 15 zile, în condițiile art. 60 alin. (4) din același act normativ.</w:t>
            </w:r>
          </w:p>
        </w:tc>
      </w:tr>
      <w:tr w:rsidR="00A65577" w:rsidRPr="00CD6037" w14:paraId="486246C6" w14:textId="77777777" w:rsidTr="00A65577">
        <w:trPr>
          <w:trHeight w:val="112"/>
        </w:trPr>
        <w:tc>
          <w:tcPr>
            <w:tcW w:w="1011" w:type="pct"/>
            <w:vMerge/>
          </w:tcPr>
          <w:p w14:paraId="644276DA" w14:textId="77777777" w:rsidR="00A65577" w:rsidRPr="00CD6037" w:rsidRDefault="00A65577" w:rsidP="001C6146">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
        </w:tc>
        <w:tc>
          <w:tcPr>
            <w:tcW w:w="199" w:type="pct"/>
            <w:tcBorders>
              <w:top w:val="single" w:sz="4" w:space="0" w:color="auto"/>
              <w:bottom w:val="single" w:sz="4" w:space="0" w:color="auto"/>
            </w:tcBorders>
          </w:tcPr>
          <w:p w14:paraId="64D676E1" w14:textId="77777777" w:rsidR="00A65577" w:rsidRPr="00CD6037" w:rsidRDefault="00A65577"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84" w:type="pct"/>
            <w:tcBorders>
              <w:top w:val="single" w:sz="4" w:space="0" w:color="auto"/>
              <w:bottom w:val="single" w:sz="4" w:space="0" w:color="auto"/>
            </w:tcBorders>
          </w:tcPr>
          <w:p w14:paraId="54E543B5" w14:textId="77777777" w:rsidR="00A65577" w:rsidRPr="00CD6037" w:rsidRDefault="00A65577" w:rsidP="00A65577">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Condițiile ce au impus elaborarea proiectului actului normativ</w:t>
            </w:r>
          </w:p>
          <w:p w14:paraId="129B83A9" w14:textId="7A63547C" w:rsidR="00A65577" w:rsidRPr="00CD6037" w:rsidRDefault="00A65577" w:rsidP="00A65577">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La sub punctului 2.2 este necesar de expus clar și concis problema/problemele, care necesită a fi soluționate. Este prevăzut, că printre principalele probleme identificate în sectorul pomicol se evidențiază lipsa unui cadru clar pentru evidența și valorificarea producției timpurii. Informația respectivă nu constituie problemă și reflectă lipsa unui instrument de soluționare a problemei.</w:t>
            </w:r>
          </w:p>
        </w:tc>
        <w:tc>
          <w:tcPr>
            <w:tcW w:w="1406" w:type="pct"/>
            <w:tcBorders>
              <w:top w:val="single" w:sz="4" w:space="0" w:color="auto"/>
              <w:bottom w:val="single" w:sz="4" w:space="0" w:color="auto"/>
            </w:tcBorders>
          </w:tcPr>
          <w:p w14:paraId="7316AFC6" w14:textId="5710B3B8" w:rsidR="00A65577" w:rsidRPr="00CD6037" w:rsidRDefault="002747FD" w:rsidP="00E729D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Se acceptă.</w:t>
            </w:r>
          </w:p>
        </w:tc>
      </w:tr>
      <w:tr w:rsidR="00A65577" w:rsidRPr="00CD6037" w14:paraId="33D892E0" w14:textId="77777777" w:rsidTr="00A65577">
        <w:trPr>
          <w:trHeight w:val="120"/>
        </w:trPr>
        <w:tc>
          <w:tcPr>
            <w:tcW w:w="1011" w:type="pct"/>
            <w:vMerge/>
          </w:tcPr>
          <w:p w14:paraId="11BD599F" w14:textId="77777777" w:rsidR="00A65577" w:rsidRPr="00CD6037" w:rsidRDefault="00A65577" w:rsidP="001C6146">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
        </w:tc>
        <w:tc>
          <w:tcPr>
            <w:tcW w:w="199" w:type="pct"/>
            <w:tcBorders>
              <w:top w:val="single" w:sz="4" w:space="0" w:color="auto"/>
              <w:bottom w:val="single" w:sz="4" w:space="0" w:color="auto"/>
            </w:tcBorders>
          </w:tcPr>
          <w:p w14:paraId="2823EEBF" w14:textId="77777777" w:rsidR="00A65577" w:rsidRPr="00CD6037" w:rsidRDefault="00A65577"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84" w:type="pct"/>
            <w:tcBorders>
              <w:top w:val="single" w:sz="4" w:space="0" w:color="auto"/>
              <w:bottom w:val="single" w:sz="4" w:space="0" w:color="auto"/>
            </w:tcBorders>
          </w:tcPr>
          <w:p w14:paraId="7383E31A" w14:textId="77777777" w:rsidR="00A65577" w:rsidRPr="00CD6037" w:rsidRDefault="00A65577" w:rsidP="00A65577">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Obiectivele urmărite şi soluțiile propuse</w:t>
            </w:r>
          </w:p>
          <w:p w14:paraId="058AE1E4" w14:textId="25AC4B91" w:rsidR="00A65577" w:rsidRPr="00CD6037" w:rsidRDefault="00A65577" w:rsidP="00A65577">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lastRenderedPageBreak/>
              <w:t>La acest compartiment se recomandă de stabilit obiectivele, care trebuie să fie legate de problemă/probleme, și care necesită expuse în mod măsurabil și fixat în timp. De asemenea, se vor expune rezultatele scontate după adoptarea și implementarea actului normativ.</w:t>
            </w:r>
          </w:p>
        </w:tc>
        <w:tc>
          <w:tcPr>
            <w:tcW w:w="1406" w:type="pct"/>
            <w:tcBorders>
              <w:top w:val="single" w:sz="4" w:space="0" w:color="auto"/>
              <w:bottom w:val="single" w:sz="4" w:space="0" w:color="auto"/>
            </w:tcBorders>
          </w:tcPr>
          <w:p w14:paraId="3C08ACC3" w14:textId="0DA0FC66" w:rsidR="00A65577" w:rsidRPr="00CD6037" w:rsidRDefault="00793C59" w:rsidP="00E729D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lastRenderedPageBreak/>
              <w:t>Se acceptă.</w:t>
            </w:r>
          </w:p>
        </w:tc>
      </w:tr>
      <w:tr w:rsidR="00A65577" w:rsidRPr="00CD6037" w14:paraId="196FD9C0" w14:textId="77777777" w:rsidTr="00A65577">
        <w:trPr>
          <w:trHeight w:val="144"/>
        </w:trPr>
        <w:tc>
          <w:tcPr>
            <w:tcW w:w="1011" w:type="pct"/>
            <w:vMerge/>
          </w:tcPr>
          <w:p w14:paraId="2AC18D35" w14:textId="77777777" w:rsidR="00A65577" w:rsidRPr="00CD6037" w:rsidRDefault="00A65577" w:rsidP="001C6146">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
        </w:tc>
        <w:tc>
          <w:tcPr>
            <w:tcW w:w="199" w:type="pct"/>
            <w:tcBorders>
              <w:top w:val="single" w:sz="4" w:space="0" w:color="auto"/>
              <w:bottom w:val="single" w:sz="4" w:space="0" w:color="auto"/>
            </w:tcBorders>
          </w:tcPr>
          <w:p w14:paraId="5E52F5EE" w14:textId="77777777" w:rsidR="00A65577" w:rsidRPr="00CD6037" w:rsidRDefault="00A65577"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84" w:type="pct"/>
            <w:tcBorders>
              <w:top w:val="single" w:sz="4" w:space="0" w:color="auto"/>
              <w:bottom w:val="single" w:sz="4" w:space="0" w:color="auto"/>
            </w:tcBorders>
          </w:tcPr>
          <w:p w14:paraId="31861271" w14:textId="77777777" w:rsidR="00A65577" w:rsidRPr="00CD6037" w:rsidRDefault="00A65577" w:rsidP="00A65577">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Analiza impactului de reglementare</w:t>
            </w:r>
          </w:p>
          <w:p w14:paraId="2FB196D6" w14:textId="7F7E56B5" w:rsidR="00A65577" w:rsidRPr="00CD6037" w:rsidRDefault="00A65577" w:rsidP="00A65577">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Sub punctul 4.3 (Impactul asupra sectorului privat) se recomandă prezentarea informației referitor la costuri, acestea fiind prezentate cuantificat sau de menționat lipsa costurilor pentru agenții economici.</w:t>
            </w:r>
          </w:p>
        </w:tc>
        <w:tc>
          <w:tcPr>
            <w:tcW w:w="1406" w:type="pct"/>
            <w:tcBorders>
              <w:top w:val="single" w:sz="4" w:space="0" w:color="auto"/>
              <w:bottom w:val="single" w:sz="4" w:space="0" w:color="auto"/>
            </w:tcBorders>
          </w:tcPr>
          <w:p w14:paraId="4AF44E62" w14:textId="42C1C860" w:rsidR="00A65577" w:rsidRPr="00CD6037" w:rsidRDefault="00793C59" w:rsidP="00E729D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Se acceptă.</w:t>
            </w:r>
          </w:p>
        </w:tc>
      </w:tr>
      <w:tr w:rsidR="00A65577" w:rsidRPr="00CD6037" w14:paraId="2FC70E03" w14:textId="77777777" w:rsidTr="009C3651">
        <w:trPr>
          <w:trHeight w:val="104"/>
        </w:trPr>
        <w:tc>
          <w:tcPr>
            <w:tcW w:w="1011" w:type="pct"/>
            <w:vMerge/>
          </w:tcPr>
          <w:p w14:paraId="7879D841" w14:textId="77777777" w:rsidR="00A65577" w:rsidRPr="00CD6037" w:rsidRDefault="00A65577" w:rsidP="001C6146">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
        </w:tc>
        <w:tc>
          <w:tcPr>
            <w:tcW w:w="199" w:type="pct"/>
            <w:tcBorders>
              <w:top w:val="single" w:sz="4" w:space="0" w:color="auto"/>
            </w:tcBorders>
          </w:tcPr>
          <w:p w14:paraId="756A27A7" w14:textId="77777777" w:rsidR="00A65577" w:rsidRPr="00CD6037" w:rsidRDefault="00A65577"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84" w:type="pct"/>
            <w:tcBorders>
              <w:top w:val="single" w:sz="4" w:space="0" w:color="auto"/>
            </w:tcBorders>
          </w:tcPr>
          <w:p w14:paraId="1C1AC9E0" w14:textId="77777777" w:rsidR="00A65577" w:rsidRPr="00CD6037" w:rsidRDefault="00A65577" w:rsidP="00A65577">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Avizarea și consultarea publică a proiectului actului normativ</w:t>
            </w:r>
          </w:p>
          <w:p w14:paraId="04801D32" w14:textId="4ABF58C3" w:rsidR="00A65577" w:rsidRPr="00CD6037" w:rsidRDefault="00A65577" w:rsidP="00A65577">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CD6037">
              <w:rPr>
                <w:rFonts w:ascii="Times New Roman" w:hAnsi="Times New Roman"/>
                <w:lang w:val="ro-RO"/>
              </w:rPr>
              <w:t>La acest compartiment este prezentată informația doar referitor la publicarea anunțului de inițiere a elaborării proiectului și este necesar de prevăzut linkul, prin care poate fi nemijlocit accesat proiectul și Nota de fundamentare. Totodată, se recomandă organizarea consultărilor publice a proiectului și Notei de fundamentare cu reprezentanții mediului de afaceri, fiind expuse rezultatele acestor consultări.</w:t>
            </w:r>
          </w:p>
        </w:tc>
        <w:tc>
          <w:tcPr>
            <w:tcW w:w="1406" w:type="pct"/>
            <w:tcBorders>
              <w:top w:val="single" w:sz="4" w:space="0" w:color="auto"/>
            </w:tcBorders>
          </w:tcPr>
          <w:p w14:paraId="41ECAD74" w14:textId="451ABF95" w:rsidR="00A65577" w:rsidRPr="00CD6037" w:rsidRDefault="00793C59" w:rsidP="00E729D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Se acceptă.</w:t>
            </w:r>
          </w:p>
        </w:tc>
      </w:tr>
      <w:tr w:rsidR="00E92ECE" w:rsidRPr="00CD6037" w14:paraId="289EF268" w14:textId="77777777" w:rsidTr="00CB4ED2">
        <w:tc>
          <w:tcPr>
            <w:tcW w:w="5000" w:type="pct"/>
            <w:gridSpan w:val="4"/>
          </w:tcPr>
          <w:p w14:paraId="61F25475" w14:textId="1E2BA29A" w:rsidR="00E92ECE" w:rsidRPr="00CD6037" w:rsidRDefault="00617BD6" w:rsidP="00E92ECE">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D6037">
              <w:rPr>
                <w:rFonts w:ascii="Times New Roman" w:hAnsi="Times New Roman"/>
                <w:lang w:val="ro-RO"/>
              </w:rPr>
              <w:t>Expertizare</w:t>
            </w:r>
          </w:p>
        </w:tc>
      </w:tr>
      <w:tr w:rsidR="00D35FD6" w:rsidRPr="00CD6037" w14:paraId="764F9C0F" w14:textId="77777777" w:rsidTr="009602AE">
        <w:trPr>
          <w:trHeight w:val="163"/>
        </w:trPr>
        <w:tc>
          <w:tcPr>
            <w:tcW w:w="1011" w:type="pct"/>
            <w:tcBorders>
              <w:top w:val="single" w:sz="4" w:space="0" w:color="auto"/>
              <w:bottom w:val="single" w:sz="4" w:space="0" w:color="auto"/>
            </w:tcBorders>
          </w:tcPr>
          <w:p w14:paraId="0A4B7134" w14:textId="77777777" w:rsidR="00D35FD6" w:rsidRPr="00CD6037" w:rsidRDefault="009602AE" w:rsidP="00D61657">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Ministerul Finanțelor</w:t>
            </w:r>
          </w:p>
          <w:p w14:paraId="74C65AD1" w14:textId="0B4282FA" w:rsidR="009602AE" w:rsidRPr="00CD6037" w:rsidRDefault="009602AE" w:rsidP="00D6165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04 mai 2026</w:t>
            </w:r>
          </w:p>
        </w:tc>
        <w:tc>
          <w:tcPr>
            <w:tcW w:w="199" w:type="pct"/>
            <w:tcBorders>
              <w:bottom w:val="single" w:sz="4" w:space="0" w:color="auto"/>
            </w:tcBorders>
          </w:tcPr>
          <w:p w14:paraId="7896F85C" w14:textId="44681865" w:rsidR="00D35FD6" w:rsidRPr="00CD6037" w:rsidRDefault="00D35FD6"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84" w:type="pct"/>
            <w:tcBorders>
              <w:bottom w:val="single" w:sz="4" w:space="0" w:color="auto"/>
            </w:tcBorders>
          </w:tcPr>
          <w:p w14:paraId="52C2EC1D" w14:textId="471EF60D" w:rsidR="00D35FD6" w:rsidRPr="00CD6037" w:rsidRDefault="009602AE"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Se comunică lipsa propunerilor și obiecțiilor. (mesaj electronic)</w:t>
            </w:r>
          </w:p>
        </w:tc>
        <w:tc>
          <w:tcPr>
            <w:tcW w:w="1406" w:type="pct"/>
            <w:tcBorders>
              <w:bottom w:val="single" w:sz="4" w:space="0" w:color="auto"/>
            </w:tcBorders>
          </w:tcPr>
          <w:p w14:paraId="1AE8F6C5" w14:textId="71EF743E" w:rsidR="00D35FD6" w:rsidRPr="00CD6037" w:rsidRDefault="009602AE"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Se i-a act.</w:t>
            </w:r>
          </w:p>
        </w:tc>
      </w:tr>
      <w:tr w:rsidR="00D35FD6" w:rsidRPr="00CD6037" w14:paraId="1E1D543A" w14:textId="77777777" w:rsidTr="009602AE">
        <w:trPr>
          <w:trHeight w:val="67"/>
        </w:trPr>
        <w:tc>
          <w:tcPr>
            <w:tcW w:w="1011" w:type="pct"/>
            <w:tcBorders>
              <w:top w:val="single" w:sz="4" w:space="0" w:color="auto"/>
              <w:bottom w:val="single" w:sz="4" w:space="0" w:color="auto"/>
            </w:tcBorders>
          </w:tcPr>
          <w:p w14:paraId="4A61EF63" w14:textId="77777777" w:rsidR="00D35FD6" w:rsidRPr="00CD6037" w:rsidRDefault="009602AE" w:rsidP="00D61657">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Ministerul Mediului</w:t>
            </w:r>
          </w:p>
          <w:p w14:paraId="2BD7C013" w14:textId="2A298D12" w:rsidR="009602AE" w:rsidRPr="00CD6037" w:rsidRDefault="009602AE" w:rsidP="00D6165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06 mai 2026</w:t>
            </w:r>
          </w:p>
        </w:tc>
        <w:tc>
          <w:tcPr>
            <w:tcW w:w="199" w:type="pct"/>
            <w:tcBorders>
              <w:top w:val="single" w:sz="4" w:space="0" w:color="auto"/>
              <w:bottom w:val="single" w:sz="4" w:space="0" w:color="auto"/>
            </w:tcBorders>
          </w:tcPr>
          <w:p w14:paraId="0EF06AF4" w14:textId="669558F2" w:rsidR="00D35FD6" w:rsidRPr="00CD6037" w:rsidRDefault="00D35FD6"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84" w:type="pct"/>
            <w:tcBorders>
              <w:top w:val="single" w:sz="4" w:space="0" w:color="auto"/>
              <w:bottom w:val="single" w:sz="4" w:space="0" w:color="auto"/>
            </w:tcBorders>
          </w:tcPr>
          <w:p w14:paraId="3843C225" w14:textId="430396F8" w:rsidR="00D35FD6" w:rsidRPr="00CD6037" w:rsidRDefault="009602AE"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Se comunică lipsa propunerilor și obiecțiilor. (mesaj electronic)</w:t>
            </w:r>
          </w:p>
        </w:tc>
        <w:tc>
          <w:tcPr>
            <w:tcW w:w="1406" w:type="pct"/>
            <w:tcBorders>
              <w:top w:val="single" w:sz="4" w:space="0" w:color="auto"/>
              <w:bottom w:val="single" w:sz="4" w:space="0" w:color="auto"/>
            </w:tcBorders>
          </w:tcPr>
          <w:p w14:paraId="1A7BE56D" w14:textId="6DBB2499" w:rsidR="00D35FD6" w:rsidRPr="00CD6037" w:rsidRDefault="009602AE"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Se i-a act.</w:t>
            </w:r>
          </w:p>
        </w:tc>
      </w:tr>
      <w:tr w:rsidR="00D35FD6" w:rsidRPr="00CD6037" w14:paraId="35523024" w14:textId="77777777" w:rsidTr="009602AE">
        <w:trPr>
          <w:trHeight w:val="173"/>
        </w:trPr>
        <w:tc>
          <w:tcPr>
            <w:tcW w:w="1011" w:type="pct"/>
            <w:tcBorders>
              <w:top w:val="single" w:sz="4" w:space="0" w:color="auto"/>
              <w:bottom w:val="single" w:sz="4" w:space="0" w:color="auto"/>
            </w:tcBorders>
          </w:tcPr>
          <w:p w14:paraId="729F5209" w14:textId="77777777" w:rsidR="00D35FD6" w:rsidRPr="00CD6037" w:rsidRDefault="009602AE" w:rsidP="009602A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 xml:space="preserve">Ministerul Dezvoltării Economice și Digitalizării </w:t>
            </w:r>
          </w:p>
          <w:p w14:paraId="754FFDE6" w14:textId="651B050D" w:rsidR="009602AE" w:rsidRPr="00CD6037" w:rsidRDefault="009602AE" w:rsidP="009602A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12 mai 2026</w:t>
            </w:r>
          </w:p>
        </w:tc>
        <w:tc>
          <w:tcPr>
            <w:tcW w:w="199" w:type="pct"/>
            <w:tcBorders>
              <w:top w:val="single" w:sz="4" w:space="0" w:color="auto"/>
              <w:bottom w:val="single" w:sz="4" w:space="0" w:color="auto"/>
            </w:tcBorders>
          </w:tcPr>
          <w:p w14:paraId="18CC6927" w14:textId="3CBBBAD6" w:rsidR="00D35FD6" w:rsidRPr="00CD6037" w:rsidRDefault="00D35FD6"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84" w:type="pct"/>
            <w:tcBorders>
              <w:top w:val="single" w:sz="4" w:space="0" w:color="auto"/>
              <w:bottom w:val="single" w:sz="4" w:space="0" w:color="auto"/>
            </w:tcBorders>
          </w:tcPr>
          <w:p w14:paraId="74EAB5BC" w14:textId="0334A1ED" w:rsidR="00D35FD6" w:rsidRPr="00CD6037" w:rsidRDefault="009602AE"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Se comunică lipsa propunerilor și obiecțiilor. (mesaj electronic)</w:t>
            </w:r>
          </w:p>
        </w:tc>
        <w:tc>
          <w:tcPr>
            <w:tcW w:w="1406" w:type="pct"/>
            <w:tcBorders>
              <w:top w:val="single" w:sz="4" w:space="0" w:color="auto"/>
              <w:bottom w:val="single" w:sz="4" w:space="0" w:color="auto"/>
            </w:tcBorders>
          </w:tcPr>
          <w:p w14:paraId="6B4AF2D1" w14:textId="1B2CA133" w:rsidR="00201308" w:rsidRPr="00CD6037" w:rsidRDefault="009602AE"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Se i-a act.</w:t>
            </w:r>
          </w:p>
        </w:tc>
      </w:tr>
      <w:tr w:rsidR="00C25B2A" w:rsidRPr="00CD6037" w14:paraId="703701D6" w14:textId="77777777" w:rsidTr="009602AE">
        <w:trPr>
          <w:trHeight w:val="2143"/>
        </w:trPr>
        <w:tc>
          <w:tcPr>
            <w:tcW w:w="1011" w:type="pct"/>
            <w:vMerge w:val="restart"/>
            <w:tcBorders>
              <w:top w:val="single" w:sz="4" w:space="0" w:color="auto"/>
            </w:tcBorders>
          </w:tcPr>
          <w:p w14:paraId="6F396360" w14:textId="07A65343" w:rsidR="00C25B2A" w:rsidRPr="00CD6037" w:rsidRDefault="00C25B2A" w:rsidP="00D61657">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D6037">
              <w:rPr>
                <w:rFonts w:ascii="Times New Roman" w:hAnsi="Times New Roman"/>
                <w:b/>
                <w:lang w:val="ro-RO"/>
              </w:rPr>
              <w:t>Ministerul Justiției</w:t>
            </w:r>
          </w:p>
          <w:p w14:paraId="3AB767A7" w14:textId="20896652" w:rsidR="00C25B2A" w:rsidRPr="00CD6037" w:rsidRDefault="00C25B2A" w:rsidP="00D6165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Nr. 04/2-5268 din 14 mai 2026</w:t>
            </w:r>
          </w:p>
        </w:tc>
        <w:tc>
          <w:tcPr>
            <w:tcW w:w="199" w:type="pct"/>
            <w:tcBorders>
              <w:top w:val="single" w:sz="4" w:space="0" w:color="auto"/>
              <w:bottom w:val="single" w:sz="4" w:space="0" w:color="auto"/>
            </w:tcBorders>
          </w:tcPr>
          <w:p w14:paraId="2910388D" w14:textId="43814E3A" w:rsidR="00C25B2A" w:rsidRPr="00CD6037" w:rsidRDefault="00C25B2A"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84" w:type="pct"/>
            <w:tcBorders>
              <w:top w:val="single" w:sz="4" w:space="0" w:color="auto"/>
              <w:bottom w:val="single" w:sz="4" w:space="0" w:color="auto"/>
            </w:tcBorders>
          </w:tcPr>
          <w:p w14:paraId="31C74B91" w14:textId="59645530" w:rsidR="00C25B2A" w:rsidRPr="00CD6037" w:rsidRDefault="00C25B2A" w:rsidP="009602A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În conformitate cu art. 52 alin. (2) și (3) din Legea nr. 100/2017 cu privire la actele normative, (2) Punctele, de regulă, nu au denumire, sunt expuse fără utilizarea cuvântului „punct” şi se însemnează consecutiv cu numere ordinare, exprimate prin cifre arabe, urmate de punct, începând cu primul și terminând cu ultimul, de la începutul şi până la sfârșitul actului normativ. (3) Pentru interpretare corectă și aplicare comodă, punctele pot fi divizate în subpuncte care se numerotează prin adăugarea consecutivă a cifrelor arabe, până la gradul de detaliere necesar.”</w:t>
            </w:r>
          </w:p>
          <w:p w14:paraId="53941C8D" w14:textId="77777777" w:rsidR="00C25B2A" w:rsidRPr="00CD6037" w:rsidRDefault="00C25B2A" w:rsidP="009602A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Astfel, la pct. 1 se va indica dispoziția de modificare a Hotărârii Guvernului nr. 705/1995, iar la subpuncte se vor indica amendamentele propuse.</w:t>
            </w:r>
          </w:p>
          <w:p w14:paraId="6E564C9E" w14:textId="47B0517D" w:rsidR="00C25B2A" w:rsidRPr="00CD6037" w:rsidRDefault="00C25B2A" w:rsidP="009602A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Totodată, amendamentele se vor expune în ordine consecutivă, cele ce vizează tot textul hotărârii vor preceda cele ce vizează elementele structurale (denumirea, clauza de adoptare, punctele 2-4, 6-8).</w:t>
            </w:r>
          </w:p>
        </w:tc>
        <w:tc>
          <w:tcPr>
            <w:tcW w:w="1406" w:type="pct"/>
            <w:tcBorders>
              <w:top w:val="single" w:sz="4" w:space="0" w:color="auto"/>
              <w:bottom w:val="single" w:sz="4" w:space="0" w:color="auto"/>
            </w:tcBorders>
          </w:tcPr>
          <w:p w14:paraId="7FC6299A" w14:textId="704F0244" w:rsidR="00C25B2A" w:rsidRPr="00CD6037" w:rsidRDefault="007B7730"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Pr>
                <w:rFonts w:ascii="Times New Roman" w:hAnsi="Times New Roman"/>
                <w:b/>
                <w:lang w:val="ro-RO"/>
              </w:rPr>
              <w:t>Se acceptă.</w:t>
            </w:r>
          </w:p>
        </w:tc>
      </w:tr>
      <w:tr w:rsidR="00C25B2A" w:rsidRPr="00CD6037" w14:paraId="5D988917" w14:textId="77777777" w:rsidTr="00046357">
        <w:trPr>
          <w:trHeight w:val="138"/>
        </w:trPr>
        <w:tc>
          <w:tcPr>
            <w:tcW w:w="1011" w:type="pct"/>
            <w:vMerge/>
          </w:tcPr>
          <w:p w14:paraId="1638805F" w14:textId="77777777" w:rsidR="00C25B2A" w:rsidRPr="00CD6037" w:rsidRDefault="00C25B2A" w:rsidP="00D61657">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
        </w:tc>
        <w:tc>
          <w:tcPr>
            <w:tcW w:w="199" w:type="pct"/>
            <w:tcBorders>
              <w:top w:val="single" w:sz="4" w:space="0" w:color="auto"/>
              <w:bottom w:val="single" w:sz="4" w:space="0" w:color="auto"/>
            </w:tcBorders>
          </w:tcPr>
          <w:p w14:paraId="10A189B1" w14:textId="77777777" w:rsidR="00C25B2A" w:rsidRPr="00CD6037" w:rsidRDefault="00C25B2A"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84" w:type="pct"/>
            <w:tcBorders>
              <w:top w:val="single" w:sz="4" w:space="0" w:color="auto"/>
              <w:bottom w:val="single" w:sz="4" w:space="0" w:color="auto"/>
            </w:tcBorders>
          </w:tcPr>
          <w:p w14:paraId="187F84F0" w14:textId="1C7C166D" w:rsidR="00C25B2A" w:rsidRPr="00CD6037" w:rsidRDefault="00C25B2A" w:rsidP="009602A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Potrivit pct. 4, în denumirea Regulamentului cu privire la modul de recepționare și înregistrare la venituri a plantațiilor perene în primul an de vegetație, sintagma „și înregistrare la venituri” se exclude.</w:t>
            </w:r>
          </w:p>
          <w:p w14:paraId="202C023A" w14:textId="1FC48DC5" w:rsidR="00C25B2A" w:rsidRPr="00CD6037" w:rsidRDefault="00C25B2A" w:rsidP="009602A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 xml:space="preserve">La acest aspect menționăm că la pct. 1 alineatul întâi din proiectul hotărârii, prin care se aprobă Regulamentul cu privire la modul de recepționare și înregistrare la venituri a plantațiilor perene în primul an de vegetație, la fel sunt indicate </w:t>
            </w:r>
            <w:r w:rsidRPr="00CD6037">
              <w:rPr>
                <w:rFonts w:ascii="Times New Roman" w:hAnsi="Times New Roman"/>
                <w:lang w:val="ro-RO"/>
              </w:rPr>
              <w:lastRenderedPageBreak/>
              <w:t>cuvintele „şi înregistrare la venituri”. Astfel, se va modifica atât pct. 1 din hotărâre, cât și denumirea anexei.</w:t>
            </w:r>
          </w:p>
        </w:tc>
        <w:tc>
          <w:tcPr>
            <w:tcW w:w="1406" w:type="pct"/>
            <w:tcBorders>
              <w:top w:val="single" w:sz="4" w:space="0" w:color="auto"/>
              <w:bottom w:val="single" w:sz="4" w:space="0" w:color="auto"/>
            </w:tcBorders>
          </w:tcPr>
          <w:p w14:paraId="535E2404" w14:textId="30269C41" w:rsidR="00C25B2A" w:rsidRPr="00CD6037" w:rsidRDefault="00884EFA"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Pr>
                <w:rFonts w:ascii="Times New Roman" w:hAnsi="Times New Roman"/>
                <w:b/>
                <w:lang w:val="ro-RO"/>
              </w:rPr>
              <w:lastRenderedPageBreak/>
              <w:t>Se acceptă.</w:t>
            </w:r>
          </w:p>
        </w:tc>
      </w:tr>
      <w:tr w:rsidR="00C25B2A" w:rsidRPr="00CD6037" w14:paraId="458D0120" w14:textId="77777777" w:rsidTr="00046357">
        <w:trPr>
          <w:trHeight w:val="229"/>
        </w:trPr>
        <w:tc>
          <w:tcPr>
            <w:tcW w:w="1011" w:type="pct"/>
            <w:vMerge/>
          </w:tcPr>
          <w:p w14:paraId="659BDB62" w14:textId="77777777" w:rsidR="00C25B2A" w:rsidRPr="00CD6037" w:rsidRDefault="00C25B2A" w:rsidP="00D61657">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
        </w:tc>
        <w:tc>
          <w:tcPr>
            <w:tcW w:w="199" w:type="pct"/>
            <w:tcBorders>
              <w:top w:val="single" w:sz="4" w:space="0" w:color="auto"/>
              <w:bottom w:val="single" w:sz="4" w:space="0" w:color="auto"/>
            </w:tcBorders>
          </w:tcPr>
          <w:p w14:paraId="273C3152" w14:textId="77777777" w:rsidR="00C25B2A" w:rsidRPr="00CD6037" w:rsidRDefault="00C25B2A"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84" w:type="pct"/>
            <w:tcBorders>
              <w:top w:val="single" w:sz="4" w:space="0" w:color="auto"/>
              <w:bottom w:val="single" w:sz="4" w:space="0" w:color="auto"/>
            </w:tcBorders>
          </w:tcPr>
          <w:p w14:paraId="4B3CCDC9" w14:textId="0C2C87E5" w:rsidR="00C25B2A" w:rsidRPr="00CD6037" w:rsidRDefault="00C25B2A"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Potrivit normelor de tehnică legislativă, când modificarea presupune o substituire utilizăm termenii: „cuvânt”, respectiv „cuvinte” dacă în structura vizată nu sunt prezente și alte semne grafice (cifre, virgulă, paranteze, ghilimele, bară oblică); ,,text” dacă structura e formată dintr-un cuvânt/cuvinte și cel puțin un semn grafic; ,,sintagmă” dacă structura reprezintă o îmbinare stabilă (denumirea unui minister, a unei agenții, a unui sistem etc.).</w:t>
            </w:r>
          </w:p>
        </w:tc>
        <w:tc>
          <w:tcPr>
            <w:tcW w:w="1406" w:type="pct"/>
            <w:tcBorders>
              <w:top w:val="single" w:sz="4" w:space="0" w:color="auto"/>
              <w:bottom w:val="single" w:sz="4" w:space="0" w:color="auto"/>
            </w:tcBorders>
          </w:tcPr>
          <w:p w14:paraId="76AF7E4B" w14:textId="1A69BE8B" w:rsidR="00C25B2A" w:rsidRPr="00CD6037" w:rsidRDefault="008F72B0"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Pr>
                <w:rFonts w:ascii="Times New Roman" w:hAnsi="Times New Roman"/>
                <w:b/>
                <w:lang w:val="ro-RO"/>
              </w:rPr>
              <w:t>Se acceptă.</w:t>
            </w:r>
          </w:p>
        </w:tc>
      </w:tr>
      <w:tr w:rsidR="00C25B2A" w:rsidRPr="00CD6037" w14:paraId="437D5485" w14:textId="77777777" w:rsidTr="009602AE">
        <w:trPr>
          <w:trHeight w:val="83"/>
        </w:trPr>
        <w:tc>
          <w:tcPr>
            <w:tcW w:w="1011" w:type="pct"/>
            <w:vMerge/>
          </w:tcPr>
          <w:p w14:paraId="4EF7555A" w14:textId="77777777" w:rsidR="00C25B2A" w:rsidRPr="00CD6037" w:rsidRDefault="00C25B2A" w:rsidP="00D61657">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
        </w:tc>
        <w:tc>
          <w:tcPr>
            <w:tcW w:w="199" w:type="pct"/>
            <w:tcBorders>
              <w:top w:val="single" w:sz="4" w:space="0" w:color="auto"/>
              <w:bottom w:val="single" w:sz="4" w:space="0" w:color="auto"/>
            </w:tcBorders>
          </w:tcPr>
          <w:p w14:paraId="0192318B" w14:textId="77777777" w:rsidR="00C25B2A" w:rsidRPr="00CD6037" w:rsidRDefault="00C25B2A"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84" w:type="pct"/>
            <w:tcBorders>
              <w:top w:val="single" w:sz="4" w:space="0" w:color="auto"/>
              <w:bottom w:val="single" w:sz="4" w:space="0" w:color="auto"/>
            </w:tcBorders>
          </w:tcPr>
          <w:p w14:paraId="7727CABE" w14:textId="332D7106" w:rsidR="00C25B2A" w:rsidRPr="00CD6037" w:rsidRDefault="00C25B2A"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La pct. 4 (Regulamentul cu privire la modul de recepționare și înregistrare la venituri a plantațiilor perene în primul an de vegetație):</w:t>
            </w:r>
          </w:p>
          <w:p w14:paraId="66F95149" w14:textId="17B2260F" w:rsidR="00C25B2A" w:rsidRPr="00CD6037" w:rsidRDefault="00C25B2A"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Dispoziția de modificare a Regulamentului va avea următorul cuprins: „2. La Regulamentul cu privire la modul de recepționare și înregistrare la venituri a plantațiilor perene în primul an de vegetație:”.</w:t>
            </w:r>
          </w:p>
          <w:p w14:paraId="60835EC9" w14:textId="0DCAC1C0" w:rsidR="00C25B2A" w:rsidRPr="00CD6037" w:rsidRDefault="00C25B2A"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 xml:space="preserve">În Regulamentul cu privire la modul de </w:t>
            </w:r>
            <w:r w:rsidR="009C6A08">
              <w:rPr>
                <w:rFonts w:ascii="Times New Roman" w:hAnsi="Times New Roman"/>
                <w:lang w:val="ro-RO"/>
              </w:rPr>
              <w:t xml:space="preserve">recepționare și înregistrare la </w:t>
            </w:r>
            <w:r w:rsidRPr="00CD6037">
              <w:rPr>
                <w:rFonts w:ascii="Times New Roman" w:hAnsi="Times New Roman"/>
                <w:lang w:val="ro-RO"/>
              </w:rPr>
              <w:t xml:space="preserve">venituri a plantațiilor perene în primul an de vegetație, cuvântul „viile” este indicat la o singură formă gramaticală. </w:t>
            </w:r>
            <w:r w:rsidRPr="007B7730">
              <w:rPr>
                <w:rFonts w:ascii="Times New Roman" w:hAnsi="Times New Roman"/>
                <w:lang w:val="ro-RO"/>
              </w:rPr>
              <w:t xml:space="preserve">Totodată, menționăm că în Regulamentul cu privire la modul de recepționare și înregistrare la venituri a plantațiilor perene în primul an de vegetație, este utilizat la o singură formă gramaticală cuvântul „butucilor” și nu „butuci”. Pornind de la obiecțiile expuse, din amendamentul de la </w:t>
            </w:r>
            <w:proofErr w:type="spellStart"/>
            <w:r w:rsidRPr="007B7730">
              <w:rPr>
                <w:rFonts w:ascii="Times New Roman" w:hAnsi="Times New Roman"/>
                <w:lang w:val="ro-RO"/>
              </w:rPr>
              <w:t>sbp</w:t>
            </w:r>
            <w:proofErr w:type="spellEnd"/>
            <w:r w:rsidRPr="007B7730">
              <w:rPr>
                <w:rFonts w:ascii="Times New Roman" w:hAnsi="Times New Roman"/>
                <w:lang w:val="ro-RO"/>
              </w:rPr>
              <w:t>. 4.1 se va exclude mențiunea „la forma gramaticală corespunzătoare”.</w:t>
            </w:r>
          </w:p>
        </w:tc>
        <w:tc>
          <w:tcPr>
            <w:tcW w:w="1406" w:type="pct"/>
            <w:tcBorders>
              <w:top w:val="single" w:sz="4" w:space="0" w:color="auto"/>
              <w:bottom w:val="single" w:sz="4" w:space="0" w:color="auto"/>
            </w:tcBorders>
          </w:tcPr>
          <w:p w14:paraId="2AD83531" w14:textId="15CBA8FB" w:rsidR="00C25B2A" w:rsidRPr="00CD6037" w:rsidRDefault="007B7730"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Pr>
                <w:rFonts w:ascii="Times New Roman" w:hAnsi="Times New Roman"/>
                <w:b/>
                <w:lang w:val="ro-RO"/>
              </w:rPr>
              <w:t>Se acceptă.</w:t>
            </w:r>
          </w:p>
        </w:tc>
      </w:tr>
      <w:tr w:rsidR="00C25B2A" w:rsidRPr="00CD6037" w14:paraId="7D7DB650" w14:textId="77777777" w:rsidTr="009602AE">
        <w:trPr>
          <w:trHeight w:val="156"/>
        </w:trPr>
        <w:tc>
          <w:tcPr>
            <w:tcW w:w="1011" w:type="pct"/>
            <w:vMerge/>
          </w:tcPr>
          <w:p w14:paraId="1980B773" w14:textId="77777777" w:rsidR="00C25B2A" w:rsidRPr="00CD6037" w:rsidRDefault="00C25B2A" w:rsidP="00D61657">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
        </w:tc>
        <w:tc>
          <w:tcPr>
            <w:tcW w:w="199" w:type="pct"/>
            <w:tcBorders>
              <w:top w:val="single" w:sz="4" w:space="0" w:color="auto"/>
              <w:bottom w:val="single" w:sz="4" w:space="0" w:color="auto"/>
            </w:tcBorders>
          </w:tcPr>
          <w:p w14:paraId="7A0A75F0" w14:textId="77777777" w:rsidR="00C25B2A" w:rsidRPr="00CD6037" w:rsidRDefault="00C25B2A"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84" w:type="pct"/>
            <w:tcBorders>
              <w:top w:val="single" w:sz="4" w:space="0" w:color="auto"/>
              <w:bottom w:val="single" w:sz="4" w:space="0" w:color="auto"/>
            </w:tcBorders>
          </w:tcPr>
          <w:p w14:paraId="7E5B7D1B" w14:textId="122A2A3D" w:rsidR="00C25B2A" w:rsidRPr="00CD6037" w:rsidRDefault="00C25B2A"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Pornind de la faptul că pct. 2-4 din Regulament care se propun în redacție nouă, sunt indicate consecutiv, mențiunea privind expunerea acestora în redacție nouă se va indica la un singur subpunct și va avea următorul cuprins: „Punctele 2-4 vor avea următorul cuprins:” (obiecție valabilă și la pct. 7 și 8).</w:t>
            </w:r>
          </w:p>
        </w:tc>
        <w:tc>
          <w:tcPr>
            <w:tcW w:w="1406" w:type="pct"/>
            <w:tcBorders>
              <w:top w:val="single" w:sz="4" w:space="0" w:color="auto"/>
              <w:bottom w:val="single" w:sz="4" w:space="0" w:color="auto"/>
            </w:tcBorders>
          </w:tcPr>
          <w:p w14:paraId="16DB7E01" w14:textId="059E2568" w:rsidR="00C25B2A" w:rsidRPr="00CD6037" w:rsidRDefault="00A410B6"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Pr>
                <w:rFonts w:ascii="Times New Roman" w:hAnsi="Times New Roman"/>
                <w:b/>
                <w:lang w:val="ro-RO"/>
              </w:rPr>
              <w:t>Se acceptă.</w:t>
            </w:r>
          </w:p>
        </w:tc>
      </w:tr>
      <w:tr w:rsidR="00A410B6" w:rsidRPr="00CD6037" w14:paraId="21DD3A31" w14:textId="77777777" w:rsidTr="00A660BA">
        <w:trPr>
          <w:trHeight w:val="1380"/>
        </w:trPr>
        <w:tc>
          <w:tcPr>
            <w:tcW w:w="1011" w:type="pct"/>
            <w:vMerge/>
          </w:tcPr>
          <w:p w14:paraId="73E89959" w14:textId="77777777" w:rsidR="00A410B6" w:rsidRPr="00CD6037" w:rsidRDefault="00A410B6" w:rsidP="00D61657">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
        </w:tc>
        <w:tc>
          <w:tcPr>
            <w:tcW w:w="199" w:type="pct"/>
            <w:tcBorders>
              <w:top w:val="single" w:sz="4" w:space="0" w:color="auto"/>
            </w:tcBorders>
          </w:tcPr>
          <w:p w14:paraId="3D4FE6BD" w14:textId="77777777" w:rsidR="00A410B6" w:rsidRPr="00CD6037" w:rsidRDefault="00A410B6"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84" w:type="pct"/>
            <w:tcBorders>
              <w:top w:val="single" w:sz="4" w:space="0" w:color="auto"/>
            </w:tcBorders>
          </w:tcPr>
          <w:p w14:paraId="7DDA3114" w14:textId="77777777" w:rsidR="00A410B6" w:rsidRPr="00CD6037" w:rsidRDefault="00A410B6"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La cuprinsul care se propune la pct. 3 alineatul al doilea, din sintagma</w:t>
            </w:r>
          </w:p>
          <w:p w14:paraId="612AB8A1" w14:textId="77777777" w:rsidR="00A410B6" w:rsidRPr="00CD6037" w:rsidRDefault="00A410B6"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„prevederilor legale în vigoare” se vor exclude cuvintele „în vigoare” ca fiind inutile. Regula generală este că referințele la actele normative reprezintă referințe la legislația în vigoare și doar pentru excepțiile de la regulă se va specifica dacă este vorba despre legislația aplicabilă la un anumit moment.</w:t>
            </w:r>
          </w:p>
          <w:p w14:paraId="3D53C0CB" w14:textId="2D83A161" w:rsidR="00A410B6" w:rsidRPr="00CD6037" w:rsidRDefault="00A410B6"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1406" w:type="pct"/>
            <w:tcBorders>
              <w:top w:val="single" w:sz="4" w:space="0" w:color="auto"/>
            </w:tcBorders>
          </w:tcPr>
          <w:p w14:paraId="5118074F" w14:textId="2187BE32" w:rsidR="00A410B6" w:rsidRPr="00CD6037" w:rsidRDefault="00A410B6"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A410B6">
              <w:rPr>
                <w:rFonts w:ascii="Times New Roman" w:hAnsi="Times New Roman"/>
                <w:b/>
                <w:lang w:val="ro-RO"/>
              </w:rPr>
              <w:t>Se acceptă.</w:t>
            </w:r>
          </w:p>
        </w:tc>
      </w:tr>
      <w:tr w:rsidR="00C25B2A" w:rsidRPr="00CD6037" w14:paraId="05FA2D63" w14:textId="77777777" w:rsidTr="00C25B2A">
        <w:trPr>
          <w:trHeight w:val="107"/>
        </w:trPr>
        <w:tc>
          <w:tcPr>
            <w:tcW w:w="1011" w:type="pct"/>
            <w:vMerge/>
          </w:tcPr>
          <w:p w14:paraId="073B0AE6" w14:textId="77777777" w:rsidR="00C25B2A" w:rsidRPr="00CD6037" w:rsidRDefault="00C25B2A" w:rsidP="00D61657">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
        </w:tc>
        <w:tc>
          <w:tcPr>
            <w:tcW w:w="199" w:type="pct"/>
            <w:tcBorders>
              <w:top w:val="single" w:sz="4" w:space="0" w:color="auto"/>
              <w:bottom w:val="single" w:sz="4" w:space="0" w:color="auto"/>
            </w:tcBorders>
          </w:tcPr>
          <w:p w14:paraId="7F1DD32C" w14:textId="77777777" w:rsidR="00C25B2A" w:rsidRPr="00CD6037" w:rsidRDefault="00C25B2A"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84" w:type="pct"/>
            <w:tcBorders>
              <w:top w:val="single" w:sz="4" w:space="0" w:color="auto"/>
              <w:bottom w:val="single" w:sz="4" w:space="0" w:color="auto"/>
            </w:tcBorders>
          </w:tcPr>
          <w:p w14:paraId="363B32F9" w14:textId="279D8BD6" w:rsidR="00C25B2A" w:rsidRPr="00CD6037" w:rsidRDefault="00CD6037"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La cuprinsul care se propune la pct. 4 alineatul al doilea, referința la pct. 3 se va indica cu abreviere conform uzanțelor. Totodată, întru respectarea condiției preciziei, textul „pct. 3” va fi succedat de cuvintele „alineatul al doilea”.</w:t>
            </w:r>
          </w:p>
        </w:tc>
        <w:tc>
          <w:tcPr>
            <w:tcW w:w="1406" w:type="pct"/>
            <w:tcBorders>
              <w:top w:val="single" w:sz="4" w:space="0" w:color="auto"/>
              <w:bottom w:val="single" w:sz="4" w:space="0" w:color="auto"/>
            </w:tcBorders>
          </w:tcPr>
          <w:p w14:paraId="181F5B31" w14:textId="7BE130E6" w:rsidR="00C25B2A" w:rsidRPr="00CD6037" w:rsidRDefault="00A410B6"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Pr>
                <w:rFonts w:ascii="Times New Roman" w:hAnsi="Times New Roman"/>
                <w:b/>
                <w:lang w:val="ro-RO"/>
              </w:rPr>
              <w:t>Se acceptă.</w:t>
            </w:r>
          </w:p>
        </w:tc>
      </w:tr>
      <w:tr w:rsidR="00C25B2A" w:rsidRPr="00CD6037" w14:paraId="783933B5" w14:textId="77777777" w:rsidTr="00C25B2A">
        <w:trPr>
          <w:trHeight w:val="128"/>
        </w:trPr>
        <w:tc>
          <w:tcPr>
            <w:tcW w:w="1011" w:type="pct"/>
            <w:vMerge/>
          </w:tcPr>
          <w:p w14:paraId="560803FE" w14:textId="77777777" w:rsidR="00C25B2A" w:rsidRPr="00CD6037" w:rsidRDefault="00C25B2A" w:rsidP="00D61657">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
        </w:tc>
        <w:tc>
          <w:tcPr>
            <w:tcW w:w="199" w:type="pct"/>
            <w:tcBorders>
              <w:top w:val="single" w:sz="4" w:space="0" w:color="auto"/>
              <w:bottom w:val="single" w:sz="4" w:space="0" w:color="auto"/>
            </w:tcBorders>
          </w:tcPr>
          <w:p w14:paraId="0C8E0503" w14:textId="77777777" w:rsidR="00C25B2A" w:rsidRPr="00CD6037" w:rsidRDefault="00C25B2A"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84" w:type="pct"/>
            <w:tcBorders>
              <w:top w:val="single" w:sz="4" w:space="0" w:color="auto"/>
              <w:bottom w:val="single" w:sz="4" w:space="0" w:color="auto"/>
            </w:tcBorders>
          </w:tcPr>
          <w:p w14:paraId="3F63007B" w14:textId="478C4780" w:rsidR="00C25B2A" w:rsidRPr="00CD6037" w:rsidRDefault="00CD6037"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În conformitate cu art. 55 alin. (4) din Legea nr. 100/2017, „(4) În cazul în care se face trimitere la o normă juridică care este stabilită în același act normativ sau element structural, pentru evitarea reproducerii acesteia, se face trimitere la norma juridică relevantă fără a se preciza că aceasta face parte din același act normativ sau element structural, cu excepția cazurilor în care această precizare este necesară pentru a exclude orice echivoc.”. Pornind de la prevederea legală enunțată, la cuprinsul care se propune la pct. 4 alineatul al doilea, cuvintele „al prezentului Regulament” se vor exclude (obiecție valabilă și la pct. 7).</w:t>
            </w:r>
          </w:p>
        </w:tc>
        <w:tc>
          <w:tcPr>
            <w:tcW w:w="1406" w:type="pct"/>
            <w:tcBorders>
              <w:top w:val="single" w:sz="4" w:space="0" w:color="auto"/>
              <w:bottom w:val="single" w:sz="4" w:space="0" w:color="auto"/>
            </w:tcBorders>
          </w:tcPr>
          <w:p w14:paraId="541657F5" w14:textId="5887EF4C" w:rsidR="00C25B2A" w:rsidRPr="00CD6037" w:rsidRDefault="00A410B6"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Pr>
                <w:rFonts w:ascii="Times New Roman" w:hAnsi="Times New Roman"/>
                <w:b/>
                <w:lang w:val="ro-RO"/>
              </w:rPr>
              <w:t>Se acceptă.</w:t>
            </w:r>
          </w:p>
        </w:tc>
      </w:tr>
      <w:tr w:rsidR="00A410B6" w:rsidRPr="00CD6037" w14:paraId="4D639D6E" w14:textId="77777777" w:rsidTr="003F7C33">
        <w:trPr>
          <w:trHeight w:val="2300"/>
        </w:trPr>
        <w:tc>
          <w:tcPr>
            <w:tcW w:w="1011" w:type="pct"/>
            <w:vMerge/>
          </w:tcPr>
          <w:p w14:paraId="07B26A14" w14:textId="77777777" w:rsidR="00A410B6" w:rsidRPr="00CD6037" w:rsidRDefault="00A410B6" w:rsidP="00D61657">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
        </w:tc>
        <w:tc>
          <w:tcPr>
            <w:tcW w:w="199" w:type="pct"/>
            <w:tcBorders>
              <w:top w:val="single" w:sz="4" w:space="0" w:color="auto"/>
            </w:tcBorders>
          </w:tcPr>
          <w:p w14:paraId="629C3291" w14:textId="77777777" w:rsidR="00A410B6" w:rsidRPr="00CD6037" w:rsidRDefault="00A410B6"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84" w:type="pct"/>
            <w:tcBorders>
              <w:top w:val="single" w:sz="4" w:space="0" w:color="auto"/>
            </w:tcBorders>
          </w:tcPr>
          <w:p w14:paraId="0CF08426" w14:textId="77777777" w:rsidR="00A410B6" w:rsidRDefault="00A410B6" w:rsidP="00A410B6">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 xml:space="preserve">Potrivit art. 5 alin. (1) din Legea privind </w:t>
            </w:r>
            <w:proofErr w:type="spellStart"/>
            <w:r w:rsidRPr="00CD6037">
              <w:rPr>
                <w:rFonts w:ascii="Times New Roman" w:hAnsi="Times New Roman"/>
                <w:lang w:val="ro-RO"/>
              </w:rPr>
              <w:t>administraţia</w:t>
            </w:r>
            <w:proofErr w:type="spellEnd"/>
            <w:r w:rsidRPr="00CD6037">
              <w:rPr>
                <w:rFonts w:ascii="Times New Roman" w:hAnsi="Times New Roman"/>
                <w:lang w:val="ro-RO"/>
              </w:rPr>
              <w:t xml:space="preserve"> publică locală nr. 436/2006, </w:t>
            </w:r>
            <w:proofErr w:type="spellStart"/>
            <w:r w:rsidRPr="00CD6037">
              <w:rPr>
                <w:rFonts w:ascii="Times New Roman" w:hAnsi="Times New Roman"/>
                <w:lang w:val="ro-RO"/>
              </w:rPr>
              <w:t>autorităţile</w:t>
            </w:r>
            <w:proofErr w:type="spellEnd"/>
            <w:r w:rsidRPr="00CD6037">
              <w:rPr>
                <w:rFonts w:ascii="Times New Roman" w:hAnsi="Times New Roman"/>
                <w:lang w:val="ro-RO"/>
              </w:rPr>
              <w:t xml:space="preserve"> </w:t>
            </w:r>
            <w:proofErr w:type="spellStart"/>
            <w:r w:rsidRPr="00CD6037">
              <w:rPr>
                <w:rFonts w:ascii="Times New Roman" w:hAnsi="Times New Roman"/>
                <w:lang w:val="ro-RO"/>
              </w:rPr>
              <w:t>administraţiei</w:t>
            </w:r>
            <w:proofErr w:type="spellEnd"/>
            <w:r w:rsidRPr="00CD6037">
              <w:rPr>
                <w:rFonts w:ascii="Times New Roman" w:hAnsi="Times New Roman"/>
                <w:lang w:val="ro-RO"/>
              </w:rPr>
              <w:t xml:space="preserve"> publice locale prin care se realizează autonomia locală în sate (comune), </w:t>
            </w:r>
            <w:proofErr w:type="spellStart"/>
            <w:r w:rsidRPr="00CD6037">
              <w:rPr>
                <w:rFonts w:ascii="Times New Roman" w:hAnsi="Times New Roman"/>
                <w:lang w:val="ro-RO"/>
              </w:rPr>
              <w:t>oraşe</w:t>
            </w:r>
            <w:proofErr w:type="spellEnd"/>
            <w:r w:rsidRPr="00CD6037">
              <w:rPr>
                <w:rFonts w:ascii="Times New Roman" w:hAnsi="Times New Roman"/>
                <w:lang w:val="ro-RO"/>
              </w:rPr>
              <w:t xml:space="preserve"> (municipii) sunt consiliile locale, ca </w:t>
            </w:r>
            <w:proofErr w:type="spellStart"/>
            <w:r w:rsidRPr="00CD6037">
              <w:rPr>
                <w:rFonts w:ascii="Times New Roman" w:hAnsi="Times New Roman"/>
                <w:lang w:val="ro-RO"/>
              </w:rPr>
              <w:t>autorităţi</w:t>
            </w:r>
            <w:proofErr w:type="spellEnd"/>
            <w:r w:rsidRPr="00CD6037">
              <w:rPr>
                <w:rFonts w:ascii="Times New Roman" w:hAnsi="Times New Roman"/>
                <w:lang w:val="ro-RO"/>
              </w:rPr>
              <w:t xml:space="preserve"> deliberative, şi primarii, ca </w:t>
            </w:r>
            <w:proofErr w:type="spellStart"/>
            <w:r w:rsidRPr="00CD6037">
              <w:rPr>
                <w:rFonts w:ascii="Times New Roman" w:hAnsi="Times New Roman"/>
                <w:lang w:val="ro-RO"/>
              </w:rPr>
              <w:t>autorităţi</w:t>
            </w:r>
            <w:proofErr w:type="spellEnd"/>
            <w:r w:rsidRPr="00CD6037">
              <w:rPr>
                <w:rFonts w:ascii="Times New Roman" w:hAnsi="Times New Roman"/>
                <w:lang w:val="ro-RO"/>
              </w:rPr>
              <w:t xml:space="preserve"> executive. </w:t>
            </w:r>
          </w:p>
          <w:p w14:paraId="4DC57C3B" w14:textId="020A4A99" w:rsidR="00A410B6" w:rsidRPr="00CD6037" w:rsidRDefault="00A410B6" w:rsidP="00A410B6">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Potrivit art. 1 și art. 40 din Legea nr. 436/2006 primăria constituie o structură funcțională care asistă primarul în exercitarea atribuțiilor sale legale. Astfel, primăria nu constituie subiect de drept şi, deci, nu poate participa la raporturi juridice.</w:t>
            </w:r>
          </w:p>
          <w:p w14:paraId="1D4CD273" w14:textId="2C3BD3AD" w:rsidR="00A410B6" w:rsidRPr="00CD6037" w:rsidRDefault="00A410B6" w:rsidP="00A410B6">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Pornind de la prevederea legală enunțată, la cuprinsul care se propune la pct. 7, cuvântul „primăriei” se va revizui.</w:t>
            </w:r>
          </w:p>
        </w:tc>
        <w:tc>
          <w:tcPr>
            <w:tcW w:w="1406" w:type="pct"/>
            <w:tcBorders>
              <w:top w:val="single" w:sz="4" w:space="0" w:color="auto"/>
            </w:tcBorders>
          </w:tcPr>
          <w:p w14:paraId="27323D3A" w14:textId="3E340D28" w:rsidR="00A410B6" w:rsidRPr="00CD6037" w:rsidRDefault="002820E1"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Pr>
                <w:rFonts w:ascii="Times New Roman" w:hAnsi="Times New Roman"/>
                <w:b/>
                <w:lang w:val="ro-RO"/>
              </w:rPr>
              <w:t>Se acceptă.</w:t>
            </w:r>
          </w:p>
        </w:tc>
      </w:tr>
      <w:tr w:rsidR="00C25B2A" w:rsidRPr="00CD6037" w14:paraId="7AF6D47E" w14:textId="77777777" w:rsidTr="00CD6037">
        <w:trPr>
          <w:trHeight w:val="102"/>
        </w:trPr>
        <w:tc>
          <w:tcPr>
            <w:tcW w:w="1011" w:type="pct"/>
            <w:vMerge/>
          </w:tcPr>
          <w:p w14:paraId="2F015D69" w14:textId="77777777" w:rsidR="00C25B2A" w:rsidRPr="00CD6037" w:rsidRDefault="00C25B2A" w:rsidP="00D61657">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
        </w:tc>
        <w:tc>
          <w:tcPr>
            <w:tcW w:w="199" w:type="pct"/>
            <w:tcBorders>
              <w:top w:val="single" w:sz="4" w:space="0" w:color="auto"/>
              <w:bottom w:val="single" w:sz="4" w:space="0" w:color="auto"/>
            </w:tcBorders>
          </w:tcPr>
          <w:p w14:paraId="6269468E" w14:textId="77777777" w:rsidR="00C25B2A" w:rsidRPr="00CD6037" w:rsidRDefault="00C25B2A"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84" w:type="pct"/>
            <w:tcBorders>
              <w:top w:val="single" w:sz="4" w:space="0" w:color="auto"/>
              <w:bottom w:val="single" w:sz="4" w:space="0" w:color="auto"/>
            </w:tcBorders>
          </w:tcPr>
          <w:p w14:paraId="7BC4A560" w14:textId="6E2A214E" w:rsidR="00C25B2A" w:rsidRPr="00CD6037" w:rsidRDefault="00CD6037"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Pornind de la faptul că anexele nr. 1 și nr. 2 care se propun a fi expuse în redacție nouă, sunt indicate în ordine consecutivă, mențiunea privind expunerea acestora în redacție nouă se va indica la un singur subpunct și va avea următorul cuprins: „4.8. Anexele nr. 1 și nr. 2 vor avea următorul cuprins:”</w:t>
            </w:r>
          </w:p>
        </w:tc>
        <w:tc>
          <w:tcPr>
            <w:tcW w:w="1406" w:type="pct"/>
            <w:tcBorders>
              <w:top w:val="single" w:sz="4" w:space="0" w:color="auto"/>
              <w:bottom w:val="single" w:sz="4" w:space="0" w:color="auto"/>
            </w:tcBorders>
          </w:tcPr>
          <w:p w14:paraId="42095461" w14:textId="6E5B5204" w:rsidR="00C25B2A" w:rsidRPr="00CD6037" w:rsidRDefault="00A410B6"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Pr>
                <w:rFonts w:ascii="Times New Roman" w:hAnsi="Times New Roman"/>
                <w:b/>
                <w:lang w:val="ro-RO"/>
              </w:rPr>
              <w:t>Se  acceptă.</w:t>
            </w:r>
          </w:p>
        </w:tc>
      </w:tr>
      <w:tr w:rsidR="00CD6037" w:rsidRPr="00CD6037" w14:paraId="2C253772" w14:textId="77777777" w:rsidTr="00CD6037">
        <w:trPr>
          <w:trHeight w:val="119"/>
        </w:trPr>
        <w:tc>
          <w:tcPr>
            <w:tcW w:w="1011" w:type="pct"/>
            <w:vMerge/>
          </w:tcPr>
          <w:p w14:paraId="032F5DFC" w14:textId="77777777" w:rsidR="00CD6037" w:rsidRPr="00CD6037" w:rsidRDefault="00CD6037" w:rsidP="00D61657">
            <w:pPr>
              <w:pBdr>
                <w:top w:val="none" w:sz="4" w:space="0" w:color="000000"/>
                <w:left w:val="none" w:sz="4" w:space="0" w:color="000000"/>
                <w:bottom w:val="none" w:sz="4" w:space="0" w:color="000000"/>
                <w:right w:val="none" w:sz="4" w:space="0" w:color="000000"/>
              </w:pBdr>
              <w:ind w:firstLine="0"/>
              <w:rPr>
                <w:b/>
                <w:lang w:val="ro-RO"/>
              </w:rPr>
            </w:pPr>
          </w:p>
        </w:tc>
        <w:tc>
          <w:tcPr>
            <w:tcW w:w="199" w:type="pct"/>
            <w:tcBorders>
              <w:top w:val="single" w:sz="4" w:space="0" w:color="auto"/>
              <w:bottom w:val="single" w:sz="4" w:space="0" w:color="auto"/>
            </w:tcBorders>
          </w:tcPr>
          <w:p w14:paraId="4B353B60" w14:textId="77777777" w:rsidR="00CD6037" w:rsidRPr="00CD6037" w:rsidRDefault="00CD6037" w:rsidP="00E92ECE">
            <w:pPr>
              <w:pBdr>
                <w:top w:val="none" w:sz="4" w:space="0" w:color="000000"/>
                <w:left w:val="none" w:sz="4" w:space="0" w:color="000000"/>
                <w:bottom w:val="none" w:sz="4" w:space="0" w:color="000000"/>
                <w:right w:val="none" w:sz="4" w:space="0" w:color="000000"/>
              </w:pBdr>
              <w:ind w:firstLine="0"/>
              <w:rPr>
                <w:lang w:val="ro-RO"/>
              </w:rPr>
            </w:pPr>
          </w:p>
        </w:tc>
        <w:tc>
          <w:tcPr>
            <w:tcW w:w="2384" w:type="pct"/>
            <w:tcBorders>
              <w:top w:val="single" w:sz="4" w:space="0" w:color="auto"/>
              <w:bottom w:val="single" w:sz="4" w:space="0" w:color="auto"/>
            </w:tcBorders>
          </w:tcPr>
          <w:p w14:paraId="075DDAFE" w14:textId="77777777" w:rsidR="00CD6037" w:rsidRPr="00CD6037" w:rsidRDefault="00CD6037"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La anexa nr. 2 la Regulament:</w:t>
            </w:r>
          </w:p>
          <w:p w14:paraId="5433BFDF" w14:textId="1C034E98" w:rsidR="00CD6037" w:rsidRPr="00CD6037" w:rsidRDefault="00CD6037"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 xml:space="preserve">La referința la Regulamentul cu privire la modul de </w:t>
            </w:r>
            <w:proofErr w:type="spellStart"/>
            <w:r w:rsidRPr="00CD6037">
              <w:rPr>
                <w:rFonts w:ascii="Times New Roman" w:hAnsi="Times New Roman"/>
                <w:lang w:val="ro-RO"/>
              </w:rPr>
              <w:t>recepţionare</w:t>
            </w:r>
            <w:proofErr w:type="spellEnd"/>
            <w:r w:rsidRPr="00CD6037">
              <w:rPr>
                <w:rFonts w:ascii="Times New Roman" w:hAnsi="Times New Roman"/>
                <w:lang w:val="ro-RO"/>
              </w:rPr>
              <w:t xml:space="preserve"> a </w:t>
            </w:r>
            <w:proofErr w:type="spellStart"/>
            <w:r w:rsidRPr="00CD6037">
              <w:rPr>
                <w:rFonts w:ascii="Times New Roman" w:hAnsi="Times New Roman"/>
                <w:lang w:val="ro-RO"/>
              </w:rPr>
              <w:t>plantaţiilor</w:t>
            </w:r>
            <w:proofErr w:type="spellEnd"/>
            <w:r w:rsidRPr="00CD6037">
              <w:rPr>
                <w:rFonts w:ascii="Times New Roman" w:hAnsi="Times New Roman"/>
                <w:lang w:val="ro-RO"/>
              </w:rPr>
              <w:t xml:space="preserve"> perene în primul an de </w:t>
            </w:r>
            <w:proofErr w:type="spellStart"/>
            <w:r w:rsidRPr="00CD6037">
              <w:rPr>
                <w:rFonts w:ascii="Times New Roman" w:hAnsi="Times New Roman"/>
                <w:lang w:val="ro-RO"/>
              </w:rPr>
              <w:t>vegetaţie</w:t>
            </w:r>
            <w:proofErr w:type="spellEnd"/>
            <w:r w:rsidRPr="00CD6037">
              <w:rPr>
                <w:rFonts w:ascii="Times New Roman" w:hAnsi="Times New Roman"/>
                <w:lang w:val="ro-RO"/>
              </w:rPr>
              <w:t>, se va indica numărul și anul hotărârii Guvernului prin care Regulamentul a fost aprobat (Hotărârea Guvernului nr. 705/1995).</w:t>
            </w:r>
          </w:p>
        </w:tc>
        <w:tc>
          <w:tcPr>
            <w:tcW w:w="1406" w:type="pct"/>
            <w:tcBorders>
              <w:top w:val="single" w:sz="4" w:space="0" w:color="auto"/>
              <w:bottom w:val="single" w:sz="4" w:space="0" w:color="auto"/>
            </w:tcBorders>
          </w:tcPr>
          <w:p w14:paraId="6054B15D" w14:textId="1C473C1D" w:rsidR="00CD6037" w:rsidRPr="00AD0718" w:rsidRDefault="00AD0718"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AD0718">
              <w:rPr>
                <w:rFonts w:ascii="Times New Roman" w:hAnsi="Times New Roman"/>
                <w:b/>
                <w:lang w:val="ro-RO"/>
              </w:rPr>
              <w:t>Se acceptă</w:t>
            </w:r>
            <w:r>
              <w:rPr>
                <w:rFonts w:ascii="Times New Roman" w:hAnsi="Times New Roman"/>
                <w:b/>
                <w:lang w:val="ro-RO"/>
              </w:rPr>
              <w:t>.</w:t>
            </w:r>
          </w:p>
        </w:tc>
      </w:tr>
      <w:tr w:rsidR="00CD6037" w:rsidRPr="00CD6037" w14:paraId="4910BF97" w14:textId="77777777" w:rsidTr="00CD6037">
        <w:trPr>
          <w:trHeight w:val="138"/>
        </w:trPr>
        <w:tc>
          <w:tcPr>
            <w:tcW w:w="1011" w:type="pct"/>
            <w:vMerge/>
          </w:tcPr>
          <w:p w14:paraId="3E0AA743" w14:textId="77777777" w:rsidR="00CD6037" w:rsidRPr="00CD6037" w:rsidRDefault="00CD6037" w:rsidP="00D61657">
            <w:pPr>
              <w:pBdr>
                <w:top w:val="none" w:sz="4" w:space="0" w:color="000000"/>
                <w:left w:val="none" w:sz="4" w:space="0" w:color="000000"/>
                <w:bottom w:val="none" w:sz="4" w:space="0" w:color="000000"/>
                <w:right w:val="none" w:sz="4" w:space="0" w:color="000000"/>
              </w:pBdr>
              <w:ind w:firstLine="0"/>
              <w:rPr>
                <w:b/>
                <w:lang w:val="ro-RO"/>
              </w:rPr>
            </w:pPr>
          </w:p>
        </w:tc>
        <w:tc>
          <w:tcPr>
            <w:tcW w:w="199" w:type="pct"/>
            <w:tcBorders>
              <w:top w:val="single" w:sz="4" w:space="0" w:color="auto"/>
              <w:bottom w:val="single" w:sz="4" w:space="0" w:color="auto"/>
            </w:tcBorders>
          </w:tcPr>
          <w:p w14:paraId="39BF8C42" w14:textId="77777777" w:rsidR="00CD6037" w:rsidRPr="00CD6037" w:rsidRDefault="00CD6037" w:rsidP="00E92ECE">
            <w:pPr>
              <w:pBdr>
                <w:top w:val="none" w:sz="4" w:space="0" w:color="000000"/>
                <w:left w:val="none" w:sz="4" w:space="0" w:color="000000"/>
                <w:bottom w:val="none" w:sz="4" w:space="0" w:color="000000"/>
                <w:right w:val="none" w:sz="4" w:space="0" w:color="000000"/>
              </w:pBdr>
              <w:ind w:firstLine="0"/>
              <w:rPr>
                <w:lang w:val="ro-RO"/>
              </w:rPr>
            </w:pPr>
          </w:p>
        </w:tc>
        <w:tc>
          <w:tcPr>
            <w:tcW w:w="2384" w:type="pct"/>
            <w:tcBorders>
              <w:top w:val="single" w:sz="4" w:space="0" w:color="auto"/>
              <w:bottom w:val="single" w:sz="4" w:space="0" w:color="auto"/>
            </w:tcBorders>
          </w:tcPr>
          <w:p w14:paraId="15F638D0" w14:textId="1C23E169" w:rsidR="00CD6037" w:rsidRPr="00CD6037" w:rsidRDefault="00CD6037"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La pct. 5 (Regulamentul cu privire la modul de evidentă a grupurilor de vârstă şi a intrării pe rod a plantațiilor perene):</w:t>
            </w:r>
          </w:p>
          <w:p w14:paraId="04748E6E" w14:textId="7EE7AD58" w:rsidR="00CD6037" w:rsidRPr="00CD6037" w:rsidRDefault="00CD6037"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Pornind de la regula expusă anterior în raportul de expertiză juridică, la cuprinsul care se propune la pct. 4, din sintagma „conform prevederilor legale în vigoare” se vor exclude cuvintele „în vigoare” ca fiind excedente.</w:t>
            </w:r>
          </w:p>
        </w:tc>
        <w:tc>
          <w:tcPr>
            <w:tcW w:w="1406" w:type="pct"/>
            <w:tcBorders>
              <w:top w:val="single" w:sz="4" w:space="0" w:color="auto"/>
              <w:bottom w:val="single" w:sz="4" w:space="0" w:color="auto"/>
            </w:tcBorders>
          </w:tcPr>
          <w:p w14:paraId="0688CC42" w14:textId="661C11AF" w:rsidR="00CD6037" w:rsidRPr="00D54878" w:rsidRDefault="00D54878"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D54878">
              <w:rPr>
                <w:rFonts w:ascii="Times New Roman" w:hAnsi="Times New Roman"/>
                <w:b/>
                <w:lang w:val="ro-RO"/>
              </w:rPr>
              <w:t>Se acceptă.</w:t>
            </w:r>
          </w:p>
        </w:tc>
      </w:tr>
      <w:tr w:rsidR="00CD6037" w:rsidRPr="00CD6037" w14:paraId="1467604F" w14:textId="77777777" w:rsidTr="00CD6037">
        <w:trPr>
          <w:trHeight w:val="74"/>
        </w:trPr>
        <w:tc>
          <w:tcPr>
            <w:tcW w:w="1011" w:type="pct"/>
            <w:vMerge/>
          </w:tcPr>
          <w:p w14:paraId="3E351BED" w14:textId="77777777" w:rsidR="00CD6037" w:rsidRPr="00CD6037" w:rsidRDefault="00CD6037" w:rsidP="00D61657">
            <w:pPr>
              <w:pBdr>
                <w:top w:val="none" w:sz="4" w:space="0" w:color="000000"/>
                <w:left w:val="none" w:sz="4" w:space="0" w:color="000000"/>
                <w:bottom w:val="none" w:sz="4" w:space="0" w:color="000000"/>
                <w:right w:val="none" w:sz="4" w:space="0" w:color="000000"/>
              </w:pBdr>
              <w:ind w:firstLine="0"/>
              <w:rPr>
                <w:b/>
                <w:lang w:val="ro-RO"/>
              </w:rPr>
            </w:pPr>
          </w:p>
        </w:tc>
        <w:tc>
          <w:tcPr>
            <w:tcW w:w="199" w:type="pct"/>
            <w:tcBorders>
              <w:top w:val="single" w:sz="4" w:space="0" w:color="auto"/>
              <w:bottom w:val="single" w:sz="4" w:space="0" w:color="auto"/>
            </w:tcBorders>
          </w:tcPr>
          <w:p w14:paraId="167D2299" w14:textId="77777777" w:rsidR="00CD6037" w:rsidRPr="00CD6037" w:rsidRDefault="00CD6037" w:rsidP="00E92ECE">
            <w:pPr>
              <w:pBdr>
                <w:top w:val="none" w:sz="4" w:space="0" w:color="000000"/>
                <w:left w:val="none" w:sz="4" w:space="0" w:color="000000"/>
                <w:bottom w:val="none" w:sz="4" w:space="0" w:color="000000"/>
                <w:right w:val="none" w:sz="4" w:space="0" w:color="000000"/>
              </w:pBdr>
              <w:ind w:firstLine="0"/>
              <w:rPr>
                <w:lang w:val="ro-RO"/>
              </w:rPr>
            </w:pPr>
          </w:p>
        </w:tc>
        <w:tc>
          <w:tcPr>
            <w:tcW w:w="2384" w:type="pct"/>
            <w:tcBorders>
              <w:top w:val="single" w:sz="4" w:space="0" w:color="auto"/>
              <w:bottom w:val="single" w:sz="4" w:space="0" w:color="auto"/>
            </w:tcBorders>
          </w:tcPr>
          <w:p w14:paraId="59A516B4" w14:textId="1EEC9C4C" w:rsidR="00CD6037" w:rsidRPr="00CD6037" w:rsidRDefault="00CD6037"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 xml:space="preserve">Pornind de la faptul că la </w:t>
            </w:r>
            <w:proofErr w:type="spellStart"/>
            <w:r w:rsidRPr="00CD6037">
              <w:rPr>
                <w:rFonts w:ascii="Times New Roman" w:hAnsi="Times New Roman"/>
                <w:lang w:val="ro-RO"/>
              </w:rPr>
              <w:t>subpct</w:t>
            </w:r>
            <w:proofErr w:type="spellEnd"/>
            <w:r w:rsidRPr="00CD6037">
              <w:rPr>
                <w:rFonts w:ascii="Times New Roman" w:hAnsi="Times New Roman"/>
                <w:lang w:val="ro-RO"/>
              </w:rPr>
              <w:t>. 5.6 se face referință la două puncte, textul „Punctul 10 și 11” se va substitui cu textul „Punctele 10 și 11”.</w:t>
            </w:r>
          </w:p>
        </w:tc>
        <w:tc>
          <w:tcPr>
            <w:tcW w:w="1406" w:type="pct"/>
            <w:tcBorders>
              <w:top w:val="single" w:sz="4" w:space="0" w:color="auto"/>
              <w:bottom w:val="single" w:sz="4" w:space="0" w:color="auto"/>
            </w:tcBorders>
          </w:tcPr>
          <w:p w14:paraId="2D64F067" w14:textId="5E70F239" w:rsidR="00CD6037" w:rsidRPr="00D54878" w:rsidRDefault="00D54878"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D54878">
              <w:rPr>
                <w:rFonts w:ascii="Times New Roman" w:hAnsi="Times New Roman"/>
                <w:b/>
                <w:lang w:val="ro-RO"/>
              </w:rPr>
              <w:t>Se acceptă.</w:t>
            </w:r>
          </w:p>
        </w:tc>
      </w:tr>
      <w:tr w:rsidR="00CD6037" w:rsidRPr="00CD6037" w14:paraId="41654CB4" w14:textId="77777777" w:rsidTr="00CD6037">
        <w:trPr>
          <w:trHeight w:val="92"/>
        </w:trPr>
        <w:tc>
          <w:tcPr>
            <w:tcW w:w="1011" w:type="pct"/>
            <w:vMerge/>
          </w:tcPr>
          <w:p w14:paraId="42053446" w14:textId="77777777" w:rsidR="00CD6037" w:rsidRPr="00CD6037" w:rsidRDefault="00CD6037" w:rsidP="00D61657">
            <w:pPr>
              <w:pBdr>
                <w:top w:val="none" w:sz="4" w:space="0" w:color="000000"/>
                <w:left w:val="none" w:sz="4" w:space="0" w:color="000000"/>
                <w:bottom w:val="none" w:sz="4" w:space="0" w:color="000000"/>
                <w:right w:val="none" w:sz="4" w:space="0" w:color="000000"/>
              </w:pBdr>
              <w:ind w:firstLine="0"/>
              <w:rPr>
                <w:b/>
                <w:lang w:val="ro-RO"/>
              </w:rPr>
            </w:pPr>
          </w:p>
        </w:tc>
        <w:tc>
          <w:tcPr>
            <w:tcW w:w="199" w:type="pct"/>
            <w:tcBorders>
              <w:top w:val="single" w:sz="4" w:space="0" w:color="auto"/>
              <w:bottom w:val="single" w:sz="4" w:space="0" w:color="auto"/>
            </w:tcBorders>
          </w:tcPr>
          <w:p w14:paraId="5CB329CF" w14:textId="77777777" w:rsidR="00CD6037" w:rsidRPr="00CD6037" w:rsidRDefault="00CD6037" w:rsidP="00E92ECE">
            <w:pPr>
              <w:pBdr>
                <w:top w:val="none" w:sz="4" w:space="0" w:color="000000"/>
                <w:left w:val="none" w:sz="4" w:space="0" w:color="000000"/>
                <w:bottom w:val="none" w:sz="4" w:space="0" w:color="000000"/>
                <w:right w:val="none" w:sz="4" w:space="0" w:color="000000"/>
              </w:pBdr>
              <w:ind w:firstLine="0"/>
              <w:rPr>
                <w:lang w:val="ro-RO"/>
              </w:rPr>
            </w:pPr>
          </w:p>
        </w:tc>
        <w:tc>
          <w:tcPr>
            <w:tcW w:w="2384" w:type="pct"/>
            <w:tcBorders>
              <w:top w:val="single" w:sz="4" w:space="0" w:color="auto"/>
              <w:bottom w:val="single" w:sz="4" w:space="0" w:color="auto"/>
            </w:tcBorders>
          </w:tcPr>
          <w:p w14:paraId="6057D5DF" w14:textId="557700FF" w:rsidR="00CD6037" w:rsidRPr="00CD6037" w:rsidRDefault="00CD6037"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Având în vedere prevederile art. 55 alin. (4) din Legea nr. 100/2017, la pct. 10 din Regulament, cuvintele „la prezentul Regulament” se vor exclude ca fiind excedente.</w:t>
            </w:r>
          </w:p>
        </w:tc>
        <w:tc>
          <w:tcPr>
            <w:tcW w:w="1406" w:type="pct"/>
            <w:tcBorders>
              <w:top w:val="single" w:sz="4" w:space="0" w:color="auto"/>
              <w:bottom w:val="single" w:sz="4" w:space="0" w:color="auto"/>
            </w:tcBorders>
          </w:tcPr>
          <w:p w14:paraId="24B4A687" w14:textId="449F8861" w:rsidR="00CD6037" w:rsidRPr="00523DBA" w:rsidRDefault="00523DBA"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523DBA">
              <w:rPr>
                <w:rFonts w:ascii="Times New Roman" w:hAnsi="Times New Roman"/>
                <w:b/>
                <w:lang w:val="ro-RO"/>
              </w:rPr>
              <w:t>Se acceptă.</w:t>
            </w:r>
          </w:p>
        </w:tc>
      </w:tr>
      <w:tr w:rsidR="00CD6037" w:rsidRPr="00CD6037" w14:paraId="18D24EA7" w14:textId="77777777" w:rsidTr="00CD6037">
        <w:trPr>
          <w:trHeight w:val="129"/>
        </w:trPr>
        <w:tc>
          <w:tcPr>
            <w:tcW w:w="1011" w:type="pct"/>
            <w:vMerge/>
          </w:tcPr>
          <w:p w14:paraId="125A567C" w14:textId="77777777" w:rsidR="00CD6037" w:rsidRPr="00CD6037" w:rsidRDefault="00CD6037" w:rsidP="00D61657">
            <w:pPr>
              <w:pBdr>
                <w:top w:val="none" w:sz="4" w:space="0" w:color="000000"/>
                <w:left w:val="none" w:sz="4" w:space="0" w:color="000000"/>
                <w:bottom w:val="none" w:sz="4" w:space="0" w:color="000000"/>
                <w:right w:val="none" w:sz="4" w:space="0" w:color="000000"/>
              </w:pBdr>
              <w:ind w:firstLine="0"/>
              <w:rPr>
                <w:b/>
                <w:lang w:val="ro-RO"/>
              </w:rPr>
            </w:pPr>
          </w:p>
        </w:tc>
        <w:tc>
          <w:tcPr>
            <w:tcW w:w="199" w:type="pct"/>
            <w:tcBorders>
              <w:top w:val="single" w:sz="4" w:space="0" w:color="auto"/>
              <w:bottom w:val="single" w:sz="4" w:space="0" w:color="auto"/>
            </w:tcBorders>
          </w:tcPr>
          <w:p w14:paraId="2EB4876C" w14:textId="77777777" w:rsidR="00CD6037" w:rsidRPr="00CD6037" w:rsidRDefault="00CD6037" w:rsidP="00E92ECE">
            <w:pPr>
              <w:pBdr>
                <w:top w:val="none" w:sz="4" w:space="0" w:color="000000"/>
                <w:left w:val="none" w:sz="4" w:space="0" w:color="000000"/>
                <w:bottom w:val="none" w:sz="4" w:space="0" w:color="000000"/>
                <w:right w:val="none" w:sz="4" w:space="0" w:color="000000"/>
              </w:pBdr>
              <w:ind w:firstLine="0"/>
              <w:rPr>
                <w:lang w:val="ro-RO"/>
              </w:rPr>
            </w:pPr>
          </w:p>
        </w:tc>
        <w:tc>
          <w:tcPr>
            <w:tcW w:w="2384" w:type="pct"/>
            <w:tcBorders>
              <w:top w:val="single" w:sz="4" w:space="0" w:color="auto"/>
              <w:bottom w:val="single" w:sz="4" w:space="0" w:color="auto"/>
            </w:tcBorders>
          </w:tcPr>
          <w:p w14:paraId="5EBC12CC" w14:textId="759F5BD5" w:rsidR="00CD6037" w:rsidRPr="00CD6037" w:rsidRDefault="00CD6037"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La cuprinsul care se propune la pct. 11 din Regulament, se va preciza de către cine și unde urmează să fie înregistrat actul de punere pe rod al plantațiilor perene.</w:t>
            </w:r>
          </w:p>
        </w:tc>
        <w:tc>
          <w:tcPr>
            <w:tcW w:w="1406" w:type="pct"/>
            <w:tcBorders>
              <w:top w:val="single" w:sz="4" w:space="0" w:color="auto"/>
              <w:bottom w:val="single" w:sz="4" w:space="0" w:color="auto"/>
            </w:tcBorders>
          </w:tcPr>
          <w:p w14:paraId="702A10C5" w14:textId="58647CB7" w:rsidR="00CD6037" w:rsidRPr="002820E1" w:rsidRDefault="002820E1"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2820E1">
              <w:rPr>
                <w:rFonts w:ascii="Times New Roman" w:hAnsi="Times New Roman"/>
                <w:b/>
                <w:lang w:val="ro-RO"/>
              </w:rPr>
              <w:t>Se acceptă.</w:t>
            </w:r>
          </w:p>
        </w:tc>
      </w:tr>
      <w:tr w:rsidR="00CD6037" w:rsidRPr="00CD6037" w14:paraId="6A65D0B3" w14:textId="77777777" w:rsidTr="00CD6037">
        <w:trPr>
          <w:trHeight w:val="110"/>
        </w:trPr>
        <w:tc>
          <w:tcPr>
            <w:tcW w:w="1011" w:type="pct"/>
            <w:vMerge/>
          </w:tcPr>
          <w:p w14:paraId="47AAE8C1" w14:textId="77777777" w:rsidR="00CD6037" w:rsidRPr="00CD6037" w:rsidRDefault="00CD6037" w:rsidP="00D61657">
            <w:pPr>
              <w:pBdr>
                <w:top w:val="none" w:sz="4" w:space="0" w:color="000000"/>
                <w:left w:val="none" w:sz="4" w:space="0" w:color="000000"/>
                <w:bottom w:val="none" w:sz="4" w:space="0" w:color="000000"/>
                <w:right w:val="none" w:sz="4" w:space="0" w:color="000000"/>
              </w:pBdr>
              <w:ind w:firstLine="0"/>
              <w:rPr>
                <w:b/>
                <w:lang w:val="ro-RO"/>
              </w:rPr>
            </w:pPr>
          </w:p>
        </w:tc>
        <w:tc>
          <w:tcPr>
            <w:tcW w:w="199" w:type="pct"/>
            <w:tcBorders>
              <w:top w:val="single" w:sz="4" w:space="0" w:color="auto"/>
              <w:bottom w:val="single" w:sz="4" w:space="0" w:color="auto"/>
            </w:tcBorders>
          </w:tcPr>
          <w:p w14:paraId="02B016F3" w14:textId="77777777" w:rsidR="00CD6037" w:rsidRPr="00CD6037" w:rsidRDefault="00CD6037" w:rsidP="00E92ECE">
            <w:pPr>
              <w:pBdr>
                <w:top w:val="none" w:sz="4" w:space="0" w:color="000000"/>
                <w:left w:val="none" w:sz="4" w:space="0" w:color="000000"/>
                <w:bottom w:val="none" w:sz="4" w:space="0" w:color="000000"/>
                <w:right w:val="none" w:sz="4" w:space="0" w:color="000000"/>
              </w:pBdr>
              <w:ind w:firstLine="0"/>
              <w:rPr>
                <w:lang w:val="ro-RO"/>
              </w:rPr>
            </w:pPr>
          </w:p>
        </w:tc>
        <w:tc>
          <w:tcPr>
            <w:tcW w:w="2384" w:type="pct"/>
            <w:tcBorders>
              <w:top w:val="single" w:sz="4" w:space="0" w:color="auto"/>
              <w:bottom w:val="single" w:sz="4" w:space="0" w:color="auto"/>
            </w:tcBorders>
          </w:tcPr>
          <w:p w14:paraId="386D0BCB" w14:textId="070ED808" w:rsidR="00CD6037" w:rsidRPr="00CD6037" w:rsidRDefault="00CD6037"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Pornind de la faptul că anexele nr. 1, nr. 2 și nr. 3 care se propun în redacție nouă, sunt indicate în ordine consecutivă, mențiunea privind expunerea acestora în redacție nouă se va indica la un singur subpunct cu următorul cuprins: „5.7. Anexele nr. 1-nr. 3 vor avea următorul cuprins:”</w:t>
            </w:r>
          </w:p>
        </w:tc>
        <w:tc>
          <w:tcPr>
            <w:tcW w:w="1406" w:type="pct"/>
            <w:tcBorders>
              <w:top w:val="single" w:sz="4" w:space="0" w:color="auto"/>
              <w:bottom w:val="single" w:sz="4" w:space="0" w:color="auto"/>
            </w:tcBorders>
          </w:tcPr>
          <w:p w14:paraId="4A6A4855" w14:textId="2E33192A" w:rsidR="00CD6037" w:rsidRPr="00474148" w:rsidRDefault="00474148"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474148">
              <w:rPr>
                <w:rFonts w:ascii="Times New Roman" w:hAnsi="Times New Roman"/>
                <w:b/>
                <w:lang w:val="ro-RO"/>
              </w:rPr>
              <w:t>Se acceptă.</w:t>
            </w:r>
          </w:p>
        </w:tc>
      </w:tr>
      <w:tr w:rsidR="00CD6037" w:rsidRPr="00CD6037" w14:paraId="13DD2DFB" w14:textId="77777777" w:rsidTr="00CD6037">
        <w:trPr>
          <w:trHeight w:val="138"/>
        </w:trPr>
        <w:tc>
          <w:tcPr>
            <w:tcW w:w="1011" w:type="pct"/>
            <w:vMerge/>
          </w:tcPr>
          <w:p w14:paraId="7BD0A7B0" w14:textId="77777777" w:rsidR="00CD6037" w:rsidRPr="00CD6037" w:rsidRDefault="00CD6037" w:rsidP="00D61657">
            <w:pPr>
              <w:pBdr>
                <w:top w:val="none" w:sz="4" w:space="0" w:color="000000"/>
                <w:left w:val="none" w:sz="4" w:space="0" w:color="000000"/>
                <w:bottom w:val="none" w:sz="4" w:space="0" w:color="000000"/>
                <w:right w:val="none" w:sz="4" w:space="0" w:color="000000"/>
              </w:pBdr>
              <w:ind w:firstLine="0"/>
              <w:rPr>
                <w:b/>
                <w:lang w:val="ro-RO"/>
              </w:rPr>
            </w:pPr>
          </w:p>
        </w:tc>
        <w:tc>
          <w:tcPr>
            <w:tcW w:w="199" w:type="pct"/>
            <w:tcBorders>
              <w:top w:val="single" w:sz="4" w:space="0" w:color="auto"/>
              <w:bottom w:val="single" w:sz="4" w:space="0" w:color="auto"/>
            </w:tcBorders>
          </w:tcPr>
          <w:p w14:paraId="0EBDF770" w14:textId="77777777" w:rsidR="00CD6037" w:rsidRPr="00CD6037" w:rsidRDefault="00CD6037" w:rsidP="00E92ECE">
            <w:pPr>
              <w:pBdr>
                <w:top w:val="none" w:sz="4" w:space="0" w:color="000000"/>
                <w:left w:val="none" w:sz="4" w:space="0" w:color="000000"/>
                <w:bottom w:val="none" w:sz="4" w:space="0" w:color="000000"/>
                <w:right w:val="none" w:sz="4" w:space="0" w:color="000000"/>
              </w:pBdr>
              <w:ind w:firstLine="0"/>
              <w:rPr>
                <w:lang w:val="ro-RO"/>
              </w:rPr>
            </w:pPr>
          </w:p>
        </w:tc>
        <w:tc>
          <w:tcPr>
            <w:tcW w:w="2384" w:type="pct"/>
            <w:tcBorders>
              <w:top w:val="single" w:sz="4" w:space="0" w:color="auto"/>
              <w:bottom w:val="single" w:sz="4" w:space="0" w:color="auto"/>
            </w:tcBorders>
          </w:tcPr>
          <w:p w14:paraId="74DA36D1" w14:textId="77777777" w:rsidR="00CD6037" w:rsidRPr="00CD6037" w:rsidRDefault="00CD6037"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La anexa nr. 1 la Regulament:</w:t>
            </w:r>
          </w:p>
          <w:p w14:paraId="28CA37C4" w14:textId="55D16C05" w:rsidR="00CD6037" w:rsidRPr="00CD6037" w:rsidRDefault="00CD6037"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 xml:space="preserve">La speciile coacăzul, zmeurul, murul, </w:t>
            </w:r>
            <w:proofErr w:type="spellStart"/>
            <w:r w:rsidRPr="00CD6037">
              <w:rPr>
                <w:rFonts w:ascii="Times New Roman" w:hAnsi="Times New Roman"/>
                <w:lang w:val="ro-RO"/>
              </w:rPr>
              <w:t>capșunul</w:t>
            </w:r>
            <w:proofErr w:type="spellEnd"/>
            <w:r w:rsidRPr="00CD6037">
              <w:rPr>
                <w:rFonts w:ascii="Times New Roman" w:hAnsi="Times New Roman"/>
                <w:lang w:val="ro-RO"/>
              </w:rPr>
              <w:t>, scoruș (</w:t>
            </w:r>
            <w:proofErr w:type="spellStart"/>
            <w:r w:rsidRPr="00CD6037">
              <w:rPr>
                <w:rFonts w:ascii="Times New Roman" w:hAnsi="Times New Roman"/>
                <w:lang w:val="ro-RO"/>
              </w:rPr>
              <w:t>Aronie</w:t>
            </w:r>
            <w:proofErr w:type="spellEnd"/>
            <w:r w:rsidRPr="00CD6037">
              <w:rPr>
                <w:rFonts w:ascii="Times New Roman" w:hAnsi="Times New Roman"/>
                <w:lang w:val="ro-RO"/>
              </w:rPr>
              <w:t xml:space="preserve">), cornul, afinul, </w:t>
            </w:r>
            <w:proofErr w:type="spellStart"/>
            <w:r w:rsidRPr="00CD6037">
              <w:rPr>
                <w:rFonts w:ascii="Times New Roman" w:hAnsi="Times New Roman"/>
                <w:lang w:val="ro-RO"/>
              </w:rPr>
              <w:t>goji</w:t>
            </w:r>
            <w:proofErr w:type="spellEnd"/>
            <w:r w:rsidRPr="00CD6037">
              <w:rPr>
                <w:rFonts w:ascii="Times New Roman" w:hAnsi="Times New Roman"/>
                <w:lang w:val="ro-RO"/>
              </w:rPr>
              <w:t>, plantațiile de portaltoi pomicol, plantațiile de altoi pomicol nu au fost completate coloanele doi-cinci. Prin urmare, se va elucida acest aspect.</w:t>
            </w:r>
          </w:p>
        </w:tc>
        <w:tc>
          <w:tcPr>
            <w:tcW w:w="1406" w:type="pct"/>
            <w:tcBorders>
              <w:top w:val="single" w:sz="4" w:space="0" w:color="auto"/>
              <w:bottom w:val="single" w:sz="4" w:space="0" w:color="auto"/>
            </w:tcBorders>
          </w:tcPr>
          <w:p w14:paraId="47CC4926" w14:textId="77777777" w:rsidR="00690C31" w:rsidRPr="00690C31" w:rsidRDefault="00690C31"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690C31">
              <w:rPr>
                <w:rFonts w:ascii="Times New Roman" w:hAnsi="Times New Roman"/>
                <w:b/>
                <w:lang w:val="ro-RO"/>
              </w:rPr>
              <w:t xml:space="preserve">Nu se acceptă. </w:t>
            </w:r>
          </w:p>
          <w:p w14:paraId="70CA16E4" w14:textId="37E851B9" w:rsidR="00CD6037" w:rsidRPr="00CD6037" w:rsidRDefault="00690C31" w:rsidP="00690C31">
            <w:pPr>
              <w:pBdr>
                <w:top w:val="none" w:sz="4" w:space="0" w:color="000000"/>
                <w:left w:val="none" w:sz="4" w:space="0" w:color="000000"/>
                <w:bottom w:val="none" w:sz="4" w:space="0" w:color="000000"/>
                <w:right w:val="none" w:sz="4" w:space="0" w:color="000000"/>
              </w:pBdr>
              <w:ind w:firstLine="0"/>
              <w:rPr>
                <w:b/>
                <w:lang w:val="ro-RO"/>
              </w:rPr>
            </w:pPr>
            <w:r>
              <w:rPr>
                <w:rFonts w:ascii="Times New Roman" w:hAnsi="Times New Roman"/>
                <w:lang w:val="ro-RO"/>
              </w:rPr>
              <w:t>Coloanele 2-5</w:t>
            </w:r>
            <w:r w:rsidRPr="00690C31">
              <w:rPr>
                <w:rFonts w:ascii="Times New Roman" w:hAnsi="Times New Roman"/>
                <w:lang w:val="ro-RO"/>
              </w:rPr>
              <w:t xml:space="preserve"> </w:t>
            </w:r>
            <w:r>
              <w:rPr>
                <w:rFonts w:ascii="Times New Roman" w:hAnsi="Times New Roman"/>
                <w:lang w:val="ro-RO"/>
              </w:rPr>
              <w:t xml:space="preserve">sunt caracteristici </w:t>
            </w:r>
            <w:r w:rsidR="00287D0E">
              <w:rPr>
                <w:rFonts w:ascii="Times New Roman" w:hAnsi="Times New Roman"/>
                <w:lang w:val="ro-RO"/>
              </w:rPr>
              <w:t xml:space="preserve">doar </w:t>
            </w:r>
            <w:r>
              <w:rPr>
                <w:rFonts w:ascii="Times New Roman" w:hAnsi="Times New Roman"/>
                <w:lang w:val="ro-RO"/>
              </w:rPr>
              <w:t xml:space="preserve">pentru pomi, pentru arbuști fructiferi și căpșun acestea nu sunt caracteristice. </w:t>
            </w:r>
            <w:r w:rsidR="00287D0E">
              <w:rPr>
                <w:rFonts w:ascii="Times New Roman" w:hAnsi="Times New Roman"/>
                <w:lang w:val="ro-RO"/>
              </w:rPr>
              <w:t>Pentru culturile bacifere (zmeur…) a</w:t>
            </w:r>
            <w:r>
              <w:rPr>
                <w:rFonts w:ascii="Times New Roman" w:hAnsi="Times New Roman"/>
                <w:lang w:val="ro-RO"/>
              </w:rPr>
              <w:t>socierea soi</w:t>
            </w:r>
            <w:r w:rsidR="00287D0E">
              <w:rPr>
                <w:rFonts w:ascii="Times New Roman" w:hAnsi="Times New Roman"/>
                <w:lang w:val="ro-RO"/>
              </w:rPr>
              <w:t>/</w:t>
            </w:r>
            <w:r>
              <w:rPr>
                <w:rFonts w:ascii="Times New Roman" w:hAnsi="Times New Roman"/>
                <w:lang w:val="ro-RO"/>
              </w:rPr>
              <w:t>portaltoi nu influențează la vigoarea de creștere a plantelor, ele au caracteristici de dezvoltare tipice culturilor respective.</w:t>
            </w:r>
          </w:p>
        </w:tc>
      </w:tr>
      <w:tr w:rsidR="00CD6037" w:rsidRPr="00CD6037" w14:paraId="1A269251" w14:textId="77777777" w:rsidTr="00CD6037">
        <w:trPr>
          <w:trHeight w:val="128"/>
        </w:trPr>
        <w:tc>
          <w:tcPr>
            <w:tcW w:w="1011" w:type="pct"/>
            <w:vMerge/>
          </w:tcPr>
          <w:p w14:paraId="3E75B116" w14:textId="77777777" w:rsidR="00CD6037" w:rsidRPr="00CD6037" w:rsidRDefault="00CD6037" w:rsidP="00D61657">
            <w:pPr>
              <w:pBdr>
                <w:top w:val="none" w:sz="4" w:space="0" w:color="000000"/>
                <w:left w:val="none" w:sz="4" w:space="0" w:color="000000"/>
                <w:bottom w:val="none" w:sz="4" w:space="0" w:color="000000"/>
                <w:right w:val="none" w:sz="4" w:space="0" w:color="000000"/>
              </w:pBdr>
              <w:ind w:firstLine="0"/>
              <w:rPr>
                <w:b/>
                <w:lang w:val="ro-RO"/>
              </w:rPr>
            </w:pPr>
          </w:p>
        </w:tc>
        <w:tc>
          <w:tcPr>
            <w:tcW w:w="199" w:type="pct"/>
            <w:tcBorders>
              <w:top w:val="single" w:sz="4" w:space="0" w:color="auto"/>
              <w:bottom w:val="single" w:sz="4" w:space="0" w:color="auto"/>
            </w:tcBorders>
          </w:tcPr>
          <w:p w14:paraId="4417614C" w14:textId="77777777" w:rsidR="00CD6037" w:rsidRPr="00CD6037" w:rsidRDefault="00CD6037" w:rsidP="00E92ECE">
            <w:pPr>
              <w:pBdr>
                <w:top w:val="none" w:sz="4" w:space="0" w:color="000000"/>
                <w:left w:val="none" w:sz="4" w:space="0" w:color="000000"/>
                <w:bottom w:val="none" w:sz="4" w:space="0" w:color="000000"/>
                <w:right w:val="none" w:sz="4" w:space="0" w:color="000000"/>
              </w:pBdr>
              <w:ind w:firstLine="0"/>
              <w:rPr>
                <w:lang w:val="ro-RO"/>
              </w:rPr>
            </w:pPr>
          </w:p>
        </w:tc>
        <w:tc>
          <w:tcPr>
            <w:tcW w:w="2384" w:type="pct"/>
            <w:tcBorders>
              <w:top w:val="single" w:sz="4" w:space="0" w:color="auto"/>
              <w:bottom w:val="single" w:sz="4" w:space="0" w:color="auto"/>
            </w:tcBorders>
          </w:tcPr>
          <w:p w14:paraId="5DFAF81A" w14:textId="77777777" w:rsidR="00CD6037" w:rsidRPr="00CD6037" w:rsidRDefault="00CD6037"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La pct. 6 (Regulamentul cu privire la modul de casare și de defrișare a</w:t>
            </w:r>
          </w:p>
          <w:p w14:paraId="000CE35A" w14:textId="77777777" w:rsidR="00CD6037" w:rsidRPr="00CD6037" w:rsidRDefault="00CD6037"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plantațiilor perene):</w:t>
            </w:r>
          </w:p>
          <w:p w14:paraId="4FFC8550" w14:textId="3DE71E21" w:rsidR="00CD6037" w:rsidRPr="00CD6037" w:rsidRDefault="00CD6037"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 xml:space="preserve">Pornind de la regula expusă anterior în raportul de expertiză juridică, la </w:t>
            </w:r>
            <w:proofErr w:type="spellStart"/>
            <w:r w:rsidRPr="00CD6037">
              <w:rPr>
                <w:rFonts w:ascii="Times New Roman" w:hAnsi="Times New Roman"/>
                <w:lang w:val="ro-RO"/>
              </w:rPr>
              <w:t>subpct</w:t>
            </w:r>
            <w:proofErr w:type="spellEnd"/>
            <w:r w:rsidRPr="00CD6037">
              <w:rPr>
                <w:rFonts w:ascii="Times New Roman" w:hAnsi="Times New Roman"/>
                <w:lang w:val="ro-RO"/>
              </w:rPr>
              <w:t>. 6.1, termenul „sintagma” se va substitui cu „cuvintele”.</w:t>
            </w:r>
          </w:p>
        </w:tc>
        <w:tc>
          <w:tcPr>
            <w:tcW w:w="1406" w:type="pct"/>
            <w:tcBorders>
              <w:top w:val="single" w:sz="4" w:space="0" w:color="auto"/>
              <w:bottom w:val="single" w:sz="4" w:space="0" w:color="auto"/>
            </w:tcBorders>
          </w:tcPr>
          <w:p w14:paraId="25932CB3" w14:textId="6E7889DD" w:rsidR="00CD6037" w:rsidRPr="00474148" w:rsidRDefault="00474148"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474148">
              <w:rPr>
                <w:rFonts w:ascii="Times New Roman" w:hAnsi="Times New Roman"/>
                <w:b/>
                <w:lang w:val="ro-RO"/>
              </w:rPr>
              <w:t>Se acceptă.</w:t>
            </w:r>
          </w:p>
        </w:tc>
      </w:tr>
      <w:tr w:rsidR="00CD6037" w:rsidRPr="00CD6037" w14:paraId="061B8872" w14:textId="77777777" w:rsidTr="00CD6037">
        <w:trPr>
          <w:trHeight w:val="138"/>
        </w:trPr>
        <w:tc>
          <w:tcPr>
            <w:tcW w:w="1011" w:type="pct"/>
            <w:vMerge/>
          </w:tcPr>
          <w:p w14:paraId="4D484EB2" w14:textId="77777777" w:rsidR="00CD6037" w:rsidRPr="00CD6037" w:rsidRDefault="00CD6037" w:rsidP="00D61657">
            <w:pPr>
              <w:pBdr>
                <w:top w:val="none" w:sz="4" w:space="0" w:color="000000"/>
                <w:left w:val="none" w:sz="4" w:space="0" w:color="000000"/>
                <w:bottom w:val="none" w:sz="4" w:space="0" w:color="000000"/>
                <w:right w:val="none" w:sz="4" w:space="0" w:color="000000"/>
              </w:pBdr>
              <w:ind w:firstLine="0"/>
              <w:rPr>
                <w:b/>
                <w:lang w:val="ro-RO"/>
              </w:rPr>
            </w:pPr>
          </w:p>
        </w:tc>
        <w:tc>
          <w:tcPr>
            <w:tcW w:w="199" w:type="pct"/>
            <w:tcBorders>
              <w:top w:val="single" w:sz="4" w:space="0" w:color="auto"/>
              <w:bottom w:val="single" w:sz="4" w:space="0" w:color="auto"/>
            </w:tcBorders>
          </w:tcPr>
          <w:p w14:paraId="69FFEAAA" w14:textId="77777777" w:rsidR="00CD6037" w:rsidRPr="00CD6037" w:rsidRDefault="00CD6037" w:rsidP="00E92ECE">
            <w:pPr>
              <w:pBdr>
                <w:top w:val="none" w:sz="4" w:space="0" w:color="000000"/>
                <w:left w:val="none" w:sz="4" w:space="0" w:color="000000"/>
                <w:bottom w:val="none" w:sz="4" w:space="0" w:color="000000"/>
                <w:right w:val="none" w:sz="4" w:space="0" w:color="000000"/>
              </w:pBdr>
              <w:ind w:firstLine="0"/>
              <w:rPr>
                <w:lang w:val="ro-RO"/>
              </w:rPr>
            </w:pPr>
          </w:p>
        </w:tc>
        <w:tc>
          <w:tcPr>
            <w:tcW w:w="2384" w:type="pct"/>
            <w:tcBorders>
              <w:top w:val="single" w:sz="4" w:space="0" w:color="auto"/>
              <w:bottom w:val="single" w:sz="4" w:space="0" w:color="auto"/>
            </w:tcBorders>
          </w:tcPr>
          <w:p w14:paraId="3D9DDB4C" w14:textId="5C913AA2" w:rsidR="00CD6037" w:rsidRPr="00CD6037" w:rsidRDefault="00CD6037"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 xml:space="preserve">Potrivit normelor de tehnică legislativă, în cazul operațiunii de completare cu un element structural nou se va utiliza sintagma ,,... se completează cu ,,...” cu următorul cuprins:”. Pornind de la regula expusă, </w:t>
            </w:r>
            <w:proofErr w:type="spellStart"/>
            <w:r w:rsidRPr="00CD6037">
              <w:rPr>
                <w:rFonts w:ascii="Times New Roman" w:hAnsi="Times New Roman"/>
                <w:lang w:val="ro-RO"/>
              </w:rPr>
              <w:t>subpct</w:t>
            </w:r>
            <w:proofErr w:type="spellEnd"/>
            <w:r w:rsidRPr="00CD6037">
              <w:rPr>
                <w:rFonts w:ascii="Times New Roman" w:hAnsi="Times New Roman"/>
                <w:lang w:val="ro-RO"/>
              </w:rPr>
              <w:t>. 6.2 se va completa cu</w:t>
            </w:r>
          </w:p>
          <w:p w14:paraId="19DA5A18" w14:textId="6BF2DA3C" w:rsidR="00CD6037" w:rsidRPr="00CD6037" w:rsidRDefault="00CD6037"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cuvintele „cu următorul cuprins:”</w:t>
            </w:r>
          </w:p>
        </w:tc>
        <w:tc>
          <w:tcPr>
            <w:tcW w:w="1406" w:type="pct"/>
            <w:tcBorders>
              <w:top w:val="single" w:sz="4" w:space="0" w:color="auto"/>
              <w:bottom w:val="single" w:sz="4" w:space="0" w:color="auto"/>
            </w:tcBorders>
          </w:tcPr>
          <w:p w14:paraId="68BF187E" w14:textId="43878AE2" w:rsidR="00CD6037" w:rsidRPr="00474148" w:rsidRDefault="00474148"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474148">
              <w:rPr>
                <w:rFonts w:ascii="Times New Roman" w:hAnsi="Times New Roman"/>
                <w:b/>
                <w:lang w:val="ro-RO"/>
              </w:rPr>
              <w:t>Se acceptă.</w:t>
            </w:r>
          </w:p>
        </w:tc>
      </w:tr>
      <w:tr w:rsidR="00592239" w:rsidRPr="00CD6037" w14:paraId="70CD94FC" w14:textId="77777777" w:rsidTr="00D41C79">
        <w:trPr>
          <w:trHeight w:val="1380"/>
        </w:trPr>
        <w:tc>
          <w:tcPr>
            <w:tcW w:w="1011" w:type="pct"/>
            <w:vMerge/>
          </w:tcPr>
          <w:p w14:paraId="74CC6F89" w14:textId="77777777" w:rsidR="00592239" w:rsidRPr="00CD6037" w:rsidRDefault="00592239" w:rsidP="00D61657">
            <w:pPr>
              <w:pBdr>
                <w:top w:val="none" w:sz="4" w:space="0" w:color="000000"/>
                <w:left w:val="none" w:sz="4" w:space="0" w:color="000000"/>
                <w:bottom w:val="none" w:sz="4" w:space="0" w:color="000000"/>
                <w:right w:val="none" w:sz="4" w:space="0" w:color="000000"/>
              </w:pBdr>
              <w:ind w:firstLine="0"/>
              <w:rPr>
                <w:b/>
                <w:lang w:val="ro-RO"/>
              </w:rPr>
            </w:pPr>
          </w:p>
        </w:tc>
        <w:tc>
          <w:tcPr>
            <w:tcW w:w="199" w:type="pct"/>
            <w:tcBorders>
              <w:top w:val="single" w:sz="4" w:space="0" w:color="auto"/>
            </w:tcBorders>
          </w:tcPr>
          <w:p w14:paraId="61DFD8F2" w14:textId="77777777" w:rsidR="00592239" w:rsidRPr="00CD6037" w:rsidRDefault="00592239" w:rsidP="00E92ECE">
            <w:pPr>
              <w:pBdr>
                <w:top w:val="none" w:sz="4" w:space="0" w:color="000000"/>
                <w:left w:val="none" w:sz="4" w:space="0" w:color="000000"/>
                <w:bottom w:val="none" w:sz="4" w:space="0" w:color="000000"/>
                <w:right w:val="none" w:sz="4" w:space="0" w:color="000000"/>
              </w:pBdr>
              <w:ind w:firstLine="0"/>
              <w:rPr>
                <w:lang w:val="ro-RO"/>
              </w:rPr>
            </w:pPr>
          </w:p>
        </w:tc>
        <w:tc>
          <w:tcPr>
            <w:tcW w:w="2384" w:type="pct"/>
            <w:tcBorders>
              <w:top w:val="single" w:sz="4" w:space="0" w:color="auto"/>
            </w:tcBorders>
          </w:tcPr>
          <w:p w14:paraId="358A94AA" w14:textId="08E6B83B" w:rsidR="00592239" w:rsidRPr="00CD6037" w:rsidRDefault="00592239"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 xml:space="preserve">Subsidiar, remarcăm că, potrivit art. 63 alin. (1) din Legea nr. 100/2017 modificarea unui act normativ este admisă numai dacă nu afectează </w:t>
            </w:r>
            <w:proofErr w:type="spellStart"/>
            <w:r w:rsidRPr="00CD6037">
              <w:rPr>
                <w:rFonts w:ascii="Times New Roman" w:hAnsi="Times New Roman"/>
                <w:lang w:val="ro-RO"/>
              </w:rPr>
              <w:t>concepţia</w:t>
            </w:r>
            <w:proofErr w:type="spellEnd"/>
          </w:p>
          <w:p w14:paraId="6392B79E" w14:textId="101A90C9" w:rsidR="00592239" w:rsidRPr="00CD6037" w:rsidRDefault="00592239" w:rsidP="00CD603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D6037">
              <w:rPr>
                <w:rFonts w:ascii="Times New Roman" w:hAnsi="Times New Roman"/>
                <w:lang w:val="ro-RO"/>
              </w:rPr>
              <w:t xml:space="preserve">generală ori caracterul unitar al actului respectiv. În caz contrar, actul normativ se </w:t>
            </w:r>
            <w:proofErr w:type="spellStart"/>
            <w:r w:rsidRPr="00CD6037">
              <w:rPr>
                <w:rFonts w:ascii="Times New Roman" w:hAnsi="Times New Roman"/>
                <w:lang w:val="ro-RO"/>
              </w:rPr>
              <w:t>înlocuieşte</w:t>
            </w:r>
            <w:proofErr w:type="spellEnd"/>
            <w:r w:rsidRPr="00CD6037">
              <w:rPr>
                <w:rFonts w:ascii="Times New Roman" w:hAnsi="Times New Roman"/>
                <w:lang w:val="ro-RO"/>
              </w:rPr>
              <w:t xml:space="preserve"> cu un nou act, urmând să fie abrogat în întregime. Prin urmare, deoarece Hotărârea Guvernului nr. 705/1995 se modifică esențial, aceasta urmează a fi abrogată și înlocuită cu o nouă hotărâre a Guvernului.</w:t>
            </w:r>
          </w:p>
        </w:tc>
        <w:tc>
          <w:tcPr>
            <w:tcW w:w="1406" w:type="pct"/>
            <w:tcBorders>
              <w:top w:val="single" w:sz="4" w:space="0" w:color="auto"/>
            </w:tcBorders>
          </w:tcPr>
          <w:p w14:paraId="6EBFF6DB" w14:textId="0A6E0A12" w:rsidR="00592239" w:rsidRPr="00845A58" w:rsidRDefault="002820E1"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Pr>
                <w:rFonts w:ascii="Times New Roman" w:hAnsi="Times New Roman"/>
                <w:b/>
                <w:lang w:val="ro-RO"/>
              </w:rPr>
              <w:t>Nu s</w:t>
            </w:r>
            <w:r w:rsidR="00845A58" w:rsidRPr="00845A58">
              <w:rPr>
                <w:rFonts w:ascii="Times New Roman" w:hAnsi="Times New Roman"/>
                <w:b/>
                <w:lang w:val="ro-RO"/>
              </w:rPr>
              <w:t>e acceptă.</w:t>
            </w:r>
          </w:p>
          <w:p w14:paraId="0E9B2455" w14:textId="254AA4E8" w:rsidR="00845A58" w:rsidRPr="00845A58" w:rsidRDefault="002820E1"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2820E1">
              <w:rPr>
                <w:rFonts w:ascii="Times New Roman" w:hAnsi="Times New Roman"/>
                <w:lang w:val="ro-RO"/>
              </w:rPr>
              <w:t>Ministerul va analiza propunerea respectivă. La moment, această acțiune nu a fost examinată drept un scenariu alternativ.</w:t>
            </w:r>
          </w:p>
        </w:tc>
      </w:tr>
      <w:tr w:rsidR="00756656" w:rsidRPr="00CD6037" w14:paraId="48A3F263" w14:textId="77777777" w:rsidTr="00756656">
        <w:trPr>
          <w:trHeight w:val="6462"/>
        </w:trPr>
        <w:tc>
          <w:tcPr>
            <w:tcW w:w="1011" w:type="pct"/>
            <w:vMerge w:val="restart"/>
            <w:tcBorders>
              <w:top w:val="single" w:sz="4" w:space="0" w:color="auto"/>
            </w:tcBorders>
          </w:tcPr>
          <w:p w14:paraId="5DB043F5" w14:textId="77777777" w:rsidR="00756656" w:rsidRPr="00B808A3" w:rsidRDefault="00756656" w:rsidP="00D61657">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B808A3">
              <w:rPr>
                <w:rFonts w:ascii="Times New Roman" w:hAnsi="Times New Roman"/>
                <w:b/>
                <w:lang w:val="ro-RO"/>
              </w:rPr>
              <w:t>Centrul Național Anticorupție</w:t>
            </w:r>
          </w:p>
          <w:p w14:paraId="138B57E8" w14:textId="24BD5B33" w:rsidR="00756656" w:rsidRPr="00CD6037" w:rsidRDefault="00756656" w:rsidP="00D6165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Pr>
                <w:rFonts w:ascii="Times New Roman" w:hAnsi="Times New Roman"/>
                <w:lang w:val="ro-RO"/>
              </w:rPr>
              <w:t xml:space="preserve">Nr. EHG26/11472 din 15 mai </w:t>
            </w:r>
            <w:r w:rsidRPr="00B808A3">
              <w:rPr>
                <w:rFonts w:ascii="Times New Roman" w:hAnsi="Times New Roman"/>
                <w:lang w:val="ro-RO"/>
              </w:rPr>
              <w:t>2026</w:t>
            </w:r>
          </w:p>
        </w:tc>
        <w:tc>
          <w:tcPr>
            <w:tcW w:w="199" w:type="pct"/>
            <w:vMerge w:val="restart"/>
            <w:tcBorders>
              <w:top w:val="single" w:sz="4" w:space="0" w:color="auto"/>
            </w:tcBorders>
          </w:tcPr>
          <w:p w14:paraId="63B82DBB" w14:textId="7FCE0390" w:rsidR="00756656" w:rsidRPr="00CD6037" w:rsidRDefault="00756656"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84" w:type="pct"/>
            <w:vMerge w:val="restart"/>
            <w:tcBorders>
              <w:top w:val="single" w:sz="4" w:space="0" w:color="auto"/>
            </w:tcBorders>
          </w:tcPr>
          <w:p w14:paraId="7893E88F" w14:textId="21A2D213" w:rsidR="00756656" w:rsidRPr="0064731A" w:rsidRDefault="00756656" w:rsidP="0064731A">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64731A">
              <w:rPr>
                <w:rFonts w:ascii="Times New Roman" w:hAnsi="Times New Roman"/>
                <w:lang w:val="ro-RO"/>
              </w:rPr>
              <w:t>La pct. 4.1 din proiect privind modificarea pct. 3 din Regu</w:t>
            </w:r>
            <w:r>
              <w:rPr>
                <w:rFonts w:ascii="Times New Roman" w:hAnsi="Times New Roman"/>
                <w:lang w:val="ro-RO"/>
              </w:rPr>
              <w:t xml:space="preserve">lamentul cu privire la modul de </w:t>
            </w:r>
            <w:r w:rsidRPr="0064731A">
              <w:rPr>
                <w:rFonts w:ascii="Times New Roman" w:hAnsi="Times New Roman"/>
                <w:lang w:val="ro-RO"/>
              </w:rPr>
              <w:t>recepționare și înregistrare la venituri a plantațiilor perene în primul an de vegetație</w:t>
            </w:r>
          </w:p>
          <w:p w14:paraId="5D4DA4C4" w14:textId="77777777" w:rsidR="00756656" w:rsidRPr="0064731A" w:rsidRDefault="00756656" w:rsidP="0064731A">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64731A">
              <w:rPr>
                <w:rFonts w:ascii="Times New Roman" w:hAnsi="Times New Roman"/>
                <w:lang w:val="ro-RO"/>
              </w:rPr>
              <w:t>„4.1 Punctul 3 va avea următorul cuprins:</w:t>
            </w:r>
          </w:p>
          <w:p w14:paraId="12F8D823" w14:textId="2E0C0707" w:rsidR="00756656" w:rsidRPr="0064731A" w:rsidRDefault="00756656" w:rsidP="0064731A">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64731A">
              <w:rPr>
                <w:rFonts w:ascii="Times New Roman" w:hAnsi="Times New Roman"/>
                <w:lang w:val="ro-RO"/>
              </w:rPr>
              <w:t xml:space="preserve">„3. Comisia de recepție se desemnează din timp, însă cu cel puțin o </w:t>
            </w:r>
            <w:r>
              <w:rPr>
                <w:rFonts w:ascii="Times New Roman" w:hAnsi="Times New Roman"/>
                <w:lang w:val="ro-RO"/>
              </w:rPr>
              <w:t xml:space="preserve">lună </w:t>
            </w:r>
            <w:proofErr w:type="spellStart"/>
            <w:r>
              <w:rPr>
                <w:rFonts w:ascii="Times New Roman" w:hAnsi="Times New Roman"/>
                <w:lang w:val="ro-RO"/>
              </w:rPr>
              <w:t>pînă</w:t>
            </w:r>
            <w:proofErr w:type="spellEnd"/>
            <w:r>
              <w:rPr>
                <w:rFonts w:ascii="Times New Roman" w:hAnsi="Times New Roman"/>
                <w:lang w:val="ro-RO"/>
              </w:rPr>
              <w:t xml:space="preserve"> la data recepționării </w:t>
            </w:r>
            <w:r w:rsidRPr="0064731A">
              <w:rPr>
                <w:rFonts w:ascii="Times New Roman" w:hAnsi="Times New Roman"/>
                <w:lang w:val="ro-RO"/>
              </w:rPr>
              <w:t>plantațiilor. Recepționarea plantațiilor perene în primul an de v</w:t>
            </w:r>
            <w:r>
              <w:rPr>
                <w:rFonts w:ascii="Times New Roman" w:hAnsi="Times New Roman"/>
                <w:lang w:val="ro-RO"/>
              </w:rPr>
              <w:t xml:space="preserve">egetație se efectuează de către </w:t>
            </w:r>
            <w:r w:rsidRPr="0064731A">
              <w:rPr>
                <w:rFonts w:ascii="Times New Roman" w:hAnsi="Times New Roman"/>
                <w:lang w:val="ro-RO"/>
              </w:rPr>
              <w:t xml:space="preserve">comisie în lunile iunie-august, </w:t>
            </w:r>
            <w:proofErr w:type="spellStart"/>
            <w:r w:rsidRPr="0064731A">
              <w:rPr>
                <w:rFonts w:ascii="Times New Roman" w:hAnsi="Times New Roman"/>
                <w:lang w:val="ro-RO"/>
              </w:rPr>
              <w:t>cînd</w:t>
            </w:r>
            <w:proofErr w:type="spellEnd"/>
            <w:r w:rsidRPr="0064731A">
              <w:rPr>
                <w:rFonts w:ascii="Times New Roman" w:hAnsi="Times New Roman"/>
                <w:lang w:val="ro-RO"/>
              </w:rPr>
              <w:t xml:space="preserve"> procentul de prindere a materialul</w:t>
            </w:r>
            <w:r>
              <w:rPr>
                <w:rFonts w:ascii="Times New Roman" w:hAnsi="Times New Roman"/>
                <w:lang w:val="ro-RO"/>
              </w:rPr>
              <w:t xml:space="preserve">ui săditor poate fi stabilit cu </w:t>
            </w:r>
            <w:r w:rsidRPr="0064731A">
              <w:rPr>
                <w:rFonts w:ascii="Times New Roman" w:hAnsi="Times New Roman"/>
                <w:lang w:val="ro-RO"/>
              </w:rPr>
              <w:t>exactitate.</w:t>
            </w:r>
          </w:p>
          <w:p w14:paraId="5B7136ED" w14:textId="77777777" w:rsidR="00756656" w:rsidRDefault="00756656" w:rsidP="0064731A">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64731A">
              <w:rPr>
                <w:rFonts w:ascii="Times New Roman" w:hAnsi="Times New Roman"/>
                <w:lang w:val="ro-RO"/>
              </w:rPr>
              <w:t xml:space="preserve">În cazurile excepționale, dezvoltarea slabă a pomilor și arbuștilor ca </w:t>
            </w:r>
            <w:r>
              <w:rPr>
                <w:rFonts w:ascii="Times New Roman" w:hAnsi="Times New Roman"/>
                <w:lang w:val="ro-RO"/>
              </w:rPr>
              <w:t xml:space="preserve">rezultat al vătămării lor grave </w:t>
            </w:r>
            <w:r w:rsidRPr="0064731A">
              <w:rPr>
                <w:rFonts w:ascii="Times New Roman" w:hAnsi="Times New Roman"/>
                <w:lang w:val="ro-RO"/>
              </w:rPr>
              <w:t>de calamitățile naturale în perioada de vegetație, recepționarea plan</w:t>
            </w:r>
            <w:r>
              <w:rPr>
                <w:rFonts w:ascii="Times New Roman" w:hAnsi="Times New Roman"/>
                <w:lang w:val="ro-RO"/>
              </w:rPr>
              <w:t xml:space="preserve">tațiilor perene în primul an de </w:t>
            </w:r>
            <w:r w:rsidRPr="0064731A">
              <w:rPr>
                <w:rFonts w:ascii="Times New Roman" w:hAnsi="Times New Roman"/>
                <w:lang w:val="ro-RO"/>
              </w:rPr>
              <w:t xml:space="preserve">vegetație se </w:t>
            </w:r>
            <w:proofErr w:type="spellStart"/>
            <w:r w:rsidRPr="0064731A">
              <w:rPr>
                <w:rFonts w:ascii="Times New Roman" w:hAnsi="Times New Roman"/>
                <w:lang w:val="ro-RO"/>
              </w:rPr>
              <w:t>amînă</w:t>
            </w:r>
            <w:proofErr w:type="spellEnd"/>
            <w:r w:rsidRPr="0064731A">
              <w:rPr>
                <w:rFonts w:ascii="Times New Roman" w:hAnsi="Times New Roman"/>
                <w:lang w:val="ro-RO"/>
              </w:rPr>
              <w:t xml:space="preserve"> pentru anul următor, fiind considerate în prim</w:t>
            </w:r>
            <w:r>
              <w:rPr>
                <w:rFonts w:ascii="Times New Roman" w:hAnsi="Times New Roman"/>
                <w:lang w:val="ro-RO"/>
              </w:rPr>
              <w:t xml:space="preserve">ul an de vegetație, cu condiția </w:t>
            </w:r>
            <w:r w:rsidRPr="0064731A">
              <w:rPr>
                <w:rFonts w:ascii="Times New Roman" w:hAnsi="Times New Roman"/>
                <w:lang w:val="ro-RO"/>
              </w:rPr>
              <w:t>existenței unui act de constatare întocmit conform prevederilor legale în vigoare.”;”</w:t>
            </w:r>
          </w:p>
          <w:p w14:paraId="2B35AA86" w14:textId="6EEE81DB" w:rsidR="00756656" w:rsidRPr="00361B34" w:rsidRDefault="00756656" w:rsidP="00361B34">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361B34">
              <w:rPr>
                <w:rFonts w:ascii="Times New Roman" w:hAnsi="Times New Roman"/>
                <w:lang w:val="ro-RO"/>
              </w:rPr>
              <w:t xml:space="preserve">În redacția nouă a prevederii de la pct. 3 din Regulamentul cu privire la modul </w:t>
            </w:r>
            <w:r>
              <w:rPr>
                <w:rFonts w:ascii="Times New Roman" w:hAnsi="Times New Roman"/>
                <w:lang w:val="ro-RO"/>
              </w:rPr>
              <w:t xml:space="preserve">de recepționare și înregistrare </w:t>
            </w:r>
            <w:r w:rsidRPr="00361B34">
              <w:rPr>
                <w:rFonts w:ascii="Times New Roman" w:hAnsi="Times New Roman"/>
                <w:lang w:val="ro-RO"/>
              </w:rPr>
              <w:t>la venituri a plantațiilor perene în primul an de vegetație, textul care specifică</w:t>
            </w:r>
            <w:r>
              <w:rPr>
                <w:rFonts w:ascii="Times New Roman" w:hAnsi="Times New Roman"/>
                <w:lang w:val="ro-RO"/>
              </w:rPr>
              <w:t xml:space="preserve"> expres existența actelor </w:t>
            </w:r>
            <w:r w:rsidRPr="00361B34">
              <w:rPr>
                <w:rFonts w:ascii="Times New Roman" w:hAnsi="Times New Roman"/>
                <w:lang w:val="ro-RO"/>
              </w:rPr>
              <w:t>eliberate de Centrul Hidrometeorologic, în vederea confirmării calamităților naturale în perioada de</w:t>
            </w:r>
          </w:p>
          <w:p w14:paraId="3B68CBFB" w14:textId="7DDA3C3A" w:rsidR="00756656" w:rsidRPr="00361B34" w:rsidRDefault="00756656" w:rsidP="00361B34">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361B34">
              <w:rPr>
                <w:rFonts w:ascii="Times New Roman" w:hAnsi="Times New Roman"/>
                <w:lang w:val="ro-RO"/>
              </w:rPr>
              <w:t>vegetație a pomilor și arbuștilor, se substituie cu o formulă generală privind e</w:t>
            </w:r>
            <w:r>
              <w:rPr>
                <w:rFonts w:ascii="Times New Roman" w:hAnsi="Times New Roman"/>
                <w:lang w:val="ro-RO"/>
              </w:rPr>
              <w:t xml:space="preserve">xistența unui act de constatare </w:t>
            </w:r>
            <w:r w:rsidRPr="00361B34">
              <w:rPr>
                <w:rFonts w:ascii="Times New Roman" w:hAnsi="Times New Roman"/>
                <w:lang w:val="ro-RO"/>
              </w:rPr>
              <w:t>întocmit conform prevederilor legale în vigoare.</w:t>
            </w:r>
          </w:p>
          <w:p w14:paraId="703C4C7B" w14:textId="5E11FFFD" w:rsidR="00756656" w:rsidRPr="00361B34" w:rsidRDefault="00756656" w:rsidP="00361B34">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roofErr w:type="spellStart"/>
            <w:r w:rsidRPr="00361B34">
              <w:rPr>
                <w:rFonts w:ascii="Times New Roman" w:hAnsi="Times New Roman"/>
                <w:lang w:val="ro-RO"/>
              </w:rPr>
              <w:t>Luînd</w:t>
            </w:r>
            <w:proofErr w:type="spellEnd"/>
            <w:r w:rsidRPr="00361B34">
              <w:rPr>
                <w:rFonts w:ascii="Times New Roman" w:hAnsi="Times New Roman"/>
                <w:lang w:val="ro-RO"/>
              </w:rPr>
              <w:t xml:space="preserve"> în considerare că </w:t>
            </w:r>
            <w:proofErr w:type="spellStart"/>
            <w:r w:rsidRPr="00361B34">
              <w:rPr>
                <w:rFonts w:ascii="Times New Roman" w:hAnsi="Times New Roman"/>
                <w:lang w:val="ro-RO"/>
              </w:rPr>
              <w:t>Hotărîrea</w:t>
            </w:r>
            <w:proofErr w:type="spellEnd"/>
            <w:r w:rsidRPr="00361B34">
              <w:rPr>
                <w:rFonts w:ascii="Times New Roman" w:hAnsi="Times New Roman"/>
                <w:lang w:val="ro-RO"/>
              </w:rPr>
              <w:t xml:space="preserve"> Guvernului nr. 705/1995 reglementea</w:t>
            </w:r>
            <w:r>
              <w:rPr>
                <w:rFonts w:ascii="Times New Roman" w:hAnsi="Times New Roman"/>
                <w:lang w:val="ro-RO"/>
              </w:rPr>
              <w:t xml:space="preserve">ză domeniu horticol, adică unul </w:t>
            </w:r>
            <w:r w:rsidRPr="00361B34">
              <w:rPr>
                <w:rFonts w:ascii="Times New Roman" w:hAnsi="Times New Roman"/>
                <w:lang w:val="ro-RO"/>
              </w:rPr>
              <w:t>îngust și specific, utilizarea formulărilor generale vor crea confuzie.</w:t>
            </w:r>
          </w:p>
          <w:p w14:paraId="047E5738" w14:textId="77777777" w:rsidR="00756656" w:rsidRDefault="00756656" w:rsidP="00361B34">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361B34">
              <w:rPr>
                <w:rFonts w:ascii="Times New Roman" w:hAnsi="Times New Roman"/>
                <w:lang w:val="ro-RO"/>
              </w:rPr>
              <w:t>Nedeterminarea entității publice responsabile la care se referă pr</w:t>
            </w:r>
            <w:r>
              <w:rPr>
                <w:rFonts w:ascii="Times New Roman" w:hAnsi="Times New Roman"/>
                <w:lang w:val="ro-RO"/>
              </w:rPr>
              <w:t xml:space="preserve">evederea poate crea dificultăți </w:t>
            </w:r>
            <w:r w:rsidRPr="00361B34">
              <w:rPr>
                <w:rFonts w:ascii="Times New Roman" w:hAnsi="Times New Roman"/>
                <w:lang w:val="ro-RO"/>
              </w:rPr>
              <w:t xml:space="preserve">deținătorilor plantațiile perene în ceea ce privește realizarea drepturilor și </w:t>
            </w:r>
            <w:r>
              <w:rPr>
                <w:rFonts w:ascii="Times New Roman" w:hAnsi="Times New Roman"/>
                <w:lang w:val="ro-RO"/>
              </w:rPr>
              <w:t xml:space="preserve">intereselor legitime. Totodată, </w:t>
            </w:r>
            <w:r w:rsidRPr="00361B34">
              <w:rPr>
                <w:rFonts w:ascii="Times New Roman" w:hAnsi="Times New Roman"/>
                <w:lang w:val="ro-RO"/>
              </w:rPr>
              <w:t>poate duce la apariția conflictelor de competență dintre entitățile publice care presupun, concomi</w:t>
            </w:r>
            <w:r>
              <w:rPr>
                <w:rFonts w:ascii="Times New Roman" w:hAnsi="Times New Roman"/>
                <w:lang w:val="ro-RO"/>
              </w:rPr>
              <w:t xml:space="preserve">tent, că </w:t>
            </w:r>
            <w:proofErr w:type="spellStart"/>
            <w:r w:rsidRPr="00361B34">
              <w:rPr>
                <w:rFonts w:ascii="Times New Roman" w:hAnsi="Times New Roman"/>
                <w:lang w:val="ro-RO"/>
              </w:rPr>
              <w:t>sînt</w:t>
            </w:r>
            <w:proofErr w:type="spellEnd"/>
            <w:r w:rsidRPr="00361B34">
              <w:rPr>
                <w:rFonts w:ascii="Times New Roman" w:hAnsi="Times New Roman"/>
                <w:lang w:val="ro-RO"/>
              </w:rPr>
              <w:t xml:space="preserve"> vizate în textul actului normativ sau nerecunoașterea de către entități p</w:t>
            </w:r>
            <w:r>
              <w:rPr>
                <w:rFonts w:ascii="Times New Roman" w:hAnsi="Times New Roman"/>
                <w:lang w:val="ro-RO"/>
              </w:rPr>
              <w:t xml:space="preserve">ublice/subiecți a competențelor </w:t>
            </w:r>
            <w:r w:rsidRPr="00361B34">
              <w:rPr>
                <w:rFonts w:ascii="Times New Roman" w:hAnsi="Times New Roman"/>
                <w:lang w:val="ro-RO"/>
              </w:rPr>
              <w:t>conferite prin actul normativ.</w:t>
            </w:r>
          </w:p>
          <w:p w14:paraId="519B4154" w14:textId="77777777" w:rsidR="00756656" w:rsidRPr="00477493" w:rsidRDefault="00756656" w:rsidP="00477493">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477493">
              <w:rPr>
                <w:rFonts w:ascii="Times New Roman" w:hAnsi="Times New Roman"/>
                <w:lang w:val="ro-RO"/>
              </w:rPr>
              <w:lastRenderedPageBreak/>
              <w:t>Obiecția este valabilă și pentru normele de la:</w:t>
            </w:r>
          </w:p>
          <w:p w14:paraId="6E5EE540" w14:textId="2B9EE45F" w:rsidR="00756656" w:rsidRPr="00477493" w:rsidRDefault="00756656" w:rsidP="00477493">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477493">
              <w:rPr>
                <w:rFonts w:ascii="Times New Roman" w:hAnsi="Times New Roman"/>
                <w:lang w:val="ro-RO"/>
              </w:rPr>
              <w:t>-) pct. 5.1 din proiect privind modificarea pct. 4 din Regulamentul cu</w:t>
            </w:r>
            <w:r>
              <w:rPr>
                <w:rFonts w:ascii="Times New Roman" w:hAnsi="Times New Roman"/>
                <w:lang w:val="ro-RO"/>
              </w:rPr>
              <w:t xml:space="preserve"> privire la modul de evidentă a </w:t>
            </w:r>
            <w:r w:rsidRPr="00477493">
              <w:rPr>
                <w:rFonts w:ascii="Times New Roman" w:hAnsi="Times New Roman"/>
                <w:lang w:val="ro-RO"/>
              </w:rPr>
              <w:t xml:space="preserve">grupurilor de </w:t>
            </w:r>
            <w:proofErr w:type="spellStart"/>
            <w:r w:rsidRPr="00477493">
              <w:rPr>
                <w:rFonts w:ascii="Times New Roman" w:hAnsi="Times New Roman"/>
                <w:lang w:val="ro-RO"/>
              </w:rPr>
              <w:t>vîrstă</w:t>
            </w:r>
            <w:proofErr w:type="spellEnd"/>
            <w:r w:rsidRPr="00477493">
              <w:rPr>
                <w:rFonts w:ascii="Times New Roman" w:hAnsi="Times New Roman"/>
                <w:lang w:val="ro-RO"/>
              </w:rPr>
              <w:t xml:space="preserve"> și a intrării pe rod a plantațiilor perene;</w:t>
            </w:r>
          </w:p>
          <w:p w14:paraId="498DB01A" w14:textId="77777777" w:rsidR="00756656" w:rsidRPr="00477493" w:rsidRDefault="00756656" w:rsidP="00477493">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477493">
              <w:rPr>
                <w:rFonts w:ascii="Times New Roman" w:hAnsi="Times New Roman"/>
                <w:lang w:val="ro-RO"/>
              </w:rPr>
              <w:t xml:space="preserve">-) pct. 6.1 din proiect privind modificarea pct. 3 </w:t>
            </w:r>
            <w:proofErr w:type="spellStart"/>
            <w:r w:rsidRPr="00477493">
              <w:rPr>
                <w:rFonts w:ascii="Times New Roman" w:hAnsi="Times New Roman"/>
                <w:lang w:val="ro-RO"/>
              </w:rPr>
              <w:t>subpct</w:t>
            </w:r>
            <w:proofErr w:type="spellEnd"/>
            <w:r w:rsidRPr="00477493">
              <w:rPr>
                <w:rFonts w:ascii="Times New Roman" w:hAnsi="Times New Roman"/>
                <w:lang w:val="ro-RO"/>
              </w:rPr>
              <w:t>. 3) lit. c) din Regulamentul</w:t>
            </w:r>
          </w:p>
          <w:p w14:paraId="2BBF3F98" w14:textId="71426F43" w:rsidR="00756656" w:rsidRPr="00CD6037" w:rsidRDefault="00756656" w:rsidP="00477493">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477493">
              <w:rPr>
                <w:rFonts w:ascii="Times New Roman" w:hAnsi="Times New Roman"/>
                <w:lang w:val="ro-RO"/>
              </w:rPr>
              <w:t>cu privire la modul de casare și d</w:t>
            </w:r>
            <w:r>
              <w:rPr>
                <w:rFonts w:ascii="Times New Roman" w:hAnsi="Times New Roman"/>
                <w:lang w:val="ro-RO"/>
              </w:rPr>
              <w:t xml:space="preserve">efrișare a plantațiilor perene, </w:t>
            </w:r>
            <w:r w:rsidRPr="00477493">
              <w:rPr>
                <w:rFonts w:ascii="Times New Roman" w:hAnsi="Times New Roman"/>
                <w:lang w:val="ro-RO"/>
              </w:rPr>
              <w:t>în care la fel se utilizează textul „conform prevederilor legale în vigoare”.</w:t>
            </w:r>
          </w:p>
        </w:tc>
        <w:tc>
          <w:tcPr>
            <w:tcW w:w="1406" w:type="pct"/>
            <w:tcBorders>
              <w:top w:val="single" w:sz="4" w:space="0" w:color="auto"/>
              <w:bottom w:val="single" w:sz="4" w:space="0" w:color="auto"/>
            </w:tcBorders>
          </w:tcPr>
          <w:p w14:paraId="62F769D5" w14:textId="2EB437E1" w:rsidR="00756656" w:rsidRPr="005E57A9" w:rsidRDefault="00756656" w:rsidP="003B2634">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756656">
              <w:rPr>
                <w:rFonts w:ascii="Times New Roman" w:hAnsi="Times New Roman"/>
                <w:b/>
                <w:lang w:val="ro-RO"/>
              </w:rPr>
              <w:lastRenderedPageBreak/>
              <w:t>Se acceptă.</w:t>
            </w:r>
          </w:p>
        </w:tc>
      </w:tr>
      <w:tr w:rsidR="00756656" w:rsidRPr="00CD6037" w14:paraId="4DB0A0C6" w14:textId="77777777" w:rsidTr="00235242">
        <w:trPr>
          <w:trHeight w:val="1083"/>
        </w:trPr>
        <w:tc>
          <w:tcPr>
            <w:tcW w:w="1011" w:type="pct"/>
            <w:vMerge/>
          </w:tcPr>
          <w:p w14:paraId="1FA0D02A" w14:textId="77777777" w:rsidR="00756656" w:rsidRDefault="00756656" w:rsidP="00D61657">
            <w:pPr>
              <w:pBdr>
                <w:top w:val="none" w:sz="4" w:space="0" w:color="000000"/>
                <w:left w:val="none" w:sz="4" w:space="0" w:color="000000"/>
                <w:bottom w:val="none" w:sz="4" w:space="0" w:color="000000"/>
                <w:right w:val="none" w:sz="4" w:space="0" w:color="000000"/>
              </w:pBdr>
              <w:ind w:firstLine="0"/>
              <w:rPr>
                <w:lang w:val="ro-RO"/>
              </w:rPr>
            </w:pPr>
          </w:p>
        </w:tc>
        <w:tc>
          <w:tcPr>
            <w:tcW w:w="199" w:type="pct"/>
            <w:vMerge/>
          </w:tcPr>
          <w:p w14:paraId="775EAAAE" w14:textId="77777777" w:rsidR="00756656" w:rsidRPr="00CD6037" w:rsidRDefault="00756656" w:rsidP="00E92ECE">
            <w:pPr>
              <w:pBdr>
                <w:top w:val="none" w:sz="4" w:space="0" w:color="000000"/>
                <w:left w:val="none" w:sz="4" w:space="0" w:color="000000"/>
                <w:bottom w:val="none" w:sz="4" w:space="0" w:color="000000"/>
                <w:right w:val="none" w:sz="4" w:space="0" w:color="000000"/>
              </w:pBdr>
              <w:ind w:firstLine="0"/>
              <w:rPr>
                <w:lang w:val="ro-RO"/>
              </w:rPr>
            </w:pPr>
          </w:p>
        </w:tc>
        <w:tc>
          <w:tcPr>
            <w:tcW w:w="2384" w:type="pct"/>
            <w:vMerge/>
          </w:tcPr>
          <w:p w14:paraId="05C6C3BC" w14:textId="77777777" w:rsidR="00756656" w:rsidRPr="00CD6037" w:rsidRDefault="00756656" w:rsidP="00D35FD6">
            <w:pPr>
              <w:pBdr>
                <w:top w:val="none" w:sz="4" w:space="0" w:color="000000"/>
                <w:left w:val="none" w:sz="4" w:space="0" w:color="000000"/>
                <w:bottom w:val="none" w:sz="4" w:space="0" w:color="000000"/>
                <w:right w:val="none" w:sz="4" w:space="0" w:color="000000"/>
              </w:pBdr>
              <w:ind w:firstLine="0"/>
              <w:rPr>
                <w:lang w:val="ro-RO"/>
              </w:rPr>
            </w:pPr>
          </w:p>
        </w:tc>
        <w:tc>
          <w:tcPr>
            <w:tcW w:w="1406" w:type="pct"/>
            <w:tcBorders>
              <w:top w:val="single" w:sz="4" w:space="0" w:color="auto"/>
            </w:tcBorders>
          </w:tcPr>
          <w:p w14:paraId="354FB3C7" w14:textId="52D08C47" w:rsidR="00756656" w:rsidRPr="00CD6037" w:rsidRDefault="00756656" w:rsidP="003B2634">
            <w:pPr>
              <w:pBdr>
                <w:top w:val="none" w:sz="4" w:space="0" w:color="000000"/>
                <w:left w:val="none" w:sz="4" w:space="0" w:color="000000"/>
                <w:bottom w:val="none" w:sz="4" w:space="0" w:color="000000"/>
                <w:right w:val="none" w:sz="4" w:space="0" w:color="000000"/>
              </w:pBdr>
              <w:ind w:firstLine="0"/>
              <w:rPr>
                <w:lang w:val="ro-RO"/>
              </w:rPr>
            </w:pPr>
          </w:p>
        </w:tc>
      </w:tr>
    </w:tbl>
    <w:p w14:paraId="24D8FE0E" w14:textId="62DC9B6F" w:rsidR="00582470" w:rsidRPr="00CD6037" w:rsidRDefault="00582470" w:rsidP="00E729DD">
      <w:pPr>
        <w:pBdr>
          <w:top w:val="none" w:sz="4" w:space="0" w:color="000000"/>
          <w:left w:val="none" w:sz="4" w:space="0" w:color="000000"/>
          <w:bottom w:val="none" w:sz="4" w:space="0" w:color="000000"/>
          <w:right w:val="none" w:sz="4" w:space="0" w:color="000000"/>
        </w:pBdr>
        <w:tabs>
          <w:tab w:val="left" w:pos="884"/>
          <w:tab w:val="left" w:pos="1134"/>
          <w:tab w:val="left" w:pos="1196"/>
        </w:tabs>
        <w:ind w:firstLine="0"/>
        <w:jc w:val="center"/>
        <w:rPr>
          <w:lang w:val="ro-RO"/>
        </w:rPr>
      </w:pPr>
    </w:p>
    <w:p w14:paraId="578CC5AC" w14:textId="07582CA3" w:rsidR="000831B3" w:rsidRPr="00CD6037" w:rsidRDefault="000831B3" w:rsidP="00AD7A1C">
      <w:pPr>
        <w:ind w:firstLine="0"/>
        <w:jc w:val="left"/>
        <w:rPr>
          <w:lang w:val="ro-RO"/>
        </w:rPr>
      </w:pPr>
    </w:p>
    <w:sectPr w:rsidR="000831B3" w:rsidRPr="00CD6037" w:rsidSect="0017406A">
      <w:headerReference w:type="default" r:id="rId11"/>
      <w:headerReference w:type="first" r:id="rId12"/>
      <w:pgSz w:w="16840" w:h="11907" w:orient="landscape"/>
      <w:pgMar w:top="1418" w:right="1418" w:bottom="567"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E5C1F" w14:textId="77777777" w:rsidR="00F87D4B" w:rsidRDefault="00F87D4B">
      <w:r>
        <w:separator/>
      </w:r>
    </w:p>
  </w:endnote>
  <w:endnote w:type="continuationSeparator" w:id="0">
    <w:p w14:paraId="7598AD73" w14:textId="77777777" w:rsidR="00F87D4B" w:rsidRDefault="00F87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56EB2" w14:textId="77777777" w:rsidR="00F87D4B" w:rsidRDefault="00F87D4B">
      <w:r>
        <w:separator/>
      </w:r>
    </w:p>
  </w:footnote>
  <w:footnote w:type="continuationSeparator" w:id="0">
    <w:p w14:paraId="607BB54F" w14:textId="77777777" w:rsidR="00F87D4B" w:rsidRDefault="00F87D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8427" w14:textId="77777777" w:rsidR="00D07A16" w:rsidRPr="00F37ED4" w:rsidRDefault="00D07A16" w:rsidP="009D4C0F">
    <w:pPr>
      <w:pStyle w:val="Antet"/>
      <w:ind w:firstLine="0"/>
      <w:jc w:val="center"/>
      <w:rPr>
        <w:sz w:val="28"/>
        <w:szCs w:val="28"/>
      </w:rPr>
    </w:pPr>
    <w:r w:rsidRPr="00F37ED4">
      <w:rPr>
        <w:sz w:val="28"/>
        <w:szCs w:val="28"/>
      </w:rPr>
      <w:fldChar w:fldCharType="begin"/>
    </w:r>
    <w:r w:rsidRPr="00F37ED4">
      <w:rPr>
        <w:sz w:val="28"/>
        <w:szCs w:val="28"/>
      </w:rPr>
      <w:instrText>PAGE   \* MERGEFORMAT</w:instrText>
    </w:r>
    <w:r w:rsidRPr="00F37ED4">
      <w:rPr>
        <w:sz w:val="28"/>
        <w:szCs w:val="28"/>
      </w:rPr>
      <w:fldChar w:fldCharType="separate"/>
    </w:r>
    <w:r w:rsidR="002820E1" w:rsidRPr="002820E1">
      <w:rPr>
        <w:noProof/>
        <w:sz w:val="28"/>
        <w:szCs w:val="28"/>
        <w:lang w:val="ro-RO"/>
      </w:rPr>
      <w:t>8</w:t>
    </w:r>
    <w:r w:rsidRPr="00F37ED4">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24B1" w14:textId="77777777" w:rsidR="00D07A16" w:rsidRPr="00032B46" w:rsidRDefault="00D07A16">
    <w:pPr>
      <w:pStyle w:val="Antet"/>
      <w:ind w:firstLine="0"/>
      <w:rPr>
        <w:sz w:val="28"/>
        <w:szCs w:val="28"/>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14643"/>
    <w:multiLevelType w:val="hybridMultilevel"/>
    <w:tmpl w:val="7E2CC936"/>
    <w:lvl w:ilvl="0" w:tplc="CA524D9C">
      <w:start w:val="1"/>
      <w:numFmt w:val="bullet"/>
      <w:lvlText w:val=""/>
      <w:lvlJc w:val="left"/>
      <w:pPr>
        <w:tabs>
          <w:tab w:val="num" w:pos="720"/>
        </w:tabs>
        <w:ind w:left="720" w:hanging="360"/>
      </w:pPr>
      <w:rPr>
        <w:rFonts w:ascii="Symbol" w:hAnsi="Symbol" w:hint="default"/>
        <w:sz w:val="20"/>
      </w:rPr>
    </w:lvl>
    <w:lvl w:ilvl="1" w:tplc="CD525552">
      <w:start w:val="1"/>
      <w:numFmt w:val="bullet"/>
      <w:lvlText w:val="o"/>
      <w:lvlJc w:val="left"/>
      <w:pPr>
        <w:tabs>
          <w:tab w:val="num" w:pos="1440"/>
        </w:tabs>
        <w:ind w:left="1440" w:hanging="360"/>
      </w:pPr>
      <w:rPr>
        <w:rFonts w:ascii="Courier New" w:hAnsi="Courier New" w:hint="default"/>
        <w:sz w:val="20"/>
      </w:rPr>
    </w:lvl>
    <w:lvl w:ilvl="2" w:tplc="9BC420BE">
      <w:start w:val="1"/>
      <w:numFmt w:val="bullet"/>
      <w:lvlText w:val=""/>
      <w:lvlJc w:val="left"/>
      <w:pPr>
        <w:tabs>
          <w:tab w:val="num" w:pos="2160"/>
        </w:tabs>
        <w:ind w:left="2160" w:hanging="360"/>
      </w:pPr>
      <w:rPr>
        <w:rFonts w:ascii="Wingdings" w:hAnsi="Wingdings" w:hint="default"/>
        <w:sz w:val="20"/>
      </w:rPr>
    </w:lvl>
    <w:lvl w:ilvl="3" w:tplc="77987D92">
      <w:start w:val="1"/>
      <w:numFmt w:val="bullet"/>
      <w:lvlText w:val=""/>
      <w:lvlJc w:val="left"/>
      <w:pPr>
        <w:tabs>
          <w:tab w:val="num" w:pos="2880"/>
        </w:tabs>
        <w:ind w:left="2880" w:hanging="360"/>
      </w:pPr>
      <w:rPr>
        <w:rFonts w:ascii="Wingdings" w:hAnsi="Wingdings" w:hint="default"/>
        <w:sz w:val="20"/>
      </w:rPr>
    </w:lvl>
    <w:lvl w:ilvl="4" w:tplc="A85C3FF4">
      <w:start w:val="1"/>
      <w:numFmt w:val="bullet"/>
      <w:lvlText w:val=""/>
      <w:lvlJc w:val="left"/>
      <w:pPr>
        <w:tabs>
          <w:tab w:val="num" w:pos="3600"/>
        </w:tabs>
        <w:ind w:left="3600" w:hanging="360"/>
      </w:pPr>
      <w:rPr>
        <w:rFonts w:ascii="Wingdings" w:hAnsi="Wingdings" w:hint="default"/>
        <w:sz w:val="20"/>
      </w:rPr>
    </w:lvl>
    <w:lvl w:ilvl="5" w:tplc="E6B08DB8">
      <w:start w:val="1"/>
      <w:numFmt w:val="bullet"/>
      <w:lvlText w:val=""/>
      <w:lvlJc w:val="left"/>
      <w:pPr>
        <w:tabs>
          <w:tab w:val="num" w:pos="4320"/>
        </w:tabs>
        <w:ind w:left="4320" w:hanging="360"/>
      </w:pPr>
      <w:rPr>
        <w:rFonts w:ascii="Wingdings" w:hAnsi="Wingdings" w:hint="default"/>
        <w:sz w:val="20"/>
      </w:rPr>
    </w:lvl>
    <w:lvl w:ilvl="6" w:tplc="6B2003E4">
      <w:start w:val="1"/>
      <w:numFmt w:val="bullet"/>
      <w:lvlText w:val=""/>
      <w:lvlJc w:val="left"/>
      <w:pPr>
        <w:tabs>
          <w:tab w:val="num" w:pos="5040"/>
        </w:tabs>
        <w:ind w:left="5040" w:hanging="360"/>
      </w:pPr>
      <w:rPr>
        <w:rFonts w:ascii="Wingdings" w:hAnsi="Wingdings" w:hint="default"/>
        <w:sz w:val="20"/>
      </w:rPr>
    </w:lvl>
    <w:lvl w:ilvl="7" w:tplc="C46604AE">
      <w:start w:val="1"/>
      <w:numFmt w:val="bullet"/>
      <w:lvlText w:val=""/>
      <w:lvlJc w:val="left"/>
      <w:pPr>
        <w:tabs>
          <w:tab w:val="num" w:pos="5760"/>
        </w:tabs>
        <w:ind w:left="5760" w:hanging="360"/>
      </w:pPr>
      <w:rPr>
        <w:rFonts w:ascii="Wingdings" w:hAnsi="Wingdings" w:hint="default"/>
        <w:sz w:val="20"/>
      </w:rPr>
    </w:lvl>
    <w:lvl w:ilvl="8" w:tplc="F5D45F7A">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C740F"/>
    <w:multiLevelType w:val="hybridMultilevel"/>
    <w:tmpl w:val="048226FE"/>
    <w:lvl w:ilvl="0" w:tplc="55D41BBA">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 w15:restartNumberingAfterBreak="0">
    <w:nsid w:val="0FF30788"/>
    <w:multiLevelType w:val="hybridMultilevel"/>
    <w:tmpl w:val="1500EC5C"/>
    <w:lvl w:ilvl="0" w:tplc="0EB466BE">
      <w:start w:val="1"/>
      <w:numFmt w:val="lowerLetter"/>
      <w:lvlText w:val="%1)"/>
      <w:lvlJc w:val="left"/>
      <w:pPr>
        <w:ind w:left="720" w:hanging="360"/>
      </w:pPr>
      <w:rPr>
        <w:rFonts w:ascii="Times New Roman" w:eastAsia="Batang" w:hAnsi="Times New Roman" w:cs="Times New Roman"/>
      </w:rPr>
    </w:lvl>
    <w:lvl w:ilvl="1" w:tplc="DF1AA5BE">
      <w:start w:val="1"/>
      <w:numFmt w:val="lowerLetter"/>
      <w:lvlText w:val="%2."/>
      <w:lvlJc w:val="left"/>
      <w:pPr>
        <w:ind w:left="1440" w:hanging="360"/>
      </w:pPr>
    </w:lvl>
    <w:lvl w:ilvl="2" w:tplc="1A523FC8">
      <w:start w:val="1"/>
      <w:numFmt w:val="lowerRoman"/>
      <w:lvlText w:val="%3."/>
      <w:lvlJc w:val="right"/>
      <w:pPr>
        <w:ind w:left="2160" w:hanging="180"/>
      </w:pPr>
    </w:lvl>
    <w:lvl w:ilvl="3" w:tplc="3D52FC16">
      <w:start w:val="1"/>
      <w:numFmt w:val="decimal"/>
      <w:lvlText w:val="%4."/>
      <w:lvlJc w:val="left"/>
      <w:pPr>
        <w:ind w:left="2880" w:hanging="360"/>
      </w:pPr>
    </w:lvl>
    <w:lvl w:ilvl="4" w:tplc="7500E132">
      <w:start w:val="1"/>
      <w:numFmt w:val="lowerLetter"/>
      <w:lvlText w:val="%5."/>
      <w:lvlJc w:val="left"/>
      <w:pPr>
        <w:ind w:left="3600" w:hanging="360"/>
      </w:pPr>
    </w:lvl>
    <w:lvl w:ilvl="5" w:tplc="D9460412">
      <w:start w:val="1"/>
      <w:numFmt w:val="lowerRoman"/>
      <w:lvlText w:val="%6."/>
      <w:lvlJc w:val="right"/>
      <w:pPr>
        <w:ind w:left="4320" w:hanging="180"/>
      </w:pPr>
    </w:lvl>
    <w:lvl w:ilvl="6" w:tplc="72685922">
      <w:start w:val="1"/>
      <w:numFmt w:val="decimal"/>
      <w:lvlText w:val="%7."/>
      <w:lvlJc w:val="left"/>
      <w:pPr>
        <w:ind w:left="5040" w:hanging="360"/>
      </w:pPr>
    </w:lvl>
    <w:lvl w:ilvl="7" w:tplc="FF44825A">
      <w:start w:val="1"/>
      <w:numFmt w:val="lowerLetter"/>
      <w:lvlText w:val="%8."/>
      <w:lvlJc w:val="left"/>
      <w:pPr>
        <w:ind w:left="5760" w:hanging="360"/>
      </w:pPr>
    </w:lvl>
    <w:lvl w:ilvl="8" w:tplc="56986B4C">
      <w:start w:val="1"/>
      <w:numFmt w:val="lowerRoman"/>
      <w:lvlText w:val="%9."/>
      <w:lvlJc w:val="right"/>
      <w:pPr>
        <w:ind w:left="6480" w:hanging="180"/>
      </w:pPr>
    </w:lvl>
  </w:abstractNum>
  <w:abstractNum w:abstractNumId="3" w15:restartNumberingAfterBreak="0">
    <w:nsid w:val="10886D68"/>
    <w:multiLevelType w:val="hybridMultilevel"/>
    <w:tmpl w:val="11EE3412"/>
    <w:lvl w:ilvl="0" w:tplc="E6668816">
      <w:start w:val="1"/>
      <w:numFmt w:val="decimal"/>
      <w:lvlText w:val="%1)"/>
      <w:lvlJc w:val="left"/>
      <w:pPr>
        <w:ind w:left="1440" w:hanging="360"/>
      </w:pPr>
      <w:rPr>
        <w:rFonts w:hint="default"/>
      </w:rPr>
    </w:lvl>
    <w:lvl w:ilvl="1" w:tplc="2C866048">
      <w:start w:val="1"/>
      <w:numFmt w:val="lowerLetter"/>
      <w:lvlText w:val="%2."/>
      <w:lvlJc w:val="left"/>
      <w:pPr>
        <w:ind w:left="2160" w:hanging="360"/>
      </w:pPr>
    </w:lvl>
    <w:lvl w:ilvl="2" w:tplc="388E171C">
      <w:start w:val="1"/>
      <w:numFmt w:val="lowerRoman"/>
      <w:lvlText w:val="%3."/>
      <w:lvlJc w:val="right"/>
      <w:pPr>
        <w:ind w:left="2880" w:hanging="180"/>
      </w:pPr>
    </w:lvl>
    <w:lvl w:ilvl="3" w:tplc="0B8C39B8">
      <w:start w:val="1"/>
      <w:numFmt w:val="decimal"/>
      <w:lvlText w:val="%4."/>
      <w:lvlJc w:val="left"/>
      <w:pPr>
        <w:ind w:left="3600" w:hanging="360"/>
      </w:pPr>
    </w:lvl>
    <w:lvl w:ilvl="4" w:tplc="C7A23FC8">
      <w:start w:val="1"/>
      <w:numFmt w:val="lowerLetter"/>
      <w:lvlText w:val="%5."/>
      <w:lvlJc w:val="left"/>
      <w:pPr>
        <w:ind w:left="4320" w:hanging="360"/>
      </w:pPr>
    </w:lvl>
    <w:lvl w:ilvl="5" w:tplc="51629EAE">
      <w:start w:val="1"/>
      <w:numFmt w:val="lowerRoman"/>
      <w:lvlText w:val="%6."/>
      <w:lvlJc w:val="right"/>
      <w:pPr>
        <w:ind w:left="5040" w:hanging="180"/>
      </w:pPr>
    </w:lvl>
    <w:lvl w:ilvl="6" w:tplc="E1029190">
      <w:start w:val="1"/>
      <w:numFmt w:val="decimal"/>
      <w:lvlText w:val="%7."/>
      <w:lvlJc w:val="left"/>
      <w:pPr>
        <w:ind w:left="5760" w:hanging="360"/>
      </w:pPr>
    </w:lvl>
    <w:lvl w:ilvl="7" w:tplc="AE7C7EB2">
      <w:start w:val="1"/>
      <w:numFmt w:val="lowerLetter"/>
      <w:lvlText w:val="%8."/>
      <w:lvlJc w:val="left"/>
      <w:pPr>
        <w:ind w:left="6480" w:hanging="360"/>
      </w:pPr>
    </w:lvl>
    <w:lvl w:ilvl="8" w:tplc="E21C04EE">
      <w:start w:val="1"/>
      <w:numFmt w:val="lowerRoman"/>
      <w:lvlText w:val="%9."/>
      <w:lvlJc w:val="right"/>
      <w:pPr>
        <w:ind w:left="7200" w:hanging="180"/>
      </w:pPr>
    </w:lvl>
  </w:abstractNum>
  <w:abstractNum w:abstractNumId="4" w15:restartNumberingAfterBreak="0">
    <w:nsid w:val="174D2BF1"/>
    <w:multiLevelType w:val="hybridMultilevel"/>
    <w:tmpl w:val="DCB0FCB8"/>
    <w:lvl w:ilvl="0" w:tplc="D0528F20">
      <w:start w:val="1"/>
      <w:numFmt w:val="bullet"/>
      <w:lvlText w:val=""/>
      <w:lvlJc w:val="left"/>
      <w:pPr>
        <w:tabs>
          <w:tab w:val="num" w:pos="720"/>
        </w:tabs>
        <w:ind w:left="720" w:hanging="360"/>
      </w:pPr>
      <w:rPr>
        <w:rFonts w:ascii="Symbol" w:hAnsi="Symbol" w:hint="default"/>
        <w:sz w:val="20"/>
      </w:rPr>
    </w:lvl>
    <w:lvl w:ilvl="1" w:tplc="349E1D1A">
      <w:start w:val="1"/>
      <w:numFmt w:val="lowerLetter"/>
      <w:lvlText w:val="%2)"/>
      <w:lvlJc w:val="left"/>
      <w:pPr>
        <w:ind w:left="1440" w:hanging="360"/>
      </w:pPr>
      <w:rPr>
        <w:rFonts w:hint="default"/>
      </w:rPr>
    </w:lvl>
    <w:lvl w:ilvl="2" w:tplc="D44CEEDE">
      <w:start w:val="1"/>
      <w:numFmt w:val="bullet"/>
      <w:lvlText w:val=""/>
      <w:lvlJc w:val="left"/>
      <w:pPr>
        <w:tabs>
          <w:tab w:val="num" w:pos="2160"/>
        </w:tabs>
        <w:ind w:left="2160" w:hanging="360"/>
      </w:pPr>
      <w:rPr>
        <w:rFonts w:ascii="Wingdings" w:hAnsi="Wingdings" w:hint="default"/>
        <w:sz w:val="20"/>
      </w:rPr>
    </w:lvl>
    <w:lvl w:ilvl="3" w:tplc="5A862A5A">
      <w:start w:val="1"/>
      <w:numFmt w:val="bullet"/>
      <w:lvlText w:val=""/>
      <w:lvlJc w:val="left"/>
      <w:pPr>
        <w:tabs>
          <w:tab w:val="num" w:pos="2880"/>
        </w:tabs>
        <w:ind w:left="2880" w:hanging="360"/>
      </w:pPr>
      <w:rPr>
        <w:rFonts w:ascii="Wingdings" w:hAnsi="Wingdings" w:hint="default"/>
        <w:sz w:val="20"/>
      </w:rPr>
    </w:lvl>
    <w:lvl w:ilvl="4" w:tplc="3EA6D3B2">
      <w:start w:val="1"/>
      <w:numFmt w:val="bullet"/>
      <w:lvlText w:val=""/>
      <w:lvlJc w:val="left"/>
      <w:pPr>
        <w:tabs>
          <w:tab w:val="num" w:pos="3600"/>
        </w:tabs>
        <w:ind w:left="3600" w:hanging="360"/>
      </w:pPr>
      <w:rPr>
        <w:rFonts w:ascii="Wingdings" w:hAnsi="Wingdings" w:hint="default"/>
        <w:sz w:val="20"/>
      </w:rPr>
    </w:lvl>
    <w:lvl w:ilvl="5" w:tplc="0924EA0A">
      <w:start w:val="1"/>
      <w:numFmt w:val="bullet"/>
      <w:lvlText w:val=""/>
      <w:lvlJc w:val="left"/>
      <w:pPr>
        <w:tabs>
          <w:tab w:val="num" w:pos="4320"/>
        </w:tabs>
        <w:ind w:left="4320" w:hanging="360"/>
      </w:pPr>
      <w:rPr>
        <w:rFonts w:ascii="Wingdings" w:hAnsi="Wingdings" w:hint="default"/>
        <w:sz w:val="20"/>
      </w:rPr>
    </w:lvl>
    <w:lvl w:ilvl="6" w:tplc="356CD2C6">
      <w:start w:val="1"/>
      <w:numFmt w:val="bullet"/>
      <w:lvlText w:val=""/>
      <w:lvlJc w:val="left"/>
      <w:pPr>
        <w:tabs>
          <w:tab w:val="num" w:pos="5040"/>
        </w:tabs>
        <w:ind w:left="5040" w:hanging="360"/>
      </w:pPr>
      <w:rPr>
        <w:rFonts w:ascii="Wingdings" w:hAnsi="Wingdings" w:hint="default"/>
        <w:sz w:val="20"/>
      </w:rPr>
    </w:lvl>
    <w:lvl w:ilvl="7" w:tplc="996EA262">
      <w:start w:val="1"/>
      <w:numFmt w:val="bullet"/>
      <w:lvlText w:val=""/>
      <w:lvlJc w:val="left"/>
      <w:pPr>
        <w:tabs>
          <w:tab w:val="num" w:pos="5760"/>
        </w:tabs>
        <w:ind w:left="5760" w:hanging="360"/>
      </w:pPr>
      <w:rPr>
        <w:rFonts w:ascii="Wingdings" w:hAnsi="Wingdings" w:hint="default"/>
        <w:sz w:val="20"/>
      </w:rPr>
    </w:lvl>
    <w:lvl w:ilvl="8" w:tplc="383A8B4C">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F62DBB"/>
    <w:multiLevelType w:val="hybridMultilevel"/>
    <w:tmpl w:val="358CCE58"/>
    <w:lvl w:ilvl="0" w:tplc="BB06609C">
      <w:start w:val="1"/>
      <w:numFmt w:val="decimal"/>
      <w:lvlText w:val="%1)"/>
      <w:lvlJc w:val="left"/>
      <w:pPr>
        <w:ind w:left="720" w:hanging="360"/>
      </w:pPr>
    </w:lvl>
    <w:lvl w:ilvl="1" w:tplc="CE900574">
      <w:start w:val="1"/>
      <w:numFmt w:val="lowerLetter"/>
      <w:lvlText w:val="%2."/>
      <w:lvlJc w:val="left"/>
      <w:pPr>
        <w:ind w:left="1440" w:hanging="360"/>
      </w:pPr>
    </w:lvl>
    <w:lvl w:ilvl="2" w:tplc="B28AFAE6">
      <w:start w:val="1"/>
      <w:numFmt w:val="lowerRoman"/>
      <w:lvlText w:val="%3."/>
      <w:lvlJc w:val="right"/>
      <w:pPr>
        <w:ind w:left="2160" w:hanging="180"/>
      </w:pPr>
    </w:lvl>
    <w:lvl w:ilvl="3" w:tplc="DFF42350">
      <w:start w:val="1"/>
      <w:numFmt w:val="decimal"/>
      <w:lvlText w:val="%4."/>
      <w:lvlJc w:val="left"/>
      <w:pPr>
        <w:ind w:left="2880" w:hanging="360"/>
      </w:pPr>
    </w:lvl>
    <w:lvl w:ilvl="4" w:tplc="2228E080">
      <w:start w:val="1"/>
      <w:numFmt w:val="lowerLetter"/>
      <w:lvlText w:val="%5."/>
      <w:lvlJc w:val="left"/>
      <w:pPr>
        <w:ind w:left="3600" w:hanging="360"/>
      </w:pPr>
    </w:lvl>
    <w:lvl w:ilvl="5" w:tplc="294E1980">
      <w:start w:val="1"/>
      <w:numFmt w:val="lowerRoman"/>
      <w:lvlText w:val="%6."/>
      <w:lvlJc w:val="right"/>
      <w:pPr>
        <w:ind w:left="4320" w:hanging="180"/>
      </w:pPr>
    </w:lvl>
    <w:lvl w:ilvl="6" w:tplc="8EE2F60E">
      <w:start w:val="1"/>
      <w:numFmt w:val="decimal"/>
      <w:lvlText w:val="%7."/>
      <w:lvlJc w:val="left"/>
      <w:pPr>
        <w:ind w:left="5040" w:hanging="360"/>
      </w:pPr>
    </w:lvl>
    <w:lvl w:ilvl="7" w:tplc="4080C040">
      <w:start w:val="1"/>
      <w:numFmt w:val="lowerLetter"/>
      <w:lvlText w:val="%8."/>
      <w:lvlJc w:val="left"/>
      <w:pPr>
        <w:ind w:left="5760" w:hanging="360"/>
      </w:pPr>
    </w:lvl>
    <w:lvl w:ilvl="8" w:tplc="D9ECBCAC">
      <w:start w:val="1"/>
      <w:numFmt w:val="lowerRoman"/>
      <w:lvlText w:val="%9."/>
      <w:lvlJc w:val="right"/>
      <w:pPr>
        <w:ind w:left="6480" w:hanging="180"/>
      </w:pPr>
    </w:lvl>
  </w:abstractNum>
  <w:abstractNum w:abstractNumId="6" w15:restartNumberingAfterBreak="0">
    <w:nsid w:val="1F721830"/>
    <w:multiLevelType w:val="hybridMultilevel"/>
    <w:tmpl w:val="19622D78"/>
    <w:lvl w:ilvl="0" w:tplc="D7D6DE58">
      <w:start w:val="1"/>
      <w:numFmt w:val="decimal"/>
      <w:lvlText w:val="%1)"/>
      <w:lvlJc w:val="left"/>
      <w:pPr>
        <w:ind w:left="720" w:hanging="360"/>
      </w:pPr>
    </w:lvl>
    <w:lvl w:ilvl="1" w:tplc="6A92E244">
      <w:start w:val="1"/>
      <w:numFmt w:val="lowerLetter"/>
      <w:lvlText w:val="%2."/>
      <w:lvlJc w:val="left"/>
      <w:pPr>
        <w:ind w:left="1440" w:hanging="360"/>
      </w:pPr>
    </w:lvl>
    <w:lvl w:ilvl="2" w:tplc="0D1ADF54">
      <w:start w:val="1"/>
      <w:numFmt w:val="lowerRoman"/>
      <w:lvlText w:val="%3."/>
      <w:lvlJc w:val="right"/>
      <w:pPr>
        <w:ind w:left="2160" w:hanging="180"/>
      </w:pPr>
    </w:lvl>
    <w:lvl w:ilvl="3" w:tplc="48369E1A">
      <w:start w:val="1"/>
      <w:numFmt w:val="decimal"/>
      <w:lvlText w:val="%4."/>
      <w:lvlJc w:val="left"/>
      <w:pPr>
        <w:ind w:left="2880" w:hanging="360"/>
      </w:pPr>
    </w:lvl>
    <w:lvl w:ilvl="4" w:tplc="EA5A2E6C">
      <w:start w:val="1"/>
      <w:numFmt w:val="lowerLetter"/>
      <w:lvlText w:val="%5."/>
      <w:lvlJc w:val="left"/>
      <w:pPr>
        <w:ind w:left="3600" w:hanging="360"/>
      </w:pPr>
    </w:lvl>
    <w:lvl w:ilvl="5" w:tplc="30686974">
      <w:start w:val="1"/>
      <w:numFmt w:val="lowerRoman"/>
      <w:lvlText w:val="%6."/>
      <w:lvlJc w:val="right"/>
      <w:pPr>
        <w:ind w:left="4320" w:hanging="180"/>
      </w:pPr>
    </w:lvl>
    <w:lvl w:ilvl="6" w:tplc="FCC8209E">
      <w:start w:val="1"/>
      <w:numFmt w:val="decimal"/>
      <w:lvlText w:val="%7."/>
      <w:lvlJc w:val="left"/>
      <w:pPr>
        <w:ind w:left="5040" w:hanging="360"/>
      </w:pPr>
    </w:lvl>
    <w:lvl w:ilvl="7" w:tplc="C0FC1F8E">
      <w:start w:val="1"/>
      <w:numFmt w:val="lowerLetter"/>
      <w:lvlText w:val="%8."/>
      <w:lvlJc w:val="left"/>
      <w:pPr>
        <w:ind w:left="5760" w:hanging="360"/>
      </w:pPr>
    </w:lvl>
    <w:lvl w:ilvl="8" w:tplc="D2E2CD18">
      <w:start w:val="1"/>
      <w:numFmt w:val="lowerRoman"/>
      <w:lvlText w:val="%9."/>
      <w:lvlJc w:val="right"/>
      <w:pPr>
        <w:ind w:left="6480" w:hanging="180"/>
      </w:pPr>
    </w:lvl>
  </w:abstractNum>
  <w:abstractNum w:abstractNumId="7" w15:restartNumberingAfterBreak="0">
    <w:nsid w:val="203843A3"/>
    <w:multiLevelType w:val="hybridMultilevel"/>
    <w:tmpl w:val="039E35E4"/>
    <w:lvl w:ilvl="0" w:tplc="C28C0052">
      <w:start w:val="1"/>
      <w:numFmt w:val="lowerLetter"/>
      <w:lvlText w:val="%1)"/>
      <w:lvlJc w:val="left"/>
      <w:pPr>
        <w:ind w:left="720" w:hanging="360"/>
      </w:pPr>
      <w:rPr>
        <w:rFonts w:ascii="Times New Roman" w:hAnsi="Times New Roman" w:cs="Times New Roman" w:hint="default"/>
        <w:sz w:val="24"/>
        <w:szCs w:val="24"/>
      </w:rPr>
    </w:lvl>
    <w:lvl w:ilvl="1" w:tplc="AFFE20CA">
      <w:start w:val="1"/>
      <w:numFmt w:val="lowerLetter"/>
      <w:lvlText w:val="%2."/>
      <w:lvlJc w:val="left"/>
      <w:pPr>
        <w:ind w:left="1440" w:hanging="360"/>
      </w:pPr>
    </w:lvl>
    <w:lvl w:ilvl="2" w:tplc="59188A3A">
      <w:start w:val="1"/>
      <w:numFmt w:val="lowerRoman"/>
      <w:lvlText w:val="%3."/>
      <w:lvlJc w:val="right"/>
      <w:pPr>
        <w:ind w:left="2160" w:hanging="180"/>
      </w:pPr>
    </w:lvl>
    <w:lvl w:ilvl="3" w:tplc="37FAC1E0">
      <w:start w:val="1"/>
      <w:numFmt w:val="decimal"/>
      <w:lvlText w:val="%4."/>
      <w:lvlJc w:val="left"/>
      <w:pPr>
        <w:ind w:left="2880" w:hanging="360"/>
      </w:pPr>
    </w:lvl>
    <w:lvl w:ilvl="4" w:tplc="2500BC92">
      <w:start w:val="1"/>
      <w:numFmt w:val="lowerLetter"/>
      <w:lvlText w:val="%5."/>
      <w:lvlJc w:val="left"/>
      <w:pPr>
        <w:ind w:left="3600" w:hanging="360"/>
      </w:pPr>
    </w:lvl>
    <w:lvl w:ilvl="5" w:tplc="BA2CBF94">
      <w:start w:val="1"/>
      <w:numFmt w:val="lowerRoman"/>
      <w:lvlText w:val="%6."/>
      <w:lvlJc w:val="right"/>
      <w:pPr>
        <w:ind w:left="4320" w:hanging="180"/>
      </w:pPr>
    </w:lvl>
    <w:lvl w:ilvl="6" w:tplc="43AC6DA2">
      <w:start w:val="1"/>
      <w:numFmt w:val="decimal"/>
      <w:lvlText w:val="%7."/>
      <w:lvlJc w:val="left"/>
      <w:pPr>
        <w:ind w:left="5040" w:hanging="360"/>
      </w:pPr>
    </w:lvl>
    <w:lvl w:ilvl="7" w:tplc="4F9EE114">
      <w:start w:val="1"/>
      <w:numFmt w:val="lowerLetter"/>
      <w:lvlText w:val="%8."/>
      <w:lvlJc w:val="left"/>
      <w:pPr>
        <w:ind w:left="5760" w:hanging="360"/>
      </w:pPr>
    </w:lvl>
    <w:lvl w:ilvl="8" w:tplc="6E289256">
      <w:start w:val="1"/>
      <w:numFmt w:val="lowerRoman"/>
      <w:lvlText w:val="%9."/>
      <w:lvlJc w:val="right"/>
      <w:pPr>
        <w:ind w:left="6480" w:hanging="180"/>
      </w:pPr>
    </w:lvl>
  </w:abstractNum>
  <w:abstractNum w:abstractNumId="8" w15:restartNumberingAfterBreak="0">
    <w:nsid w:val="23551FAD"/>
    <w:multiLevelType w:val="hybridMultilevel"/>
    <w:tmpl w:val="EB2A64BA"/>
    <w:lvl w:ilvl="0" w:tplc="C486D776">
      <w:start w:val="1"/>
      <w:numFmt w:val="lowerLetter"/>
      <w:lvlText w:val="%1)"/>
      <w:lvlJc w:val="left"/>
      <w:pPr>
        <w:ind w:left="720" w:hanging="360"/>
      </w:pPr>
      <w:rPr>
        <w:rFonts w:ascii="Times New Roman" w:hAnsi="Times New Roman" w:cs="Times New Roman" w:hint="default"/>
        <w:sz w:val="24"/>
        <w:szCs w:val="24"/>
      </w:rPr>
    </w:lvl>
    <w:lvl w:ilvl="1" w:tplc="4E185B18">
      <w:start w:val="1"/>
      <w:numFmt w:val="lowerLetter"/>
      <w:lvlText w:val="%2."/>
      <w:lvlJc w:val="left"/>
      <w:pPr>
        <w:ind w:left="1440" w:hanging="360"/>
      </w:pPr>
    </w:lvl>
    <w:lvl w:ilvl="2" w:tplc="390A8362">
      <w:start w:val="1"/>
      <w:numFmt w:val="lowerRoman"/>
      <w:lvlText w:val="%3."/>
      <w:lvlJc w:val="right"/>
      <w:pPr>
        <w:ind w:left="2160" w:hanging="180"/>
      </w:pPr>
    </w:lvl>
    <w:lvl w:ilvl="3" w:tplc="D9AE6B7E">
      <w:start w:val="1"/>
      <w:numFmt w:val="decimal"/>
      <w:lvlText w:val="%4."/>
      <w:lvlJc w:val="left"/>
      <w:pPr>
        <w:ind w:left="2880" w:hanging="360"/>
      </w:pPr>
    </w:lvl>
    <w:lvl w:ilvl="4" w:tplc="17F8E262">
      <w:start w:val="1"/>
      <w:numFmt w:val="lowerLetter"/>
      <w:lvlText w:val="%5."/>
      <w:lvlJc w:val="left"/>
      <w:pPr>
        <w:ind w:left="3600" w:hanging="360"/>
      </w:pPr>
    </w:lvl>
    <w:lvl w:ilvl="5" w:tplc="7F70702E">
      <w:start w:val="1"/>
      <w:numFmt w:val="lowerRoman"/>
      <w:lvlText w:val="%6."/>
      <w:lvlJc w:val="right"/>
      <w:pPr>
        <w:ind w:left="4320" w:hanging="180"/>
      </w:pPr>
    </w:lvl>
    <w:lvl w:ilvl="6" w:tplc="0A34A6D0">
      <w:start w:val="1"/>
      <w:numFmt w:val="decimal"/>
      <w:lvlText w:val="%7."/>
      <w:lvlJc w:val="left"/>
      <w:pPr>
        <w:ind w:left="5040" w:hanging="360"/>
      </w:pPr>
    </w:lvl>
    <w:lvl w:ilvl="7" w:tplc="F6B05430">
      <w:start w:val="1"/>
      <w:numFmt w:val="lowerLetter"/>
      <w:lvlText w:val="%8."/>
      <w:lvlJc w:val="left"/>
      <w:pPr>
        <w:ind w:left="5760" w:hanging="360"/>
      </w:pPr>
    </w:lvl>
    <w:lvl w:ilvl="8" w:tplc="4F62C256">
      <w:start w:val="1"/>
      <w:numFmt w:val="lowerRoman"/>
      <w:lvlText w:val="%9."/>
      <w:lvlJc w:val="right"/>
      <w:pPr>
        <w:ind w:left="6480" w:hanging="180"/>
      </w:pPr>
    </w:lvl>
  </w:abstractNum>
  <w:abstractNum w:abstractNumId="9" w15:restartNumberingAfterBreak="0">
    <w:nsid w:val="261A7FF3"/>
    <w:multiLevelType w:val="hybridMultilevel"/>
    <w:tmpl w:val="A58A3D00"/>
    <w:lvl w:ilvl="0" w:tplc="95E87838">
      <w:start w:val="1"/>
      <w:numFmt w:val="lowerLetter"/>
      <w:lvlText w:val="%1)"/>
      <w:lvlJc w:val="left"/>
      <w:pPr>
        <w:ind w:left="720" w:hanging="360"/>
      </w:pPr>
      <w:rPr>
        <w:rFonts w:ascii="Times New Roman" w:hAnsi="Times New Roman" w:cs="Times New Roman" w:hint="default"/>
        <w:sz w:val="24"/>
        <w:szCs w:val="24"/>
      </w:rPr>
    </w:lvl>
    <w:lvl w:ilvl="1" w:tplc="6F3A6002">
      <w:start w:val="1"/>
      <w:numFmt w:val="lowerLetter"/>
      <w:lvlText w:val="%2."/>
      <w:lvlJc w:val="left"/>
      <w:pPr>
        <w:ind w:left="1440" w:hanging="360"/>
      </w:pPr>
    </w:lvl>
    <w:lvl w:ilvl="2" w:tplc="80FCC1B0">
      <w:start w:val="1"/>
      <w:numFmt w:val="lowerRoman"/>
      <w:lvlText w:val="%3."/>
      <w:lvlJc w:val="right"/>
      <w:pPr>
        <w:ind w:left="2160" w:hanging="180"/>
      </w:pPr>
    </w:lvl>
    <w:lvl w:ilvl="3" w:tplc="14E045B6">
      <w:start w:val="1"/>
      <w:numFmt w:val="decimal"/>
      <w:lvlText w:val="%4."/>
      <w:lvlJc w:val="left"/>
      <w:pPr>
        <w:ind w:left="2880" w:hanging="360"/>
      </w:pPr>
    </w:lvl>
    <w:lvl w:ilvl="4" w:tplc="DCE039DE">
      <w:start w:val="1"/>
      <w:numFmt w:val="lowerLetter"/>
      <w:lvlText w:val="%5."/>
      <w:lvlJc w:val="left"/>
      <w:pPr>
        <w:ind w:left="3600" w:hanging="360"/>
      </w:pPr>
    </w:lvl>
    <w:lvl w:ilvl="5" w:tplc="5388E3D8">
      <w:start w:val="1"/>
      <w:numFmt w:val="lowerRoman"/>
      <w:lvlText w:val="%6."/>
      <w:lvlJc w:val="right"/>
      <w:pPr>
        <w:ind w:left="4320" w:hanging="180"/>
      </w:pPr>
    </w:lvl>
    <w:lvl w:ilvl="6" w:tplc="7BE8F0A8">
      <w:start w:val="1"/>
      <w:numFmt w:val="decimal"/>
      <w:lvlText w:val="%7."/>
      <w:lvlJc w:val="left"/>
      <w:pPr>
        <w:ind w:left="5040" w:hanging="360"/>
      </w:pPr>
    </w:lvl>
    <w:lvl w:ilvl="7" w:tplc="004E2B9C">
      <w:start w:val="1"/>
      <w:numFmt w:val="lowerLetter"/>
      <w:lvlText w:val="%8."/>
      <w:lvlJc w:val="left"/>
      <w:pPr>
        <w:ind w:left="5760" w:hanging="360"/>
      </w:pPr>
    </w:lvl>
    <w:lvl w:ilvl="8" w:tplc="65A0339C">
      <w:start w:val="1"/>
      <w:numFmt w:val="lowerRoman"/>
      <w:lvlText w:val="%9."/>
      <w:lvlJc w:val="right"/>
      <w:pPr>
        <w:ind w:left="6480" w:hanging="180"/>
      </w:pPr>
    </w:lvl>
  </w:abstractNum>
  <w:abstractNum w:abstractNumId="10" w15:restartNumberingAfterBreak="0">
    <w:nsid w:val="295C6C70"/>
    <w:multiLevelType w:val="hybridMultilevel"/>
    <w:tmpl w:val="A630F262"/>
    <w:lvl w:ilvl="0" w:tplc="49383896">
      <w:start w:val="1"/>
      <w:numFmt w:val="bullet"/>
      <w:lvlText w:val=""/>
      <w:lvlJc w:val="left"/>
      <w:pPr>
        <w:tabs>
          <w:tab w:val="num" w:pos="720"/>
        </w:tabs>
        <w:ind w:left="720" w:hanging="360"/>
      </w:pPr>
      <w:rPr>
        <w:rFonts w:ascii="Symbol" w:hAnsi="Symbol" w:hint="default"/>
        <w:sz w:val="20"/>
      </w:rPr>
    </w:lvl>
    <w:lvl w:ilvl="1" w:tplc="5882D474">
      <w:start w:val="1"/>
      <w:numFmt w:val="bullet"/>
      <w:lvlText w:val="o"/>
      <w:lvlJc w:val="left"/>
      <w:pPr>
        <w:tabs>
          <w:tab w:val="num" w:pos="1440"/>
        </w:tabs>
        <w:ind w:left="1440" w:hanging="360"/>
      </w:pPr>
      <w:rPr>
        <w:rFonts w:ascii="Courier New" w:hAnsi="Courier New" w:hint="default"/>
        <w:sz w:val="20"/>
      </w:rPr>
    </w:lvl>
    <w:lvl w:ilvl="2" w:tplc="EDAEB1D6">
      <w:start w:val="1"/>
      <w:numFmt w:val="bullet"/>
      <w:lvlText w:val=""/>
      <w:lvlJc w:val="left"/>
      <w:pPr>
        <w:tabs>
          <w:tab w:val="num" w:pos="2160"/>
        </w:tabs>
        <w:ind w:left="2160" w:hanging="360"/>
      </w:pPr>
      <w:rPr>
        <w:rFonts w:ascii="Wingdings" w:hAnsi="Wingdings" w:hint="default"/>
        <w:sz w:val="20"/>
      </w:rPr>
    </w:lvl>
    <w:lvl w:ilvl="3" w:tplc="02108F70">
      <w:start w:val="1"/>
      <w:numFmt w:val="bullet"/>
      <w:lvlText w:val=""/>
      <w:lvlJc w:val="left"/>
      <w:pPr>
        <w:tabs>
          <w:tab w:val="num" w:pos="2880"/>
        </w:tabs>
        <w:ind w:left="2880" w:hanging="360"/>
      </w:pPr>
      <w:rPr>
        <w:rFonts w:ascii="Wingdings" w:hAnsi="Wingdings" w:hint="default"/>
        <w:sz w:val="20"/>
      </w:rPr>
    </w:lvl>
    <w:lvl w:ilvl="4" w:tplc="372889AE">
      <w:start w:val="1"/>
      <w:numFmt w:val="bullet"/>
      <w:lvlText w:val=""/>
      <w:lvlJc w:val="left"/>
      <w:pPr>
        <w:tabs>
          <w:tab w:val="num" w:pos="3600"/>
        </w:tabs>
        <w:ind w:left="3600" w:hanging="360"/>
      </w:pPr>
      <w:rPr>
        <w:rFonts w:ascii="Wingdings" w:hAnsi="Wingdings" w:hint="default"/>
        <w:sz w:val="20"/>
      </w:rPr>
    </w:lvl>
    <w:lvl w:ilvl="5" w:tplc="6FB4C3B0">
      <w:start w:val="1"/>
      <w:numFmt w:val="bullet"/>
      <w:lvlText w:val=""/>
      <w:lvlJc w:val="left"/>
      <w:pPr>
        <w:tabs>
          <w:tab w:val="num" w:pos="4320"/>
        </w:tabs>
        <w:ind w:left="4320" w:hanging="360"/>
      </w:pPr>
      <w:rPr>
        <w:rFonts w:ascii="Wingdings" w:hAnsi="Wingdings" w:hint="default"/>
        <w:sz w:val="20"/>
      </w:rPr>
    </w:lvl>
    <w:lvl w:ilvl="6" w:tplc="F454C7F4">
      <w:start w:val="1"/>
      <w:numFmt w:val="bullet"/>
      <w:lvlText w:val=""/>
      <w:lvlJc w:val="left"/>
      <w:pPr>
        <w:tabs>
          <w:tab w:val="num" w:pos="5040"/>
        </w:tabs>
        <w:ind w:left="5040" w:hanging="360"/>
      </w:pPr>
      <w:rPr>
        <w:rFonts w:ascii="Wingdings" w:hAnsi="Wingdings" w:hint="default"/>
        <w:sz w:val="20"/>
      </w:rPr>
    </w:lvl>
    <w:lvl w:ilvl="7" w:tplc="6EBCC176">
      <w:start w:val="1"/>
      <w:numFmt w:val="bullet"/>
      <w:lvlText w:val=""/>
      <w:lvlJc w:val="left"/>
      <w:pPr>
        <w:tabs>
          <w:tab w:val="num" w:pos="5760"/>
        </w:tabs>
        <w:ind w:left="5760" w:hanging="360"/>
      </w:pPr>
      <w:rPr>
        <w:rFonts w:ascii="Wingdings" w:hAnsi="Wingdings" w:hint="default"/>
        <w:sz w:val="20"/>
      </w:rPr>
    </w:lvl>
    <w:lvl w:ilvl="8" w:tplc="4CEEABDA">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CA04E9"/>
    <w:multiLevelType w:val="hybridMultilevel"/>
    <w:tmpl w:val="18085C78"/>
    <w:lvl w:ilvl="0" w:tplc="D5DCF2AC">
      <w:start w:val="1"/>
      <w:numFmt w:val="decimal"/>
      <w:lvlText w:val="%1)"/>
      <w:lvlJc w:val="left"/>
      <w:pPr>
        <w:ind w:left="720" w:hanging="360"/>
      </w:pPr>
    </w:lvl>
    <w:lvl w:ilvl="1" w:tplc="4B88FE8C">
      <w:start w:val="1"/>
      <w:numFmt w:val="lowerLetter"/>
      <w:lvlText w:val="%2."/>
      <w:lvlJc w:val="left"/>
      <w:pPr>
        <w:ind w:left="1440" w:hanging="360"/>
      </w:pPr>
    </w:lvl>
    <w:lvl w:ilvl="2" w:tplc="06F2ECE2">
      <w:start w:val="1"/>
      <w:numFmt w:val="lowerRoman"/>
      <w:lvlText w:val="%3."/>
      <w:lvlJc w:val="right"/>
      <w:pPr>
        <w:ind w:left="2160" w:hanging="180"/>
      </w:pPr>
    </w:lvl>
    <w:lvl w:ilvl="3" w:tplc="5DBC6742">
      <w:start w:val="1"/>
      <w:numFmt w:val="decimal"/>
      <w:lvlText w:val="%4."/>
      <w:lvlJc w:val="left"/>
      <w:pPr>
        <w:ind w:left="2880" w:hanging="360"/>
      </w:pPr>
    </w:lvl>
    <w:lvl w:ilvl="4" w:tplc="BF6E72F6">
      <w:start w:val="1"/>
      <w:numFmt w:val="lowerLetter"/>
      <w:lvlText w:val="%5."/>
      <w:lvlJc w:val="left"/>
      <w:pPr>
        <w:ind w:left="3600" w:hanging="360"/>
      </w:pPr>
    </w:lvl>
    <w:lvl w:ilvl="5" w:tplc="D6F4DA0E">
      <w:start w:val="1"/>
      <w:numFmt w:val="lowerRoman"/>
      <w:lvlText w:val="%6."/>
      <w:lvlJc w:val="right"/>
      <w:pPr>
        <w:ind w:left="4320" w:hanging="180"/>
      </w:pPr>
    </w:lvl>
    <w:lvl w:ilvl="6" w:tplc="CF4E6526">
      <w:start w:val="1"/>
      <w:numFmt w:val="decimal"/>
      <w:lvlText w:val="%7."/>
      <w:lvlJc w:val="left"/>
      <w:pPr>
        <w:ind w:left="5040" w:hanging="360"/>
      </w:pPr>
    </w:lvl>
    <w:lvl w:ilvl="7" w:tplc="F3A259A4">
      <w:start w:val="1"/>
      <w:numFmt w:val="lowerLetter"/>
      <w:lvlText w:val="%8."/>
      <w:lvlJc w:val="left"/>
      <w:pPr>
        <w:ind w:left="5760" w:hanging="360"/>
      </w:pPr>
    </w:lvl>
    <w:lvl w:ilvl="8" w:tplc="62B89D6C">
      <w:start w:val="1"/>
      <w:numFmt w:val="lowerRoman"/>
      <w:lvlText w:val="%9."/>
      <w:lvlJc w:val="right"/>
      <w:pPr>
        <w:ind w:left="6480" w:hanging="180"/>
      </w:pPr>
    </w:lvl>
  </w:abstractNum>
  <w:abstractNum w:abstractNumId="12" w15:restartNumberingAfterBreak="0">
    <w:nsid w:val="2EAC3008"/>
    <w:multiLevelType w:val="hybridMultilevel"/>
    <w:tmpl w:val="C9F0A696"/>
    <w:lvl w:ilvl="0" w:tplc="49E2DC8C">
      <w:start w:val="1"/>
      <w:numFmt w:val="bullet"/>
      <w:lvlText w:val=""/>
      <w:lvlJc w:val="left"/>
      <w:pPr>
        <w:tabs>
          <w:tab w:val="num" w:pos="720"/>
        </w:tabs>
        <w:ind w:left="720" w:hanging="360"/>
      </w:pPr>
      <w:rPr>
        <w:rFonts w:ascii="Symbol" w:hAnsi="Symbol" w:hint="default"/>
        <w:sz w:val="20"/>
      </w:rPr>
    </w:lvl>
    <w:lvl w:ilvl="1" w:tplc="64627730">
      <w:start w:val="1"/>
      <w:numFmt w:val="bullet"/>
      <w:lvlText w:val="o"/>
      <w:lvlJc w:val="left"/>
      <w:pPr>
        <w:tabs>
          <w:tab w:val="num" w:pos="1440"/>
        </w:tabs>
        <w:ind w:left="1440" w:hanging="360"/>
      </w:pPr>
      <w:rPr>
        <w:rFonts w:ascii="Courier New" w:hAnsi="Courier New" w:hint="default"/>
        <w:sz w:val="20"/>
      </w:rPr>
    </w:lvl>
    <w:lvl w:ilvl="2" w:tplc="FD1E1076">
      <w:start w:val="1"/>
      <w:numFmt w:val="bullet"/>
      <w:lvlText w:val=""/>
      <w:lvlJc w:val="left"/>
      <w:pPr>
        <w:tabs>
          <w:tab w:val="num" w:pos="2160"/>
        </w:tabs>
        <w:ind w:left="2160" w:hanging="360"/>
      </w:pPr>
      <w:rPr>
        <w:rFonts w:ascii="Wingdings" w:hAnsi="Wingdings" w:hint="default"/>
        <w:sz w:val="20"/>
      </w:rPr>
    </w:lvl>
    <w:lvl w:ilvl="3" w:tplc="FFA04FFC">
      <w:start w:val="1"/>
      <w:numFmt w:val="bullet"/>
      <w:lvlText w:val=""/>
      <w:lvlJc w:val="left"/>
      <w:pPr>
        <w:tabs>
          <w:tab w:val="num" w:pos="2880"/>
        </w:tabs>
        <w:ind w:left="2880" w:hanging="360"/>
      </w:pPr>
      <w:rPr>
        <w:rFonts w:ascii="Wingdings" w:hAnsi="Wingdings" w:hint="default"/>
        <w:sz w:val="20"/>
      </w:rPr>
    </w:lvl>
    <w:lvl w:ilvl="4" w:tplc="F52430D8">
      <w:start w:val="1"/>
      <w:numFmt w:val="bullet"/>
      <w:lvlText w:val=""/>
      <w:lvlJc w:val="left"/>
      <w:pPr>
        <w:tabs>
          <w:tab w:val="num" w:pos="3600"/>
        </w:tabs>
        <w:ind w:left="3600" w:hanging="360"/>
      </w:pPr>
      <w:rPr>
        <w:rFonts w:ascii="Wingdings" w:hAnsi="Wingdings" w:hint="default"/>
        <w:sz w:val="20"/>
      </w:rPr>
    </w:lvl>
    <w:lvl w:ilvl="5" w:tplc="185E1D6E">
      <w:start w:val="1"/>
      <w:numFmt w:val="bullet"/>
      <w:lvlText w:val=""/>
      <w:lvlJc w:val="left"/>
      <w:pPr>
        <w:tabs>
          <w:tab w:val="num" w:pos="4320"/>
        </w:tabs>
        <w:ind w:left="4320" w:hanging="360"/>
      </w:pPr>
      <w:rPr>
        <w:rFonts w:ascii="Wingdings" w:hAnsi="Wingdings" w:hint="default"/>
        <w:sz w:val="20"/>
      </w:rPr>
    </w:lvl>
    <w:lvl w:ilvl="6" w:tplc="57C6B36C">
      <w:start w:val="1"/>
      <w:numFmt w:val="bullet"/>
      <w:lvlText w:val=""/>
      <w:lvlJc w:val="left"/>
      <w:pPr>
        <w:tabs>
          <w:tab w:val="num" w:pos="5040"/>
        </w:tabs>
        <w:ind w:left="5040" w:hanging="360"/>
      </w:pPr>
      <w:rPr>
        <w:rFonts w:ascii="Wingdings" w:hAnsi="Wingdings" w:hint="default"/>
        <w:sz w:val="20"/>
      </w:rPr>
    </w:lvl>
    <w:lvl w:ilvl="7" w:tplc="C136ED10">
      <w:start w:val="1"/>
      <w:numFmt w:val="bullet"/>
      <w:lvlText w:val=""/>
      <w:lvlJc w:val="left"/>
      <w:pPr>
        <w:tabs>
          <w:tab w:val="num" w:pos="5760"/>
        </w:tabs>
        <w:ind w:left="5760" w:hanging="360"/>
      </w:pPr>
      <w:rPr>
        <w:rFonts w:ascii="Wingdings" w:hAnsi="Wingdings" w:hint="default"/>
        <w:sz w:val="20"/>
      </w:rPr>
    </w:lvl>
    <w:lvl w:ilvl="8" w:tplc="FF22694E">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CF7293"/>
    <w:multiLevelType w:val="hybridMultilevel"/>
    <w:tmpl w:val="5EB6CD96"/>
    <w:lvl w:ilvl="0" w:tplc="8908781A">
      <w:start w:val="1"/>
      <w:numFmt w:val="bullet"/>
      <w:lvlText w:val=""/>
      <w:lvlJc w:val="left"/>
      <w:pPr>
        <w:tabs>
          <w:tab w:val="num" w:pos="720"/>
        </w:tabs>
        <w:ind w:left="720" w:hanging="360"/>
      </w:pPr>
      <w:rPr>
        <w:rFonts w:ascii="Symbol" w:hAnsi="Symbol" w:hint="default"/>
        <w:sz w:val="20"/>
      </w:rPr>
    </w:lvl>
    <w:lvl w:ilvl="1" w:tplc="18386648">
      <w:start w:val="1"/>
      <w:numFmt w:val="bullet"/>
      <w:lvlText w:val="o"/>
      <w:lvlJc w:val="left"/>
      <w:pPr>
        <w:tabs>
          <w:tab w:val="num" w:pos="1440"/>
        </w:tabs>
        <w:ind w:left="1440" w:hanging="360"/>
      </w:pPr>
      <w:rPr>
        <w:rFonts w:ascii="Courier New" w:hAnsi="Courier New" w:hint="default"/>
        <w:sz w:val="20"/>
      </w:rPr>
    </w:lvl>
    <w:lvl w:ilvl="2" w:tplc="50B0E4A8">
      <w:start w:val="1"/>
      <w:numFmt w:val="bullet"/>
      <w:lvlText w:val=""/>
      <w:lvlJc w:val="left"/>
      <w:pPr>
        <w:tabs>
          <w:tab w:val="num" w:pos="2160"/>
        </w:tabs>
        <w:ind w:left="2160" w:hanging="360"/>
      </w:pPr>
      <w:rPr>
        <w:rFonts w:ascii="Wingdings" w:hAnsi="Wingdings" w:hint="default"/>
        <w:sz w:val="20"/>
      </w:rPr>
    </w:lvl>
    <w:lvl w:ilvl="3" w:tplc="B8DA3372">
      <w:start w:val="1"/>
      <w:numFmt w:val="bullet"/>
      <w:lvlText w:val=""/>
      <w:lvlJc w:val="left"/>
      <w:pPr>
        <w:tabs>
          <w:tab w:val="num" w:pos="2880"/>
        </w:tabs>
        <w:ind w:left="2880" w:hanging="360"/>
      </w:pPr>
      <w:rPr>
        <w:rFonts w:ascii="Wingdings" w:hAnsi="Wingdings" w:hint="default"/>
        <w:sz w:val="20"/>
      </w:rPr>
    </w:lvl>
    <w:lvl w:ilvl="4" w:tplc="10F28536">
      <w:start w:val="1"/>
      <w:numFmt w:val="bullet"/>
      <w:lvlText w:val=""/>
      <w:lvlJc w:val="left"/>
      <w:pPr>
        <w:tabs>
          <w:tab w:val="num" w:pos="3600"/>
        </w:tabs>
        <w:ind w:left="3600" w:hanging="360"/>
      </w:pPr>
      <w:rPr>
        <w:rFonts w:ascii="Wingdings" w:hAnsi="Wingdings" w:hint="default"/>
        <w:sz w:val="20"/>
      </w:rPr>
    </w:lvl>
    <w:lvl w:ilvl="5" w:tplc="E9B685A8">
      <w:start w:val="1"/>
      <w:numFmt w:val="bullet"/>
      <w:lvlText w:val=""/>
      <w:lvlJc w:val="left"/>
      <w:pPr>
        <w:tabs>
          <w:tab w:val="num" w:pos="4320"/>
        </w:tabs>
        <w:ind w:left="4320" w:hanging="360"/>
      </w:pPr>
      <w:rPr>
        <w:rFonts w:ascii="Wingdings" w:hAnsi="Wingdings" w:hint="default"/>
        <w:sz w:val="20"/>
      </w:rPr>
    </w:lvl>
    <w:lvl w:ilvl="6" w:tplc="1F7C4BB4">
      <w:start w:val="1"/>
      <w:numFmt w:val="bullet"/>
      <w:lvlText w:val=""/>
      <w:lvlJc w:val="left"/>
      <w:pPr>
        <w:tabs>
          <w:tab w:val="num" w:pos="5040"/>
        </w:tabs>
        <w:ind w:left="5040" w:hanging="360"/>
      </w:pPr>
      <w:rPr>
        <w:rFonts w:ascii="Wingdings" w:hAnsi="Wingdings" w:hint="default"/>
        <w:sz w:val="20"/>
      </w:rPr>
    </w:lvl>
    <w:lvl w:ilvl="7" w:tplc="ADE49590">
      <w:start w:val="1"/>
      <w:numFmt w:val="bullet"/>
      <w:lvlText w:val=""/>
      <w:lvlJc w:val="left"/>
      <w:pPr>
        <w:tabs>
          <w:tab w:val="num" w:pos="5760"/>
        </w:tabs>
        <w:ind w:left="5760" w:hanging="360"/>
      </w:pPr>
      <w:rPr>
        <w:rFonts w:ascii="Wingdings" w:hAnsi="Wingdings" w:hint="default"/>
        <w:sz w:val="20"/>
      </w:rPr>
    </w:lvl>
    <w:lvl w:ilvl="8" w:tplc="52F040EE">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992B6D"/>
    <w:multiLevelType w:val="hybridMultilevel"/>
    <w:tmpl w:val="7CBCD272"/>
    <w:lvl w:ilvl="0" w:tplc="FBCA07C8">
      <w:start w:val="1"/>
      <w:numFmt w:val="decimal"/>
      <w:lvlText w:val="%1)"/>
      <w:lvlJc w:val="left"/>
      <w:pPr>
        <w:ind w:left="720" w:hanging="360"/>
      </w:pPr>
      <w:rPr>
        <w:rFonts w:hint="default"/>
      </w:rPr>
    </w:lvl>
    <w:lvl w:ilvl="1" w:tplc="C4103346">
      <w:start w:val="1"/>
      <w:numFmt w:val="lowerLetter"/>
      <w:lvlText w:val="%2."/>
      <w:lvlJc w:val="left"/>
      <w:pPr>
        <w:ind w:left="1440" w:hanging="360"/>
      </w:pPr>
    </w:lvl>
    <w:lvl w:ilvl="2" w:tplc="8A4C2DA2">
      <w:start w:val="1"/>
      <w:numFmt w:val="lowerRoman"/>
      <w:lvlText w:val="%3."/>
      <w:lvlJc w:val="right"/>
      <w:pPr>
        <w:ind w:left="2160" w:hanging="180"/>
      </w:pPr>
    </w:lvl>
    <w:lvl w:ilvl="3" w:tplc="06E4C292">
      <w:start w:val="1"/>
      <w:numFmt w:val="decimal"/>
      <w:lvlText w:val="%4."/>
      <w:lvlJc w:val="left"/>
      <w:pPr>
        <w:ind w:left="2880" w:hanging="360"/>
      </w:pPr>
    </w:lvl>
    <w:lvl w:ilvl="4" w:tplc="09509B1A">
      <w:start w:val="1"/>
      <w:numFmt w:val="lowerLetter"/>
      <w:lvlText w:val="%5."/>
      <w:lvlJc w:val="left"/>
      <w:pPr>
        <w:ind w:left="3600" w:hanging="360"/>
      </w:pPr>
    </w:lvl>
    <w:lvl w:ilvl="5" w:tplc="BC64DDFC">
      <w:start w:val="1"/>
      <w:numFmt w:val="lowerRoman"/>
      <w:lvlText w:val="%6."/>
      <w:lvlJc w:val="right"/>
      <w:pPr>
        <w:ind w:left="4320" w:hanging="180"/>
      </w:pPr>
    </w:lvl>
    <w:lvl w:ilvl="6" w:tplc="9DA8A8E0">
      <w:start w:val="1"/>
      <w:numFmt w:val="decimal"/>
      <w:lvlText w:val="%7."/>
      <w:lvlJc w:val="left"/>
      <w:pPr>
        <w:ind w:left="5040" w:hanging="360"/>
      </w:pPr>
    </w:lvl>
    <w:lvl w:ilvl="7" w:tplc="25F4623C">
      <w:start w:val="1"/>
      <w:numFmt w:val="lowerLetter"/>
      <w:lvlText w:val="%8."/>
      <w:lvlJc w:val="left"/>
      <w:pPr>
        <w:ind w:left="5760" w:hanging="360"/>
      </w:pPr>
    </w:lvl>
    <w:lvl w:ilvl="8" w:tplc="06A68944">
      <w:start w:val="1"/>
      <w:numFmt w:val="lowerRoman"/>
      <w:lvlText w:val="%9."/>
      <w:lvlJc w:val="right"/>
      <w:pPr>
        <w:ind w:left="6480" w:hanging="180"/>
      </w:pPr>
    </w:lvl>
  </w:abstractNum>
  <w:abstractNum w:abstractNumId="15" w15:restartNumberingAfterBreak="0">
    <w:nsid w:val="34304E57"/>
    <w:multiLevelType w:val="hybridMultilevel"/>
    <w:tmpl w:val="2AB2796C"/>
    <w:lvl w:ilvl="0" w:tplc="8870C21C">
      <w:start w:val="1"/>
      <w:numFmt w:val="decimal"/>
      <w:lvlText w:val="%1."/>
      <w:lvlJc w:val="left"/>
      <w:pPr>
        <w:ind w:left="786" w:hanging="360"/>
      </w:pPr>
      <w:rPr>
        <w:rFonts w:ascii="Times New Roman" w:eastAsia="Times New Roman" w:hAnsi="Times New Roman" w:cs="Times New Roman"/>
        <w:sz w:val="28"/>
        <w:szCs w:val="28"/>
      </w:rPr>
    </w:lvl>
    <w:lvl w:ilvl="1" w:tplc="0FC2F98A">
      <w:start w:val="1"/>
      <w:numFmt w:val="lowerLetter"/>
      <w:lvlText w:val="%2."/>
      <w:lvlJc w:val="left"/>
      <w:pPr>
        <w:ind w:left="1440" w:hanging="360"/>
      </w:pPr>
    </w:lvl>
    <w:lvl w:ilvl="2" w:tplc="CB50561A">
      <w:start w:val="1"/>
      <w:numFmt w:val="lowerRoman"/>
      <w:lvlText w:val="%3."/>
      <w:lvlJc w:val="right"/>
      <w:pPr>
        <w:ind w:left="2160" w:hanging="360"/>
      </w:pPr>
    </w:lvl>
    <w:lvl w:ilvl="3" w:tplc="89FAD8D0">
      <w:start w:val="1"/>
      <w:numFmt w:val="decimal"/>
      <w:lvlText w:val="%4."/>
      <w:lvlJc w:val="left"/>
      <w:pPr>
        <w:ind w:left="2880" w:hanging="360"/>
      </w:pPr>
    </w:lvl>
    <w:lvl w:ilvl="4" w:tplc="37E48CA0">
      <w:start w:val="1"/>
      <w:numFmt w:val="lowerLetter"/>
      <w:lvlText w:val="%5."/>
      <w:lvlJc w:val="left"/>
      <w:pPr>
        <w:ind w:left="3600" w:hanging="360"/>
      </w:pPr>
    </w:lvl>
    <w:lvl w:ilvl="5" w:tplc="78A84B4A">
      <w:start w:val="1"/>
      <w:numFmt w:val="lowerRoman"/>
      <w:lvlText w:val="%6."/>
      <w:lvlJc w:val="right"/>
      <w:pPr>
        <w:ind w:left="4320" w:hanging="360"/>
      </w:pPr>
    </w:lvl>
    <w:lvl w:ilvl="6" w:tplc="A680037E">
      <w:start w:val="1"/>
      <w:numFmt w:val="decimal"/>
      <w:lvlText w:val="%7."/>
      <w:lvlJc w:val="left"/>
      <w:pPr>
        <w:ind w:left="5040" w:hanging="360"/>
      </w:pPr>
    </w:lvl>
    <w:lvl w:ilvl="7" w:tplc="399EDEBE">
      <w:start w:val="1"/>
      <w:numFmt w:val="lowerLetter"/>
      <w:lvlText w:val="%8."/>
      <w:lvlJc w:val="left"/>
      <w:pPr>
        <w:ind w:left="5760" w:hanging="360"/>
      </w:pPr>
    </w:lvl>
    <w:lvl w:ilvl="8" w:tplc="9B406554">
      <w:start w:val="1"/>
      <w:numFmt w:val="lowerRoman"/>
      <w:lvlText w:val="%9."/>
      <w:lvlJc w:val="right"/>
      <w:pPr>
        <w:ind w:left="6480" w:hanging="360"/>
      </w:pPr>
    </w:lvl>
  </w:abstractNum>
  <w:abstractNum w:abstractNumId="16" w15:restartNumberingAfterBreak="0">
    <w:nsid w:val="3E700F8C"/>
    <w:multiLevelType w:val="hybridMultilevel"/>
    <w:tmpl w:val="59F8D82E"/>
    <w:lvl w:ilvl="0" w:tplc="19C292E6">
      <w:start w:val="1"/>
      <w:numFmt w:val="decimal"/>
      <w:lvlText w:val="%1)"/>
      <w:lvlJc w:val="left"/>
      <w:pPr>
        <w:tabs>
          <w:tab w:val="num" w:pos="720"/>
        </w:tabs>
        <w:ind w:left="720" w:hanging="360"/>
      </w:pPr>
      <w:rPr>
        <w:rFonts w:hint="default"/>
        <w:color w:val="auto"/>
      </w:rPr>
    </w:lvl>
    <w:lvl w:ilvl="1" w:tplc="2E4C8B3C">
      <w:start w:val="1"/>
      <w:numFmt w:val="bullet"/>
      <w:lvlText w:val="-"/>
      <w:lvlJc w:val="left"/>
      <w:pPr>
        <w:ind w:left="1440" w:hanging="360"/>
      </w:pPr>
      <w:rPr>
        <w:rFonts w:ascii="Times New Roman" w:eastAsia="Times New Roman" w:hAnsi="Times New Roman" w:cs="Times New Roman" w:hint="default"/>
      </w:rPr>
    </w:lvl>
    <w:lvl w:ilvl="2" w:tplc="E75C634C">
      <w:start w:val="1"/>
      <w:numFmt w:val="lowerRoman"/>
      <w:lvlText w:val="%3."/>
      <w:lvlJc w:val="right"/>
      <w:pPr>
        <w:tabs>
          <w:tab w:val="num" w:pos="2160"/>
        </w:tabs>
        <w:ind w:left="2160" w:hanging="180"/>
      </w:pPr>
    </w:lvl>
    <w:lvl w:ilvl="3" w:tplc="DA8A6612">
      <w:start w:val="1"/>
      <w:numFmt w:val="decimal"/>
      <w:lvlText w:val="%4."/>
      <w:lvlJc w:val="left"/>
      <w:pPr>
        <w:tabs>
          <w:tab w:val="num" w:pos="2880"/>
        </w:tabs>
        <w:ind w:left="2880" w:hanging="360"/>
      </w:pPr>
    </w:lvl>
    <w:lvl w:ilvl="4" w:tplc="3C8AD43A">
      <w:start w:val="1"/>
      <w:numFmt w:val="lowerLetter"/>
      <w:lvlText w:val="%5."/>
      <w:lvlJc w:val="left"/>
      <w:pPr>
        <w:tabs>
          <w:tab w:val="num" w:pos="3600"/>
        </w:tabs>
        <w:ind w:left="3600" w:hanging="360"/>
      </w:pPr>
    </w:lvl>
    <w:lvl w:ilvl="5" w:tplc="77069EBA">
      <w:start w:val="1"/>
      <w:numFmt w:val="lowerRoman"/>
      <w:lvlText w:val="%6."/>
      <w:lvlJc w:val="right"/>
      <w:pPr>
        <w:tabs>
          <w:tab w:val="num" w:pos="4320"/>
        </w:tabs>
        <w:ind w:left="4320" w:hanging="180"/>
      </w:pPr>
    </w:lvl>
    <w:lvl w:ilvl="6" w:tplc="D8C21A14">
      <w:start w:val="1"/>
      <w:numFmt w:val="decimal"/>
      <w:lvlText w:val="%7."/>
      <w:lvlJc w:val="left"/>
      <w:pPr>
        <w:tabs>
          <w:tab w:val="num" w:pos="5040"/>
        </w:tabs>
        <w:ind w:left="5040" w:hanging="360"/>
      </w:pPr>
    </w:lvl>
    <w:lvl w:ilvl="7" w:tplc="C36237E4">
      <w:start w:val="1"/>
      <w:numFmt w:val="lowerLetter"/>
      <w:lvlText w:val="%8."/>
      <w:lvlJc w:val="left"/>
      <w:pPr>
        <w:tabs>
          <w:tab w:val="num" w:pos="5760"/>
        </w:tabs>
        <w:ind w:left="5760" w:hanging="360"/>
      </w:pPr>
    </w:lvl>
    <w:lvl w:ilvl="8" w:tplc="A2B2EEC2">
      <w:start w:val="1"/>
      <w:numFmt w:val="lowerRoman"/>
      <w:lvlText w:val="%9."/>
      <w:lvlJc w:val="right"/>
      <w:pPr>
        <w:tabs>
          <w:tab w:val="num" w:pos="6480"/>
        </w:tabs>
        <w:ind w:left="6480" w:hanging="180"/>
      </w:pPr>
    </w:lvl>
  </w:abstractNum>
  <w:abstractNum w:abstractNumId="17" w15:restartNumberingAfterBreak="0">
    <w:nsid w:val="3F347E83"/>
    <w:multiLevelType w:val="hybridMultilevel"/>
    <w:tmpl w:val="8B2CA74E"/>
    <w:lvl w:ilvl="0" w:tplc="02A8585A">
      <w:start w:val="1"/>
      <w:numFmt w:val="decimal"/>
      <w:lvlText w:val="%1)"/>
      <w:lvlJc w:val="left"/>
      <w:pPr>
        <w:ind w:left="720" w:hanging="360"/>
      </w:pPr>
      <w:rPr>
        <w:rFonts w:hint="default"/>
      </w:rPr>
    </w:lvl>
    <w:lvl w:ilvl="1" w:tplc="0D1C4FD2">
      <w:start w:val="1"/>
      <w:numFmt w:val="bullet"/>
      <w:lvlText w:val="o"/>
      <w:lvlJc w:val="left"/>
      <w:pPr>
        <w:ind w:left="1440" w:hanging="360"/>
      </w:pPr>
      <w:rPr>
        <w:rFonts w:ascii="Courier New" w:hAnsi="Courier New" w:cs="Courier New" w:hint="default"/>
      </w:rPr>
    </w:lvl>
    <w:lvl w:ilvl="2" w:tplc="8C647FCE">
      <w:start w:val="1"/>
      <w:numFmt w:val="bullet"/>
      <w:lvlText w:val=""/>
      <w:lvlJc w:val="left"/>
      <w:pPr>
        <w:ind w:left="2160" w:hanging="360"/>
      </w:pPr>
      <w:rPr>
        <w:rFonts w:ascii="Wingdings" w:hAnsi="Wingdings" w:hint="default"/>
      </w:rPr>
    </w:lvl>
    <w:lvl w:ilvl="3" w:tplc="7ACEB5BC">
      <w:start w:val="1"/>
      <w:numFmt w:val="bullet"/>
      <w:lvlText w:val=""/>
      <w:lvlJc w:val="left"/>
      <w:pPr>
        <w:ind w:left="2880" w:hanging="360"/>
      </w:pPr>
      <w:rPr>
        <w:rFonts w:ascii="Symbol" w:hAnsi="Symbol" w:hint="default"/>
      </w:rPr>
    </w:lvl>
    <w:lvl w:ilvl="4" w:tplc="906E6398">
      <w:start w:val="1"/>
      <w:numFmt w:val="bullet"/>
      <w:lvlText w:val="o"/>
      <w:lvlJc w:val="left"/>
      <w:pPr>
        <w:ind w:left="3600" w:hanging="360"/>
      </w:pPr>
      <w:rPr>
        <w:rFonts w:ascii="Courier New" w:hAnsi="Courier New" w:cs="Courier New" w:hint="default"/>
      </w:rPr>
    </w:lvl>
    <w:lvl w:ilvl="5" w:tplc="1EC25B46">
      <w:start w:val="1"/>
      <w:numFmt w:val="bullet"/>
      <w:lvlText w:val=""/>
      <w:lvlJc w:val="left"/>
      <w:pPr>
        <w:ind w:left="4320" w:hanging="360"/>
      </w:pPr>
      <w:rPr>
        <w:rFonts w:ascii="Wingdings" w:hAnsi="Wingdings" w:hint="default"/>
      </w:rPr>
    </w:lvl>
    <w:lvl w:ilvl="6" w:tplc="05B8CE46">
      <w:start w:val="1"/>
      <w:numFmt w:val="bullet"/>
      <w:lvlText w:val=""/>
      <w:lvlJc w:val="left"/>
      <w:pPr>
        <w:ind w:left="5040" w:hanging="360"/>
      </w:pPr>
      <w:rPr>
        <w:rFonts w:ascii="Symbol" w:hAnsi="Symbol" w:hint="default"/>
      </w:rPr>
    </w:lvl>
    <w:lvl w:ilvl="7" w:tplc="FCACD998">
      <w:start w:val="1"/>
      <w:numFmt w:val="bullet"/>
      <w:lvlText w:val="o"/>
      <w:lvlJc w:val="left"/>
      <w:pPr>
        <w:ind w:left="5760" w:hanging="360"/>
      </w:pPr>
      <w:rPr>
        <w:rFonts w:ascii="Courier New" w:hAnsi="Courier New" w:cs="Courier New" w:hint="default"/>
      </w:rPr>
    </w:lvl>
    <w:lvl w:ilvl="8" w:tplc="482EA210">
      <w:start w:val="1"/>
      <w:numFmt w:val="bullet"/>
      <w:lvlText w:val=""/>
      <w:lvlJc w:val="left"/>
      <w:pPr>
        <w:ind w:left="6480" w:hanging="360"/>
      </w:pPr>
      <w:rPr>
        <w:rFonts w:ascii="Wingdings" w:hAnsi="Wingdings" w:hint="default"/>
      </w:rPr>
    </w:lvl>
  </w:abstractNum>
  <w:abstractNum w:abstractNumId="18" w15:restartNumberingAfterBreak="0">
    <w:nsid w:val="3F817C66"/>
    <w:multiLevelType w:val="hybridMultilevel"/>
    <w:tmpl w:val="4D481344"/>
    <w:lvl w:ilvl="0" w:tplc="6372A54A">
      <w:start w:val="1"/>
      <w:numFmt w:val="decimal"/>
      <w:lvlText w:val="%1)"/>
      <w:lvlJc w:val="left"/>
      <w:pPr>
        <w:ind w:left="1287" w:hanging="360"/>
      </w:pPr>
      <w:rPr>
        <w:rFonts w:ascii="Times New Roman" w:eastAsiaTheme="minorEastAsia" w:hAnsi="Times New Roman" w:cs="Times New Roman"/>
      </w:rPr>
    </w:lvl>
    <w:lvl w:ilvl="1" w:tplc="8B605A30">
      <w:start w:val="1"/>
      <w:numFmt w:val="lowerLetter"/>
      <w:lvlText w:val="%2."/>
      <w:lvlJc w:val="left"/>
      <w:pPr>
        <w:ind w:left="2007" w:hanging="360"/>
      </w:pPr>
    </w:lvl>
    <w:lvl w:ilvl="2" w:tplc="560C88AC">
      <w:start w:val="1"/>
      <w:numFmt w:val="lowerRoman"/>
      <w:lvlText w:val="%3."/>
      <w:lvlJc w:val="right"/>
      <w:pPr>
        <w:ind w:left="2727" w:hanging="180"/>
      </w:pPr>
    </w:lvl>
    <w:lvl w:ilvl="3" w:tplc="C6C04C08">
      <w:start w:val="1"/>
      <w:numFmt w:val="decimal"/>
      <w:lvlText w:val="%4."/>
      <w:lvlJc w:val="left"/>
      <w:pPr>
        <w:ind w:left="3447" w:hanging="360"/>
      </w:pPr>
    </w:lvl>
    <w:lvl w:ilvl="4" w:tplc="5D144ECC">
      <w:start w:val="1"/>
      <w:numFmt w:val="lowerLetter"/>
      <w:lvlText w:val="%5."/>
      <w:lvlJc w:val="left"/>
      <w:pPr>
        <w:ind w:left="4167" w:hanging="360"/>
      </w:pPr>
    </w:lvl>
    <w:lvl w:ilvl="5" w:tplc="80A831E0">
      <w:start w:val="1"/>
      <w:numFmt w:val="lowerRoman"/>
      <w:lvlText w:val="%6."/>
      <w:lvlJc w:val="right"/>
      <w:pPr>
        <w:ind w:left="4887" w:hanging="180"/>
      </w:pPr>
    </w:lvl>
    <w:lvl w:ilvl="6" w:tplc="DD50D5BA">
      <w:start w:val="1"/>
      <w:numFmt w:val="decimal"/>
      <w:lvlText w:val="%7."/>
      <w:lvlJc w:val="left"/>
      <w:pPr>
        <w:ind w:left="5607" w:hanging="360"/>
      </w:pPr>
    </w:lvl>
    <w:lvl w:ilvl="7" w:tplc="D800F054">
      <w:start w:val="1"/>
      <w:numFmt w:val="lowerLetter"/>
      <w:lvlText w:val="%8."/>
      <w:lvlJc w:val="left"/>
      <w:pPr>
        <w:ind w:left="6327" w:hanging="360"/>
      </w:pPr>
    </w:lvl>
    <w:lvl w:ilvl="8" w:tplc="69D477E2">
      <w:start w:val="1"/>
      <w:numFmt w:val="lowerRoman"/>
      <w:lvlText w:val="%9."/>
      <w:lvlJc w:val="right"/>
      <w:pPr>
        <w:ind w:left="7047" w:hanging="180"/>
      </w:pPr>
    </w:lvl>
  </w:abstractNum>
  <w:abstractNum w:abstractNumId="19" w15:restartNumberingAfterBreak="0">
    <w:nsid w:val="4276637C"/>
    <w:multiLevelType w:val="hybridMultilevel"/>
    <w:tmpl w:val="A468A554"/>
    <w:lvl w:ilvl="0" w:tplc="22AC8D9A">
      <w:start w:val="1"/>
      <w:numFmt w:val="decimal"/>
      <w:lvlText w:val="%1."/>
      <w:lvlJc w:val="left"/>
      <w:pPr>
        <w:ind w:left="927" w:hanging="360"/>
      </w:pPr>
      <w:rPr>
        <w:rFonts w:hint="default"/>
        <w:b/>
      </w:rPr>
    </w:lvl>
    <w:lvl w:ilvl="1" w:tplc="CFD2287C">
      <w:start w:val="1"/>
      <w:numFmt w:val="lowerLetter"/>
      <w:lvlText w:val="%2."/>
      <w:lvlJc w:val="left"/>
      <w:pPr>
        <w:ind w:left="1647" w:hanging="360"/>
      </w:pPr>
    </w:lvl>
    <w:lvl w:ilvl="2" w:tplc="8F2E5712">
      <w:start w:val="1"/>
      <w:numFmt w:val="lowerRoman"/>
      <w:lvlText w:val="%3."/>
      <w:lvlJc w:val="right"/>
      <w:pPr>
        <w:ind w:left="2367" w:hanging="180"/>
      </w:pPr>
    </w:lvl>
    <w:lvl w:ilvl="3" w:tplc="E6BC74C6">
      <w:start w:val="1"/>
      <w:numFmt w:val="decimal"/>
      <w:lvlText w:val="%4."/>
      <w:lvlJc w:val="left"/>
      <w:pPr>
        <w:ind w:left="3087" w:hanging="360"/>
      </w:pPr>
    </w:lvl>
    <w:lvl w:ilvl="4" w:tplc="3E721124">
      <w:start w:val="1"/>
      <w:numFmt w:val="lowerLetter"/>
      <w:lvlText w:val="%5."/>
      <w:lvlJc w:val="left"/>
      <w:pPr>
        <w:ind w:left="3807" w:hanging="360"/>
      </w:pPr>
    </w:lvl>
    <w:lvl w:ilvl="5" w:tplc="1662F4CA">
      <w:start w:val="1"/>
      <w:numFmt w:val="lowerRoman"/>
      <w:lvlText w:val="%6."/>
      <w:lvlJc w:val="right"/>
      <w:pPr>
        <w:ind w:left="4527" w:hanging="180"/>
      </w:pPr>
    </w:lvl>
    <w:lvl w:ilvl="6" w:tplc="6D606A46">
      <w:start w:val="1"/>
      <w:numFmt w:val="decimal"/>
      <w:lvlText w:val="%7."/>
      <w:lvlJc w:val="left"/>
      <w:pPr>
        <w:ind w:left="5247" w:hanging="360"/>
      </w:pPr>
    </w:lvl>
    <w:lvl w:ilvl="7" w:tplc="7C5E9190">
      <w:start w:val="1"/>
      <w:numFmt w:val="lowerLetter"/>
      <w:lvlText w:val="%8."/>
      <w:lvlJc w:val="left"/>
      <w:pPr>
        <w:ind w:left="5967" w:hanging="360"/>
      </w:pPr>
    </w:lvl>
    <w:lvl w:ilvl="8" w:tplc="A55E7138">
      <w:start w:val="1"/>
      <w:numFmt w:val="lowerRoman"/>
      <w:lvlText w:val="%9."/>
      <w:lvlJc w:val="right"/>
      <w:pPr>
        <w:ind w:left="6687" w:hanging="180"/>
      </w:pPr>
    </w:lvl>
  </w:abstractNum>
  <w:abstractNum w:abstractNumId="20" w15:restartNumberingAfterBreak="0">
    <w:nsid w:val="449A7C7C"/>
    <w:multiLevelType w:val="hybridMultilevel"/>
    <w:tmpl w:val="83886074"/>
    <w:lvl w:ilvl="0" w:tplc="55A88608">
      <w:start w:val="3"/>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6B668BB"/>
    <w:multiLevelType w:val="hybridMultilevel"/>
    <w:tmpl w:val="36F48F26"/>
    <w:lvl w:ilvl="0" w:tplc="101A18B4">
      <w:start w:val="1"/>
      <w:numFmt w:val="bullet"/>
      <w:lvlText w:val=""/>
      <w:lvlJc w:val="left"/>
      <w:pPr>
        <w:tabs>
          <w:tab w:val="num" w:pos="720"/>
        </w:tabs>
        <w:ind w:left="720" w:hanging="360"/>
      </w:pPr>
      <w:rPr>
        <w:rFonts w:ascii="Symbol" w:hAnsi="Symbol" w:hint="default"/>
        <w:sz w:val="20"/>
      </w:rPr>
    </w:lvl>
    <w:lvl w:ilvl="1" w:tplc="FE1C1F82">
      <w:start w:val="1"/>
      <w:numFmt w:val="bullet"/>
      <w:lvlText w:val="o"/>
      <w:lvlJc w:val="left"/>
      <w:pPr>
        <w:tabs>
          <w:tab w:val="num" w:pos="1440"/>
        </w:tabs>
        <w:ind w:left="1440" w:hanging="360"/>
      </w:pPr>
      <w:rPr>
        <w:rFonts w:ascii="Courier New" w:hAnsi="Courier New" w:hint="default"/>
        <w:sz w:val="20"/>
      </w:rPr>
    </w:lvl>
    <w:lvl w:ilvl="2" w:tplc="4594A1AA">
      <w:start w:val="1"/>
      <w:numFmt w:val="bullet"/>
      <w:lvlText w:val=""/>
      <w:lvlJc w:val="left"/>
      <w:pPr>
        <w:tabs>
          <w:tab w:val="num" w:pos="2160"/>
        </w:tabs>
        <w:ind w:left="2160" w:hanging="360"/>
      </w:pPr>
      <w:rPr>
        <w:rFonts w:ascii="Wingdings" w:hAnsi="Wingdings" w:hint="default"/>
        <w:sz w:val="20"/>
      </w:rPr>
    </w:lvl>
    <w:lvl w:ilvl="3" w:tplc="66B0D084">
      <w:start w:val="1"/>
      <w:numFmt w:val="bullet"/>
      <w:lvlText w:val=""/>
      <w:lvlJc w:val="left"/>
      <w:pPr>
        <w:tabs>
          <w:tab w:val="num" w:pos="2880"/>
        </w:tabs>
        <w:ind w:left="2880" w:hanging="360"/>
      </w:pPr>
      <w:rPr>
        <w:rFonts w:ascii="Wingdings" w:hAnsi="Wingdings" w:hint="default"/>
        <w:sz w:val="20"/>
      </w:rPr>
    </w:lvl>
    <w:lvl w:ilvl="4" w:tplc="DE366DF2">
      <w:start w:val="1"/>
      <w:numFmt w:val="bullet"/>
      <w:lvlText w:val=""/>
      <w:lvlJc w:val="left"/>
      <w:pPr>
        <w:tabs>
          <w:tab w:val="num" w:pos="3600"/>
        </w:tabs>
        <w:ind w:left="3600" w:hanging="360"/>
      </w:pPr>
      <w:rPr>
        <w:rFonts w:ascii="Wingdings" w:hAnsi="Wingdings" w:hint="default"/>
        <w:sz w:val="20"/>
      </w:rPr>
    </w:lvl>
    <w:lvl w:ilvl="5" w:tplc="6B564944">
      <w:start w:val="1"/>
      <w:numFmt w:val="bullet"/>
      <w:lvlText w:val=""/>
      <w:lvlJc w:val="left"/>
      <w:pPr>
        <w:tabs>
          <w:tab w:val="num" w:pos="4320"/>
        </w:tabs>
        <w:ind w:left="4320" w:hanging="360"/>
      </w:pPr>
      <w:rPr>
        <w:rFonts w:ascii="Wingdings" w:hAnsi="Wingdings" w:hint="default"/>
        <w:sz w:val="20"/>
      </w:rPr>
    </w:lvl>
    <w:lvl w:ilvl="6" w:tplc="3208A9E8">
      <w:start w:val="1"/>
      <w:numFmt w:val="bullet"/>
      <w:lvlText w:val=""/>
      <w:lvlJc w:val="left"/>
      <w:pPr>
        <w:tabs>
          <w:tab w:val="num" w:pos="5040"/>
        </w:tabs>
        <w:ind w:left="5040" w:hanging="360"/>
      </w:pPr>
      <w:rPr>
        <w:rFonts w:ascii="Wingdings" w:hAnsi="Wingdings" w:hint="default"/>
        <w:sz w:val="20"/>
      </w:rPr>
    </w:lvl>
    <w:lvl w:ilvl="7" w:tplc="C8EC9988">
      <w:start w:val="1"/>
      <w:numFmt w:val="bullet"/>
      <w:lvlText w:val=""/>
      <w:lvlJc w:val="left"/>
      <w:pPr>
        <w:tabs>
          <w:tab w:val="num" w:pos="5760"/>
        </w:tabs>
        <w:ind w:left="5760" w:hanging="360"/>
      </w:pPr>
      <w:rPr>
        <w:rFonts w:ascii="Wingdings" w:hAnsi="Wingdings" w:hint="default"/>
        <w:sz w:val="20"/>
      </w:rPr>
    </w:lvl>
    <w:lvl w:ilvl="8" w:tplc="7BDC0A5C">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BC53A9"/>
    <w:multiLevelType w:val="hybridMultilevel"/>
    <w:tmpl w:val="9418D7AC"/>
    <w:lvl w:ilvl="0" w:tplc="7C28A2BA">
      <w:start w:val="1"/>
      <w:numFmt w:val="lowerLetter"/>
      <w:lvlText w:val="%1)"/>
      <w:lvlJc w:val="left"/>
      <w:pPr>
        <w:ind w:left="1211" w:hanging="360"/>
      </w:pPr>
      <w:rPr>
        <w:rFonts w:hint="default"/>
        <w:b w:val="0"/>
        <w:color w:val="auto"/>
      </w:rPr>
    </w:lvl>
    <w:lvl w:ilvl="1" w:tplc="3626E070">
      <w:start w:val="1"/>
      <w:numFmt w:val="lowerLetter"/>
      <w:lvlText w:val="%2."/>
      <w:lvlJc w:val="left"/>
      <w:pPr>
        <w:ind w:left="1440" w:hanging="360"/>
      </w:pPr>
    </w:lvl>
    <w:lvl w:ilvl="2" w:tplc="E4D8C97E">
      <w:start w:val="1"/>
      <w:numFmt w:val="lowerRoman"/>
      <w:lvlText w:val="%3."/>
      <w:lvlJc w:val="right"/>
      <w:pPr>
        <w:ind w:left="2160" w:hanging="180"/>
      </w:pPr>
    </w:lvl>
    <w:lvl w:ilvl="3" w:tplc="7946E8B6">
      <w:start w:val="1"/>
      <w:numFmt w:val="decimal"/>
      <w:lvlText w:val="%4."/>
      <w:lvlJc w:val="left"/>
      <w:pPr>
        <w:ind w:left="2880" w:hanging="360"/>
      </w:pPr>
    </w:lvl>
    <w:lvl w:ilvl="4" w:tplc="29AC0096">
      <w:start w:val="1"/>
      <w:numFmt w:val="lowerLetter"/>
      <w:lvlText w:val="%5."/>
      <w:lvlJc w:val="left"/>
      <w:pPr>
        <w:ind w:left="3600" w:hanging="360"/>
      </w:pPr>
    </w:lvl>
    <w:lvl w:ilvl="5" w:tplc="CE8E9BC0">
      <w:start w:val="1"/>
      <w:numFmt w:val="lowerRoman"/>
      <w:lvlText w:val="%6."/>
      <w:lvlJc w:val="right"/>
      <w:pPr>
        <w:ind w:left="4320" w:hanging="180"/>
      </w:pPr>
    </w:lvl>
    <w:lvl w:ilvl="6" w:tplc="A4F61F3C">
      <w:start w:val="1"/>
      <w:numFmt w:val="decimal"/>
      <w:lvlText w:val="%7."/>
      <w:lvlJc w:val="left"/>
      <w:pPr>
        <w:ind w:left="5040" w:hanging="360"/>
      </w:pPr>
    </w:lvl>
    <w:lvl w:ilvl="7" w:tplc="96A22C1C">
      <w:start w:val="1"/>
      <w:numFmt w:val="lowerLetter"/>
      <w:lvlText w:val="%8."/>
      <w:lvlJc w:val="left"/>
      <w:pPr>
        <w:ind w:left="5760" w:hanging="360"/>
      </w:pPr>
    </w:lvl>
    <w:lvl w:ilvl="8" w:tplc="821E3A1A">
      <w:start w:val="1"/>
      <w:numFmt w:val="lowerRoman"/>
      <w:lvlText w:val="%9."/>
      <w:lvlJc w:val="right"/>
      <w:pPr>
        <w:ind w:left="6480" w:hanging="180"/>
      </w:pPr>
    </w:lvl>
  </w:abstractNum>
  <w:abstractNum w:abstractNumId="23" w15:restartNumberingAfterBreak="0">
    <w:nsid w:val="481A5F68"/>
    <w:multiLevelType w:val="hybridMultilevel"/>
    <w:tmpl w:val="BB645DE4"/>
    <w:lvl w:ilvl="0" w:tplc="8AA8D84C">
      <w:start w:val="1"/>
      <w:numFmt w:val="decimal"/>
      <w:lvlText w:val="%1)"/>
      <w:lvlJc w:val="left"/>
      <w:pPr>
        <w:ind w:left="720" w:hanging="360"/>
      </w:pPr>
      <w:rPr>
        <w:rFonts w:hint="default"/>
        <w:color w:val="0D0D0D" w:themeColor="text1" w:themeTint="F2"/>
      </w:rPr>
    </w:lvl>
    <w:lvl w:ilvl="1" w:tplc="807C86A8">
      <w:start w:val="1"/>
      <w:numFmt w:val="lowerLetter"/>
      <w:lvlText w:val="%2."/>
      <w:lvlJc w:val="left"/>
      <w:pPr>
        <w:ind w:left="1440" w:hanging="360"/>
      </w:pPr>
    </w:lvl>
    <w:lvl w:ilvl="2" w:tplc="7B86382A">
      <w:start w:val="1"/>
      <w:numFmt w:val="lowerRoman"/>
      <w:lvlText w:val="%3."/>
      <w:lvlJc w:val="right"/>
      <w:pPr>
        <w:ind w:left="2160" w:hanging="180"/>
      </w:pPr>
    </w:lvl>
    <w:lvl w:ilvl="3" w:tplc="11623B5C">
      <w:start w:val="1"/>
      <w:numFmt w:val="decimal"/>
      <w:lvlText w:val="%4."/>
      <w:lvlJc w:val="left"/>
      <w:pPr>
        <w:ind w:left="2880" w:hanging="360"/>
      </w:pPr>
    </w:lvl>
    <w:lvl w:ilvl="4" w:tplc="91E0AD16">
      <w:start w:val="1"/>
      <w:numFmt w:val="lowerLetter"/>
      <w:lvlText w:val="%5."/>
      <w:lvlJc w:val="left"/>
      <w:pPr>
        <w:ind w:left="3600" w:hanging="360"/>
      </w:pPr>
    </w:lvl>
    <w:lvl w:ilvl="5" w:tplc="9B301ECA">
      <w:start w:val="1"/>
      <w:numFmt w:val="lowerRoman"/>
      <w:lvlText w:val="%6."/>
      <w:lvlJc w:val="right"/>
      <w:pPr>
        <w:ind w:left="4320" w:hanging="180"/>
      </w:pPr>
    </w:lvl>
    <w:lvl w:ilvl="6" w:tplc="8DC0A2FA">
      <w:start w:val="1"/>
      <w:numFmt w:val="decimal"/>
      <w:lvlText w:val="%7."/>
      <w:lvlJc w:val="left"/>
      <w:pPr>
        <w:ind w:left="5040" w:hanging="360"/>
      </w:pPr>
    </w:lvl>
    <w:lvl w:ilvl="7" w:tplc="C212A7DA">
      <w:start w:val="1"/>
      <w:numFmt w:val="lowerLetter"/>
      <w:lvlText w:val="%8."/>
      <w:lvlJc w:val="left"/>
      <w:pPr>
        <w:ind w:left="5760" w:hanging="360"/>
      </w:pPr>
    </w:lvl>
    <w:lvl w:ilvl="8" w:tplc="F940BABE">
      <w:start w:val="1"/>
      <w:numFmt w:val="lowerRoman"/>
      <w:lvlText w:val="%9."/>
      <w:lvlJc w:val="right"/>
      <w:pPr>
        <w:ind w:left="6480" w:hanging="180"/>
      </w:pPr>
    </w:lvl>
  </w:abstractNum>
  <w:abstractNum w:abstractNumId="24" w15:restartNumberingAfterBreak="0">
    <w:nsid w:val="4AC7662B"/>
    <w:multiLevelType w:val="hybridMultilevel"/>
    <w:tmpl w:val="AC54B782"/>
    <w:lvl w:ilvl="0" w:tplc="92B6C238">
      <w:start w:val="1"/>
      <w:numFmt w:val="decimal"/>
      <w:lvlText w:val="%1)"/>
      <w:lvlJc w:val="left"/>
      <w:pPr>
        <w:ind w:left="810" w:hanging="360"/>
      </w:pPr>
      <w:rPr>
        <w:rFonts w:ascii="Times New Roman" w:eastAsia="Batang" w:hAnsi="Times New Roman" w:cs="Times New Roman"/>
      </w:rPr>
    </w:lvl>
    <w:lvl w:ilvl="1" w:tplc="5ED0EB12">
      <w:start w:val="1"/>
      <w:numFmt w:val="lowerLetter"/>
      <w:lvlText w:val="%2."/>
      <w:lvlJc w:val="left"/>
      <w:pPr>
        <w:ind w:left="1530" w:hanging="360"/>
      </w:pPr>
    </w:lvl>
    <w:lvl w:ilvl="2" w:tplc="A7B20B66">
      <w:start w:val="1"/>
      <w:numFmt w:val="lowerRoman"/>
      <w:lvlText w:val="%3."/>
      <w:lvlJc w:val="right"/>
      <w:pPr>
        <w:ind w:left="2250" w:hanging="180"/>
      </w:pPr>
    </w:lvl>
    <w:lvl w:ilvl="3" w:tplc="81EE2114">
      <w:start w:val="1"/>
      <w:numFmt w:val="decimal"/>
      <w:lvlText w:val="%4."/>
      <w:lvlJc w:val="left"/>
      <w:pPr>
        <w:ind w:left="2970" w:hanging="360"/>
      </w:pPr>
    </w:lvl>
    <w:lvl w:ilvl="4" w:tplc="7312E3B8">
      <w:start w:val="1"/>
      <w:numFmt w:val="lowerLetter"/>
      <w:lvlText w:val="%5."/>
      <w:lvlJc w:val="left"/>
      <w:pPr>
        <w:ind w:left="3690" w:hanging="360"/>
      </w:pPr>
    </w:lvl>
    <w:lvl w:ilvl="5" w:tplc="BC744A0E">
      <w:start w:val="1"/>
      <w:numFmt w:val="lowerRoman"/>
      <w:lvlText w:val="%6."/>
      <w:lvlJc w:val="right"/>
      <w:pPr>
        <w:ind w:left="4410" w:hanging="180"/>
      </w:pPr>
    </w:lvl>
    <w:lvl w:ilvl="6" w:tplc="6B8C4038">
      <w:start w:val="1"/>
      <w:numFmt w:val="decimal"/>
      <w:lvlText w:val="%7."/>
      <w:lvlJc w:val="left"/>
      <w:pPr>
        <w:ind w:left="5130" w:hanging="360"/>
      </w:pPr>
    </w:lvl>
    <w:lvl w:ilvl="7" w:tplc="FE48BFBC">
      <w:start w:val="1"/>
      <w:numFmt w:val="lowerLetter"/>
      <w:lvlText w:val="%8."/>
      <w:lvlJc w:val="left"/>
      <w:pPr>
        <w:ind w:left="5850" w:hanging="360"/>
      </w:pPr>
    </w:lvl>
    <w:lvl w:ilvl="8" w:tplc="41441CC6">
      <w:start w:val="1"/>
      <w:numFmt w:val="lowerRoman"/>
      <w:lvlText w:val="%9."/>
      <w:lvlJc w:val="right"/>
      <w:pPr>
        <w:ind w:left="6570" w:hanging="180"/>
      </w:pPr>
    </w:lvl>
  </w:abstractNum>
  <w:abstractNum w:abstractNumId="25" w15:restartNumberingAfterBreak="0">
    <w:nsid w:val="4C632439"/>
    <w:multiLevelType w:val="hybridMultilevel"/>
    <w:tmpl w:val="A3BE50BC"/>
    <w:lvl w:ilvl="0" w:tplc="D3DC3404">
      <w:start w:val="1"/>
      <w:numFmt w:val="decimal"/>
      <w:lvlText w:val="%1."/>
      <w:lvlJc w:val="left"/>
      <w:pPr>
        <w:ind w:left="720" w:hanging="360"/>
      </w:pPr>
      <w:rPr>
        <w:rFonts w:hint="default"/>
        <w:b/>
      </w:rPr>
    </w:lvl>
    <w:lvl w:ilvl="1" w:tplc="04D26804">
      <w:start w:val="1"/>
      <w:numFmt w:val="lowerLetter"/>
      <w:lvlText w:val="%2."/>
      <w:lvlJc w:val="left"/>
      <w:pPr>
        <w:ind w:left="1440" w:hanging="360"/>
      </w:pPr>
    </w:lvl>
    <w:lvl w:ilvl="2" w:tplc="00866BDC">
      <w:start w:val="1"/>
      <w:numFmt w:val="lowerRoman"/>
      <w:lvlText w:val="%3."/>
      <w:lvlJc w:val="right"/>
      <w:pPr>
        <w:ind w:left="2160" w:hanging="180"/>
      </w:pPr>
    </w:lvl>
    <w:lvl w:ilvl="3" w:tplc="75640222">
      <w:start w:val="1"/>
      <w:numFmt w:val="decimal"/>
      <w:lvlText w:val="%4."/>
      <w:lvlJc w:val="left"/>
      <w:pPr>
        <w:ind w:left="2880" w:hanging="360"/>
      </w:pPr>
    </w:lvl>
    <w:lvl w:ilvl="4" w:tplc="0E60BC9C">
      <w:start w:val="1"/>
      <w:numFmt w:val="lowerLetter"/>
      <w:lvlText w:val="%5."/>
      <w:lvlJc w:val="left"/>
      <w:pPr>
        <w:ind w:left="3600" w:hanging="360"/>
      </w:pPr>
    </w:lvl>
    <w:lvl w:ilvl="5" w:tplc="55F8A730">
      <w:start w:val="1"/>
      <w:numFmt w:val="lowerRoman"/>
      <w:lvlText w:val="%6."/>
      <w:lvlJc w:val="right"/>
      <w:pPr>
        <w:ind w:left="4320" w:hanging="180"/>
      </w:pPr>
    </w:lvl>
    <w:lvl w:ilvl="6" w:tplc="6566906E">
      <w:start w:val="1"/>
      <w:numFmt w:val="decimal"/>
      <w:lvlText w:val="%7."/>
      <w:lvlJc w:val="left"/>
      <w:pPr>
        <w:ind w:left="5040" w:hanging="360"/>
      </w:pPr>
    </w:lvl>
    <w:lvl w:ilvl="7" w:tplc="51E88DD8">
      <w:start w:val="1"/>
      <w:numFmt w:val="lowerLetter"/>
      <w:lvlText w:val="%8."/>
      <w:lvlJc w:val="left"/>
      <w:pPr>
        <w:ind w:left="5760" w:hanging="360"/>
      </w:pPr>
    </w:lvl>
    <w:lvl w:ilvl="8" w:tplc="3340AAB2">
      <w:start w:val="1"/>
      <w:numFmt w:val="lowerRoman"/>
      <w:lvlText w:val="%9."/>
      <w:lvlJc w:val="right"/>
      <w:pPr>
        <w:ind w:left="6480" w:hanging="180"/>
      </w:pPr>
    </w:lvl>
  </w:abstractNum>
  <w:abstractNum w:abstractNumId="26" w15:restartNumberingAfterBreak="0">
    <w:nsid w:val="4DE93957"/>
    <w:multiLevelType w:val="hybridMultilevel"/>
    <w:tmpl w:val="EAC4E3D6"/>
    <w:lvl w:ilvl="0" w:tplc="2A5A48C4">
      <w:start w:val="1"/>
      <w:numFmt w:val="lowerLetter"/>
      <w:lvlText w:val="%1)"/>
      <w:lvlJc w:val="left"/>
      <w:pPr>
        <w:ind w:left="1211" w:hanging="360"/>
      </w:pPr>
      <w:rPr>
        <w:rFonts w:hint="default"/>
        <w:b w:val="0"/>
        <w:color w:val="auto"/>
      </w:rPr>
    </w:lvl>
    <w:lvl w:ilvl="1" w:tplc="E7B23A0E">
      <w:start w:val="1"/>
      <w:numFmt w:val="lowerLetter"/>
      <w:lvlText w:val="%2."/>
      <w:lvlJc w:val="left"/>
      <w:pPr>
        <w:ind w:left="1440" w:hanging="360"/>
      </w:pPr>
    </w:lvl>
    <w:lvl w:ilvl="2" w:tplc="784C5D9A">
      <w:start w:val="1"/>
      <w:numFmt w:val="lowerRoman"/>
      <w:lvlText w:val="%3."/>
      <w:lvlJc w:val="right"/>
      <w:pPr>
        <w:ind w:left="2160" w:hanging="180"/>
      </w:pPr>
    </w:lvl>
    <w:lvl w:ilvl="3" w:tplc="69D69E3A">
      <w:start w:val="1"/>
      <w:numFmt w:val="decimal"/>
      <w:lvlText w:val="%4."/>
      <w:lvlJc w:val="left"/>
      <w:pPr>
        <w:ind w:left="2880" w:hanging="360"/>
      </w:pPr>
    </w:lvl>
    <w:lvl w:ilvl="4" w:tplc="A6EC2AE8">
      <w:start w:val="1"/>
      <w:numFmt w:val="lowerLetter"/>
      <w:lvlText w:val="%5."/>
      <w:lvlJc w:val="left"/>
      <w:pPr>
        <w:ind w:left="3600" w:hanging="360"/>
      </w:pPr>
    </w:lvl>
    <w:lvl w:ilvl="5" w:tplc="4E66296A">
      <w:start w:val="1"/>
      <w:numFmt w:val="lowerRoman"/>
      <w:lvlText w:val="%6."/>
      <w:lvlJc w:val="right"/>
      <w:pPr>
        <w:ind w:left="4320" w:hanging="180"/>
      </w:pPr>
    </w:lvl>
    <w:lvl w:ilvl="6" w:tplc="3CAE721A">
      <w:start w:val="1"/>
      <w:numFmt w:val="decimal"/>
      <w:lvlText w:val="%7."/>
      <w:lvlJc w:val="left"/>
      <w:pPr>
        <w:ind w:left="5040" w:hanging="360"/>
      </w:pPr>
    </w:lvl>
    <w:lvl w:ilvl="7" w:tplc="B0E8665A">
      <w:start w:val="1"/>
      <w:numFmt w:val="lowerLetter"/>
      <w:lvlText w:val="%8."/>
      <w:lvlJc w:val="left"/>
      <w:pPr>
        <w:ind w:left="5760" w:hanging="360"/>
      </w:pPr>
    </w:lvl>
    <w:lvl w:ilvl="8" w:tplc="2488DD6A">
      <w:start w:val="1"/>
      <w:numFmt w:val="lowerRoman"/>
      <w:lvlText w:val="%9."/>
      <w:lvlJc w:val="right"/>
      <w:pPr>
        <w:ind w:left="6480" w:hanging="180"/>
      </w:pPr>
    </w:lvl>
  </w:abstractNum>
  <w:abstractNum w:abstractNumId="27" w15:restartNumberingAfterBreak="0">
    <w:nsid w:val="51CC3A4A"/>
    <w:multiLevelType w:val="hybridMultilevel"/>
    <w:tmpl w:val="18E0C9B8"/>
    <w:lvl w:ilvl="0" w:tplc="3EC2FA2C">
      <w:start w:val="1"/>
      <w:numFmt w:val="decimal"/>
      <w:suff w:val="space"/>
      <w:lvlText w:val="%1)"/>
      <w:lvlJc w:val="left"/>
      <w:pPr>
        <w:ind w:left="780" w:hanging="420"/>
      </w:pPr>
      <w:rPr>
        <w:rFonts w:hint="default"/>
      </w:rPr>
    </w:lvl>
    <w:lvl w:ilvl="1" w:tplc="F5348220">
      <w:start w:val="1"/>
      <w:numFmt w:val="lowerLetter"/>
      <w:lvlText w:val="%2."/>
      <w:lvlJc w:val="left"/>
      <w:pPr>
        <w:ind w:left="1440" w:hanging="360"/>
      </w:pPr>
    </w:lvl>
    <w:lvl w:ilvl="2" w:tplc="AA04C7E2">
      <w:start w:val="1"/>
      <w:numFmt w:val="lowerRoman"/>
      <w:lvlText w:val="%3."/>
      <w:lvlJc w:val="right"/>
      <w:pPr>
        <w:ind w:left="2160" w:hanging="360"/>
      </w:pPr>
    </w:lvl>
    <w:lvl w:ilvl="3" w:tplc="AD0C4808">
      <w:start w:val="1"/>
      <w:numFmt w:val="decimal"/>
      <w:lvlText w:val="%4."/>
      <w:lvlJc w:val="left"/>
      <w:pPr>
        <w:ind w:left="2880" w:hanging="360"/>
      </w:pPr>
    </w:lvl>
    <w:lvl w:ilvl="4" w:tplc="BF467980">
      <w:start w:val="1"/>
      <w:numFmt w:val="lowerLetter"/>
      <w:lvlText w:val="%5."/>
      <w:lvlJc w:val="left"/>
      <w:pPr>
        <w:ind w:left="3600" w:hanging="360"/>
      </w:pPr>
    </w:lvl>
    <w:lvl w:ilvl="5" w:tplc="A98C0B64">
      <w:start w:val="1"/>
      <w:numFmt w:val="lowerRoman"/>
      <w:lvlText w:val="%6."/>
      <w:lvlJc w:val="right"/>
      <w:pPr>
        <w:ind w:left="4320" w:hanging="360"/>
      </w:pPr>
    </w:lvl>
    <w:lvl w:ilvl="6" w:tplc="60503956">
      <w:start w:val="1"/>
      <w:numFmt w:val="decimal"/>
      <w:lvlText w:val="%7."/>
      <w:lvlJc w:val="left"/>
      <w:pPr>
        <w:ind w:left="5040" w:hanging="360"/>
      </w:pPr>
    </w:lvl>
    <w:lvl w:ilvl="7" w:tplc="F9026FE2">
      <w:start w:val="1"/>
      <w:numFmt w:val="lowerLetter"/>
      <w:lvlText w:val="%8."/>
      <w:lvlJc w:val="left"/>
      <w:pPr>
        <w:ind w:left="5760" w:hanging="360"/>
      </w:pPr>
    </w:lvl>
    <w:lvl w:ilvl="8" w:tplc="8DB02F18">
      <w:start w:val="1"/>
      <w:numFmt w:val="lowerRoman"/>
      <w:lvlText w:val="%9."/>
      <w:lvlJc w:val="right"/>
      <w:pPr>
        <w:ind w:left="6480" w:hanging="360"/>
      </w:pPr>
    </w:lvl>
  </w:abstractNum>
  <w:abstractNum w:abstractNumId="28" w15:restartNumberingAfterBreak="0">
    <w:nsid w:val="54A0517D"/>
    <w:multiLevelType w:val="hybridMultilevel"/>
    <w:tmpl w:val="CFFCB47C"/>
    <w:lvl w:ilvl="0" w:tplc="9C62CD26">
      <w:start w:val="1"/>
      <w:numFmt w:val="decimal"/>
      <w:lvlText w:val="%1."/>
      <w:lvlJc w:val="left"/>
      <w:pPr>
        <w:ind w:left="720" w:hanging="360"/>
      </w:pPr>
    </w:lvl>
    <w:lvl w:ilvl="1" w:tplc="D696C44C">
      <w:start w:val="1"/>
      <w:numFmt w:val="lowerLetter"/>
      <w:lvlText w:val="%2."/>
      <w:lvlJc w:val="left"/>
      <w:pPr>
        <w:ind w:left="1440" w:hanging="360"/>
      </w:pPr>
    </w:lvl>
    <w:lvl w:ilvl="2" w:tplc="122C9D78">
      <w:start w:val="1"/>
      <w:numFmt w:val="lowerRoman"/>
      <w:lvlText w:val="%3."/>
      <w:lvlJc w:val="right"/>
      <w:pPr>
        <w:ind w:left="2160" w:hanging="180"/>
      </w:pPr>
    </w:lvl>
    <w:lvl w:ilvl="3" w:tplc="6CF20608">
      <w:start w:val="1"/>
      <w:numFmt w:val="decimal"/>
      <w:lvlText w:val="%4."/>
      <w:lvlJc w:val="left"/>
      <w:pPr>
        <w:ind w:left="2880" w:hanging="360"/>
      </w:pPr>
    </w:lvl>
    <w:lvl w:ilvl="4" w:tplc="BA5E2EAC">
      <w:start w:val="1"/>
      <w:numFmt w:val="lowerLetter"/>
      <w:lvlText w:val="%5."/>
      <w:lvlJc w:val="left"/>
      <w:pPr>
        <w:ind w:left="3600" w:hanging="360"/>
      </w:pPr>
    </w:lvl>
    <w:lvl w:ilvl="5" w:tplc="FB602B48">
      <w:start w:val="1"/>
      <w:numFmt w:val="lowerRoman"/>
      <w:lvlText w:val="%6."/>
      <w:lvlJc w:val="right"/>
      <w:pPr>
        <w:ind w:left="4320" w:hanging="180"/>
      </w:pPr>
    </w:lvl>
    <w:lvl w:ilvl="6" w:tplc="D18C5F94">
      <w:start w:val="1"/>
      <w:numFmt w:val="decimal"/>
      <w:lvlText w:val="%7."/>
      <w:lvlJc w:val="left"/>
      <w:pPr>
        <w:ind w:left="5040" w:hanging="360"/>
      </w:pPr>
    </w:lvl>
    <w:lvl w:ilvl="7" w:tplc="2C484C2A">
      <w:start w:val="1"/>
      <w:numFmt w:val="lowerLetter"/>
      <w:lvlText w:val="%8."/>
      <w:lvlJc w:val="left"/>
      <w:pPr>
        <w:ind w:left="5760" w:hanging="360"/>
      </w:pPr>
    </w:lvl>
    <w:lvl w:ilvl="8" w:tplc="7182ED7C">
      <w:start w:val="1"/>
      <w:numFmt w:val="lowerRoman"/>
      <w:lvlText w:val="%9."/>
      <w:lvlJc w:val="right"/>
      <w:pPr>
        <w:ind w:left="6480" w:hanging="180"/>
      </w:pPr>
    </w:lvl>
  </w:abstractNum>
  <w:abstractNum w:abstractNumId="29" w15:restartNumberingAfterBreak="0">
    <w:nsid w:val="57EE0487"/>
    <w:multiLevelType w:val="hybridMultilevel"/>
    <w:tmpl w:val="99889B08"/>
    <w:lvl w:ilvl="0" w:tplc="1B68EEF6">
      <w:start w:val="1"/>
      <w:numFmt w:val="decimal"/>
      <w:lvlText w:val="%1)"/>
      <w:lvlJc w:val="left"/>
      <w:pPr>
        <w:ind w:left="720" w:hanging="360"/>
      </w:pPr>
      <w:rPr>
        <w:rFonts w:ascii="Times New Roman" w:eastAsiaTheme="minorEastAsia" w:hAnsi="Times New Roman" w:cs="Times New Roman"/>
        <w:color w:val="000000"/>
      </w:rPr>
    </w:lvl>
    <w:lvl w:ilvl="1" w:tplc="F3906CAC">
      <w:start w:val="1"/>
      <w:numFmt w:val="lowerLetter"/>
      <w:lvlText w:val="%2."/>
      <w:lvlJc w:val="left"/>
      <w:pPr>
        <w:ind w:left="1440" w:hanging="360"/>
      </w:pPr>
    </w:lvl>
    <w:lvl w:ilvl="2" w:tplc="757C7D64">
      <w:start w:val="1"/>
      <w:numFmt w:val="lowerRoman"/>
      <w:lvlText w:val="%3."/>
      <w:lvlJc w:val="right"/>
      <w:pPr>
        <w:ind w:left="2160" w:hanging="180"/>
      </w:pPr>
    </w:lvl>
    <w:lvl w:ilvl="3" w:tplc="CB1C97CA">
      <w:start w:val="1"/>
      <w:numFmt w:val="decimal"/>
      <w:lvlText w:val="%4."/>
      <w:lvlJc w:val="left"/>
      <w:pPr>
        <w:ind w:left="2880" w:hanging="360"/>
      </w:pPr>
    </w:lvl>
    <w:lvl w:ilvl="4" w:tplc="BCB03A94">
      <w:start w:val="1"/>
      <w:numFmt w:val="lowerLetter"/>
      <w:lvlText w:val="%5."/>
      <w:lvlJc w:val="left"/>
      <w:pPr>
        <w:ind w:left="3600" w:hanging="360"/>
      </w:pPr>
    </w:lvl>
    <w:lvl w:ilvl="5" w:tplc="BAEEF738">
      <w:start w:val="1"/>
      <w:numFmt w:val="lowerRoman"/>
      <w:lvlText w:val="%6."/>
      <w:lvlJc w:val="right"/>
      <w:pPr>
        <w:ind w:left="4320" w:hanging="180"/>
      </w:pPr>
    </w:lvl>
    <w:lvl w:ilvl="6" w:tplc="BB7ABD5C">
      <w:start w:val="1"/>
      <w:numFmt w:val="decimal"/>
      <w:lvlText w:val="%7."/>
      <w:lvlJc w:val="left"/>
      <w:pPr>
        <w:ind w:left="5040" w:hanging="360"/>
      </w:pPr>
    </w:lvl>
    <w:lvl w:ilvl="7" w:tplc="20AA650A">
      <w:start w:val="1"/>
      <w:numFmt w:val="lowerLetter"/>
      <w:lvlText w:val="%8."/>
      <w:lvlJc w:val="left"/>
      <w:pPr>
        <w:ind w:left="5760" w:hanging="360"/>
      </w:pPr>
    </w:lvl>
    <w:lvl w:ilvl="8" w:tplc="BF5EF7CA">
      <w:start w:val="1"/>
      <w:numFmt w:val="lowerRoman"/>
      <w:lvlText w:val="%9."/>
      <w:lvlJc w:val="right"/>
      <w:pPr>
        <w:ind w:left="6480" w:hanging="180"/>
      </w:pPr>
    </w:lvl>
  </w:abstractNum>
  <w:abstractNum w:abstractNumId="30" w15:restartNumberingAfterBreak="0">
    <w:nsid w:val="58E91DEB"/>
    <w:multiLevelType w:val="hybridMultilevel"/>
    <w:tmpl w:val="F0DA59FC"/>
    <w:lvl w:ilvl="0" w:tplc="987A2324">
      <w:start w:val="1"/>
      <w:numFmt w:val="lowerLetter"/>
      <w:lvlText w:val="%1)"/>
      <w:lvlJc w:val="left"/>
      <w:pPr>
        <w:ind w:left="720" w:hanging="360"/>
      </w:pPr>
      <w:rPr>
        <w:rFonts w:ascii="Times New Roman" w:hAnsi="Times New Roman" w:cs="Times New Roman" w:hint="default"/>
        <w:sz w:val="24"/>
        <w:szCs w:val="24"/>
      </w:rPr>
    </w:lvl>
    <w:lvl w:ilvl="1" w:tplc="79682CA2">
      <w:start w:val="1"/>
      <w:numFmt w:val="lowerLetter"/>
      <w:lvlText w:val="%2."/>
      <w:lvlJc w:val="left"/>
      <w:pPr>
        <w:ind w:left="1440" w:hanging="360"/>
      </w:pPr>
    </w:lvl>
    <w:lvl w:ilvl="2" w:tplc="AFEA1954">
      <w:start w:val="1"/>
      <w:numFmt w:val="lowerRoman"/>
      <w:lvlText w:val="%3."/>
      <w:lvlJc w:val="right"/>
      <w:pPr>
        <w:ind w:left="2160" w:hanging="180"/>
      </w:pPr>
    </w:lvl>
    <w:lvl w:ilvl="3" w:tplc="F9ACE040">
      <w:start w:val="1"/>
      <w:numFmt w:val="decimal"/>
      <w:lvlText w:val="%4."/>
      <w:lvlJc w:val="left"/>
      <w:pPr>
        <w:ind w:left="2880" w:hanging="360"/>
      </w:pPr>
    </w:lvl>
    <w:lvl w:ilvl="4" w:tplc="7CA8BA52">
      <w:start w:val="1"/>
      <w:numFmt w:val="lowerLetter"/>
      <w:lvlText w:val="%5."/>
      <w:lvlJc w:val="left"/>
      <w:pPr>
        <w:ind w:left="3600" w:hanging="360"/>
      </w:pPr>
    </w:lvl>
    <w:lvl w:ilvl="5" w:tplc="78F003E0">
      <w:start w:val="1"/>
      <w:numFmt w:val="lowerRoman"/>
      <w:lvlText w:val="%6."/>
      <w:lvlJc w:val="right"/>
      <w:pPr>
        <w:ind w:left="4320" w:hanging="180"/>
      </w:pPr>
    </w:lvl>
    <w:lvl w:ilvl="6" w:tplc="0122B5CA">
      <w:start w:val="1"/>
      <w:numFmt w:val="decimal"/>
      <w:lvlText w:val="%7."/>
      <w:lvlJc w:val="left"/>
      <w:pPr>
        <w:ind w:left="5040" w:hanging="360"/>
      </w:pPr>
    </w:lvl>
    <w:lvl w:ilvl="7" w:tplc="7542E2B4">
      <w:start w:val="1"/>
      <w:numFmt w:val="lowerLetter"/>
      <w:lvlText w:val="%8."/>
      <w:lvlJc w:val="left"/>
      <w:pPr>
        <w:ind w:left="5760" w:hanging="360"/>
      </w:pPr>
    </w:lvl>
    <w:lvl w:ilvl="8" w:tplc="A702942A">
      <w:start w:val="1"/>
      <w:numFmt w:val="lowerRoman"/>
      <w:lvlText w:val="%9."/>
      <w:lvlJc w:val="right"/>
      <w:pPr>
        <w:ind w:left="6480" w:hanging="180"/>
      </w:pPr>
    </w:lvl>
  </w:abstractNum>
  <w:abstractNum w:abstractNumId="31" w15:restartNumberingAfterBreak="0">
    <w:nsid w:val="590B35CB"/>
    <w:multiLevelType w:val="hybridMultilevel"/>
    <w:tmpl w:val="FA6207FE"/>
    <w:lvl w:ilvl="0" w:tplc="0EE02480">
      <w:start w:val="1"/>
      <w:numFmt w:val="lowerLetter"/>
      <w:lvlText w:val="%1)"/>
      <w:lvlJc w:val="left"/>
      <w:pPr>
        <w:ind w:left="786" w:hanging="360"/>
      </w:pPr>
      <w:rPr>
        <w:rFonts w:hint="default"/>
        <w:color w:val="auto"/>
      </w:rPr>
    </w:lvl>
    <w:lvl w:ilvl="1" w:tplc="8A3EF484">
      <w:start w:val="1"/>
      <w:numFmt w:val="lowerLetter"/>
      <w:lvlText w:val="%2."/>
      <w:lvlJc w:val="left"/>
      <w:pPr>
        <w:ind w:left="1440" w:hanging="360"/>
      </w:pPr>
    </w:lvl>
    <w:lvl w:ilvl="2" w:tplc="13120DFA">
      <w:start w:val="1"/>
      <w:numFmt w:val="lowerRoman"/>
      <w:lvlText w:val="%3."/>
      <w:lvlJc w:val="right"/>
      <w:pPr>
        <w:ind w:left="2160" w:hanging="180"/>
      </w:pPr>
    </w:lvl>
    <w:lvl w:ilvl="3" w:tplc="9C96A2E6">
      <w:start w:val="1"/>
      <w:numFmt w:val="decimal"/>
      <w:lvlText w:val="%4."/>
      <w:lvlJc w:val="left"/>
      <w:pPr>
        <w:ind w:left="2880" w:hanging="360"/>
      </w:pPr>
    </w:lvl>
    <w:lvl w:ilvl="4" w:tplc="DD581E90">
      <w:start w:val="1"/>
      <w:numFmt w:val="lowerLetter"/>
      <w:lvlText w:val="%5."/>
      <w:lvlJc w:val="left"/>
      <w:pPr>
        <w:ind w:left="3600" w:hanging="360"/>
      </w:pPr>
    </w:lvl>
    <w:lvl w:ilvl="5" w:tplc="FE20DC3A">
      <w:start w:val="1"/>
      <w:numFmt w:val="lowerRoman"/>
      <w:lvlText w:val="%6."/>
      <w:lvlJc w:val="right"/>
      <w:pPr>
        <w:ind w:left="4320" w:hanging="180"/>
      </w:pPr>
    </w:lvl>
    <w:lvl w:ilvl="6" w:tplc="237A7F3E">
      <w:start w:val="1"/>
      <w:numFmt w:val="decimal"/>
      <w:lvlText w:val="%7."/>
      <w:lvlJc w:val="left"/>
      <w:pPr>
        <w:ind w:left="5040" w:hanging="360"/>
      </w:pPr>
    </w:lvl>
    <w:lvl w:ilvl="7" w:tplc="129A08B8">
      <w:start w:val="1"/>
      <w:numFmt w:val="lowerLetter"/>
      <w:lvlText w:val="%8."/>
      <w:lvlJc w:val="left"/>
      <w:pPr>
        <w:ind w:left="5760" w:hanging="360"/>
      </w:pPr>
    </w:lvl>
    <w:lvl w:ilvl="8" w:tplc="ED800AC6">
      <w:start w:val="1"/>
      <w:numFmt w:val="lowerRoman"/>
      <w:lvlText w:val="%9."/>
      <w:lvlJc w:val="right"/>
      <w:pPr>
        <w:ind w:left="6480" w:hanging="180"/>
      </w:pPr>
    </w:lvl>
  </w:abstractNum>
  <w:abstractNum w:abstractNumId="32" w15:restartNumberingAfterBreak="0">
    <w:nsid w:val="5C08636F"/>
    <w:multiLevelType w:val="hybridMultilevel"/>
    <w:tmpl w:val="C9AC400C"/>
    <w:lvl w:ilvl="0" w:tplc="9984E548">
      <w:start w:val="1"/>
      <w:numFmt w:val="decimal"/>
      <w:lvlText w:val="%1)"/>
      <w:lvlJc w:val="left"/>
      <w:pPr>
        <w:ind w:left="435" w:hanging="360"/>
      </w:pPr>
      <w:rPr>
        <w:rFonts w:ascii="Times New Roman" w:eastAsiaTheme="minorEastAsia" w:hAnsi="Times New Roman" w:cs="Times New Roman"/>
        <w:lang w:val="en-US"/>
      </w:rPr>
    </w:lvl>
    <w:lvl w:ilvl="1" w:tplc="9A88BAE8">
      <w:start w:val="1"/>
      <w:numFmt w:val="lowerLetter"/>
      <w:lvlText w:val="%2."/>
      <w:lvlJc w:val="left"/>
      <w:pPr>
        <w:ind w:left="1440" w:hanging="360"/>
      </w:pPr>
    </w:lvl>
    <w:lvl w:ilvl="2" w:tplc="CCD6E5D4">
      <w:start w:val="1"/>
      <w:numFmt w:val="lowerRoman"/>
      <w:lvlText w:val="%3."/>
      <w:lvlJc w:val="right"/>
      <w:pPr>
        <w:ind w:left="2160" w:hanging="180"/>
      </w:pPr>
    </w:lvl>
    <w:lvl w:ilvl="3" w:tplc="BA387D76">
      <w:start w:val="1"/>
      <w:numFmt w:val="decimal"/>
      <w:lvlText w:val="%4."/>
      <w:lvlJc w:val="left"/>
      <w:pPr>
        <w:ind w:left="2880" w:hanging="360"/>
      </w:pPr>
    </w:lvl>
    <w:lvl w:ilvl="4" w:tplc="9D7C0DE4">
      <w:start w:val="1"/>
      <w:numFmt w:val="lowerLetter"/>
      <w:lvlText w:val="%5."/>
      <w:lvlJc w:val="left"/>
      <w:pPr>
        <w:ind w:left="3600" w:hanging="360"/>
      </w:pPr>
    </w:lvl>
    <w:lvl w:ilvl="5" w:tplc="2DC41B34">
      <w:start w:val="1"/>
      <w:numFmt w:val="lowerRoman"/>
      <w:lvlText w:val="%6."/>
      <w:lvlJc w:val="right"/>
      <w:pPr>
        <w:ind w:left="4320" w:hanging="180"/>
      </w:pPr>
    </w:lvl>
    <w:lvl w:ilvl="6" w:tplc="DD78C886">
      <w:start w:val="1"/>
      <w:numFmt w:val="decimal"/>
      <w:lvlText w:val="%7."/>
      <w:lvlJc w:val="left"/>
      <w:pPr>
        <w:ind w:left="5040" w:hanging="360"/>
      </w:pPr>
    </w:lvl>
    <w:lvl w:ilvl="7" w:tplc="4AA0609A">
      <w:start w:val="1"/>
      <w:numFmt w:val="lowerLetter"/>
      <w:lvlText w:val="%8."/>
      <w:lvlJc w:val="left"/>
      <w:pPr>
        <w:ind w:left="5760" w:hanging="360"/>
      </w:pPr>
    </w:lvl>
    <w:lvl w:ilvl="8" w:tplc="7768320A">
      <w:start w:val="1"/>
      <w:numFmt w:val="lowerRoman"/>
      <w:lvlText w:val="%9."/>
      <w:lvlJc w:val="right"/>
      <w:pPr>
        <w:ind w:left="6480" w:hanging="180"/>
      </w:pPr>
    </w:lvl>
  </w:abstractNum>
  <w:abstractNum w:abstractNumId="33" w15:restartNumberingAfterBreak="0">
    <w:nsid w:val="5D0C70A0"/>
    <w:multiLevelType w:val="hybridMultilevel"/>
    <w:tmpl w:val="D91CACD2"/>
    <w:lvl w:ilvl="0" w:tplc="87F657C8">
      <w:start w:val="1"/>
      <w:numFmt w:val="decimal"/>
      <w:lvlText w:val="%1."/>
      <w:lvlJc w:val="left"/>
      <w:pPr>
        <w:ind w:left="720" w:hanging="360"/>
      </w:pPr>
      <w:rPr>
        <w:rFonts w:hint="default"/>
        <w:b w:val="0"/>
      </w:rPr>
    </w:lvl>
    <w:lvl w:ilvl="1" w:tplc="F6108708">
      <w:start w:val="1"/>
      <w:numFmt w:val="lowerLetter"/>
      <w:lvlText w:val="%2."/>
      <w:lvlJc w:val="left"/>
      <w:pPr>
        <w:ind w:left="1440" w:hanging="360"/>
      </w:pPr>
    </w:lvl>
    <w:lvl w:ilvl="2" w:tplc="9FA61AD2">
      <w:start w:val="1"/>
      <w:numFmt w:val="lowerRoman"/>
      <w:lvlText w:val="%3."/>
      <w:lvlJc w:val="right"/>
      <w:pPr>
        <w:ind w:left="2160" w:hanging="180"/>
      </w:pPr>
    </w:lvl>
    <w:lvl w:ilvl="3" w:tplc="5880B9F2">
      <w:start w:val="1"/>
      <w:numFmt w:val="decimal"/>
      <w:lvlText w:val="%4."/>
      <w:lvlJc w:val="left"/>
      <w:pPr>
        <w:ind w:left="2880" w:hanging="360"/>
      </w:pPr>
    </w:lvl>
    <w:lvl w:ilvl="4" w:tplc="085C23D2">
      <w:start w:val="1"/>
      <w:numFmt w:val="lowerLetter"/>
      <w:lvlText w:val="%5."/>
      <w:lvlJc w:val="left"/>
      <w:pPr>
        <w:ind w:left="3600" w:hanging="360"/>
      </w:pPr>
    </w:lvl>
    <w:lvl w:ilvl="5" w:tplc="7A686D24">
      <w:start w:val="1"/>
      <w:numFmt w:val="lowerRoman"/>
      <w:lvlText w:val="%6."/>
      <w:lvlJc w:val="right"/>
      <w:pPr>
        <w:ind w:left="4320" w:hanging="180"/>
      </w:pPr>
    </w:lvl>
    <w:lvl w:ilvl="6" w:tplc="8C96EE86">
      <w:start w:val="1"/>
      <w:numFmt w:val="decimal"/>
      <w:lvlText w:val="%7."/>
      <w:lvlJc w:val="left"/>
      <w:pPr>
        <w:ind w:left="5040" w:hanging="360"/>
      </w:pPr>
    </w:lvl>
    <w:lvl w:ilvl="7" w:tplc="111801F2">
      <w:start w:val="1"/>
      <w:numFmt w:val="lowerLetter"/>
      <w:lvlText w:val="%8."/>
      <w:lvlJc w:val="left"/>
      <w:pPr>
        <w:ind w:left="5760" w:hanging="360"/>
      </w:pPr>
    </w:lvl>
    <w:lvl w:ilvl="8" w:tplc="233AE86E">
      <w:start w:val="1"/>
      <w:numFmt w:val="lowerRoman"/>
      <w:lvlText w:val="%9."/>
      <w:lvlJc w:val="right"/>
      <w:pPr>
        <w:ind w:left="6480" w:hanging="180"/>
      </w:pPr>
    </w:lvl>
  </w:abstractNum>
  <w:abstractNum w:abstractNumId="34" w15:restartNumberingAfterBreak="0">
    <w:nsid w:val="5E69268E"/>
    <w:multiLevelType w:val="hybridMultilevel"/>
    <w:tmpl w:val="C0DE9A90"/>
    <w:lvl w:ilvl="0" w:tplc="03AA0294">
      <w:start w:val="1"/>
      <w:numFmt w:val="bullet"/>
      <w:lvlText w:val=""/>
      <w:lvlJc w:val="left"/>
      <w:pPr>
        <w:tabs>
          <w:tab w:val="num" w:pos="720"/>
        </w:tabs>
        <w:ind w:left="720" w:hanging="360"/>
      </w:pPr>
      <w:rPr>
        <w:rFonts w:ascii="Symbol" w:hAnsi="Symbol" w:hint="default"/>
        <w:sz w:val="20"/>
      </w:rPr>
    </w:lvl>
    <w:lvl w:ilvl="1" w:tplc="52F62CE4">
      <w:start w:val="1"/>
      <w:numFmt w:val="bullet"/>
      <w:lvlText w:val="o"/>
      <w:lvlJc w:val="left"/>
      <w:pPr>
        <w:tabs>
          <w:tab w:val="num" w:pos="1440"/>
        </w:tabs>
        <w:ind w:left="1440" w:hanging="360"/>
      </w:pPr>
      <w:rPr>
        <w:rFonts w:ascii="Courier New" w:hAnsi="Courier New" w:hint="default"/>
        <w:sz w:val="20"/>
      </w:rPr>
    </w:lvl>
    <w:lvl w:ilvl="2" w:tplc="7416EB0A">
      <w:start w:val="1"/>
      <w:numFmt w:val="bullet"/>
      <w:lvlText w:val=""/>
      <w:lvlJc w:val="left"/>
      <w:pPr>
        <w:tabs>
          <w:tab w:val="num" w:pos="2160"/>
        </w:tabs>
        <w:ind w:left="2160" w:hanging="360"/>
      </w:pPr>
      <w:rPr>
        <w:rFonts w:ascii="Wingdings" w:hAnsi="Wingdings" w:hint="default"/>
        <w:sz w:val="20"/>
      </w:rPr>
    </w:lvl>
    <w:lvl w:ilvl="3" w:tplc="9CD66D0A">
      <w:start w:val="1"/>
      <w:numFmt w:val="bullet"/>
      <w:lvlText w:val=""/>
      <w:lvlJc w:val="left"/>
      <w:pPr>
        <w:tabs>
          <w:tab w:val="num" w:pos="2880"/>
        </w:tabs>
        <w:ind w:left="2880" w:hanging="360"/>
      </w:pPr>
      <w:rPr>
        <w:rFonts w:ascii="Wingdings" w:hAnsi="Wingdings" w:hint="default"/>
        <w:sz w:val="20"/>
      </w:rPr>
    </w:lvl>
    <w:lvl w:ilvl="4" w:tplc="84366B7C">
      <w:start w:val="1"/>
      <w:numFmt w:val="bullet"/>
      <w:lvlText w:val=""/>
      <w:lvlJc w:val="left"/>
      <w:pPr>
        <w:tabs>
          <w:tab w:val="num" w:pos="3600"/>
        </w:tabs>
        <w:ind w:left="3600" w:hanging="360"/>
      </w:pPr>
      <w:rPr>
        <w:rFonts w:ascii="Wingdings" w:hAnsi="Wingdings" w:hint="default"/>
        <w:sz w:val="20"/>
      </w:rPr>
    </w:lvl>
    <w:lvl w:ilvl="5" w:tplc="128255BC">
      <w:start w:val="1"/>
      <w:numFmt w:val="bullet"/>
      <w:lvlText w:val=""/>
      <w:lvlJc w:val="left"/>
      <w:pPr>
        <w:tabs>
          <w:tab w:val="num" w:pos="4320"/>
        </w:tabs>
        <w:ind w:left="4320" w:hanging="360"/>
      </w:pPr>
      <w:rPr>
        <w:rFonts w:ascii="Wingdings" w:hAnsi="Wingdings" w:hint="default"/>
        <w:sz w:val="20"/>
      </w:rPr>
    </w:lvl>
    <w:lvl w:ilvl="6" w:tplc="93D25D76">
      <w:start w:val="1"/>
      <w:numFmt w:val="bullet"/>
      <w:lvlText w:val=""/>
      <w:lvlJc w:val="left"/>
      <w:pPr>
        <w:tabs>
          <w:tab w:val="num" w:pos="5040"/>
        </w:tabs>
        <w:ind w:left="5040" w:hanging="360"/>
      </w:pPr>
      <w:rPr>
        <w:rFonts w:ascii="Wingdings" w:hAnsi="Wingdings" w:hint="default"/>
        <w:sz w:val="20"/>
      </w:rPr>
    </w:lvl>
    <w:lvl w:ilvl="7" w:tplc="0B9E2B54">
      <w:start w:val="1"/>
      <w:numFmt w:val="bullet"/>
      <w:lvlText w:val=""/>
      <w:lvlJc w:val="left"/>
      <w:pPr>
        <w:tabs>
          <w:tab w:val="num" w:pos="5760"/>
        </w:tabs>
        <w:ind w:left="5760" w:hanging="360"/>
      </w:pPr>
      <w:rPr>
        <w:rFonts w:ascii="Wingdings" w:hAnsi="Wingdings" w:hint="default"/>
        <w:sz w:val="20"/>
      </w:rPr>
    </w:lvl>
    <w:lvl w:ilvl="8" w:tplc="AC56DC94">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6E2A1B"/>
    <w:multiLevelType w:val="hybridMultilevel"/>
    <w:tmpl w:val="12B033CC"/>
    <w:lvl w:ilvl="0" w:tplc="9F18C394">
      <w:start w:val="1"/>
      <w:numFmt w:val="decimal"/>
      <w:lvlText w:val="%1."/>
      <w:lvlJc w:val="left"/>
      <w:pPr>
        <w:ind w:left="720" w:hanging="360"/>
      </w:pPr>
      <w:rPr>
        <w:rFonts w:hint="default"/>
        <w:b w:val="0"/>
      </w:rPr>
    </w:lvl>
    <w:lvl w:ilvl="1" w:tplc="9642FD2A">
      <w:start w:val="1"/>
      <w:numFmt w:val="lowerLetter"/>
      <w:lvlText w:val="%2."/>
      <w:lvlJc w:val="left"/>
      <w:pPr>
        <w:ind w:left="1440" w:hanging="360"/>
      </w:pPr>
    </w:lvl>
    <w:lvl w:ilvl="2" w:tplc="D56C0D60">
      <w:start w:val="1"/>
      <w:numFmt w:val="lowerRoman"/>
      <w:lvlText w:val="%3."/>
      <w:lvlJc w:val="right"/>
      <w:pPr>
        <w:ind w:left="2160" w:hanging="180"/>
      </w:pPr>
    </w:lvl>
    <w:lvl w:ilvl="3" w:tplc="766EF51E">
      <w:start w:val="1"/>
      <w:numFmt w:val="decimal"/>
      <w:lvlText w:val="%4."/>
      <w:lvlJc w:val="left"/>
      <w:pPr>
        <w:ind w:left="2880" w:hanging="360"/>
      </w:pPr>
    </w:lvl>
    <w:lvl w:ilvl="4" w:tplc="26CCE8C0">
      <w:start w:val="1"/>
      <w:numFmt w:val="lowerLetter"/>
      <w:lvlText w:val="%5."/>
      <w:lvlJc w:val="left"/>
      <w:pPr>
        <w:ind w:left="3600" w:hanging="360"/>
      </w:pPr>
    </w:lvl>
    <w:lvl w:ilvl="5" w:tplc="A0BA796A">
      <w:start w:val="1"/>
      <w:numFmt w:val="lowerRoman"/>
      <w:lvlText w:val="%6."/>
      <w:lvlJc w:val="right"/>
      <w:pPr>
        <w:ind w:left="4320" w:hanging="180"/>
      </w:pPr>
    </w:lvl>
    <w:lvl w:ilvl="6" w:tplc="3A46EC16">
      <w:start w:val="1"/>
      <w:numFmt w:val="decimal"/>
      <w:lvlText w:val="%7."/>
      <w:lvlJc w:val="left"/>
      <w:pPr>
        <w:ind w:left="5040" w:hanging="360"/>
      </w:pPr>
    </w:lvl>
    <w:lvl w:ilvl="7" w:tplc="CC6A9E0A">
      <w:start w:val="1"/>
      <w:numFmt w:val="lowerLetter"/>
      <w:lvlText w:val="%8."/>
      <w:lvlJc w:val="left"/>
      <w:pPr>
        <w:ind w:left="5760" w:hanging="360"/>
      </w:pPr>
    </w:lvl>
    <w:lvl w:ilvl="8" w:tplc="74AEAB14">
      <w:start w:val="1"/>
      <w:numFmt w:val="lowerRoman"/>
      <w:lvlText w:val="%9."/>
      <w:lvlJc w:val="right"/>
      <w:pPr>
        <w:ind w:left="6480" w:hanging="180"/>
      </w:pPr>
    </w:lvl>
  </w:abstractNum>
  <w:abstractNum w:abstractNumId="36" w15:restartNumberingAfterBreak="0">
    <w:nsid w:val="62C44CBF"/>
    <w:multiLevelType w:val="hybridMultilevel"/>
    <w:tmpl w:val="930EFD0C"/>
    <w:lvl w:ilvl="0" w:tplc="5D70EFC8">
      <w:start w:val="1"/>
      <w:numFmt w:val="lowerLetter"/>
      <w:lvlText w:val="%1)"/>
      <w:lvlJc w:val="left"/>
      <w:pPr>
        <w:ind w:left="720" w:hanging="360"/>
      </w:pPr>
      <w:rPr>
        <w:sz w:val="28"/>
        <w:szCs w:val="28"/>
      </w:rPr>
    </w:lvl>
    <w:lvl w:ilvl="1" w:tplc="78E4534E">
      <w:start w:val="1"/>
      <w:numFmt w:val="lowerLetter"/>
      <w:lvlText w:val="%2."/>
      <w:lvlJc w:val="left"/>
      <w:pPr>
        <w:ind w:left="1440" w:hanging="360"/>
      </w:pPr>
    </w:lvl>
    <w:lvl w:ilvl="2" w:tplc="55A061C8">
      <w:start w:val="1"/>
      <w:numFmt w:val="lowerRoman"/>
      <w:lvlText w:val="%3."/>
      <w:lvlJc w:val="right"/>
      <w:pPr>
        <w:ind w:left="2160" w:hanging="360"/>
      </w:pPr>
    </w:lvl>
    <w:lvl w:ilvl="3" w:tplc="C0725F84">
      <w:start w:val="1"/>
      <w:numFmt w:val="decimal"/>
      <w:lvlText w:val="%4."/>
      <w:lvlJc w:val="left"/>
      <w:pPr>
        <w:ind w:left="2880" w:hanging="360"/>
      </w:pPr>
    </w:lvl>
    <w:lvl w:ilvl="4" w:tplc="DBE0CCDA">
      <w:start w:val="1"/>
      <w:numFmt w:val="lowerLetter"/>
      <w:lvlText w:val="%5."/>
      <w:lvlJc w:val="left"/>
      <w:pPr>
        <w:ind w:left="3600" w:hanging="360"/>
      </w:pPr>
    </w:lvl>
    <w:lvl w:ilvl="5" w:tplc="5D865098">
      <w:start w:val="1"/>
      <w:numFmt w:val="lowerRoman"/>
      <w:lvlText w:val="%6."/>
      <w:lvlJc w:val="right"/>
      <w:pPr>
        <w:ind w:left="4320" w:hanging="360"/>
      </w:pPr>
    </w:lvl>
    <w:lvl w:ilvl="6" w:tplc="3FFE4BEC">
      <w:start w:val="1"/>
      <w:numFmt w:val="decimal"/>
      <w:lvlText w:val="%7."/>
      <w:lvlJc w:val="left"/>
      <w:pPr>
        <w:ind w:left="5040" w:hanging="360"/>
      </w:pPr>
    </w:lvl>
    <w:lvl w:ilvl="7" w:tplc="3508F12A">
      <w:start w:val="1"/>
      <w:numFmt w:val="lowerLetter"/>
      <w:lvlText w:val="%8."/>
      <w:lvlJc w:val="left"/>
      <w:pPr>
        <w:ind w:left="5760" w:hanging="360"/>
      </w:pPr>
    </w:lvl>
    <w:lvl w:ilvl="8" w:tplc="594E9676">
      <w:start w:val="1"/>
      <w:numFmt w:val="lowerRoman"/>
      <w:lvlText w:val="%9."/>
      <w:lvlJc w:val="right"/>
      <w:pPr>
        <w:ind w:left="6480" w:hanging="360"/>
      </w:pPr>
    </w:lvl>
  </w:abstractNum>
  <w:abstractNum w:abstractNumId="37" w15:restartNumberingAfterBreak="0">
    <w:nsid w:val="65581D6D"/>
    <w:multiLevelType w:val="hybridMultilevel"/>
    <w:tmpl w:val="1690E3D6"/>
    <w:lvl w:ilvl="0" w:tplc="436A8D4C">
      <w:start w:val="1"/>
      <w:numFmt w:val="upperRoman"/>
      <w:lvlText w:val="%1."/>
      <w:lvlJc w:val="left"/>
      <w:pPr>
        <w:ind w:left="1080" w:hanging="720"/>
      </w:pPr>
      <w:rPr>
        <w:rFonts w:hint="default"/>
      </w:rPr>
    </w:lvl>
    <w:lvl w:ilvl="1" w:tplc="2B6637E6">
      <w:start w:val="1"/>
      <w:numFmt w:val="lowerLetter"/>
      <w:lvlText w:val="%2."/>
      <w:lvlJc w:val="left"/>
      <w:pPr>
        <w:ind w:left="1440" w:hanging="360"/>
      </w:pPr>
    </w:lvl>
    <w:lvl w:ilvl="2" w:tplc="DB46BAF0">
      <w:start w:val="1"/>
      <w:numFmt w:val="lowerRoman"/>
      <w:lvlText w:val="%3."/>
      <w:lvlJc w:val="right"/>
      <w:pPr>
        <w:ind w:left="2160" w:hanging="180"/>
      </w:pPr>
    </w:lvl>
    <w:lvl w:ilvl="3" w:tplc="10447078">
      <w:start w:val="1"/>
      <w:numFmt w:val="decimal"/>
      <w:lvlText w:val="%4."/>
      <w:lvlJc w:val="left"/>
      <w:pPr>
        <w:ind w:left="2880" w:hanging="360"/>
      </w:pPr>
    </w:lvl>
    <w:lvl w:ilvl="4" w:tplc="24C28F0A">
      <w:start w:val="1"/>
      <w:numFmt w:val="lowerLetter"/>
      <w:lvlText w:val="%5."/>
      <w:lvlJc w:val="left"/>
      <w:pPr>
        <w:ind w:left="3600" w:hanging="360"/>
      </w:pPr>
    </w:lvl>
    <w:lvl w:ilvl="5" w:tplc="E4DE9632">
      <w:start w:val="1"/>
      <w:numFmt w:val="lowerRoman"/>
      <w:lvlText w:val="%6."/>
      <w:lvlJc w:val="right"/>
      <w:pPr>
        <w:ind w:left="4320" w:hanging="180"/>
      </w:pPr>
    </w:lvl>
    <w:lvl w:ilvl="6" w:tplc="807CAB2A">
      <w:start w:val="1"/>
      <w:numFmt w:val="decimal"/>
      <w:lvlText w:val="%7."/>
      <w:lvlJc w:val="left"/>
      <w:pPr>
        <w:ind w:left="5040" w:hanging="360"/>
      </w:pPr>
    </w:lvl>
    <w:lvl w:ilvl="7" w:tplc="03284E28">
      <w:start w:val="1"/>
      <w:numFmt w:val="lowerLetter"/>
      <w:lvlText w:val="%8."/>
      <w:lvlJc w:val="left"/>
      <w:pPr>
        <w:ind w:left="5760" w:hanging="360"/>
      </w:pPr>
    </w:lvl>
    <w:lvl w:ilvl="8" w:tplc="CD501E92">
      <w:start w:val="1"/>
      <w:numFmt w:val="lowerRoman"/>
      <w:lvlText w:val="%9."/>
      <w:lvlJc w:val="right"/>
      <w:pPr>
        <w:ind w:left="6480" w:hanging="180"/>
      </w:pPr>
    </w:lvl>
  </w:abstractNum>
  <w:abstractNum w:abstractNumId="38" w15:restartNumberingAfterBreak="0">
    <w:nsid w:val="66BD21D4"/>
    <w:multiLevelType w:val="hybridMultilevel"/>
    <w:tmpl w:val="E80E1906"/>
    <w:lvl w:ilvl="0" w:tplc="6E02C9D8">
      <w:start w:val="1"/>
      <w:numFmt w:val="lowerLetter"/>
      <w:lvlText w:val="%1)"/>
      <w:lvlJc w:val="left"/>
      <w:pPr>
        <w:ind w:left="1211" w:hanging="360"/>
      </w:pPr>
      <w:rPr>
        <w:rFonts w:hint="default"/>
        <w:b w:val="0"/>
        <w:color w:val="auto"/>
      </w:rPr>
    </w:lvl>
    <w:lvl w:ilvl="1" w:tplc="16843DB2">
      <w:start w:val="1"/>
      <w:numFmt w:val="lowerLetter"/>
      <w:lvlText w:val="%2."/>
      <w:lvlJc w:val="left"/>
      <w:pPr>
        <w:ind w:left="1440" w:hanging="360"/>
      </w:pPr>
    </w:lvl>
    <w:lvl w:ilvl="2" w:tplc="5BCAA740">
      <w:start w:val="1"/>
      <w:numFmt w:val="lowerRoman"/>
      <w:lvlText w:val="%3."/>
      <w:lvlJc w:val="right"/>
      <w:pPr>
        <w:ind w:left="2160" w:hanging="180"/>
      </w:pPr>
    </w:lvl>
    <w:lvl w:ilvl="3" w:tplc="CC66200E">
      <w:start w:val="1"/>
      <w:numFmt w:val="decimal"/>
      <w:lvlText w:val="%4."/>
      <w:lvlJc w:val="left"/>
      <w:pPr>
        <w:ind w:left="2880" w:hanging="360"/>
      </w:pPr>
    </w:lvl>
    <w:lvl w:ilvl="4" w:tplc="1E6A266E">
      <w:start w:val="1"/>
      <w:numFmt w:val="lowerLetter"/>
      <w:lvlText w:val="%5."/>
      <w:lvlJc w:val="left"/>
      <w:pPr>
        <w:ind w:left="3600" w:hanging="360"/>
      </w:pPr>
    </w:lvl>
    <w:lvl w:ilvl="5" w:tplc="D28E132C">
      <w:start w:val="1"/>
      <w:numFmt w:val="lowerRoman"/>
      <w:lvlText w:val="%6."/>
      <w:lvlJc w:val="right"/>
      <w:pPr>
        <w:ind w:left="4320" w:hanging="180"/>
      </w:pPr>
    </w:lvl>
    <w:lvl w:ilvl="6" w:tplc="F89AF3F8">
      <w:start w:val="1"/>
      <w:numFmt w:val="decimal"/>
      <w:lvlText w:val="%7."/>
      <w:lvlJc w:val="left"/>
      <w:pPr>
        <w:ind w:left="5040" w:hanging="360"/>
      </w:pPr>
    </w:lvl>
    <w:lvl w:ilvl="7" w:tplc="2FA651F0">
      <w:start w:val="1"/>
      <w:numFmt w:val="lowerLetter"/>
      <w:lvlText w:val="%8."/>
      <w:lvlJc w:val="left"/>
      <w:pPr>
        <w:ind w:left="5760" w:hanging="360"/>
      </w:pPr>
    </w:lvl>
    <w:lvl w:ilvl="8" w:tplc="BE204864">
      <w:start w:val="1"/>
      <w:numFmt w:val="lowerRoman"/>
      <w:lvlText w:val="%9."/>
      <w:lvlJc w:val="right"/>
      <w:pPr>
        <w:ind w:left="6480" w:hanging="180"/>
      </w:pPr>
    </w:lvl>
  </w:abstractNum>
  <w:abstractNum w:abstractNumId="39" w15:restartNumberingAfterBreak="0">
    <w:nsid w:val="6E58714E"/>
    <w:multiLevelType w:val="hybridMultilevel"/>
    <w:tmpl w:val="010C91A0"/>
    <w:lvl w:ilvl="0" w:tplc="20F264B2">
      <w:start w:val="1"/>
      <w:numFmt w:val="decimal"/>
      <w:lvlText w:val="%1."/>
      <w:lvlJc w:val="left"/>
      <w:pPr>
        <w:ind w:left="720" w:hanging="360"/>
      </w:pPr>
      <w:rPr>
        <w:rFonts w:ascii="Times New Roman" w:eastAsiaTheme="minorHAnsi" w:hAnsi="Times New Roman" w:cs="Times New Roman"/>
        <w:i/>
      </w:rPr>
    </w:lvl>
    <w:lvl w:ilvl="1" w:tplc="90EC2A74">
      <w:start w:val="1"/>
      <w:numFmt w:val="bullet"/>
      <w:lvlText w:val="o"/>
      <w:lvlJc w:val="left"/>
      <w:pPr>
        <w:ind w:left="1440" w:hanging="360"/>
      </w:pPr>
      <w:rPr>
        <w:rFonts w:ascii="Courier New" w:hAnsi="Courier New" w:cs="Courier New" w:hint="default"/>
      </w:rPr>
    </w:lvl>
    <w:lvl w:ilvl="2" w:tplc="F05A66A6">
      <w:start w:val="1"/>
      <w:numFmt w:val="bullet"/>
      <w:lvlText w:val=""/>
      <w:lvlJc w:val="left"/>
      <w:pPr>
        <w:ind w:left="2160" w:hanging="360"/>
      </w:pPr>
      <w:rPr>
        <w:rFonts w:ascii="Wingdings" w:hAnsi="Wingdings" w:hint="default"/>
      </w:rPr>
    </w:lvl>
    <w:lvl w:ilvl="3" w:tplc="77428EBE">
      <w:start w:val="1"/>
      <w:numFmt w:val="bullet"/>
      <w:lvlText w:val=""/>
      <w:lvlJc w:val="left"/>
      <w:pPr>
        <w:ind w:left="2880" w:hanging="360"/>
      </w:pPr>
      <w:rPr>
        <w:rFonts w:ascii="Symbol" w:hAnsi="Symbol" w:hint="default"/>
      </w:rPr>
    </w:lvl>
    <w:lvl w:ilvl="4" w:tplc="75DC011E">
      <w:start w:val="1"/>
      <w:numFmt w:val="bullet"/>
      <w:lvlText w:val="o"/>
      <w:lvlJc w:val="left"/>
      <w:pPr>
        <w:ind w:left="3600" w:hanging="360"/>
      </w:pPr>
      <w:rPr>
        <w:rFonts w:ascii="Courier New" w:hAnsi="Courier New" w:cs="Courier New" w:hint="default"/>
      </w:rPr>
    </w:lvl>
    <w:lvl w:ilvl="5" w:tplc="25BE35FC">
      <w:start w:val="1"/>
      <w:numFmt w:val="bullet"/>
      <w:lvlText w:val=""/>
      <w:lvlJc w:val="left"/>
      <w:pPr>
        <w:ind w:left="4320" w:hanging="360"/>
      </w:pPr>
      <w:rPr>
        <w:rFonts w:ascii="Wingdings" w:hAnsi="Wingdings" w:hint="default"/>
      </w:rPr>
    </w:lvl>
    <w:lvl w:ilvl="6" w:tplc="6360DF1E">
      <w:start w:val="1"/>
      <w:numFmt w:val="bullet"/>
      <w:lvlText w:val=""/>
      <w:lvlJc w:val="left"/>
      <w:pPr>
        <w:ind w:left="5040" w:hanging="360"/>
      </w:pPr>
      <w:rPr>
        <w:rFonts w:ascii="Symbol" w:hAnsi="Symbol" w:hint="default"/>
      </w:rPr>
    </w:lvl>
    <w:lvl w:ilvl="7" w:tplc="1A4E7F48">
      <w:start w:val="1"/>
      <w:numFmt w:val="bullet"/>
      <w:lvlText w:val="o"/>
      <w:lvlJc w:val="left"/>
      <w:pPr>
        <w:ind w:left="5760" w:hanging="360"/>
      </w:pPr>
      <w:rPr>
        <w:rFonts w:ascii="Courier New" w:hAnsi="Courier New" w:cs="Courier New" w:hint="default"/>
      </w:rPr>
    </w:lvl>
    <w:lvl w:ilvl="8" w:tplc="64B00FCE">
      <w:start w:val="1"/>
      <w:numFmt w:val="bullet"/>
      <w:lvlText w:val=""/>
      <w:lvlJc w:val="left"/>
      <w:pPr>
        <w:ind w:left="6480" w:hanging="360"/>
      </w:pPr>
      <w:rPr>
        <w:rFonts w:ascii="Wingdings" w:hAnsi="Wingdings" w:hint="default"/>
      </w:rPr>
    </w:lvl>
  </w:abstractNum>
  <w:abstractNum w:abstractNumId="40" w15:restartNumberingAfterBreak="0">
    <w:nsid w:val="7109436A"/>
    <w:multiLevelType w:val="hybridMultilevel"/>
    <w:tmpl w:val="00FC1056"/>
    <w:lvl w:ilvl="0" w:tplc="2942262E">
      <w:start w:val="1"/>
      <w:numFmt w:val="bullet"/>
      <w:lvlText w:val=""/>
      <w:lvlJc w:val="left"/>
      <w:pPr>
        <w:tabs>
          <w:tab w:val="num" w:pos="720"/>
        </w:tabs>
        <w:ind w:left="720" w:hanging="360"/>
      </w:pPr>
      <w:rPr>
        <w:rFonts w:ascii="Symbol" w:hAnsi="Symbol" w:hint="default"/>
        <w:sz w:val="20"/>
      </w:rPr>
    </w:lvl>
    <w:lvl w:ilvl="1" w:tplc="F51E22B4">
      <w:start w:val="1"/>
      <w:numFmt w:val="bullet"/>
      <w:lvlText w:val="o"/>
      <w:lvlJc w:val="left"/>
      <w:pPr>
        <w:tabs>
          <w:tab w:val="num" w:pos="1440"/>
        </w:tabs>
        <w:ind w:left="1440" w:hanging="360"/>
      </w:pPr>
      <w:rPr>
        <w:rFonts w:ascii="Courier New" w:hAnsi="Courier New" w:hint="default"/>
        <w:sz w:val="20"/>
      </w:rPr>
    </w:lvl>
    <w:lvl w:ilvl="2" w:tplc="9F88D1DC">
      <w:start w:val="1"/>
      <w:numFmt w:val="bullet"/>
      <w:lvlText w:val=""/>
      <w:lvlJc w:val="left"/>
      <w:pPr>
        <w:tabs>
          <w:tab w:val="num" w:pos="2160"/>
        </w:tabs>
        <w:ind w:left="2160" w:hanging="360"/>
      </w:pPr>
      <w:rPr>
        <w:rFonts w:ascii="Wingdings" w:hAnsi="Wingdings" w:hint="default"/>
        <w:sz w:val="20"/>
      </w:rPr>
    </w:lvl>
    <w:lvl w:ilvl="3" w:tplc="72E05662">
      <w:start w:val="1"/>
      <w:numFmt w:val="bullet"/>
      <w:lvlText w:val=""/>
      <w:lvlJc w:val="left"/>
      <w:pPr>
        <w:tabs>
          <w:tab w:val="num" w:pos="2880"/>
        </w:tabs>
        <w:ind w:left="2880" w:hanging="360"/>
      </w:pPr>
      <w:rPr>
        <w:rFonts w:ascii="Wingdings" w:hAnsi="Wingdings" w:hint="default"/>
        <w:sz w:val="20"/>
      </w:rPr>
    </w:lvl>
    <w:lvl w:ilvl="4" w:tplc="6DC0DF46">
      <w:start w:val="1"/>
      <w:numFmt w:val="bullet"/>
      <w:lvlText w:val=""/>
      <w:lvlJc w:val="left"/>
      <w:pPr>
        <w:tabs>
          <w:tab w:val="num" w:pos="3600"/>
        </w:tabs>
        <w:ind w:left="3600" w:hanging="360"/>
      </w:pPr>
      <w:rPr>
        <w:rFonts w:ascii="Wingdings" w:hAnsi="Wingdings" w:hint="default"/>
        <w:sz w:val="20"/>
      </w:rPr>
    </w:lvl>
    <w:lvl w:ilvl="5" w:tplc="3954DEC0">
      <w:start w:val="1"/>
      <w:numFmt w:val="bullet"/>
      <w:lvlText w:val=""/>
      <w:lvlJc w:val="left"/>
      <w:pPr>
        <w:tabs>
          <w:tab w:val="num" w:pos="4320"/>
        </w:tabs>
        <w:ind w:left="4320" w:hanging="360"/>
      </w:pPr>
      <w:rPr>
        <w:rFonts w:ascii="Wingdings" w:hAnsi="Wingdings" w:hint="default"/>
        <w:sz w:val="20"/>
      </w:rPr>
    </w:lvl>
    <w:lvl w:ilvl="6" w:tplc="0D98E444">
      <w:start w:val="1"/>
      <w:numFmt w:val="bullet"/>
      <w:lvlText w:val=""/>
      <w:lvlJc w:val="left"/>
      <w:pPr>
        <w:tabs>
          <w:tab w:val="num" w:pos="5040"/>
        </w:tabs>
        <w:ind w:left="5040" w:hanging="360"/>
      </w:pPr>
      <w:rPr>
        <w:rFonts w:ascii="Wingdings" w:hAnsi="Wingdings" w:hint="default"/>
        <w:sz w:val="20"/>
      </w:rPr>
    </w:lvl>
    <w:lvl w:ilvl="7" w:tplc="87C87756">
      <w:start w:val="1"/>
      <w:numFmt w:val="bullet"/>
      <w:lvlText w:val=""/>
      <w:lvlJc w:val="left"/>
      <w:pPr>
        <w:tabs>
          <w:tab w:val="num" w:pos="5760"/>
        </w:tabs>
        <w:ind w:left="5760" w:hanging="360"/>
      </w:pPr>
      <w:rPr>
        <w:rFonts w:ascii="Wingdings" w:hAnsi="Wingdings" w:hint="default"/>
        <w:sz w:val="20"/>
      </w:rPr>
    </w:lvl>
    <w:lvl w:ilvl="8" w:tplc="AA5C2B9A">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A85BB8"/>
    <w:multiLevelType w:val="hybridMultilevel"/>
    <w:tmpl w:val="DEC254CA"/>
    <w:lvl w:ilvl="0" w:tplc="500AFDB2">
      <w:start w:val="1"/>
      <w:numFmt w:val="bullet"/>
      <w:lvlText w:val=""/>
      <w:lvlJc w:val="left"/>
      <w:pPr>
        <w:tabs>
          <w:tab w:val="num" w:pos="720"/>
        </w:tabs>
        <w:ind w:left="720" w:hanging="360"/>
      </w:pPr>
      <w:rPr>
        <w:rFonts w:ascii="Symbol" w:hAnsi="Symbol" w:hint="default"/>
        <w:sz w:val="20"/>
      </w:rPr>
    </w:lvl>
    <w:lvl w:ilvl="1" w:tplc="47C01EA2">
      <w:start w:val="1"/>
      <w:numFmt w:val="bullet"/>
      <w:lvlText w:val="o"/>
      <w:lvlJc w:val="left"/>
      <w:pPr>
        <w:tabs>
          <w:tab w:val="num" w:pos="1440"/>
        </w:tabs>
        <w:ind w:left="1440" w:hanging="360"/>
      </w:pPr>
      <w:rPr>
        <w:rFonts w:ascii="Courier New" w:hAnsi="Courier New" w:hint="default"/>
        <w:sz w:val="20"/>
      </w:rPr>
    </w:lvl>
    <w:lvl w:ilvl="2" w:tplc="A39AD75C">
      <w:start w:val="1"/>
      <w:numFmt w:val="bullet"/>
      <w:lvlText w:val=""/>
      <w:lvlJc w:val="left"/>
      <w:pPr>
        <w:tabs>
          <w:tab w:val="num" w:pos="2160"/>
        </w:tabs>
        <w:ind w:left="2160" w:hanging="360"/>
      </w:pPr>
      <w:rPr>
        <w:rFonts w:ascii="Wingdings" w:hAnsi="Wingdings" w:hint="default"/>
        <w:sz w:val="20"/>
      </w:rPr>
    </w:lvl>
    <w:lvl w:ilvl="3" w:tplc="623E76EE">
      <w:start w:val="1"/>
      <w:numFmt w:val="bullet"/>
      <w:lvlText w:val=""/>
      <w:lvlJc w:val="left"/>
      <w:pPr>
        <w:tabs>
          <w:tab w:val="num" w:pos="2880"/>
        </w:tabs>
        <w:ind w:left="2880" w:hanging="360"/>
      </w:pPr>
      <w:rPr>
        <w:rFonts w:ascii="Wingdings" w:hAnsi="Wingdings" w:hint="default"/>
        <w:sz w:val="20"/>
      </w:rPr>
    </w:lvl>
    <w:lvl w:ilvl="4" w:tplc="E6D401BE">
      <w:start w:val="1"/>
      <w:numFmt w:val="bullet"/>
      <w:lvlText w:val=""/>
      <w:lvlJc w:val="left"/>
      <w:pPr>
        <w:tabs>
          <w:tab w:val="num" w:pos="3600"/>
        </w:tabs>
        <w:ind w:left="3600" w:hanging="360"/>
      </w:pPr>
      <w:rPr>
        <w:rFonts w:ascii="Wingdings" w:hAnsi="Wingdings" w:hint="default"/>
        <w:sz w:val="20"/>
      </w:rPr>
    </w:lvl>
    <w:lvl w:ilvl="5" w:tplc="1EE0FFD6">
      <w:start w:val="1"/>
      <w:numFmt w:val="bullet"/>
      <w:lvlText w:val=""/>
      <w:lvlJc w:val="left"/>
      <w:pPr>
        <w:tabs>
          <w:tab w:val="num" w:pos="4320"/>
        </w:tabs>
        <w:ind w:left="4320" w:hanging="360"/>
      </w:pPr>
      <w:rPr>
        <w:rFonts w:ascii="Wingdings" w:hAnsi="Wingdings" w:hint="default"/>
        <w:sz w:val="20"/>
      </w:rPr>
    </w:lvl>
    <w:lvl w:ilvl="6" w:tplc="40DEECFE">
      <w:start w:val="1"/>
      <w:numFmt w:val="bullet"/>
      <w:lvlText w:val=""/>
      <w:lvlJc w:val="left"/>
      <w:pPr>
        <w:tabs>
          <w:tab w:val="num" w:pos="5040"/>
        </w:tabs>
        <w:ind w:left="5040" w:hanging="360"/>
      </w:pPr>
      <w:rPr>
        <w:rFonts w:ascii="Wingdings" w:hAnsi="Wingdings" w:hint="default"/>
        <w:sz w:val="20"/>
      </w:rPr>
    </w:lvl>
    <w:lvl w:ilvl="7" w:tplc="6ACA419E">
      <w:start w:val="1"/>
      <w:numFmt w:val="bullet"/>
      <w:lvlText w:val=""/>
      <w:lvlJc w:val="left"/>
      <w:pPr>
        <w:tabs>
          <w:tab w:val="num" w:pos="5760"/>
        </w:tabs>
        <w:ind w:left="5760" w:hanging="360"/>
      </w:pPr>
      <w:rPr>
        <w:rFonts w:ascii="Wingdings" w:hAnsi="Wingdings" w:hint="default"/>
        <w:sz w:val="20"/>
      </w:rPr>
    </w:lvl>
    <w:lvl w:ilvl="8" w:tplc="95DA3A1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96166F"/>
    <w:multiLevelType w:val="hybridMultilevel"/>
    <w:tmpl w:val="9C4CBB8C"/>
    <w:lvl w:ilvl="0" w:tplc="B5AAE25C">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16cid:durableId="863441861">
    <w:abstractNumId w:val="33"/>
  </w:num>
  <w:num w:numId="2" w16cid:durableId="381103602">
    <w:abstractNumId w:val="35"/>
  </w:num>
  <w:num w:numId="3" w16cid:durableId="1173882927">
    <w:abstractNumId w:val="14"/>
  </w:num>
  <w:num w:numId="4" w16cid:durableId="434324725">
    <w:abstractNumId w:val="28"/>
  </w:num>
  <w:num w:numId="5" w16cid:durableId="1413626315">
    <w:abstractNumId w:val="16"/>
  </w:num>
  <w:num w:numId="6" w16cid:durableId="74323276">
    <w:abstractNumId w:val="11"/>
  </w:num>
  <w:num w:numId="7" w16cid:durableId="1921326679">
    <w:abstractNumId w:val="5"/>
  </w:num>
  <w:num w:numId="8" w16cid:durableId="293096490">
    <w:abstractNumId w:val="6"/>
  </w:num>
  <w:num w:numId="9" w16cid:durableId="624384812">
    <w:abstractNumId w:val="25"/>
  </w:num>
  <w:num w:numId="10" w16cid:durableId="597173813">
    <w:abstractNumId w:val="3"/>
  </w:num>
  <w:num w:numId="11" w16cid:durableId="1319194162">
    <w:abstractNumId w:val="24"/>
  </w:num>
  <w:num w:numId="12" w16cid:durableId="1380977115">
    <w:abstractNumId w:val="2"/>
  </w:num>
  <w:num w:numId="13" w16cid:durableId="2041006413">
    <w:abstractNumId w:val="37"/>
  </w:num>
  <w:num w:numId="14" w16cid:durableId="756441456">
    <w:abstractNumId w:val="17"/>
  </w:num>
  <w:num w:numId="15" w16cid:durableId="1251507692">
    <w:abstractNumId w:val="18"/>
  </w:num>
  <w:num w:numId="16" w16cid:durableId="1781335237">
    <w:abstractNumId w:val="32"/>
  </w:num>
  <w:num w:numId="17" w16cid:durableId="1156843877">
    <w:abstractNumId w:val="29"/>
  </w:num>
  <w:num w:numId="18" w16cid:durableId="1689942971">
    <w:abstractNumId w:val="23"/>
  </w:num>
  <w:num w:numId="19" w16cid:durableId="2018379876">
    <w:abstractNumId w:val="19"/>
  </w:num>
  <w:num w:numId="20" w16cid:durableId="2083403968">
    <w:abstractNumId w:val="8"/>
  </w:num>
  <w:num w:numId="21" w16cid:durableId="95250282">
    <w:abstractNumId w:val="31"/>
  </w:num>
  <w:num w:numId="22" w16cid:durableId="1030254630">
    <w:abstractNumId w:val="4"/>
  </w:num>
  <w:num w:numId="23" w16cid:durableId="289940316">
    <w:abstractNumId w:val="13"/>
  </w:num>
  <w:num w:numId="24" w16cid:durableId="1772629325">
    <w:abstractNumId w:val="10"/>
  </w:num>
  <w:num w:numId="25" w16cid:durableId="255942269">
    <w:abstractNumId w:val="21"/>
  </w:num>
  <w:num w:numId="26" w16cid:durableId="2121290293">
    <w:abstractNumId w:val="34"/>
  </w:num>
  <w:num w:numId="27" w16cid:durableId="726222091">
    <w:abstractNumId w:val="26"/>
  </w:num>
  <w:num w:numId="28" w16cid:durableId="1806507666">
    <w:abstractNumId w:val="39"/>
    <w:lvlOverride w:ilvl="0">
      <w:startOverride w:val="1"/>
    </w:lvlOverride>
  </w:num>
  <w:num w:numId="29" w16cid:durableId="1317031731">
    <w:abstractNumId w:val="22"/>
  </w:num>
  <w:num w:numId="30" w16cid:durableId="124391128">
    <w:abstractNumId w:val="7"/>
  </w:num>
  <w:num w:numId="31" w16cid:durableId="1166047999">
    <w:abstractNumId w:val="38"/>
  </w:num>
  <w:num w:numId="32" w16cid:durableId="1911816423">
    <w:abstractNumId w:val="39"/>
  </w:num>
  <w:num w:numId="33" w16cid:durableId="623269065">
    <w:abstractNumId w:val="12"/>
  </w:num>
  <w:num w:numId="34" w16cid:durableId="287249917">
    <w:abstractNumId w:val="41"/>
  </w:num>
  <w:num w:numId="35" w16cid:durableId="889078401">
    <w:abstractNumId w:val="40"/>
  </w:num>
  <w:num w:numId="36" w16cid:durableId="1764492581">
    <w:abstractNumId w:val="0"/>
  </w:num>
  <w:num w:numId="37" w16cid:durableId="1248073995">
    <w:abstractNumId w:val="9"/>
  </w:num>
  <w:num w:numId="38" w16cid:durableId="812987198">
    <w:abstractNumId w:val="30"/>
  </w:num>
  <w:num w:numId="39" w16cid:durableId="1688096432">
    <w:abstractNumId w:val="15"/>
  </w:num>
  <w:num w:numId="40" w16cid:durableId="1407024522">
    <w:abstractNumId w:val="36"/>
  </w:num>
  <w:num w:numId="41" w16cid:durableId="1650943055">
    <w:abstractNumId w:val="27"/>
  </w:num>
  <w:num w:numId="42" w16cid:durableId="1692339429">
    <w:abstractNumId w:val="1"/>
  </w:num>
  <w:num w:numId="43" w16cid:durableId="1449468740">
    <w:abstractNumId w:val="42"/>
  </w:num>
  <w:num w:numId="44" w16cid:durableId="199166749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gutterAtTop/>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BE6"/>
    <w:rsid w:val="00013460"/>
    <w:rsid w:val="00013804"/>
    <w:rsid w:val="00013AC9"/>
    <w:rsid w:val="0001747F"/>
    <w:rsid w:val="00017CED"/>
    <w:rsid w:val="0002435C"/>
    <w:rsid w:val="00032B46"/>
    <w:rsid w:val="0004289C"/>
    <w:rsid w:val="000431B5"/>
    <w:rsid w:val="00043AC7"/>
    <w:rsid w:val="00044D19"/>
    <w:rsid w:val="00046357"/>
    <w:rsid w:val="00052045"/>
    <w:rsid w:val="00054810"/>
    <w:rsid w:val="00055B66"/>
    <w:rsid w:val="00056EB2"/>
    <w:rsid w:val="000634F8"/>
    <w:rsid w:val="000713DA"/>
    <w:rsid w:val="00071EAA"/>
    <w:rsid w:val="0007236F"/>
    <w:rsid w:val="00075A5F"/>
    <w:rsid w:val="00081267"/>
    <w:rsid w:val="000831B3"/>
    <w:rsid w:val="00085029"/>
    <w:rsid w:val="000953CC"/>
    <w:rsid w:val="000A0D8B"/>
    <w:rsid w:val="000A0F06"/>
    <w:rsid w:val="000A6BA5"/>
    <w:rsid w:val="000B0EAF"/>
    <w:rsid w:val="000B3D87"/>
    <w:rsid w:val="000B50EE"/>
    <w:rsid w:val="000C041B"/>
    <w:rsid w:val="000C2262"/>
    <w:rsid w:val="000C2AB4"/>
    <w:rsid w:val="000D5C74"/>
    <w:rsid w:val="000E0048"/>
    <w:rsid w:val="000E1D40"/>
    <w:rsid w:val="000E2800"/>
    <w:rsid w:val="000E341F"/>
    <w:rsid w:val="000E3DD9"/>
    <w:rsid w:val="000F497A"/>
    <w:rsid w:val="000F7362"/>
    <w:rsid w:val="00102AD8"/>
    <w:rsid w:val="00102B13"/>
    <w:rsid w:val="00113956"/>
    <w:rsid w:val="00113E76"/>
    <w:rsid w:val="00115B35"/>
    <w:rsid w:val="00116035"/>
    <w:rsid w:val="001211EA"/>
    <w:rsid w:val="00127E59"/>
    <w:rsid w:val="00143389"/>
    <w:rsid w:val="00143CC4"/>
    <w:rsid w:val="0015146D"/>
    <w:rsid w:val="00153305"/>
    <w:rsid w:val="00157D40"/>
    <w:rsid w:val="00160162"/>
    <w:rsid w:val="00162BE7"/>
    <w:rsid w:val="001640F1"/>
    <w:rsid w:val="00164782"/>
    <w:rsid w:val="00164BF5"/>
    <w:rsid w:val="0017006C"/>
    <w:rsid w:val="0017406A"/>
    <w:rsid w:val="00174E20"/>
    <w:rsid w:val="00184334"/>
    <w:rsid w:val="00185AC8"/>
    <w:rsid w:val="00191428"/>
    <w:rsid w:val="001949B3"/>
    <w:rsid w:val="001A25C3"/>
    <w:rsid w:val="001A37C7"/>
    <w:rsid w:val="001B3BE4"/>
    <w:rsid w:val="001B5818"/>
    <w:rsid w:val="001B6442"/>
    <w:rsid w:val="001B66A4"/>
    <w:rsid w:val="001B6BE2"/>
    <w:rsid w:val="001B6E6E"/>
    <w:rsid w:val="001C0794"/>
    <w:rsid w:val="001C36C5"/>
    <w:rsid w:val="001C3F21"/>
    <w:rsid w:val="001C4EEE"/>
    <w:rsid w:val="001C6146"/>
    <w:rsid w:val="001C6B6F"/>
    <w:rsid w:val="001D2FA2"/>
    <w:rsid w:val="001E3773"/>
    <w:rsid w:val="001E4497"/>
    <w:rsid w:val="001E4FCE"/>
    <w:rsid w:val="001F0570"/>
    <w:rsid w:val="001F2097"/>
    <w:rsid w:val="001F6EF0"/>
    <w:rsid w:val="002000EB"/>
    <w:rsid w:val="00200223"/>
    <w:rsid w:val="00200516"/>
    <w:rsid w:val="00200942"/>
    <w:rsid w:val="00201308"/>
    <w:rsid w:val="00202E1E"/>
    <w:rsid w:val="00205100"/>
    <w:rsid w:val="0020794F"/>
    <w:rsid w:val="002164C9"/>
    <w:rsid w:val="002170A5"/>
    <w:rsid w:val="002204D0"/>
    <w:rsid w:val="00224C67"/>
    <w:rsid w:val="00226429"/>
    <w:rsid w:val="00230761"/>
    <w:rsid w:val="0023107C"/>
    <w:rsid w:val="0023427D"/>
    <w:rsid w:val="00236E65"/>
    <w:rsid w:val="002372B8"/>
    <w:rsid w:val="00240AC0"/>
    <w:rsid w:val="00244D22"/>
    <w:rsid w:val="00245071"/>
    <w:rsid w:val="002453BD"/>
    <w:rsid w:val="002473BB"/>
    <w:rsid w:val="00252EEC"/>
    <w:rsid w:val="00256DEB"/>
    <w:rsid w:val="00257353"/>
    <w:rsid w:val="00263912"/>
    <w:rsid w:val="002721D2"/>
    <w:rsid w:val="00273FFF"/>
    <w:rsid w:val="0027425A"/>
    <w:rsid w:val="002746B9"/>
    <w:rsid w:val="002747FD"/>
    <w:rsid w:val="0028093A"/>
    <w:rsid w:val="00281C80"/>
    <w:rsid w:val="002820E1"/>
    <w:rsid w:val="00283B19"/>
    <w:rsid w:val="0028688E"/>
    <w:rsid w:val="00287D0E"/>
    <w:rsid w:val="00294DB1"/>
    <w:rsid w:val="002950E0"/>
    <w:rsid w:val="002954C4"/>
    <w:rsid w:val="002B07BD"/>
    <w:rsid w:val="002B3BFF"/>
    <w:rsid w:val="002B5444"/>
    <w:rsid w:val="002B547F"/>
    <w:rsid w:val="002C21E9"/>
    <w:rsid w:val="002C2810"/>
    <w:rsid w:val="002D38C5"/>
    <w:rsid w:val="002D43CB"/>
    <w:rsid w:val="002E4217"/>
    <w:rsid w:val="002E505B"/>
    <w:rsid w:val="002E767A"/>
    <w:rsid w:val="002F16CD"/>
    <w:rsid w:val="002F2BE0"/>
    <w:rsid w:val="002F30F7"/>
    <w:rsid w:val="002F3DAA"/>
    <w:rsid w:val="002F5309"/>
    <w:rsid w:val="002F5F1E"/>
    <w:rsid w:val="002F7FB5"/>
    <w:rsid w:val="00301D7D"/>
    <w:rsid w:val="0030288E"/>
    <w:rsid w:val="0031555D"/>
    <w:rsid w:val="00315655"/>
    <w:rsid w:val="00315B32"/>
    <w:rsid w:val="00315BDC"/>
    <w:rsid w:val="00321900"/>
    <w:rsid w:val="00323277"/>
    <w:rsid w:val="00324559"/>
    <w:rsid w:val="00327C88"/>
    <w:rsid w:val="0033154C"/>
    <w:rsid w:val="0033479C"/>
    <w:rsid w:val="00334C0F"/>
    <w:rsid w:val="003358FF"/>
    <w:rsid w:val="00337A0B"/>
    <w:rsid w:val="00347B79"/>
    <w:rsid w:val="003509A8"/>
    <w:rsid w:val="00354545"/>
    <w:rsid w:val="0036135C"/>
    <w:rsid w:val="003617ED"/>
    <w:rsid w:val="00361B34"/>
    <w:rsid w:val="00362D0C"/>
    <w:rsid w:val="0036518F"/>
    <w:rsid w:val="00366E5B"/>
    <w:rsid w:val="0036768D"/>
    <w:rsid w:val="003727E1"/>
    <w:rsid w:val="00374362"/>
    <w:rsid w:val="00377B12"/>
    <w:rsid w:val="00380147"/>
    <w:rsid w:val="00381C7D"/>
    <w:rsid w:val="00385C9B"/>
    <w:rsid w:val="003872BA"/>
    <w:rsid w:val="00387D77"/>
    <w:rsid w:val="003922EF"/>
    <w:rsid w:val="00394A57"/>
    <w:rsid w:val="003964FC"/>
    <w:rsid w:val="00397415"/>
    <w:rsid w:val="003A1B27"/>
    <w:rsid w:val="003A2CB2"/>
    <w:rsid w:val="003A3A0B"/>
    <w:rsid w:val="003A4D1C"/>
    <w:rsid w:val="003B257A"/>
    <w:rsid w:val="003B2634"/>
    <w:rsid w:val="003B2781"/>
    <w:rsid w:val="003B7521"/>
    <w:rsid w:val="003C0C4D"/>
    <w:rsid w:val="003C11CC"/>
    <w:rsid w:val="003C3DB4"/>
    <w:rsid w:val="003C3EB9"/>
    <w:rsid w:val="003C70E1"/>
    <w:rsid w:val="003D5E8B"/>
    <w:rsid w:val="003E365C"/>
    <w:rsid w:val="003E3748"/>
    <w:rsid w:val="003E4DA7"/>
    <w:rsid w:val="003F0CD8"/>
    <w:rsid w:val="00404E01"/>
    <w:rsid w:val="00405019"/>
    <w:rsid w:val="0040596C"/>
    <w:rsid w:val="00406BA9"/>
    <w:rsid w:val="00407A85"/>
    <w:rsid w:val="00410C9A"/>
    <w:rsid w:val="00411755"/>
    <w:rsid w:val="004143BA"/>
    <w:rsid w:val="00421AB5"/>
    <w:rsid w:val="00423F2E"/>
    <w:rsid w:val="00424212"/>
    <w:rsid w:val="00424CF9"/>
    <w:rsid w:val="00431DCB"/>
    <w:rsid w:val="0043208D"/>
    <w:rsid w:val="00433099"/>
    <w:rsid w:val="004333B4"/>
    <w:rsid w:val="00434203"/>
    <w:rsid w:val="00441978"/>
    <w:rsid w:val="0045028E"/>
    <w:rsid w:val="00452C3E"/>
    <w:rsid w:val="00452C6C"/>
    <w:rsid w:val="0045451B"/>
    <w:rsid w:val="004546F7"/>
    <w:rsid w:val="00464294"/>
    <w:rsid w:val="00467BF9"/>
    <w:rsid w:val="00471B46"/>
    <w:rsid w:val="004735CE"/>
    <w:rsid w:val="00474148"/>
    <w:rsid w:val="00474658"/>
    <w:rsid w:val="00477493"/>
    <w:rsid w:val="0047797E"/>
    <w:rsid w:val="00497F06"/>
    <w:rsid w:val="004A3757"/>
    <w:rsid w:val="004A4CF0"/>
    <w:rsid w:val="004B1283"/>
    <w:rsid w:val="004C13FD"/>
    <w:rsid w:val="004C545B"/>
    <w:rsid w:val="004C6034"/>
    <w:rsid w:val="004D3941"/>
    <w:rsid w:val="004E0830"/>
    <w:rsid w:val="004E2421"/>
    <w:rsid w:val="004E6489"/>
    <w:rsid w:val="004E6662"/>
    <w:rsid w:val="004F45E4"/>
    <w:rsid w:val="004F568A"/>
    <w:rsid w:val="005020EC"/>
    <w:rsid w:val="00502D2C"/>
    <w:rsid w:val="00516555"/>
    <w:rsid w:val="00523DBA"/>
    <w:rsid w:val="0052551E"/>
    <w:rsid w:val="005256CF"/>
    <w:rsid w:val="00530548"/>
    <w:rsid w:val="00542C43"/>
    <w:rsid w:val="0054642A"/>
    <w:rsid w:val="00551299"/>
    <w:rsid w:val="00555DF5"/>
    <w:rsid w:val="005615B4"/>
    <w:rsid w:val="00565AE6"/>
    <w:rsid w:val="00571639"/>
    <w:rsid w:val="00572006"/>
    <w:rsid w:val="00573E74"/>
    <w:rsid w:val="0057790F"/>
    <w:rsid w:val="00582470"/>
    <w:rsid w:val="00592239"/>
    <w:rsid w:val="00594DE5"/>
    <w:rsid w:val="005A0564"/>
    <w:rsid w:val="005A12D7"/>
    <w:rsid w:val="005A2193"/>
    <w:rsid w:val="005A29D6"/>
    <w:rsid w:val="005A73FE"/>
    <w:rsid w:val="005A7B17"/>
    <w:rsid w:val="005B0C92"/>
    <w:rsid w:val="005B1841"/>
    <w:rsid w:val="005B3847"/>
    <w:rsid w:val="005B5192"/>
    <w:rsid w:val="005B7E20"/>
    <w:rsid w:val="005C1D42"/>
    <w:rsid w:val="005C3D86"/>
    <w:rsid w:val="005C412B"/>
    <w:rsid w:val="005C4503"/>
    <w:rsid w:val="005C4835"/>
    <w:rsid w:val="005C55F0"/>
    <w:rsid w:val="005C5A53"/>
    <w:rsid w:val="005C7769"/>
    <w:rsid w:val="005D0747"/>
    <w:rsid w:val="005D5060"/>
    <w:rsid w:val="005D5F1D"/>
    <w:rsid w:val="005E18B0"/>
    <w:rsid w:val="005E37E8"/>
    <w:rsid w:val="005E57A9"/>
    <w:rsid w:val="005F0F53"/>
    <w:rsid w:val="005F584A"/>
    <w:rsid w:val="0060625D"/>
    <w:rsid w:val="00611BAA"/>
    <w:rsid w:val="00612D18"/>
    <w:rsid w:val="00615BB7"/>
    <w:rsid w:val="00616A16"/>
    <w:rsid w:val="00617BD6"/>
    <w:rsid w:val="00621954"/>
    <w:rsid w:val="00623361"/>
    <w:rsid w:val="00624BA9"/>
    <w:rsid w:val="0062575C"/>
    <w:rsid w:val="006319CD"/>
    <w:rsid w:val="006339EB"/>
    <w:rsid w:val="0064731A"/>
    <w:rsid w:val="006559E3"/>
    <w:rsid w:val="00657577"/>
    <w:rsid w:val="006660B2"/>
    <w:rsid w:val="00666265"/>
    <w:rsid w:val="0067042E"/>
    <w:rsid w:val="0067056E"/>
    <w:rsid w:val="006739CA"/>
    <w:rsid w:val="0068258E"/>
    <w:rsid w:val="006855AC"/>
    <w:rsid w:val="00686864"/>
    <w:rsid w:val="00690C31"/>
    <w:rsid w:val="00691790"/>
    <w:rsid w:val="006933C3"/>
    <w:rsid w:val="006956E6"/>
    <w:rsid w:val="00696363"/>
    <w:rsid w:val="00697045"/>
    <w:rsid w:val="006A27BD"/>
    <w:rsid w:val="006A337B"/>
    <w:rsid w:val="006A4E08"/>
    <w:rsid w:val="006A57D6"/>
    <w:rsid w:val="006A58BC"/>
    <w:rsid w:val="006B0367"/>
    <w:rsid w:val="006B60FD"/>
    <w:rsid w:val="006C40C7"/>
    <w:rsid w:val="006D1023"/>
    <w:rsid w:val="006D3879"/>
    <w:rsid w:val="006D3EB7"/>
    <w:rsid w:val="006D54DD"/>
    <w:rsid w:val="006D5DF5"/>
    <w:rsid w:val="006D7B49"/>
    <w:rsid w:val="006D7E62"/>
    <w:rsid w:val="006E0A2E"/>
    <w:rsid w:val="006E1269"/>
    <w:rsid w:val="006E7D38"/>
    <w:rsid w:val="006F0870"/>
    <w:rsid w:val="006F3747"/>
    <w:rsid w:val="006F39B5"/>
    <w:rsid w:val="006F43CA"/>
    <w:rsid w:val="006F7EF4"/>
    <w:rsid w:val="007026DD"/>
    <w:rsid w:val="00702770"/>
    <w:rsid w:val="00703FCE"/>
    <w:rsid w:val="00705502"/>
    <w:rsid w:val="00707B68"/>
    <w:rsid w:val="007126C4"/>
    <w:rsid w:val="007258CF"/>
    <w:rsid w:val="00733FF1"/>
    <w:rsid w:val="00737731"/>
    <w:rsid w:val="00740210"/>
    <w:rsid w:val="007411D5"/>
    <w:rsid w:val="0074135C"/>
    <w:rsid w:val="00744E03"/>
    <w:rsid w:val="00753C50"/>
    <w:rsid w:val="00756648"/>
    <w:rsid w:val="00756656"/>
    <w:rsid w:val="007724CE"/>
    <w:rsid w:val="00780C21"/>
    <w:rsid w:val="00786350"/>
    <w:rsid w:val="00786C5F"/>
    <w:rsid w:val="0079167D"/>
    <w:rsid w:val="00791D89"/>
    <w:rsid w:val="00793C59"/>
    <w:rsid w:val="0079778A"/>
    <w:rsid w:val="007A0931"/>
    <w:rsid w:val="007A1D82"/>
    <w:rsid w:val="007A2808"/>
    <w:rsid w:val="007A4309"/>
    <w:rsid w:val="007A537E"/>
    <w:rsid w:val="007A7504"/>
    <w:rsid w:val="007B28BF"/>
    <w:rsid w:val="007B627D"/>
    <w:rsid w:val="007B6E7F"/>
    <w:rsid w:val="007B7730"/>
    <w:rsid w:val="007C2ED7"/>
    <w:rsid w:val="007C53A1"/>
    <w:rsid w:val="007C58BD"/>
    <w:rsid w:val="007C5D4B"/>
    <w:rsid w:val="007C6B9B"/>
    <w:rsid w:val="007D00B1"/>
    <w:rsid w:val="007D0E36"/>
    <w:rsid w:val="007D5190"/>
    <w:rsid w:val="007D7AAD"/>
    <w:rsid w:val="007E0141"/>
    <w:rsid w:val="007E3F69"/>
    <w:rsid w:val="007E7735"/>
    <w:rsid w:val="007F1254"/>
    <w:rsid w:val="007F1374"/>
    <w:rsid w:val="00800A41"/>
    <w:rsid w:val="00800EE1"/>
    <w:rsid w:val="00811CAE"/>
    <w:rsid w:val="008165FA"/>
    <w:rsid w:val="008168B2"/>
    <w:rsid w:val="0082212C"/>
    <w:rsid w:val="00825DC9"/>
    <w:rsid w:val="00831DF3"/>
    <w:rsid w:val="008326E7"/>
    <w:rsid w:val="00833519"/>
    <w:rsid w:val="0083570D"/>
    <w:rsid w:val="0084241F"/>
    <w:rsid w:val="0084434E"/>
    <w:rsid w:val="008451BD"/>
    <w:rsid w:val="0084523A"/>
    <w:rsid w:val="00845A58"/>
    <w:rsid w:val="008506B1"/>
    <w:rsid w:val="008507BE"/>
    <w:rsid w:val="008510CC"/>
    <w:rsid w:val="00860C47"/>
    <w:rsid w:val="00863417"/>
    <w:rsid w:val="0086343C"/>
    <w:rsid w:val="00863D76"/>
    <w:rsid w:val="0086509B"/>
    <w:rsid w:val="00871130"/>
    <w:rsid w:val="0087296A"/>
    <w:rsid w:val="00876262"/>
    <w:rsid w:val="00884EFA"/>
    <w:rsid w:val="00885BBD"/>
    <w:rsid w:val="00891049"/>
    <w:rsid w:val="0089151D"/>
    <w:rsid w:val="00894A1A"/>
    <w:rsid w:val="00897403"/>
    <w:rsid w:val="0089756B"/>
    <w:rsid w:val="008A40C0"/>
    <w:rsid w:val="008A5923"/>
    <w:rsid w:val="008B1120"/>
    <w:rsid w:val="008B13A6"/>
    <w:rsid w:val="008B1AA1"/>
    <w:rsid w:val="008B1BFF"/>
    <w:rsid w:val="008B2B81"/>
    <w:rsid w:val="008B4BE6"/>
    <w:rsid w:val="008C2DD5"/>
    <w:rsid w:val="008D3DD5"/>
    <w:rsid w:val="008E0D37"/>
    <w:rsid w:val="008F12A1"/>
    <w:rsid w:val="008F3624"/>
    <w:rsid w:val="008F72B0"/>
    <w:rsid w:val="008F73D1"/>
    <w:rsid w:val="008F790F"/>
    <w:rsid w:val="009002CA"/>
    <w:rsid w:val="00903AF9"/>
    <w:rsid w:val="009056C4"/>
    <w:rsid w:val="0090579F"/>
    <w:rsid w:val="009143C9"/>
    <w:rsid w:val="00915A40"/>
    <w:rsid w:val="009201C9"/>
    <w:rsid w:val="00922DA1"/>
    <w:rsid w:val="00930424"/>
    <w:rsid w:val="009341D1"/>
    <w:rsid w:val="00936B06"/>
    <w:rsid w:val="00942BCB"/>
    <w:rsid w:val="00942F03"/>
    <w:rsid w:val="00947FF9"/>
    <w:rsid w:val="00953155"/>
    <w:rsid w:val="009565F4"/>
    <w:rsid w:val="0095694F"/>
    <w:rsid w:val="009602AE"/>
    <w:rsid w:val="00961B81"/>
    <w:rsid w:val="00962ED5"/>
    <w:rsid w:val="00971561"/>
    <w:rsid w:val="0097410B"/>
    <w:rsid w:val="009761DA"/>
    <w:rsid w:val="009763DD"/>
    <w:rsid w:val="00983C20"/>
    <w:rsid w:val="00985493"/>
    <w:rsid w:val="009858FE"/>
    <w:rsid w:val="009860EA"/>
    <w:rsid w:val="00990491"/>
    <w:rsid w:val="00990719"/>
    <w:rsid w:val="0099315C"/>
    <w:rsid w:val="009A5261"/>
    <w:rsid w:val="009B1A9B"/>
    <w:rsid w:val="009B22FF"/>
    <w:rsid w:val="009C02E5"/>
    <w:rsid w:val="009C0E0E"/>
    <w:rsid w:val="009C26E3"/>
    <w:rsid w:val="009C3651"/>
    <w:rsid w:val="009C6A08"/>
    <w:rsid w:val="009C6ABF"/>
    <w:rsid w:val="009C6DD1"/>
    <w:rsid w:val="009C7CD6"/>
    <w:rsid w:val="009D1336"/>
    <w:rsid w:val="009D1CC4"/>
    <w:rsid w:val="009D2789"/>
    <w:rsid w:val="009D4C0F"/>
    <w:rsid w:val="009D6983"/>
    <w:rsid w:val="009D7C44"/>
    <w:rsid w:val="009E0893"/>
    <w:rsid w:val="009E5C1D"/>
    <w:rsid w:val="009E7B86"/>
    <w:rsid w:val="009F366D"/>
    <w:rsid w:val="009F45EC"/>
    <w:rsid w:val="00A01142"/>
    <w:rsid w:val="00A01180"/>
    <w:rsid w:val="00A06362"/>
    <w:rsid w:val="00A13D8B"/>
    <w:rsid w:val="00A16642"/>
    <w:rsid w:val="00A23663"/>
    <w:rsid w:val="00A2390C"/>
    <w:rsid w:val="00A244A2"/>
    <w:rsid w:val="00A24A81"/>
    <w:rsid w:val="00A251AA"/>
    <w:rsid w:val="00A34443"/>
    <w:rsid w:val="00A345F7"/>
    <w:rsid w:val="00A404F7"/>
    <w:rsid w:val="00A410B6"/>
    <w:rsid w:val="00A42581"/>
    <w:rsid w:val="00A44D23"/>
    <w:rsid w:val="00A51447"/>
    <w:rsid w:val="00A53CA6"/>
    <w:rsid w:val="00A53F34"/>
    <w:rsid w:val="00A540EB"/>
    <w:rsid w:val="00A551E6"/>
    <w:rsid w:val="00A5539A"/>
    <w:rsid w:val="00A60B97"/>
    <w:rsid w:val="00A647EF"/>
    <w:rsid w:val="00A64BA5"/>
    <w:rsid w:val="00A65577"/>
    <w:rsid w:val="00A71E51"/>
    <w:rsid w:val="00A7379E"/>
    <w:rsid w:val="00A764E4"/>
    <w:rsid w:val="00A77F56"/>
    <w:rsid w:val="00A954D1"/>
    <w:rsid w:val="00A959F9"/>
    <w:rsid w:val="00A95A2D"/>
    <w:rsid w:val="00AA34B1"/>
    <w:rsid w:val="00AA719D"/>
    <w:rsid w:val="00AB06B2"/>
    <w:rsid w:val="00AB1C3D"/>
    <w:rsid w:val="00AB29A8"/>
    <w:rsid w:val="00AB7D22"/>
    <w:rsid w:val="00AC22A5"/>
    <w:rsid w:val="00AC2670"/>
    <w:rsid w:val="00AC5428"/>
    <w:rsid w:val="00AD0718"/>
    <w:rsid w:val="00AD1342"/>
    <w:rsid w:val="00AD5E68"/>
    <w:rsid w:val="00AD7A1C"/>
    <w:rsid w:val="00AE1C50"/>
    <w:rsid w:val="00AE1F78"/>
    <w:rsid w:val="00AE55CF"/>
    <w:rsid w:val="00AF23AF"/>
    <w:rsid w:val="00AF4A09"/>
    <w:rsid w:val="00AF4E3A"/>
    <w:rsid w:val="00AF6A53"/>
    <w:rsid w:val="00AF7728"/>
    <w:rsid w:val="00B00257"/>
    <w:rsid w:val="00B035BC"/>
    <w:rsid w:val="00B039D7"/>
    <w:rsid w:val="00B07F61"/>
    <w:rsid w:val="00B11EFC"/>
    <w:rsid w:val="00B15210"/>
    <w:rsid w:val="00B1623B"/>
    <w:rsid w:val="00B20A6B"/>
    <w:rsid w:val="00B24403"/>
    <w:rsid w:val="00B25206"/>
    <w:rsid w:val="00B27482"/>
    <w:rsid w:val="00B32239"/>
    <w:rsid w:val="00B32FF3"/>
    <w:rsid w:val="00B36104"/>
    <w:rsid w:val="00B413CB"/>
    <w:rsid w:val="00B42DDB"/>
    <w:rsid w:val="00B472D0"/>
    <w:rsid w:val="00B57841"/>
    <w:rsid w:val="00B610B7"/>
    <w:rsid w:val="00B6145A"/>
    <w:rsid w:val="00B61570"/>
    <w:rsid w:val="00B6241A"/>
    <w:rsid w:val="00B6585E"/>
    <w:rsid w:val="00B72578"/>
    <w:rsid w:val="00B744FB"/>
    <w:rsid w:val="00B768BA"/>
    <w:rsid w:val="00B803F3"/>
    <w:rsid w:val="00B80811"/>
    <w:rsid w:val="00B808A3"/>
    <w:rsid w:val="00B80D00"/>
    <w:rsid w:val="00B84A8E"/>
    <w:rsid w:val="00B85252"/>
    <w:rsid w:val="00B92D67"/>
    <w:rsid w:val="00B94353"/>
    <w:rsid w:val="00B9448A"/>
    <w:rsid w:val="00B952D8"/>
    <w:rsid w:val="00B9615A"/>
    <w:rsid w:val="00B971D3"/>
    <w:rsid w:val="00BA1CBE"/>
    <w:rsid w:val="00BA3831"/>
    <w:rsid w:val="00BA500B"/>
    <w:rsid w:val="00BA5B5B"/>
    <w:rsid w:val="00BA5B94"/>
    <w:rsid w:val="00BB008B"/>
    <w:rsid w:val="00BB0093"/>
    <w:rsid w:val="00BB2181"/>
    <w:rsid w:val="00BB3C82"/>
    <w:rsid w:val="00BB57F6"/>
    <w:rsid w:val="00BC2684"/>
    <w:rsid w:val="00BC34DF"/>
    <w:rsid w:val="00BC35AA"/>
    <w:rsid w:val="00BC5BB3"/>
    <w:rsid w:val="00BD2F0F"/>
    <w:rsid w:val="00BD3C89"/>
    <w:rsid w:val="00BD484B"/>
    <w:rsid w:val="00BD53BD"/>
    <w:rsid w:val="00BD5DEF"/>
    <w:rsid w:val="00BE0130"/>
    <w:rsid w:val="00BE2106"/>
    <w:rsid w:val="00BE4802"/>
    <w:rsid w:val="00BF170E"/>
    <w:rsid w:val="00BF252C"/>
    <w:rsid w:val="00BF3BC7"/>
    <w:rsid w:val="00BF509C"/>
    <w:rsid w:val="00BF7CF6"/>
    <w:rsid w:val="00C04335"/>
    <w:rsid w:val="00C069DB"/>
    <w:rsid w:val="00C10D57"/>
    <w:rsid w:val="00C119D6"/>
    <w:rsid w:val="00C141D0"/>
    <w:rsid w:val="00C16F6E"/>
    <w:rsid w:val="00C17A64"/>
    <w:rsid w:val="00C20EC1"/>
    <w:rsid w:val="00C20F98"/>
    <w:rsid w:val="00C21F77"/>
    <w:rsid w:val="00C243B1"/>
    <w:rsid w:val="00C249C9"/>
    <w:rsid w:val="00C25B2A"/>
    <w:rsid w:val="00C27BEF"/>
    <w:rsid w:val="00C320C6"/>
    <w:rsid w:val="00C32A74"/>
    <w:rsid w:val="00C33571"/>
    <w:rsid w:val="00C33BEA"/>
    <w:rsid w:val="00C424F1"/>
    <w:rsid w:val="00C42BD6"/>
    <w:rsid w:val="00C4424F"/>
    <w:rsid w:val="00C445CC"/>
    <w:rsid w:val="00C4599F"/>
    <w:rsid w:val="00C45F82"/>
    <w:rsid w:val="00C4628E"/>
    <w:rsid w:val="00C475F7"/>
    <w:rsid w:val="00C53E01"/>
    <w:rsid w:val="00C72C20"/>
    <w:rsid w:val="00C81CDA"/>
    <w:rsid w:val="00C83148"/>
    <w:rsid w:val="00C846A9"/>
    <w:rsid w:val="00C87B56"/>
    <w:rsid w:val="00C87FDD"/>
    <w:rsid w:val="00C97610"/>
    <w:rsid w:val="00CA221B"/>
    <w:rsid w:val="00CA2822"/>
    <w:rsid w:val="00CB128D"/>
    <w:rsid w:val="00CB4ED2"/>
    <w:rsid w:val="00CB6841"/>
    <w:rsid w:val="00CB6C95"/>
    <w:rsid w:val="00CC7AC8"/>
    <w:rsid w:val="00CD0459"/>
    <w:rsid w:val="00CD1F68"/>
    <w:rsid w:val="00CD3E6A"/>
    <w:rsid w:val="00CD427A"/>
    <w:rsid w:val="00CD6037"/>
    <w:rsid w:val="00CE1C4A"/>
    <w:rsid w:val="00CE224F"/>
    <w:rsid w:val="00CE5475"/>
    <w:rsid w:val="00CF1BF6"/>
    <w:rsid w:val="00CF238E"/>
    <w:rsid w:val="00CF4804"/>
    <w:rsid w:val="00CF6CCE"/>
    <w:rsid w:val="00D00C36"/>
    <w:rsid w:val="00D0145D"/>
    <w:rsid w:val="00D02424"/>
    <w:rsid w:val="00D07A16"/>
    <w:rsid w:val="00D07B86"/>
    <w:rsid w:val="00D12DE0"/>
    <w:rsid w:val="00D14E81"/>
    <w:rsid w:val="00D1647F"/>
    <w:rsid w:val="00D16C96"/>
    <w:rsid w:val="00D20F95"/>
    <w:rsid w:val="00D23572"/>
    <w:rsid w:val="00D2627B"/>
    <w:rsid w:val="00D35FD6"/>
    <w:rsid w:val="00D3779C"/>
    <w:rsid w:val="00D37DCA"/>
    <w:rsid w:val="00D54373"/>
    <w:rsid w:val="00D54878"/>
    <w:rsid w:val="00D61657"/>
    <w:rsid w:val="00D61A69"/>
    <w:rsid w:val="00D62225"/>
    <w:rsid w:val="00D6238A"/>
    <w:rsid w:val="00D65D20"/>
    <w:rsid w:val="00D70E6A"/>
    <w:rsid w:val="00D745DA"/>
    <w:rsid w:val="00D77DA5"/>
    <w:rsid w:val="00D84420"/>
    <w:rsid w:val="00D85438"/>
    <w:rsid w:val="00D8732D"/>
    <w:rsid w:val="00D927DB"/>
    <w:rsid w:val="00D96C23"/>
    <w:rsid w:val="00DA0D76"/>
    <w:rsid w:val="00DA1274"/>
    <w:rsid w:val="00DA133C"/>
    <w:rsid w:val="00DA2B1D"/>
    <w:rsid w:val="00DA30A3"/>
    <w:rsid w:val="00DB7EE7"/>
    <w:rsid w:val="00DC0474"/>
    <w:rsid w:val="00DC3E82"/>
    <w:rsid w:val="00DC4742"/>
    <w:rsid w:val="00DC529B"/>
    <w:rsid w:val="00DC5936"/>
    <w:rsid w:val="00DC5BF4"/>
    <w:rsid w:val="00DC5D87"/>
    <w:rsid w:val="00DC757D"/>
    <w:rsid w:val="00DD563C"/>
    <w:rsid w:val="00DE06EE"/>
    <w:rsid w:val="00DE6B89"/>
    <w:rsid w:val="00DF0141"/>
    <w:rsid w:val="00DF0807"/>
    <w:rsid w:val="00DF513B"/>
    <w:rsid w:val="00DF71E8"/>
    <w:rsid w:val="00DF76D2"/>
    <w:rsid w:val="00E01ACE"/>
    <w:rsid w:val="00E0352C"/>
    <w:rsid w:val="00E07BB2"/>
    <w:rsid w:val="00E11E1A"/>
    <w:rsid w:val="00E12C95"/>
    <w:rsid w:val="00E14566"/>
    <w:rsid w:val="00E14911"/>
    <w:rsid w:val="00E22660"/>
    <w:rsid w:val="00E232E0"/>
    <w:rsid w:val="00E23A45"/>
    <w:rsid w:val="00E23A5B"/>
    <w:rsid w:val="00E24DAD"/>
    <w:rsid w:val="00E3030C"/>
    <w:rsid w:val="00E3107B"/>
    <w:rsid w:val="00E32EAF"/>
    <w:rsid w:val="00E34BF8"/>
    <w:rsid w:val="00E3554B"/>
    <w:rsid w:val="00E426A2"/>
    <w:rsid w:val="00E44F7F"/>
    <w:rsid w:val="00E50CC8"/>
    <w:rsid w:val="00E51FE8"/>
    <w:rsid w:val="00E5244F"/>
    <w:rsid w:val="00E52659"/>
    <w:rsid w:val="00E55E57"/>
    <w:rsid w:val="00E56249"/>
    <w:rsid w:val="00E57DCE"/>
    <w:rsid w:val="00E67ACE"/>
    <w:rsid w:val="00E67BA7"/>
    <w:rsid w:val="00E72951"/>
    <w:rsid w:val="00E729DD"/>
    <w:rsid w:val="00E757FD"/>
    <w:rsid w:val="00E84140"/>
    <w:rsid w:val="00E92ECE"/>
    <w:rsid w:val="00E93D69"/>
    <w:rsid w:val="00E94FA8"/>
    <w:rsid w:val="00EB0317"/>
    <w:rsid w:val="00EB0683"/>
    <w:rsid w:val="00EB33F2"/>
    <w:rsid w:val="00EB4FD7"/>
    <w:rsid w:val="00EC564B"/>
    <w:rsid w:val="00EC6F58"/>
    <w:rsid w:val="00ED4634"/>
    <w:rsid w:val="00ED7CB3"/>
    <w:rsid w:val="00EE1123"/>
    <w:rsid w:val="00EE1706"/>
    <w:rsid w:val="00EE2E8C"/>
    <w:rsid w:val="00EE3A4F"/>
    <w:rsid w:val="00EF0C91"/>
    <w:rsid w:val="00EF2660"/>
    <w:rsid w:val="00EF26A2"/>
    <w:rsid w:val="00F06892"/>
    <w:rsid w:val="00F1166D"/>
    <w:rsid w:val="00F15BA0"/>
    <w:rsid w:val="00F162CF"/>
    <w:rsid w:val="00F1668A"/>
    <w:rsid w:val="00F269DE"/>
    <w:rsid w:val="00F26A4B"/>
    <w:rsid w:val="00F26E1F"/>
    <w:rsid w:val="00F31636"/>
    <w:rsid w:val="00F322CC"/>
    <w:rsid w:val="00F3301E"/>
    <w:rsid w:val="00F34895"/>
    <w:rsid w:val="00F376E3"/>
    <w:rsid w:val="00F37ED4"/>
    <w:rsid w:val="00F40A46"/>
    <w:rsid w:val="00F41D12"/>
    <w:rsid w:val="00F45235"/>
    <w:rsid w:val="00F50B3C"/>
    <w:rsid w:val="00F53605"/>
    <w:rsid w:val="00F53A9E"/>
    <w:rsid w:val="00F5592A"/>
    <w:rsid w:val="00F57E9D"/>
    <w:rsid w:val="00F66E1A"/>
    <w:rsid w:val="00F71EBB"/>
    <w:rsid w:val="00F728DA"/>
    <w:rsid w:val="00F7741F"/>
    <w:rsid w:val="00F8554D"/>
    <w:rsid w:val="00F87D4B"/>
    <w:rsid w:val="00F87E5B"/>
    <w:rsid w:val="00F93168"/>
    <w:rsid w:val="00FB4E60"/>
    <w:rsid w:val="00FC4ACC"/>
    <w:rsid w:val="00FC6419"/>
    <w:rsid w:val="00FD0892"/>
    <w:rsid w:val="00FD155B"/>
    <w:rsid w:val="00FD6782"/>
    <w:rsid w:val="00FE7D4D"/>
    <w:rsid w:val="00FF3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276E19F3-9586-436A-8DBC-2AB691C38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sz w:val="24"/>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rPr>
      <w:sz w:val="24"/>
      <w:szCs w:val="24"/>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basedOn w:val="Normal"/>
    <w:link w:val="TextnotdesubsolCaracter"/>
    <w:uiPriority w:val="99"/>
    <w:semiHidden/>
    <w:unhideWhenUsed/>
    <w:pPr>
      <w:spacing w:after="40"/>
    </w:pPr>
    <w:rPr>
      <w:sz w:val="18"/>
    </w:rPr>
  </w:style>
  <w:style w:type="character" w:customStyle="1" w:styleId="TextnotdesubsolCaracter">
    <w:name w:val="Text notă de subsol Caracter"/>
    <w:link w:val="Textnotdesubsol"/>
    <w:uiPriority w:val="99"/>
    <w:rPr>
      <w:sz w:val="18"/>
    </w:rPr>
  </w:style>
  <w:style w:type="character" w:styleId="Referinnotdesubsol">
    <w:name w:val="footnote reference"/>
    <w:basedOn w:val="Fontdeparagrafimplicit"/>
    <w:uiPriority w:val="99"/>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Pr>
      <w:sz w:val="16"/>
      <w:szCs w:val="16"/>
    </w:rPr>
  </w:style>
  <w:style w:type="paragraph" w:styleId="Textcomentariu">
    <w:name w:val="annotation text"/>
    <w:basedOn w:val="Normal"/>
    <w:link w:val="TextcomentariuCaracter"/>
    <w:uiPriority w:val="99"/>
    <w:pPr>
      <w:ind w:firstLine="0"/>
      <w:jc w:val="left"/>
    </w:pPr>
    <w:rPr>
      <w:lang w:val="ro-RO" w:eastAsia="ru-RU"/>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Textsubstituent">
    <w:name w:val="Placeholder Text"/>
    <w:basedOn w:val="Fontdeparagrafimplicit"/>
    <w:uiPriority w:val="99"/>
    <w:semiHidden/>
    <w:rsid w:val="001C3F21"/>
    <w:rPr>
      <w:color w:val="808080"/>
    </w:rPr>
  </w:style>
  <w:style w:type="paragraph" w:styleId="Revizuire">
    <w:name w:val="Revision"/>
    <w:hidden/>
    <w:uiPriority w:val="99"/>
    <w:semiHidden/>
    <w:rsid w:val="007D0E36"/>
    <w:pPr>
      <w:ind w:firstLine="0"/>
      <w:jc w:val="left"/>
    </w:pPr>
    <w:rPr>
      <w:lang w:val="en-US" w:eastAsia="en-US"/>
    </w:rPr>
  </w:style>
  <w:style w:type="character" w:customStyle="1" w:styleId="MeniuneNerezolvat1">
    <w:name w:val="Mențiune Nerezolvat1"/>
    <w:basedOn w:val="Fontdeparagrafimplicit"/>
    <w:uiPriority w:val="99"/>
    <w:semiHidden/>
    <w:unhideWhenUsed/>
    <w:rsid w:val="005720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116070">
      <w:bodyDiv w:val="1"/>
      <w:marLeft w:val="0"/>
      <w:marRight w:val="0"/>
      <w:marTop w:val="0"/>
      <w:marBottom w:val="0"/>
      <w:divBdr>
        <w:top w:val="none" w:sz="0" w:space="0" w:color="auto"/>
        <w:left w:val="none" w:sz="0" w:space="0" w:color="auto"/>
        <w:bottom w:val="none" w:sz="0" w:space="0" w:color="auto"/>
        <w:right w:val="none" w:sz="0" w:space="0" w:color="auto"/>
      </w:divBdr>
    </w:div>
    <w:div w:id="539980760">
      <w:bodyDiv w:val="1"/>
      <w:marLeft w:val="0"/>
      <w:marRight w:val="0"/>
      <w:marTop w:val="0"/>
      <w:marBottom w:val="0"/>
      <w:divBdr>
        <w:top w:val="none" w:sz="0" w:space="0" w:color="auto"/>
        <w:left w:val="none" w:sz="0" w:space="0" w:color="auto"/>
        <w:bottom w:val="none" w:sz="0" w:space="0" w:color="auto"/>
        <w:right w:val="none" w:sz="0" w:space="0" w:color="auto"/>
      </w:divBdr>
    </w:div>
    <w:div w:id="826362779">
      <w:bodyDiv w:val="1"/>
      <w:marLeft w:val="0"/>
      <w:marRight w:val="0"/>
      <w:marTop w:val="0"/>
      <w:marBottom w:val="0"/>
      <w:divBdr>
        <w:top w:val="none" w:sz="0" w:space="0" w:color="auto"/>
        <w:left w:val="none" w:sz="0" w:space="0" w:color="auto"/>
        <w:bottom w:val="none" w:sz="0" w:space="0" w:color="auto"/>
        <w:right w:val="none" w:sz="0" w:space="0" w:color="auto"/>
      </w:divBdr>
    </w:div>
    <w:div w:id="954214063">
      <w:bodyDiv w:val="1"/>
      <w:marLeft w:val="0"/>
      <w:marRight w:val="0"/>
      <w:marTop w:val="0"/>
      <w:marBottom w:val="0"/>
      <w:divBdr>
        <w:top w:val="none" w:sz="0" w:space="0" w:color="auto"/>
        <w:left w:val="none" w:sz="0" w:space="0" w:color="auto"/>
        <w:bottom w:val="none" w:sz="0" w:space="0" w:color="auto"/>
        <w:right w:val="none" w:sz="0" w:space="0" w:color="auto"/>
      </w:divBdr>
    </w:div>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 w:id="1554732695">
      <w:bodyDiv w:val="1"/>
      <w:marLeft w:val="0"/>
      <w:marRight w:val="0"/>
      <w:marTop w:val="0"/>
      <w:marBottom w:val="0"/>
      <w:divBdr>
        <w:top w:val="none" w:sz="0" w:space="0" w:color="auto"/>
        <w:left w:val="none" w:sz="0" w:space="0" w:color="auto"/>
        <w:bottom w:val="none" w:sz="0" w:space="0" w:color="auto"/>
        <w:right w:val="none" w:sz="0" w:space="0" w:color="auto"/>
      </w:divBdr>
    </w:div>
    <w:div w:id="1760786490">
      <w:bodyDiv w:val="1"/>
      <w:marLeft w:val="0"/>
      <w:marRight w:val="0"/>
      <w:marTop w:val="0"/>
      <w:marBottom w:val="0"/>
      <w:divBdr>
        <w:top w:val="none" w:sz="0" w:space="0" w:color="auto"/>
        <w:left w:val="none" w:sz="0" w:space="0" w:color="auto"/>
        <w:bottom w:val="none" w:sz="0" w:space="0" w:color="auto"/>
        <w:right w:val="none" w:sz="0" w:space="0" w:color="auto"/>
      </w:divBdr>
    </w:div>
    <w:div w:id="2132238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3.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4.xml><?xml version="1.0" encoding="utf-8"?>
<ds:datastoreItem xmlns:ds="http://schemas.openxmlformats.org/officeDocument/2006/customXml" ds:itemID="{2FD31B75-A5EF-4ABA-AB03-FC1E37BBA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8418</TotalTime>
  <Pages>9</Pages>
  <Words>3864</Words>
  <Characters>22415</Characters>
  <Application>Microsoft Office Word</Application>
  <DocSecurity>0</DocSecurity>
  <Lines>186</Lines>
  <Paragraphs>52</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26227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subject/>
  <dc:creator>lll</dc:creator>
  <cp:keywords/>
  <dc:description/>
  <cp:lastModifiedBy>Grigore BALTAG</cp:lastModifiedBy>
  <cp:revision>20</cp:revision>
  <cp:lastPrinted>2026-04-27T10:10:00Z</cp:lastPrinted>
  <dcterms:created xsi:type="dcterms:W3CDTF">2026-03-04T06:09:00Z</dcterms:created>
  <dcterms:modified xsi:type="dcterms:W3CDTF">2026-05-21T08:49:00Z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