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A5411" w14:textId="77777777" w:rsidR="000D3A99" w:rsidRPr="00332B6C" w:rsidRDefault="000D3A99" w:rsidP="000D3A99">
      <w:pPr>
        <w:pStyle w:val="Frspaiere"/>
        <w:jc w:val="center"/>
        <w:rPr>
          <w:b/>
          <w:bCs/>
          <w:lang w:val="ro-MD"/>
        </w:rPr>
      </w:pPr>
      <w:r w:rsidRPr="00332B6C">
        <w:rPr>
          <w:b/>
          <w:bCs/>
          <w:lang w:val="ro-MD"/>
        </w:rPr>
        <w:t>NOTA DE FUNDAMENTARE</w:t>
      </w:r>
    </w:p>
    <w:p w14:paraId="7EA80F8D" w14:textId="77777777" w:rsidR="000D3A99" w:rsidRPr="00332B6C" w:rsidRDefault="000D3A99" w:rsidP="000D3A99">
      <w:pPr>
        <w:pStyle w:val="Frspaiere"/>
        <w:jc w:val="center"/>
        <w:rPr>
          <w:b/>
          <w:bCs/>
          <w:lang w:val="ro-MD"/>
        </w:rPr>
      </w:pPr>
      <w:r w:rsidRPr="00332B6C">
        <w:rPr>
          <w:b/>
          <w:bCs/>
          <w:lang w:val="ro-MD"/>
        </w:rPr>
        <w:t>la proiectul hotărârii Guvernului</w:t>
      </w:r>
    </w:p>
    <w:p w14:paraId="10698C56" w14:textId="1818AE91" w:rsidR="000D3A99" w:rsidRPr="00332B6C" w:rsidRDefault="000D3A99" w:rsidP="000D3A99">
      <w:pPr>
        <w:pStyle w:val="Frspaiere"/>
        <w:jc w:val="center"/>
        <w:rPr>
          <w:b/>
          <w:bCs/>
          <w:lang w:val="ro-MD"/>
        </w:rPr>
      </w:pPr>
      <w:r w:rsidRPr="00332B6C">
        <w:rPr>
          <w:b/>
          <w:bCs/>
          <w:lang w:val="ro-MD"/>
        </w:rPr>
        <w:t xml:space="preserve">„ Cu privire la transmiterea unor bunuri imobile </w:t>
      </w:r>
      <w:bookmarkStart w:id="0" w:name="_Hlk197439667"/>
      <w:r w:rsidRPr="00332B6C">
        <w:rPr>
          <w:b/>
          <w:bCs/>
          <w:lang w:val="ro-MD"/>
        </w:rPr>
        <w:t>din proprietatea statului în proprietatea comunei Larga, raionul Briceni</w:t>
      </w:r>
      <w:bookmarkEnd w:id="0"/>
      <w:r w:rsidRPr="00332B6C">
        <w:rPr>
          <w:b/>
          <w:bCs/>
          <w:lang w:val="ro-MD"/>
        </w:rPr>
        <w:t>”</w:t>
      </w:r>
    </w:p>
    <w:p w14:paraId="3B343006" w14:textId="77777777" w:rsidR="00203F89" w:rsidRPr="00332B6C" w:rsidRDefault="00203F89" w:rsidP="000D3A99">
      <w:pPr>
        <w:pStyle w:val="Frspaiere"/>
        <w:jc w:val="center"/>
        <w:rPr>
          <w:b/>
          <w:bCs/>
          <w:lang w:val="ro-MD"/>
        </w:rPr>
      </w:pPr>
    </w:p>
    <w:p w14:paraId="3C397950" w14:textId="77777777" w:rsidR="000D3A99" w:rsidRPr="00332B6C" w:rsidRDefault="000D3A99" w:rsidP="000D3A99">
      <w:pPr>
        <w:pStyle w:val="Frspaiere"/>
        <w:rPr>
          <w:lang w:val="ro-MD"/>
        </w:rPr>
      </w:pPr>
    </w:p>
    <w:tbl>
      <w:tblPr>
        <w:tblStyle w:val="Tabelgril"/>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0D3A99" w:rsidRPr="00332B6C" w14:paraId="201DDDB9" w14:textId="77777777" w:rsidTr="007E3174">
        <w:trPr>
          <w:trHeight w:val="867"/>
        </w:trPr>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03EFC324" w14:textId="77777777" w:rsidR="000D3A99" w:rsidRPr="00332B6C" w:rsidRDefault="000D3A99" w:rsidP="000D3A99">
            <w:pPr>
              <w:pStyle w:val="Frspaiere"/>
              <w:rPr>
                <w:b/>
                <w:bCs/>
                <w:sz w:val="24"/>
                <w:szCs w:val="24"/>
                <w:lang w:val="ro-MD"/>
              </w:rPr>
            </w:pPr>
            <w:r w:rsidRPr="00332B6C">
              <w:rPr>
                <w:b/>
                <w:bCs/>
                <w:sz w:val="24"/>
                <w:szCs w:val="24"/>
                <w:lang w:val="ro-MD"/>
              </w:rPr>
              <w:t>1. Denumirea sau numele autorului și, după caz, a/al participanților la elaborarea proiectului actului normativ</w:t>
            </w:r>
          </w:p>
        </w:tc>
      </w:tr>
      <w:tr w:rsidR="000D3A99" w:rsidRPr="00332B6C" w14:paraId="22AD0764" w14:textId="77777777" w:rsidTr="007E317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CFCB0A" w14:textId="05EDBED4" w:rsidR="000D3A99" w:rsidRPr="00332B6C" w:rsidRDefault="000D3A99" w:rsidP="000D3A99">
            <w:pPr>
              <w:pStyle w:val="Frspaiere"/>
              <w:rPr>
                <w:sz w:val="24"/>
                <w:szCs w:val="24"/>
                <w:lang w:val="ro-MD"/>
              </w:rPr>
            </w:pPr>
            <w:bookmarkStart w:id="1" w:name="_Hlk201566786"/>
            <w:r w:rsidRPr="00332B6C">
              <w:rPr>
                <w:sz w:val="24"/>
                <w:szCs w:val="24"/>
                <w:lang w:val="ro-MD"/>
              </w:rPr>
              <w:t xml:space="preserve">Proiectul de hotărâre a Guvernului ,, Cu privire la transmiterea unor bunuri imobile din proprietatea statului în proprietatea comunei Larga, raionul Briceni” </w:t>
            </w:r>
            <w:bookmarkEnd w:id="1"/>
            <w:r w:rsidRPr="00332B6C">
              <w:rPr>
                <w:sz w:val="24"/>
                <w:szCs w:val="24"/>
                <w:lang w:val="ro-MD"/>
              </w:rPr>
              <w:t>(în continuare – proiect) este elaborat de Ministerul Sănătății.</w:t>
            </w:r>
          </w:p>
        </w:tc>
      </w:tr>
      <w:tr w:rsidR="000D3A99" w:rsidRPr="00332B6C" w14:paraId="435EC9CF"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301491D" w14:textId="77777777" w:rsidR="000D3A99" w:rsidRPr="00332B6C" w:rsidRDefault="000D3A99" w:rsidP="000D3A99">
            <w:pPr>
              <w:pStyle w:val="Frspaiere"/>
              <w:rPr>
                <w:b/>
                <w:bCs/>
                <w:sz w:val="24"/>
                <w:szCs w:val="24"/>
                <w:lang w:val="ro-MD"/>
              </w:rPr>
            </w:pPr>
            <w:r w:rsidRPr="00332B6C">
              <w:rPr>
                <w:b/>
                <w:bCs/>
                <w:sz w:val="24"/>
                <w:szCs w:val="24"/>
                <w:lang w:val="ro-MD"/>
              </w:rPr>
              <w:t>2. Condițiile ce au impus elaborarea proiectului actului normativ</w:t>
            </w:r>
          </w:p>
        </w:tc>
      </w:tr>
      <w:tr w:rsidR="000D3A99" w:rsidRPr="00332B6C" w14:paraId="50DE285A"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670CFBC" w14:textId="77777777" w:rsidR="000D3A99" w:rsidRPr="00332B6C" w:rsidRDefault="000D3A99" w:rsidP="000D3A99">
            <w:pPr>
              <w:pStyle w:val="Frspaiere"/>
              <w:rPr>
                <w:i/>
                <w:iCs/>
                <w:sz w:val="24"/>
                <w:szCs w:val="24"/>
                <w:lang w:val="ro-MD"/>
              </w:rPr>
            </w:pPr>
            <w:r w:rsidRPr="00332B6C">
              <w:rPr>
                <w:i/>
                <w:iCs/>
                <w:sz w:val="24"/>
                <w:szCs w:val="24"/>
                <w:lang w:val="ro-MD"/>
              </w:rPr>
              <w:t>2.1. Temeiul legal sau, după caz, sursa proiectului actului normativ</w:t>
            </w:r>
          </w:p>
        </w:tc>
      </w:tr>
      <w:tr w:rsidR="000D3A99" w:rsidRPr="00332B6C" w14:paraId="603A83F0"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6FE98D9" w14:textId="4F82910C" w:rsidR="000D3A99" w:rsidRPr="00332B6C" w:rsidRDefault="000D3A99" w:rsidP="00425B9D">
            <w:pPr>
              <w:pStyle w:val="Frspaiere"/>
              <w:rPr>
                <w:sz w:val="24"/>
                <w:szCs w:val="24"/>
                <w:lang w:val="ro-MD"/>
              </w:rPr>
            </w:pPr>
            <w:r w:rsidRPr="00332B6C">
              <w:rPr>
                <w:sz w:val="24"/>
                <w:szCs w:val="24"/>
                <w:lang w:val="ro-MD"/>
              </w:rPr>
              <w:t xml:space="preserve">Proiectul </w:t>
            </w:r>
            <w:r w:rsidRPr="00332B6C">
              <w:rPr>
                <w:rFonts w:eastAsia="Calibri"/>
                <w:sz w:val="24"/>
                <w:szCs w:val="24"/>
                <w:lang w:val="ro-MD" w:eastAsia="ja-JP"/>
              </w:rPr>
              <w:t>prenotat</w:t>
            </w:r>
            <w:r w:rsidRPr="00332B6C">
              <w:rPr>
                <w:sz w:val="24"/>
                <w:szCs w:val="24"/>
                <w:lang w:val="ro-MD"/>
              </w:rPr>
              <w:t xml:space="preserve"> a fost elaborat în temeiul art. 6 alin. (1) lit. a) și art. 14 alin. (1) lit. b) din Legea nr. 121/2007 privind administrarea și deetatizarea proprietății publice, care stabilește că adoptarea hotărârilor privind atribuirea bunurilor proprietate de stat domeniului public sau domeniului privat al statului privind trecerea acestora dintr-un domeniu în altul sau în proprietatea unităților administrativ-teritoriale ține de competența Guvernului, precum și la solicitarea Primăriei comunei Larga, raionul Briceni nr. 3/1 din 20.03.2026, „Cu privire exprimarea acordului privind transmiterea cu titlu gratuit din proprietatea statului în proprietatea APL din comuna Larga a bunurilor imobile (teren și construcții) ale ansamblului istoric. Conacul din s</w:t>
            </w:r>
            <w:r w:rsidR="00895DBA" w:rsidRPr="00332B6C">
              <w:rPr>
                <w:sz w:val="24"/>
                <w:szCs w:val="24"/>
                <w:lang w:val="ro-MD"/>
              </w:rPr>
              <w:t>a</w:t>
            </w:r>
            <w:r w:rsidRPr="00332B6C">
              <w:rPr>
                <w:sz w:val="24"/>
                <w:szCs w:val="24"/>
                <w:lang w:val="ro-MD"/>
              </w:rPr>
              <w:t xml:space="preserve">tul Pavlovca, comuna Larga, raionul Briceni – „Conacul Krupenski cu parc dendrologic” se regăsește în Registrul monumentelor de arhitectură ale Republicii Moldova de categorie națională, ocrotite de stat, aprobat prin Hotărârea Parlamentului nr. 1531/1993 pentru punerea în aplicare a legii privind ocrotirea monumentelor” (monument înregistrat la poziția 146, compartimentul „Zona de Nord”, compartimentul „raionul Briceni”), iar conform pct. 2 din Anexa nr. 11 al Legii nr. 1538/1998 </w:t>
            </w:r>
            <w:r w:rsidRPr="00332B6C">
              <w:rPr>
                <w:i/>
                <w:iCs/>
                <w:sz w:val="24"/>
                <w:szCs w:val="24"/>
                <w:lang w:val="ro-MD"/>
              </w:rPr>
              <w:t xml:space="preserve">privind fondul ariilor protejate de stat, </w:t>
            </w:r>
            <w:r w:rsidRPr="00332B6C">
              <w:rPr>
                <w:sz w:val="24"/>
                <w:szCs w:val="24"/>
                <w:lang w:val="ro-MD"/>
              </w:rPr>
              <w:t>Parcul din satul Pavlovca (18,3 ha) constituie monument de arhitectură peisajeră</w:t>
            </w:r>
            <w:r w:rsidRPr="00332B6C">
              <w:rPr>
                <w:color w:val="000000"/>
                <w:sz w:val="24"/>
                <w:szCs w:val="24"/>
                <w:lang w:val="ro-MD" w:bidi="ro-RO"/>
              </w:rPr>
              <w:t>.</w:t>
            </w:r>
          </w:p>
        </w:tc>
      </w:tr>
      <w:tr w:rsidR="000D3A99" w:rsidRPr="00332B6C" w14:paraId="3AA26D41"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FE4767D" w14:textId="77777777" w:rsidR="000D3A99" w:rsidRPr="00332B6C" w:rsidRDefault="000D3A99" w:rsidP="000D3A99">
            <w:pPr>
              <w:pStyle w:val="Frspaiere"/>
              <w:rPr>
                <w:sz w:val="24"/>
                <w:szCs w:val="24"/>
                <w:lang w:val="ro-MD"/>
              </w:rPr>
            </w:pPr>
            <w:r w:rsidRPr="00332B6C">
              <w:rPr>
                <w:sz w:val="24"/>
                <w:szCs w:val="24"/>
                <w:lang w:val="ro-MD"/>
              </w:rPr>
              <w:t xml:space="preserve">2.2. </w:t>
            </w:r>
            <w:r w:rsidRPr="00332B6C">
              <w:rPr>
                <w:i/>
                <w:iCs/>
                <w:sz w:val="24"/>
                <w:szCs w:val="24"/>
                <w:lang w:val="ro-MD"/>
              </w:rPr>
              <w:t>Descrierea situației actuale și a problemelor care impun intervenția, inclusiv a cadrului normativ aplicabil și a deficiențelor/lacunelor normative</w:t>
            </w:r>
          </w:p>
        </w:tc>
      </w:tr>
      <w:tr w:rsidR="000D3A99" w:rsidRPr="00332B6C" w14:paraId="560521CD"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58F7640" w14:textId="5D62889F" w:rsidR="00865403" w:rsidRPr="00332B6C" w:rsidRDefault="00865403" w:rsidP="00865403">
            <w:pPr>
              <w:pStyle w:val="Frspaiere"/>
              <w:rPr>
                <w:sz w:val="24"/>
                <w:szCs w:val="24"/>
                <w:lang w:val="ro-MD"/>
              </w:rPr>
            </w:pPr>
            <w:r w:rsidRPr="00332B6C">
              <w:rPr>
                <w:sz w:val="24"/>
                <w:szCs w:val="24"/>
                <w:lang w:val="ro-MD"/>
              </w:rPr>
              <w:t>Conacul din satul Pavlovca, comuna Larga, raionul Briceni, reprezintă fosta instituție medicală din localitate (secție de narcologie și psihiatrie asociată cu TBC a IMSP Spitalul de Psihiatrie Bălți).</w:t>
            </w:r>
          </w:p>
          <w:p w14:paraId="2BB8443A" w14:textId="77777777" w:rsidR="00865403" w:rsidRPr="00332B6C" w:rsidRDefault="00865403" w:rsidP="00865403">
            <w:pPr>
              <w:pStyle w:val="Frspaiere"/>
              <w:rPr>
                <w:sz w:val="24"/>
                <w:szCs w:val="24"/>
                <w:lang w:val="ro-MD"/>
              </w:rPr>
            </w:pPr>
            <w:r w:rsidRPr="00332B6C">
              <w:rPr>
                <w:sz w:val="24"/>
                <w:szCs w:val="24"/>
                <w:lang w:val="ro-MD"/>
              </w:rPr>
              <w:t>În anul 2013, în conformitate cu Ordinul Ministerului Sănătății nr. 1569 din 27.12.2013 „Cu privire la organizarea asistenței medicale psihiatrice”, au fost lichidate secțiile de psihonarcotuberculoză și narcologie din satul Pavlovca, raionul Briceni, fiind creată o secție de îngrijiri paliative cu o capacitate de 30 de paturi. Ulterior, prin Ordinul nr. 97 din 08.10.2015 „Cu privire la lichidarea secției de îngrijiri paliative”, aceasta a fost desființată.</w:t>
            </w:r>
          </w:p>
          <w:p w14:paraId="571E353E" w14:textId="77777777" w:rsidR="00865403" w:rsidRPr="00332B6C" w:rsidRDefault="00865403" w:rsidP="00865403">
            <w:pPr>
              <w:pStyle w:val="Frspaiere"/>
              <w:rPr>
                <w:sz w:val="24"/>
                <w:szCs w:val="24"/>
                <w:lang w:val="ro-MD"/>
              </w:rPr>
            </w:pPr>
            <w:r w:rsidRPr="00332B6C">
              <w:rPr>
                <w:sz w:val="24"/>
                <w:szCs w:val="24"/>
                <w:lang w:val="ro-MD"/>
              </w:rPr>
              <w:t>Începând cu anul 2016 și până în prezent, edificiile și bunurile aferente nu sunt utilizate, acestea rămânând în gestiunea economică a IMSP Spitalul de Psihiatrie Bălți, unde sunt menținute 4 unități de personal cu funcții de pază pentru asigurarea integrității bunurilor.</w:t>
            </w:r>
          </w:p>
          <w:p w14:paraId="3CED7300" w14:textId="77777777" w:rsidR="00865403" w:rsidRPr="00332B6C" w:rsidRDefault="00865403" w:rsidP="00865403">
            <w:pPr>
              <w:pStyle w:val="Frspaiere"/>
              <w:rPr>
                <w:sz w:val="24"/>
                <w:szCs w:val="24"/>
                <w:lang w:val="ro-MD"/>
              </w:rPr>
            </w:pPr>
            <w:r w:rsidRPr="00332B6C">
              <w:rPr>
                <w:sz w:val="24"/>
                <w:szCs w:val="24"/>
                <w:lang w:val="ro-MD"/>
              </w:rPr>
              <w:t xml:space="preserve">Terenurile cu numerele cadastrale 1433205.515, 1433205.516 și 1433205.517, cu o suprafață totală de 45,224 ha, în conformitate cu prevederile Hotărârii Guvernului nr. </w:t>
            </w:r>
            <w:r w:rsidRPr="00332B6C">
              <w:rPr>
                <w:sz w:val="24"/>
                <w:szCs w:val="24"/>
                <w:lang w:val="ro-MD"/>
              </w:rPr>
              <w:lastRenderedPageBreak/>
              <w:t>161/2019 (anexa nr. 1, pozițiile 2075–2077), se află în administrarea Agenției Proprietății Publice și sunt atribuite domeniului public al statului.</w:t>
            </w:r>
          </w:p>
          <w:p w14:paraId="7C619AEB" w14:textId="3BBC165E" w:rsidR="00865403" w:rsidRPr="00332B6C" w:rsidRDefault="00865403" w:rsidP="00865403">
            <w:pPr>
              <w:pStyle w:val="Frspaiere"/>
              <w:rPr>
                <w:sz w:val="24"/>
                <w:szCs w:val="24"/>
                <w:lang w:val="ro-MD"/>
              </w:rPr>
            </w:pPr>
            <w:r w:rsidRPr="00332B6C">
              <w:rPr>
                <w:sz w:val="24"/>
                <w:szCs w:val="24"/>
                <w:lang w:val="ro-MD"/>
              </w:rPr>
              <w:t xml:space="preserve">Considerat al doilea ca valoare dintre parcurile din țară, după Țaul, Parcul Pavlovca constituie un monument </w:t>
            </w:r>
            <w:r w:rsidR="00467B2A" w:rsidRPr="00332B6C">
              <w:rPr>
                <w:sz w:val="24"/>
                <w:szCs w:val="24"/>
                <w:lang w:val="ro-MD"/>
              </w:rPr>
              <w:t xml:space="preserve">important </w:t>
            </w:r>
            <w:r w:rsidRPr="00332B6C">
              <w:rPr>
                <w:sz w:val="24"/>
                <w:szCs w:val="24"/>
                <w:lang w:val="ro-MD"/>
              </w:rPr>
              <w:t>de arhitectură peisagistică, situat la aproximativ 4 km de comuna Larga, raionul Briceni, însă insuficient cunoscut opiniei publice. În acest context, se impune necesitatea dezvoltării și valorificării Parcului Pavlovca, care poate deveni un important punct de atracție turistică pentru zona de nord a Republicii Moldova, contribuind la dezvoltarea diverselor forme de turism local și prezentând interes atât pentru cetățenii Republicii Moldova, cât și pentru vizitatori din Ucraina și România.</w:t>
            </w:r>
          </w:p>
          <w:p w14:paraId="478113FE" w14:textId="77777777" w:rsidR="00865403" w:rsidRPr="00332B6C" w:rsidRDefault="00865403" w:rsidP="00865403">
            <w:pPr>
              <w:pStyle w:val="Frspaiere"/>
              <w:rPr>
                <w:sz w:val="24"/>
                <w:szCs w:val="24"/>
                <w:lang w:val="ro-MD"/>
              </w:rPr>
            </w:pPr>
            <w:r w:rsidRPr="00332B6C">
              <w:rPr>
                <w:sz w:val="24"/>
                <w:szCs w:val="24"/>
                <w:lang w:val="ro-MD"/>
              </w:rPr>
              <w:t>Prin restaurarea și includerea în circuitul turistic a Conacului lui Krupenski, precum și prin deschiderea unui muzeu în incinta acestuia, Parcul Pavlovca ar putea fi integrat în trasee turistice naționale și internaționale, devenind un spațiu de interferență între natură și istoria zonei.</w:t>
            </w:r>
          </w:p>
          <w:p w14:paraId="3DE8E365" w14:textId="77777777" w:rsidR="00865403" w:rsidRPr="00332B6C" w:rsidRDefault="00865403" w:rsidP="00865403">
            <w:pPr>
              <w:pStyle w:val="Frspaiere"/>
              <w:rPr>
                <w:sz w:val="24"/>
                <w:szCs w:val="24"/>
                <w:lang w:val="ro-MD"/>
              </w:rPr>
            </w:pPr>
            <w:r w:rsidRPr="00332B6C">
              <w:rPr>
                <w:sz w:val="24"/>
                <w:szCs w:val="24"/>
                <w:lang w:val="ro-MD"/>
              </w:rPr>
              <w:t>Valoarea parcului este determinată și de relieful său, de structura arhitecturală, precum și de diversitatea speciilor de plante, arbori și arbuști decorativi, în mare parte de origine exotică, care necesită conservare și valorificare ca parte a patrimoniului local.</w:t>
            </w:r>
          </w:p>
          <w:p w14:paraId="2A6877A7" w14:textId="10E2B89E" w:rsidR="00865403" w:rsidRPr="00332B6C" w:rsidRDefault="00865403" w:rsidP="00865403">
            <w:pPr>
              <w:pStyle w:val="Frspaiere"/>
              <w:rPr>
                <w:sz w:val="24"/>
                <w:szCs w:val="24"/>
                <w:lang w:val="ro-MD"/>
              </w:rPr>
            </w:pPr>
            <w:r w:rsidRPr="00332B6C">
              <w:rPr>
                <w:sz w:val="24"/>
                <w:szCs w:val="24"/>
                <w:lang w:val="ro-MD"/>
              </w:rPr>
              <w:t xml:space="preserve">În prezent, din cauza lipsei de întreținere, </w:t>
            </w:r>
            <w:r w:rsidR="00D04926" w:rsidRPr="00332B6C">
              <w:rPr>
                <w:sz w:val="24"/>
                <w:szCs w:val="24"/>
                <w:lang w:val="ro-MD"/>
              </w:rPr>
              <w:t>parcul este</w:t>
            </w:r>
            <w:r w:rsidRPr="00332B6C">
              <w:rPr>
                <w:sz w:val="24"/>
                <w:szCs w:val="24"/>
                <w:lang w:val="ro-MD"/>
              </w:rPr>
              <w:t xml:space="preserve"> invadat de vegetație spontană, ceea ce impune intervenții urgente pentru stoparea degradării acestui obiectiv de importanță națională.</w:t>
            </w:r>
          </w:p>
          <w:p w14:paraId="04C312F8" w14:textId="0C687074" w:rsidR="00865403" w:rsidRPr="00332B6C" w:rsidRDefault="00865403" w:rsidP="00865403">
            <w:pPr>
              <w:pStyle w:val="Frspaiere"/>
              <w:rPr>
                <w:sz w:val="24"/>
                <w:szCs w:val="24"/>
                <w:lang w:val="ro-MD"/>
              </w:rPr>
            </w:pPr>
            <w:r w:rsidRPr="00332B6C">
              <w:rPr>
                <w:sz w:val="24"/>
                <w:szCs w:val="24"/>
                <w:lang w:val="ro-MD"/>
              </w:rPr>
              <w:t xml:space="preserve">Crearea unor tabere de vară pentru copii în Parcul Pavlovca ar contribui la promovarea zonei și la dezvoltarea educației non-formale, oferind activități educative, recreative și culturale. Totodată, reabilitarea </w:t>
            </w:r>
            <w:r w:rsidR="00425B9D" w:rsidRPr="00332B6C">
              <w:rPr>
                <w:sz w:val="24"/>
                <w:szCs w:val="24"/>
                <w:lang w:val="ro-MD"/>
              </w:rPr>
              <w:t>Aleii</w:t>
            </w:r>
            <w:r w:rsidRPr="00332B6C">
              <w:rPr>
                <w:sz w:val="24"/>
                <w:szCs w:val="24"/>
                <w:lang w:val="ro-MD"/>
              </w:rPr>
              <w:t xml:space="preserve"> Teilor ar spori atractivitatea turistică a zonei.</w:t>
            </w:r>
          </w:p>
          <w:p w14:paraId="4ABB6AA4" w14:textId="77777777" w:rsidR="00865403" w:rsidRPr="00332B6C" w:rsidRDefault="00865403" w:rsidP="00865403">
            <w:pPr>
              <w:pStyle w:val="Frspaiere"/>
              <w:rPr>
                <w:sz w:val="24"/>
                <w:szCs w:val="24"/>
                <w:lang w:val="ro-MD"/>
              </w:rPr>
            </w:pPr>
            <w:r w:rsidRPr="00332B6C">
              <w:rPr>
                <w:sz w:val="24"/>
                <w:szCs w:val="24"/>
                <w:lang w:val="ro-MD"/>
              </w:rPr>
              <w:t>Dezvoltarea acestui perimetru poate fi susținută și prin crearea unor pensiuni agroturistice, organizarea de trasee turistice în parc, plimbări cu barca sau bicicleta, precum și alte activități recreative, valorificând totodată specificul gastronomic al localității Larga și al regiunii.</w:t>
            </w:r>
          </w:p>
          <w:p w14:paraId="12F6F869" w14:textId="77777777" w:rsidR="00865403" w:rsidRPr="00332B6C" w:rsidRDefault="00865403" w:rsidP="00865403">
            <w:pPr>
              <w:pStyle w:val="Frspaiere"/>
              <w:rPr>
                <w:sz w:val="24"/>
                <w:szCs w:val="24"/>
                <w:lang w:val="ro-MD"/>
              </w:rPr>
            </w:pPr>
            <w:r w:rsidRPr="00332B6C">
              <w:rPr>
                <w:sz w:val="24"/>
                <w:szCs w:val="24"/>
                <w:lang w:val="ro-MD"/>
              </w:rPr>
              <w:t>Parcul Pavlovca poate deveni un centru de conexiune pentru obiectivele turistice din localitățile învecinate, precum: Biserica de lemn „Sfânta Treime” din Larga, Mănăstirea „Învierea Domnului” din Briceni și Casa-muzeu „Grigore Vieru” din Pererita.</w:t>
            </w:r>
          </w:p>
          <w:p w14:paraId="27A49E07" w14:textId="5965A266" w:rsidR="00865403" w:rsidRPr="00332B6C" w:rsidRDefault="00865403" w:rsidP="00865403">
            <w:pPr>
              <w:pStyle w:val="Frspaiere"/>
              <w:rPr>
                <w:sz w:val="24"/>
                <w:szCs w:val="24"/>
                <w:lang w:val="ro-MD"/>
              </w:rPr>
            </w:pPr>
            <w:r w:rsidRPr="00332B6C">
              <w:rPr>
                <w:sz w:val="24"/>
                <w:szCs w:val="24"/>
                <w:lang w:val="ro-MD"/>
              </w:rPr>
              <w:t xml:space="preserve">Scopul preluării în </w:t>
            </w:r>
            <w:r w:rsidR="00D04926" w:rsidRPr="00332B6C">
              <w:rPr>
                <w:sz w:val="24"/>
                <w:szCs w:val="24"/>
                <w:lang w:val="ro-MD"/>
              </w:rPr>
              <w:t xml:space="preserve">administrare </w:t>
            </w:r>
            <w:r w:rsidRPr="00332B6C">
              <w:rPr>
                <w:sz w:val="24"/>
                <w:szCs w:val="24"/>
                <w:lang w:val="ro-MD"/>
              </w:rPr>
              <w:t>a acest</w:t>
            </w:r>
            <w:r w:rsidR="00D04926" w:rsidRPr="00332B6C">
              <w:rPr>
                <w:sz w:val="24"/>
                <w:szCs w:val="24"/>
                <w:lang w:val="ro-MD"/>
              </w:rPr>
              <w:t>ui</w:t>
            </w:r>
            <w:r w:rsidRPr="00332B6C">
              <w:rPr>
                <w:sz w:val="24"/>
                <w:szCs w:val="24"/>
                <w:lang w:val="ro-MD"/>
              </w:rPr>
              <w:t xml:space="preserve"> bun imobil de patrimoniu istoric și cultural îl constituie punerea în valoare a acestuia prin lucrări de cercetare, conservare, restaurare și reabilitare, reconstrucția ecologică și regenerarea parcului, precum și atribuirea unei funcțiuni adecvate, în vederea includerii în circuitul turistic.</w:t>
            </w:r>
          </w:p>
          <w:p w14:paraId="714F29C3" w14:textId="77777777" w:rsidR="00865403" w:rsidRPr="00332B6C" w:rsidRDefault="00865403" w:rsidP="00865403">
            <w:pPr>
              <w:pStyle w:val="Frspaiere"/>
              <w:rPr>
                <w:sz w:val="24"/>
                <w:szCs w:val="24"/>
                <w:lang w:val="ro-MD"/>
              </w:rPr>
            </w:pPr>
            <w:r w:rsidRPr="00332B6C">
              <w:rPr>
                <w:sz w:val="24"/>
                <w:szCs w:val="24"/>
                <w:lang w:val="ro-MD"/>
              </w:rPr>
              <w:t>Autoritatea administrației publice locale (Primăria comunei Larga) își asumă responsabilitatea efectuării lucrărilor necesare și a întreținerii bunului din surse proprii, donații, finanțări externe și proiecte investiționale.</w:t>
            </w:r>
          </w:p>
          <w:p w14:paraId="05021907" w14:textId="77777777" w:rsidR="00865403" w:rsidRPr="00332B6C" w:rsidRDefault="00865403" w:rsidP="00865403">
            <w:pPr>
              <w:pStyle w:val="Frspaiere"/>
              <w:rPr>
                <w:sz w:val="24"/>
                <w:szCs w:val="24"/>
                <w:lang w:val="ro-MD"/>
              </w:rPr>
            </w:pPr>
            <w:r w:rsidRPr="00332B6C">
              <w:rPr>
                <w:sz w:val="24"/>
                <w:szCs w:val="24"/>
                <w:lang w:val="ro-MD"/>
              </w:rPr>
              <w:t>Având în vedere starea avansată de degradare a imobilelor (acoperiș, ferestre, uși etc.), precum și lipsa resurselor financiare și umane pentru întreținere, reparația capitală în condițiile actuale este ineficientă și nejustificată economic.</w:t>
            </w:r>
          </w:p>
          <w:p w14:paraId="3C86C655" w14:textId="77777777" w:rsidR="00865403" w:rsidRPr="00332B6C" w:rsidRDefault="00865403" w:rsidP="00865403">
            <w:pPr>
              <w:pStyle w:val="Frspaiere"/>
              <w:rPr>
                <w:sz w:val="24"/>
                <w:szCs w:val="24"/>
                <w:lang w:val="ro-MD"/>
              </w:rPr>
            </w:pPr>
            <w:r w:rsidRPr="00332B6C">
              <w:rPr>
                <w:sz w:val="24"/>
                <w:szCs w:val="24"/>
                <w:lang w:val="ro-MD"/>
              </w:rPr>
              <w:t>În scopul utilizării eficiente a patrimoniului public și al valorificării acestuia în interesul comunității, Primarul și Consiliul local al comunei Larga, raionul Briceni, și-au manifestat în repetate rânduri interesul față de acest obiectiv, adresând solicitări Guvernului Republicii Moldova, Parlamentului, Agenției Proprietății Publice și Ministerului Sănătății.</w:t>
            </w:r>
          </w:p>
          <w:p w14:paraId="19738BD7" w14:textId="77777777" w:rsidR="00865403" w:rsidRPr="00332B6C" w:rsidRDefault="00865403" w:rsidP="00865403">
            <w:pPr>
              <w:pStyle w:val="Frspaiere"/>
              <w:rPr>
                <w:sz w:val="24"/>
                <w:szCs w:val="24"/>
                <w:lang w:val="ro-MD"/>
              </w:rPr>
            </w:pPr>
            <w:r w:rsidRPr="00332B6C">
              <w:rPr>
                <w:sz w:val="24"/>
                <w:szCs w:val="24"/>
                <w:lang w:val="ro-MD"/>
              </w:rPr>
              <w:t xml:space="preserve">Autoritatea publică locală oferă asigurări că bunurile vor fi utilizate rațional și conservate pentru generațiile viitoare, fiind propuse proiecte precum: dezvoltarea turismului rural, amenajarea unui muzeu în incinta conacului, crearea unei întreprinderi de țesut covoare </w:t>
            </w:r>
            <w:r w:rsidRPr="00332B6C">
              <w:rPr>
                <w:sz w:val="24"/>
                <w:szCs w:val="24"/>
                <w:lang w:val="ro-MD"/>
              </w:rPr>
              <w:lastRenderedPageBreak/>
              <w:t>tradiționale, organizarea unei tabere de vară pentru copii și înființarea unui centru de plasament pentru persoane vârstnice.</w:t>
            </w:r>
          </w:p>
          <w:p w14:paraId="00C86C3C" w14:textId="77777777" w:rsidR="00865403" w:rsidRPr="00332B6C" w:rsidRDefault="00865403" w:rsidP="00865403">
            <w:pPr>
              <w:pStyle w:val="Frspaiere"/>
              <w:rPr>
                <w:sz w:val="24"/>
                <w:szCs w:val="24"/>
                <w:lang w:val="ro-MD"/>
              </w:rPr>
            </w:pPr>
            <w:r w:rsidRPr="00332B6C">
              <w:rPr>
                <w:sz w:val="24"/>
                <w:szCs w:val="24"/>
                <w:lang w:val="ro-MD"/>
              </w:rPr>
              <w:t>Aceste inițiative vor permite accesarea de proiecte investiționale și atragerea de finanțări externe. Totodată, solicitarea este susținută de comunitatea locală și de turiști, care consideră că, în lipsa unor măsuri urgente de valorificare și protecție, acest monument istoric riscă să se degradeze ireversibil și să dispară.</w:t>
            </w:r>
          </w:p>
          <w:p w14:paraId="43DED102" w14:textId="14D74519" w:rsidR="000D3A99" w:rsidRPr="00332B6C" w:rsidRDefault="000D3A99" w:rsidP="00865403">
            <w:pPr>
              <w:pStyle w:val="Frspaiere"/>
              <w:rPr>
                <w:sz w:val="24"/>
                <w:szCs w:val="24"/>
                <w:lang w:val="ro-MD"/>
              </w:rPr>
            </w:pPr>
          </w:p>
        </w:tc>
      </w:tr>
      <w:tr w:rsidR="000D3A99" w:rsidRPr="00332B6C" w14:paraId="65B48DF2"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EE9AC7" w14:textId="77777777" w:rsidR="000D3A99" w:rsidRPr="00332B6C" w:rsidRDefault="000D3A99" w:rsidP="000D3A99">
            <w:pPr>
              <w:pStyle w:val="Frspaiere"/>
              <w:rPr>
                <w:b/>
                <w:bCs/>
                <w:sz w:val="24"/>
                <w:szCs w:val="24"/>
                <w:lang w:val="ro-MD"/>
              </w:rPr>
            </w:pPr>
            <w:r w:rsidRPr="00332B6C">
              <w:rPr>
                <w:b/>
                <w:bCs/>
                <w:sz w:val="24"/>
                <w:szCs w:val="24"/>
                <w:lang w:val="ro-MD"/>
              </w:rPr>
              <w:lastRenderedPageBreak/>
              <w:t>3. Obiectivele urmărite și soluțiile propuse</w:t>
            </w:r>
          </w:p>
        </w:tc>
      </w:tr>
      <w:tr w:rsidR="000D3A99" w:rsidRPr="00332B6C" w14:paraId="23587730"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5AB66BF5" w14:textId="77777777" w:rsidR="000D3A99" w:rsidRPr="00332B6C" w:rsidRDefault="000D3A99" w:rsidP="000D3A99">
            <w:pPr>
              <w:pStyle w:val="Frspaiere"/>
              <w:rPr>
                <w:i/>
                <w:iCs/>
                <w:sz w:val="24"/>
                <w:szCs w:val="24"/>
                <w:lang w:val="ro-MD"/>
              </w:rPr>
            </w:pPr>
            <w:r w:rsidRPr="00332B6C">
              <w:rPr>
                <w:i/>
                <w:iCs/>
                <w:sz w:val="24"/>
                <w:szCs w:val="24"/>
                <w:lang w:val="ro-MD"/>
              </w:rPr>
              <w:t>3.1. Principalele prevederi ale proiectului și evidențierea elementelor noi</w:t>
            </w:r>
          </w:p>
        </w:tc>
      </w:tr>
      <w:tr w:rsidR="000D3A99" w:rsidRPr="00332B6C" w14:paraId="4AB53497"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13E13678" w14:textId="7F0680B9" w:rsidR="000D3A99" w:rsidRPr="00332B6C" w:rsidRDefault="000D3A99" w:rsidP="000D3A99">
            <w:pPr>
              <w:pStyle w:val="Frspaiere"/>
              <w:numPr>
                <w:ilvl w:val="0"/>
                <w:numId w:val="3"/>
              </w:numPr>
              <w:rPr>
                <w:sz w:val="24"/>
                <w:szCs w:val="24"/>
                <w:lang w:val="ro-MD" w:bidi="ro-RO"/>
              </w:rPr>
            </w:pPr>
            <w:r w:rsidRPr="00332B6C">
              <w:rPr>
                <w:rFonts w:eastAsia="Calibri"/>
                <w:sz w:val="24"/>
                <w:szCs w:val="24"/>
                <w:lang w:val="ro-MD"/>
              </w:rPr>
              <w:t>transmiterea cu acordul Consiliului</w:t>
            </w:r>
            <w:r w:rsidRPr="00332B6C">
              <w:rPr>
                <w:sz w:val="24"/>
                <w:szCs w:val="24"/>
                <w:lang w:val="ro-MD" w:bidi="ro-RO"/>
              </w:rPr>
              <w:t xml:space="preserve"> Comunal Larga, raionul Briceni d</w:t>
            </w:r>
            <w:r w:rsidRPr="00332B6C">
              <w:rPr>
                <w:sz w:val="24"/>
                <w:szCs w:val="24"/>
                <w:lang w:val="ro-MD"/>
              </w:rPr>
              <w:t xml:space="preserve">in proprietatea statului, administrarea Ministerului Sănătății, gestiunea Instituției Medico-Sanitare Publice „Spitalul de Psihiatrie Bălți” în proprietatea </w:t>
            </w:r>
            <w:r w:rsidRPr="00332B6C">
              <w:rPr>
                <w:sz w:val="24"/>
                <w:szCs w:val="24"/>
                <w:lang w:val="ro-MD" w:bidi="ro-RO"/>
              </w:rPr>
              <w:t>comunei Larga, raionul Briceni</w:t>
            </w:r>
            <w:r w:rsidRPr="00332B6C">
              <w:rPr>
                <w:sz w:val="24"/>
                <w:szCs w:val="24"/>
                <w:lang w:val="ro-MD"/>
              </w:rPr>
              <w:t xml:space="preserve"> </w:t>
            </w:r>
            <w:r w:rsidRPr="00332B6C">
              <w:rPr>
                <w:sz w:val="24"/>
                <w:szCs w:val="24"/>
                <w:lang w:val="ro-MD" w:bidi="ro-RO"/>
              </w:rPr>
              <w:t xml:space="preserve">bunurile imobile, cu nr. cadastrale: </w:t>
            </w:r>
            <w:r w:rsidRPr="00332B6C">
              <w:rPr>
                <w:sz w:val="24"/>
                <w:szCs w:val="24"/>
                <w:lang w:val="ro-MD"/>
              </w:rPr>
              <w:t>143205.515.01, 143205.515.02, 143205.515.03, 143205.515.05, 143205.515.06, 143205.515.07, 143205.515.08, 143205.515.09</w:t>
            </w:r>
            <w:r w:rsidRPr="00332B6C">
              <w:rPr>
                <w:sz w:val="24"/>
                <w:szCs w:val="24"/>
                <w:lang w:val="ro-MD" w:bidi="ro-RO"/>
              </w:rPr>
              <w:t>;</w:t>
            </w:r>
            <w:r w:rsidRPr="00332B6C">
              <w:rPr>
                <w:sz w:val="24"/>
                <w:szCs w:val="24"/>
                <w:lang w:val="ro-MD"/>
              </w:rPr>
              <w:t xml:space="preserve"> 143205.515.10, 143205.515.11, 143205.515.12, 143205.515.13, 1433205.516.01, 1433205.516.02, 1433205.516.03,  1433205.517.01, 1433205.51702, 1433205.51703, 1433205.51704, 1433205.51705, 1433205.51706.</w:t>
            </w:r>
          </w:p>
          <w:p w14:paraId="41F35EC1" w14:textId="77777777" w:rsidR="000D3A99" w:rsidRPr="00332B6C" w:rsidRDefault="000D3A99" w:rsidP="000D3A99">
            <w:pPr>
              <w:pStyle w:val="Frspaiere"/>
              <w:numPr>
                <w:ilvl w:val="0"/>
                <w:numId w:val="3"/>
              </w:numPr>
              <w:rPr>
                <w:sz w:val="24"/>
                <w:szCs w:val="24"/>
                <w:lang w:val="ro-MD" w:bidi="ro-RO"/>
              </w:rPr>
            </w:pPr>
            <w:r w:rsidRPr="00332B6C">
              <w:rPr>
                <w:rFonts w:eastAsia="Calibri"/>
                <w:sz w:val="24"/>
                <w:szCs w:val="24"/>
                <w:lang w:val="ro-MD"/>
              </w:rPr>
              <w:t>transmiterea cu acordul Consiliului</w:t>
            </w:r>
            <w:r w:rsidRPr="00332B6C">
              <w:rPr>
                <w:sz w:val="24"/>
                <w:szCs w:val="24"/>
                <w:lang w:val="ro-MD" w:bidi="ro-RO"/>
              </w:rPr>
              <w:t xml:space="preserve"> Comunal Larga, raionul Briceni din proprietatea statului, administrarea Agenției Proprietății Publice î</w:t>
            </w:r>
            <w:r w:rsidRPr="00332B6C">
              <w:rPr>
                <w:sz w:val="24"/>
                <w:szCs w:val="24"/>
                <w:lang w:val="ro-MD"/>
              </w:rPr>
              <w:t xml:space="preserve">n proprietatea </w:t>
            </w:r>
            <w:r w:rsidRPr="00332B6C">
              <w:rPr>
                <w:sz w:val="24"/>
                <w:szCs w:val="24"/>
                <w:lang w:val="ro-MD" w:bidi="ro-RO"/>
              </w:rPr>
              <w:t>comunei Larga, raionul Briceni terenurile cu numerele cadastrale: 1433205.515, 1433205.516 și 1433205.517;</w:t>
            </w:r>
          </w:p>
          <w:p w14:paraId="3086DEB1" w14:textId="77777777" w:rsidR="000D3A99" w:rsidRPr="00332B6C" w:rsidRDefault="000D3A99" w:rsidP="000D3A99">
            <w:pPr>
              <w:pStyle w:val="Frspaiere"/>
              <w:numPr>
                <w:ilvl w:val="0"/>
                <w:numId w:val="3"/>
              </w:numPr>
              <w:rPr>
                <w:sz w:val="24"/>
                <w:szCs w:val="24"/>
                <w:lang w:val="ro-MD"/>
              </w:rPr>
            </w:pPr>
            <w:r w:rsidRPr="00332B6C">
              <w:rPr>
                <w:color w:val="000000"/>
                <w:sz w:val="24"/>
                <w:szCs w:val="24"/>
                <w:lang w:val="ro-MD"/>
              </w:rPr>
              <w:t>instituirea comisiei de transmitere care va asigura, în termen de 30 de zile, transmiterea bunurilor imobile, în conformitate cu prevederile Regulamentului cu privire la modul de transmitere a bunurilor proprietate publică, aprobat prin Hotărârea Guvernului nr. 901/2015</w:t>
            </w:r>
            <w:r w:rsidRPr="00332B6C">
              <w:rPr>
                <w:sz w:val="24"/>
                <w:szCs w:val="24"/>
                <w:lang w:val="ro-MD"/>
              </w:rPr>
              <w:t>;</w:t>
            </w:r>
          </w:p>
          <w:p w14:paraId="4119F834" w14:textId="77777777" w:rsidR="000D3A99" w:rsidRPr="00332B6C" w:rsidRDefault="000D3A99" w:rsidP="000D3A99">
            <w:pPr>
              <w:pStyle w:val="Frspaiere"/>
              <w:numPr>
                <w:ilvl w:val="0"/>
                <w:numId w:val="3"/>
              </w:numPr>
              <w:rPr>
                <w:sz w:val="24"/>
                <w:szCs w:val="24"/>
                <w:lang w:val="ro-MD"/>
              </w:rPr>
            </w:pPr>
            <w:r w:rsidRPr="00332B6C">
              <w:rPr>
                <w:sz w:val="24"/>
                <w:szCs w:val="24"/>
                <w:lang w:val="ro-MD"/>
              </w:rPr>
              <w:t>excluderea poziției 15 din a</w:t>
            </w:r>
            <w:r w:rsidRPr="00332B6C">
              <w:rPr>
                <w:color w:val="000000"/>
                <w:sz w:val="24"/>
                <w:szCs w:val="24"/>
                <w:lang w:val="ro-MD" w:bidi="ro-RO"/>
              </w:rPr>
              <w:t>nexa nr. 17 a Hotărârii Guvernului nr. 351/2005 cu privire la aprobarea listelor bunurilor imobile proprietate publică a statului și la transmiterea unor bunuri imobile;</w:t>
            </w:r>
          </w:p>
          <w:p w14:paraId="537F037A" w14:textId="7424B579" w:rsidR="000D3A99" w:rsidRPr="00332B6C" w:rsidRDefault="000D3A99" w:rsidP="000D3A99">
            <w:pPr>
              <w:pStyle w:val="Frspaiere"/>
              <w:numPr>
                <w:ilvl w:val="0"/>
                <w:numId w:val="3"/>
              </w:numPr>
              <w:rPr>
                <w:sz w:val="24"/>
                <w:szCs w:val="24"/>
                <w:lang w:val="ro-MD"/>
              </w:rPr>
            </w:pPr>
            <w:r w:rsidRPr="00332B6C">
              <w:rPr>
                <w:sz w:val="24"/>
                <w:szCs w:val="24"/>
                <w:lang w:val="ro-MD"/>
              </w:rPr>
              <w:t>excluderea poziției 2075, 2076, 2077 din a</w:t>
            </w:r>
            <w:r w:rsidRPr="00332B6C">
              <w:rPr>
                <w:color w:val="000000"/>
                <w:sz w:val="24"/>
                <w:szCs w:val="24"/>
                <w:lang w:val="ro-MD" w:bidi="ro-RO"/>
              </w:rPr>
              <w:t xml:space="preserve">nexa nr. 1 a Hotărârii Guvernului nr. 161/2019 </w:t>
            </w:r>
            <w:r w:rsidRPr="00332B6C">
              <w:rPr>
                <w:sz w:val="24"/>
                <w:szCs w:val="24"/>
                <w:lang w:val="ro-MD"/>
              </w:rPr>
              <w:t>cu privire la aprobarea listei terenurilor proprietate publică a statului din administrarea Agenției Proprietății Publice.</w:t>
            </w:r>
          </w:p>
        </w:tc>
      </w:tr>
      <w:tr w:rsidR="000D3A99" w:rsidRPr="00332B6C" w14:paraId="752177BB" w14:textId="77777777" w:rsidTr="007E317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AF5375" w14:textId="77777777" w:rsidR="000D3A99" w:rsidRPr="00332B6C" w:rsidRDefault="000D3A99" w:rsidP="000D3A99">
            <w:pPr>
              <w:pStyle w:val="Frspaiere"/>
              <w:rPr>
                <w:sz w:val="24"/>
                <w:szCs w:val="24"/>
                <w:lang w:val="ro-MD"/>
              </w:rPr>
            </w:pPr>
            <w:r w:rsidRPr="00332B6C">
              <w:rPr>
                <w:sz w:val="24"/>
                <w:szCs w:val="24"/>
                <w:lang w:val="ro-MD"/>
              </w:rPr>
              <w:t xml:space="preserve">             3.2. Opțiunile alternative analizate și motivele pentru care acestea nu au fost luate în considerare</w:t>
            </w:r>
          </w:p>
        </w:tc>
      </w:tr>
      <w:tr w:rsidR="000D3A99" w:rsidRPr="00332B6C" w14:paraId="059426BE" w14:textId="77777777" w:rsidTr="007E317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FB4509" w14:textId="77777777" w:rsidR="000D3A99" w:rsidRPr="00332B6C" w:rsidRDefault="000D3A99" w:rsidP="000D3A99">
            <w:pPr>
              <w:pStyle w:val="Frspaiere"/>
              <w:rPr>
                <w:sz w:val="24"/>
                <w:szCs w:val="24"/>
                <w:lang w:val="ro-MD"/>
              </w:rPr>
            </w:pPr>
            <w:r w:rsidRPr="00332B6C">
              <w:rPr>
                <w:sz w:val="24"/>
                <w:szCs w:val="24"/>
                <w:lang w:val="ro-MD"/>
              </w:rPr>
              <w:t>Nu au fost identificate alte obținui alternative.</w:t>
            </w:r>
          </w:p>
        </w:tc>
      </w:tr>
      <w:tr w:rsidR="000D3A99" w:rsidRPr="00332B6C" w14:paraId="2E988DB8" w14:textId="77777777" w:rsidTr="007E3174">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F9EEA8B" w14:textId="5E0F876F" w:rsidR="000D3A99" w:rsidRPr="00332B6C" w:rsidRDefault="000D3A99" w:rsidP="000D3A99">
            <w:pPr>
              <w:pStyle w:val="Frspaiere"/>
              <w:rPr>
                <w:b/>
                <w:bCs/>
                <w:sz w:val="24"/>
                <w:szCs w:val="24"/>
                <w:lang w:val="ro-MD"/>
              </w:rPr>
            </w:pPr>
            <w:r w:rsidRPr="00332B6C">
              <w:rPr>
                <w:b/>
                <w:bCs/>
                <w:sz w:val="24"/>
                <w:szCs w:val="24"/>
                <w:lang w:val="ro-MD"/>
              </w:rPr>
              <w:t xml:space="preserve">4. Analiza impactului de reglementare </w:t>
            </w:r>
          </w:p>
        </w:tc>
      </w:tr>
      <w:tr w:rsidR="000D3A99" w:rsidRPr="00332B6C" w14:paraId="60FD64E9"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D81A0AA" w14:textId="77777777" w:rsidR="000D3A99" w:rsidRPr="00332B6C" w:rsidRDefault="000D3A99" w:rsidP="000D3A99">
            <w:pPr>
              <w:pStyle w:val="Frspaiere"/>
              <w:rPr>
                <w:i/>
                <w:iCs/>
                <w:sz w:val="24"/>
                <w:szCs w:val="24"/>
                <w:lang w:val="ro-MD"/>
              </w:rPr>
            </w:pPr>
            <w:r w:rsidRPr="00332B6C">
              <w:rPr>
                <w:i/>
                <w:iCs/>
                <w:sz w:val="24"/>
                <w:szCs w:val="24"/>
                <w:lang w:val="ro-MD"/>
              </w:rPr>
              <w:t>4.1. Impactul asupra sectorului public</w:t>
            </w:r>
          </w:p>
        </w:tc>
      </w:tr>
      <w:tr w:rsidR="000D3A99" w:rsidRPr="00332B6C" w14:paraId="696A326E"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4151F99" w14:textId="77777777" w:rsidR="000D3A99" w:rsidRPr="00332B6C" w:rsidRDefault="000D3A99" w:rsidP="000D3A99">
            <w:pPr>
              <w:pStyle w:val="Frspaiere"/>
              <w:rPr>
                <w:sz w:val="24"/>
                <w:szCs w:val="24"/>
                <w:lang w:val="ro-MD"/>
              </w:rPr>
            </w:pPr>
            <w:r w:rsidRPr="00332B6C">
              <w:rPr>
                <w:sz w:val="24"/>
                <w:szCs w:val="24"/>
                <w:lang w:val="ro-MD"/>
              </w:rPr>
              <w:t>Dezvoltarea infrastructurii locale, îmbunătățirea serviciilor publice, (turismului rural, crearea unei tabere de vară pentru copii), generarea locurilor de muncă accesibile, stimularea antreprenorialului local care va contribui semnificativ la bugetul local și la dezvoltarea economică și socială a localității.</w:t>
            </w:r>
          </w:p>
        </w:tc>
      </w:tr>
      <w:tr w:rsidR="000D3A99" w:rsidRPr="00332B6C" w14:paraId="4D403928"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A1D9DEC" w14:textId="77777777" w:rsidR="000D3A99" w:rsidRPr="00332B6C" w:rsidRDefault="000D3A99" w:rsidP="000D3A99">
            <w:pPr>
              <w:pStyle w:val="Frspaiere"/>
              <w:rPr>
                <w:i/>
                <w:iCs/>
                <w:sz w:val="24"/>
                <w:szCs w:val="24"/>
                <w:lang w:val="ro-MD"/>
              </w:rPr>
            </w:pPr>
            <w:r w:rsidRPr="00332B6C">
              <w:rPr>
                <w:i/>
                <w:iCs/>
                <w:sz w:val="24"/>
                <w:szCs w:val="24"/>
                <w:lang w:val="ro-MD"/>
              </w:rPr>
              <w:t>4.2. Impactul financiar și argumentarea costurilor estimative</w:t>
            </w:r>
          </w:p>
        </w:tc>
      </w:tr>
      <w:tr w:rsidR="000D3A99" w:rsidRPr="00332B6C" w14:paraId="61875265"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465D41D" w14:textId="64D9B020" w:rsidR="000D3A99" w:rsidRPr="00332B6C" w:rsidRDefault="000D3A99" w:rsidP="000D3A99">
            <w:pPr>
              <w:pStyle w:val="Frspaiere"/>
              <w:rPr>
                <w:sz w:val="24"/>
                <w:szCs w:val="24"/>
                <w:lang w:val="ro-MD"/>
              </w:rPr>
            </w:pPr>
            <w:r w:rsidRPr="00332B6C">
              <w:rPr>
                <w:sz w:val="24"/>
                <w:szCs w:val="24"/>
                <w:lang w:val="ro-MD"/>
              </w:rPr>
              <w:t>Reieșind din scopul proiectului actului normativ, implementarea prezentei hotărâri  nu va implica cheltuieli financiare suplimentare din contul bugetului de stat.</w:t>
            </w:r>
          </w:p>
        </w:tc>
      </w:tr>
      <w:tr w:rsidR="000D3A99" w:rsidRPr="00332B6C" w14:paraId="48A1D15B"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F70E22E" w14:textId="77777777" w:rsidR="000D3A99" w:rsidRPr="00332B6C" w:rsidRDefault="000D3A99" w:rsidP="000D3A99">
            <w:pPr>
              <w:pStyle w:val="Frspaiere"/>
              <w:rPr>
                <w:i/>
                <w:iCs/>
                <w:sz w:val="24"/>
                <w:szCs w:val="24"/>
                <w:lang w:val="ro-MD"/>
              </w:rPr>
            </w:pPr>
            <w:r w:rsidRPr="00332B6C">
              <w:rPr>
                <w:i/>
                <w:iCs/>
                <w:sz w:val="24"/>
                <w:szCs w:val="24"/>
                <w:lang w:val="ro-MD"/>
              </w:rPr>
              <w:t>4.3. Impactul asupra sectorului privat</w:t>
            </w:r>
          </w:p>
        </w:tc>
      </w:tr>
      <w:tr w:rsidR="000D3A99" w:rsidRPr="00332B6C" w14:paraId="5192F714"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2E97750" w14:textId="77777777" w:rsidR="000D3A99" w:rsidRPr="00332B6C" w:rsidRDefault="000D3A99" w:rsidP="000D3A99">
            <w:pPr>
              <w:pStyle w:val="Frspaiere"/>
              <w:rPr>
                <w:sz w:val="24"/>
                <w:szCs w:val="24"/>
                <w:lang w:val="ro-MD"/>
              </w:rPr>
            </w:pPr>
            <w:r w:rsidRPr="00332B6C">
              <w:rPr>
                <w:sz w:val="24"/>
                <w:szCs w:val="24"/>
                <w:lang w:val="ro-MD"/>
              </w:rPr>
              <w:lastRenderedPageBreak/>
              <w:t>Impactul asupra sectorului privat este similar sectorului public</w:t>
            </w:r>
          </w:p>
        </w:tc>
      </w:tr>
      <w:tr w:rsidR="000D3A99" w:rsidRPr="00332B6C" w14:paraId="569C06CA"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E1D8AE5" w14:textId="19D286EB" w:rsidR="000D3A99" w:rsidRPr="00332B6C" w:rsidRDefault="000D3A99" w:rsidP="000D3A99">
            <w:pPr>
              <w:pStyle w:val="Frspaiere"/>
              <w:rPr>
                <w:i/>
                <w:iCs/>
                <w:sz w:val="24"/>
                <w:szCs w:val="24"/>
                <w:lang w:val="ro-MD"/>
              </w:rPr>
            </w:pPr>
            <w:r w:rsidRPr="00332B6C">
              <w:rPr>
                <w:i/>
                <w:iCs/>
                <w:sz w:val="24"/>
                <w:szCs w:val="24"/>
                <w:lang w:val="ro-MD"/>
              </w:rPr>
              <w:t>4.4.  Impactul social</w:t>
            </w:r>
          </w:p>
          <w:p w14:paraId="1E662865" w14:textId="77777777" w:rsidR="000D3A99" w:rsidRPr="00332B6C" w:rsidRDefault="000D3A99" w:rsidP="000D3A99">
            <w:pPr>
              <w:pStyle w:val="Frspaiere"/>
              <w:rPr>
                <w:i/>
                <w:iCs/>
                <w:sz w:val="24"/>
                <w:szCs w:val="24"/>
                <w:lang w:val="ro-MD"/>
              </w:rPr>
            </w:pPr>
            <w:r w:rsidRPr="00332B6C">
              <w:rPr>
                <w:i/>
                <w:iCs/>
                <w:sz w:val="24"/>
                <w:szCs w:val="24"/>
                <w:lang w:val="ro-MD"/>
              </w:rPr>
              <w:t>4.4.1. Impactul asupra datelor cu caracter personal</w:t>
            </w:r>
          </w:p>
          <w:p w14:paraId="50285CD1" w14:textId="77777777" w:rsidR="000D3A99" w:rsidRPr="00332B6C" w:rsidRDefault="000D3A99" w:rsidP="000D3A99">
            <w:pPr>
              <w:pStyle w:val="Frspaiere"/>
              <w:rPr>
                <w:sz w:val="24"/>
                <w:szCs w:val="24"/>
                <w:lang w:val="ro-MD"/>
              </w:rPr>
            </w:pPr>
            <w:r w:rsidRPr="00332B6C">
              <w:rPr>
                <w:sz w:val="24"/>
                <w:szCs w:val="24"/>
                <w:lang w:val="ro-MD"/>
              </w:rPr>
              <w:t>Nu a fost identificat</w:t>
            </w:r>
          </w:p>
          <w:p w14:paraId="377DAB9F" w14:textId="3595AFD5" w:rsidR="000D3A99" w:rsidRPr="00332B6C" w:rsidRDefault="000D3A99" w:rsidP="000D3A99">
            <w:pPr>
              <w:pStyle w:val="Frspaiere"/>
              <w:rPr>
                <w:i/>
                <w:iCs/>
                <w:sz w:val="24"/>
                <w:szCs w:val="24"/>
                <w:lang w:val="ro-MD"/>
              </w:rPr>
            </w:pPr>
            <w:r w:rsidRPr="00332B6C">
              <w:rPr>
                <w:i/>
                <w:iCs/>
                <w:sz w:val="24"/>
                <w:szCs w:val="24"/>
                <w:lang w:val="ro-MD"/>
              </w:rPr>
              <w:t>Impactul asupra echității și egalității de gen</w:t>
            </w:r>
          </w:p>
          <w:p w14:paraId="6B2DC99A" w14:textId="77777777" w:rsidR="000D3A99" w:rsidRPr="00332B6C" w:rsidRDefault="000D3A99" w:rsidP="000D3A99">
            <w:pPr>
              <w:pStyle w:val="Frspaiere"/>
              <w:rPr>
                <w:sz w:val="24"/>
                <w:szCs w:val="24"/>
                <w:lang w:val="ro-MD"/>
              </w:rPr>
            </w:pPr>
            <w:r w:rsidRPr="00332B6C">
              <w:rPr>
                <w:sz w:val="24"/>
                <w:szCs w:val="24"/>
                <w:lang w:val="ro-MD"/>
              </w:rPr>
              <w:t>Nu a fost identificat</w:t>
            </w:r>
          </w:p>
        </w:tc>
      </w:tr>
      <w:tr w:rsidR="000D3A99" w:rsidRPr="00332B6C" w14:paraId="0CF1C23E"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BD5850" w14:textId="77777777" w:rsidR="000D3A99" w:rsidRPr="00332B6C" w:rsidRDefault="000D3A99" w:rsidP="000D3A99">
            <w:pPr>
              <w:pStyle w:val="Frspaiere"/>
              <w:rPr>
                <w:i/>
                <w:iCs/>
                <w:sz w:val="24"/>
                <w:szCs w:val="24"/>
                <w:lang w:val="ro-MD"/>
              </w:rPr>
            </w:pPr>
            <w:r w:rsidRPr="00332B6C">
              <w:rPr>
                <w:i/>
                <w:iCs/>
                <w:sz w:val="24"/>
                <w:szCs w:val="24"/>
                <w:lang w:val="ro-MD"/>
              </w:rPr>
              <w:t>4.5. Impactul asupra mediului</w:t>
            </w:r>
          </w:p>
        </w:tc>
      </w:tr>
      <w:tr w:rsidR="000D3A99" w:rsidRPr="00332B6C" w14:paraId="1A4DA3BA"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1B57B72" w14:textId="77777777" w:rsidR="000D3A99" w:rsidRPr="00332B6C" w:rsidRDefault="000D3A99" w:rsidP="000D3A99">
            <w:pPr>
              <w:pStyle w:val="Frspaiere"/>
              <w:rPr>
                <w:sz w:val="24"/>
                <w:szCs w:val="24"/>
                <w:lang w:val="ro-MD"/>
              </w:rPr>
            </w:pPr>
            <w:r w:rsidRPr="00332B6C">
              <w:rPr>
                <w:sz w:val="24"/>
                <w:szCs w:val="24"/>
                <w:lang w:val="ro-MD"/>
              </w:rPr>
              <w:t>Implementarea proiectului și ulterior, administrarea/gestionarea bunurilor imobile transmise nu va avea efecte negative asupra mediului înconjurător.</w:t>
            </w:r>
          </w:p>
        </w:tc>
      </w:tr>
      <w:tr w:rsidR="000D3A99" w:rsidRPr="00332B6C" w14:paraId="142EFCEE"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F8ECBD8" w14:textId="77777777" w:rsidR="000D3A99" w:rsidRPr="00332B6C" w:rsidRDefault="000D3A99" w:rsidP="000D3A99">
            <w:pPr>
              <w:pStyle w:val="Frspaiere"/>
              <w:rPr>
                <w:i/>
                <w:iCs/>
                <w:sz w:val="24"/>
                <w:szCs w:val="24"/>
                <w:lang w:val="ro-MD"/>
              </w:rPr>
            </w:pPr>
            <w:r w:rsidRPr="00332B6C">
              <w:rPr>
                <w:i/>
                <w:iCs/>
                <w:sz w:val="24"/>
                <w:szCs w:val="24"/>
                <w:lang w:val="ro-MD"/>
              </w:rPr>
              <w:t>4.6. Alte impacturi și informații relevante</w:t>
            </w:r>
          </w:p>
        </w:tc>
      </w:tr>
      <w:tr w:rsidR="000D3A99" w:rsidRPr="00332B6C" w14:paraId="38DC12B4" w14:textId="77777777" w:rsidTr="007E317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A9F9AB" w14:textId="77777777" w:rsidR="000D3A99" w:rsidRPr="00332B6C" w:rsidRDefault="000D3A99" w:rsidP="000D3A99">
            <w:pPr>
              <w:pStyle w:val="Frspaiere"/>
              <w:rPr>
                <w:sz w:val="24"/>
                <w:szCs w:val="24"/>
                <w:lang w:val="ro-MD"/>
              </w:rPr>
            </w:pPr>
            <w:r w:rsidRPr="00332B6C">
              <w:rPr>
                <w:sz w:val="24"/>
                <w:szCs w:val="24"/>
                <w:lang w:val="ro-MD"/>
              </w:rPr>
              <w:t>Nu se atestă</w:t>
            </w:r>
          </w:p>
        </w:tc>
      </w:tr>
      <w:tr w:rsidR="000D3A99" w:rsidRPr="00332B6C" w14:paraId="6AAC17DE"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DC64759" w14:textId="77777777" w:rsidR="000D3A99" w:rsidRPr="00332B6C" w:rsidRDefault="000D3A99" w:rsidP="000D3A99">
            <w:pPr>
              <w:pStyle w:val="Frspaiere"/>
              <w:rPr>
                <w:b/>
                <w:bCs/>
                <w:sz w:val="24"/>
                <w:szCs w:val="24"/>
                <w:lang w:val="ro-MD"/>
              </w:rPr>
            </w:pPr>
            <w:r w:rsidRPr="00332B6C">
              <w:rPr>
                <w:b/>
                <w:bCs/>
                <w:sz w:val="24"/>
                <w:szCs w:val="24"/>
                <w:lang w:val="ro-MD"/>
              </w:rPr>
              <w:t xml:space="preserve">5. Compatibilitatea proiectului actului normativ cu legislația UE </w:t>
            </w:r>
          </w:p>
        </w:tc>
      </w:tr>
      <w:tr w:rsidR="000D3A99" w:rsidRPr="00332B6C" w14:paraId="4C7E6A49"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71C8746" w14:textId="77777777" w:rsidR="000D3A99" w:rsidRPr="00332B6C" w:rsidRDefault="000D3A99" w:rsidP="000D3A99">
            <w:pPr>
              <w:pStyle w:val="Frspaiere"/>
              <w:rPr>
                <w:i/>
                <w:iCs/>
                <w:sz w:val="24"/>
                <w:szCs w:val="24"/>
                <w:lang w:val="ro-MD"/>
              </w:rPr>
            </w:pPr>
            <w:r w:rsidRPr="00332B6C">
              <w:rPr>
                <w:i/>
                <w:iCs/>
                <w:sz w:val="24"/>
                <w:szCs w:val="24"/>
                <w:lang w:val="ro-MD"/>
              </w:rPr>
              <w:t>5.1. Măsuri normative necesare pentru transpunerea actelor juridice ale UE în legislația națională</w:t>
            </w:r>
          </w:p>
        </w:tc>
      </w:tr>
      <w:tr w:rsidR="000D3A99" w:rsidRPr="00332B6C" w14:paraId="7585E859"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8C054E7" w14:textId="77777777" w:rsidR="000D3A99" w:rsidRPr="00332B6C" w:rsidRDefault="000D3A99" w:rsidP="000D3A99">
            <w:pPr>
              <w:pStyle w:val="Frspaiere"/>
              <w:rPr>
                <w:sz w:val="24"/>
                <w:szCs w:val="24"/>
                <w:lang w:val="ro-MD"/>
              </w:rPr>
            </w:pPr>
            <w:r w:rsidRPr="00332B6C">
              <w:rPr>
                <w:sz w:val="24"/>
                <w:szCs w:val="24"/>
                <w:lang w:val="ro-MD"/>
              </w:rPr>
              <w:t>Nu se atestă</w:t>
            </w:r>
          </w:p>
        </w:tc>
      </w:tr>
      <w:tr w:rsidR="000D3A99" w:rsidRPr="00332B6C" w14:paraId="15665097"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D2F94A5" w14:textId="77777777" w:rsidR="000D3A99" w:rsidRPr="00332B6C" w:rsidRDefault="000D3A99" w:rsidP="000D3A99">
            <w:pPr>
              <w:pStyle w:val="Frspaiere"/>
              <w:rPr>
                <w:i/>
                <w:iCs/>
                <w:sz w:val="24"/>
                <w:szCs w:val="24"/>
                <w:lang w:val="ro-MD"/>
              </w:rPr>
            </w:pPr>
            <w:r w:rsidRPr="00332B6C">
              <w:rPr>
                <w:i/>
                <w:iCs/>
                <w:sz w:val="24"/>
                <w:szCs w:val="24"/>
                <w:lang w:val="ro-MD"/>
              </w:rPr>
              <w:t>5.2. Măsuri normative care urmăresc crearea cadrului juridic intern necesar pentru implementarea legislației UE</w:t>
            </w:r>
          </w:p>
        </w:tc>
      </w:tr>
      <w:tr w:rsidR="000D3A99" w:rsidRPr="00332B6C" w14:paraId="3DCE6B67" w14:textId="77777777" w:rsidTr="007E317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2E71BF" w14:textId="77777777" w:rsidR="000D3A99" w:rsidRPr="00332B6C" w:rsidRDefault="000D3A99" w:rsidP="000D3A99">
            <w:pPr>
              <w:pStyle w:val="Frspaiere"/>
              <w:rPr>
                <w:sz w:val="24"/>
                <w:szCs w:val="24"/>
                <w:lang w:val="ro-MD"/>
              </w:rPr>
            </w:pPr>
            <w:r w:rsidRPr="00332B6C">
              <w:rPr>
                <w:sz w:val="24"/>
                <w:szCs w:val="24"/>
                <w:lang w:val="ro-MD"/>
              </w:rPr>
              <w:t xml:space="preserve"> Proiectul nu are ca scop armonizarea legislației naționale cu legislația Uniunii Europene.</w:t>
            </w:r>
          </w:p>
        </w:tc>
      </w:tr>
      <w:tr w:rsidR="000D3A99" w:rsidRPr="00332B6C" w14:paraId="66E2AD8E"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B1F0B" w14:textId="77777777" w:rsidR="000D3A99" w:rsidRPr="00332B6C" w:rsidRDefault="000D3A99" w:rsidP="000D3A99">
            <w:pPr>
              <w:pStyle w:val="Frspaiere"/>
              <w:rPr>
                <w:b/>
                <w:bCs/>
                <w:sz w:val="24"/>
                <w:szCs w:val="24"/>
                <w:lang w:val="ro-MD"/>
              </w:rPr>
            </w:pPr>
            <w:r w:rsidRPr="00332B6C">
              <w:rPr>
                <w:b/>
                <w:bCs/>
                <w:sz w:val="24"/>
                <w:szCs w:val="24"/>
                <w:lang w:val="ro-MD"/>
              </w:rPr>
              <w:t>6. Avizarea și consultarea publică a proiectului actului normativ</w:t>
            </w:r>
          </w:p>
        </w:tc>
      </w:tr>
      <w:tr w:rsidR="000D3A99" w:rsidRPr="00332B6C" w14:paraId="768B4031" w14:textId="77777777" w:rsidTr="007E317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290225" w14:textId="3D509B5B" w:rsidR="000D3A99" w:rsidRPr="003200E9" w:rsidRDefault="000D3A99" w:rsidP="000D3A99">
            <w:pPr>
              <w:pStyle w:val="Frspaiere"/>
              <w:rPr>
                <w:sz w:val="24"/>
                <w:szCs w:val="24"/>
                <w:lang w:val="ro-MD"/>
              </w:rPr>
            </w:pPr>
            <w:r w:rsidRPr="003200E9">
              <w:rPr>
                <w:sz w:val="24"/>
                <w:szCs w:val="24"/>
                <w:lang w:val="ro-MD"/>
              </w:rPr>
              <w:t>În scopul respectării prevederilor Legii nr. 239/2008 privind transparența în procesul decizional, precum și a dispozițiilor art. 20 din Legea nr. 100/2017 cu privire la actele normative</w:t>
            </w:r>
            <w:r w:rsidR="00D263B9" w:rsidRPr="003200E9">
              <w:rPr>
                <w:sz w:val="24"/>
                <w:szCs w:val="24"/>
                <w:lang w:val="ro-MD"/>
              </w:rPr>
              <w:t xml:space="preserve"> </w:t>
            </w:r>
            <w:r w:rsidR="00DF61D8" w:rsidRPr="003200E9">
              <w:rPr>
                <w:color w:val="000000" w:themeColor="text1"/>
                <w:sz w:val="24"/>
                <w:szCs w:val="24"/>
                <w:lang w:val="ro-RO"/>
              </w:rPr>
              <w:t xml:space="preserve">anunțul privind inițierea procesului de elaborare a proiectului actului normativ a fost publicat pe pagina web a </w:t>
            </w:r>
            <w:r w:rsidR="00D263B9" w:rsidRPr="003200E9">
              <w:rPr>
                <w:sz w:val="24"/>
                <w:szCs w:val="24"/>
                <w:lang w:val="ro-MD"/>
              </w:rPr>
              <w:t>Ministerului Sănătății</w:t>
            </w:r>
            <w:r w:rsidR="00DF61D8" w:rsidRPr="003200E9">
              <w:rPr>
                <w:color w:val="000000" w:themeColor="text1"/>
                <w:sz w:val="24"/>
                <w:szCs w:val="24"/>
                <w:lang w:val="ro-RO"/>
              </w:rPr>
              <w:t xml:space="preserve"> și pe portalul guvernamental www.particip.gov.md la adresa:</w:t>
            </w:r>
            <w:r w:rsidR="00F304F7" w:rsidRPr="003200E9">
              <w:rPr>
                <w:color w:val="000000" w:themeColor="text1"/>
                <w:sz w:val="24"/>
                <w:szCs w:val="24"/>
                <w:lang w:val="ro-RO"/>
              </w:rPr>
              <w:t xml:space="preserve"> </w:t>
            </w:r>
            <w:hyperlink r:id="rId5" w:history="1">
              <w:r w:rsidR="00F304F7" w:rsidRPr="003200E9">
                <w:rPr>
                  <w:rStyle w:val="Hyperlink"/>
                  <w:sz w:val="24"/>
                  <w:szCs w:val="24"/>
                  <w:lang w:val="ro-RO"/>
                </w:rPr>
                <w:t>https://particip.gov.md/ro/document/stages/*/16672</w:t>
              </w:r>
            </w:hyperlink>
            <w:r w:rsidR="00417E80" w:rsidRPr="003200E9">
              <w:rPr>
                <w:sz w:val="24"/>
                <w:szCs w:val="24"/>
                <w:lang w:val="ro-MD"/>
              </w:rPr>
              <w:t xml:space="preserve">. </w:t>
            </w:r>
            <w:r w:rsidR="00F304F7" w:rsidRPr="003200E9">
              <w:rPr>
                <w:sz w:val="24"/>
                <w:szCs w:val="24"/>
                <w:lang w:val="ro-MD"/>
              </w:rPr>
              <w:t>P</w:t>
            </w:r>
            <w:r w:rsidR="00DF61D8" w:rsidRPr="003200E9">
              <w:rPr>
                <w:color w:val="000000" w:themeColor="text1"/>
                <w:sz w:val="24"/>
                <w:szCs w:val="24"/>
                <w:lang w:val="ro-RO"/>
              </w:rPr>
              <w:t xml:space="preserve">roiectul urmează a fi supus procesului de avizare, conform prevederilor Legii nr. 100/2017 cu privire la actele normative și </w:t>
            </w:r>
            <w:r w:rsidR="0000251F">
              <w:rPr>
                <w:color w:val="000000" w:themeColor="text1"/>
                <w:sz w:val="24"/>
                <w:szCs w:val="24"/>
                <w:lang w:val="ro-RO"/>
              </w:rPr>
              <w:t xml:space="preserve">este </w:t>
            </w:r>
            <w:r w:rsidR="00DF61D8" w:rsidRPr="003200E9">
              <w:rPr>
                <w:color w:val="000000" w:themeColor="text1"/>
                <w:sz w:val="24"/>
                <w:szCs w:val="24"/>
                <w:lang w:val="ro-RO"/>
              </w:rPr>
              <w:t xml:space="preserve">plasat pe paginile web www.ms.gov.md și www.particip.gov.md pentru consultări publice. Proiectul urmează a fi avizat de următoarele instituții: - Ministerul Finanțelor, </w:t>
            </w:r>
            <w:r w:rsidR="00DF61D8" w:rsidRPr="003200E9">
              <w:rPr>
                <w:sz w:val="24"/>
                <w:szCs w:val="24"/>
                <w:lang w:val="ro-MD"/>
              </w:rPr>
              <w:t xml:space="preserve">Ministerul Culturii și Agenției Proprietății Publice. </w:t>
            </w:r>
            <w:r w:rsidR="00D045AA" w:rsidRPr="003200E9">
              <w:rPr>
                <w:sz w:val="24"/>
                <w:szCs w:val="24"/>
                <w:lang w:val="ro-MD"/>
              </w:rPr>
              <w:t>Toate obiecțiile și propunerile expediate de către părțile interesate vor fi examinate și luate în considerare pentru îmbunătățirea proiectului.</w:t>
            </w:r>
            <w:r w:rsidR="00DF61D8" w:rsidRPr="003200E9">
              <w:rPr>
                <w:color w:val="000000" w:themeColor="text1"/>
                <w:sz w:val="24"/>
                <w:szCs w:val="24"/>
                <w:lang w:val="ro-RO"/>
              </w:rPr>
              <w:t>Avizele autorităților/instituțiilor/entităților interesate vor fi incluse în Sintez</w:t>
            </w:r>
            <w:r w:rsidR="00D045AA" w:rsidRPr="003200E9">
              <w:rPr>
                <w:color w:val="000000" w:themeColor="text1"/>
                <w:sz w:val="24"/>
                <w:szCs w:val="24"/>
                <w:lang w:val="ro-RO"/>
              </w:rPr>
              <w:t>ă.</w:t>
            </w:r>
            <w:r w:rsidR="00F304F7" w:rsidRPr="003200E9">
              <w:rPr>
                <w:rFonts w:asciiTheme="minorHAnsi" w:eastAsiaTheme="minorEastAsia" w:hAnsiTheme="minorHAnsi" w:cstheme="minorBidi"/>
                <w:sz w:val="24"/>
                <w:szCs w:val="24"/>
                <w:lang w:val="ro-RO" w:eastAsia="ro-RO"/>
              </w:rPr>
              <w:t xml:space="preserve"> </w:t>
            </w:r>
          </w:p>
          <w:p w14:paraId="3D440BF3" w14:textId="77777777" w:rsidR="000D3A99" w:rsidRPr="00332B6C" w:rsidRDefault="000D3A99" w:rsidP="00D045AA">
            <w:pPr>
              <w:pStyle w:val="Frspaiere"/>
              <w:rPr>
                <w:sz w:val="24"/>
                <w:szCs w:val="24"/>
                <w:lang w:val="ro-MD"/>
              </w:rPr>
            </w:pPr>
          </w:p>
        </w:tc>
      </w:tr>
      <w:tr w:rsidR="000D3A99" w:rsidRPr="00332B6C" w14:paraId="166143C5"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72A8C9D" w14:textId="77777777" w:rsidR="000D3A99" w:rsidRPr="00332B6C" w:rsidRDefault="000D3A99" w:rsidP="000D3A99">
            <w:pPr>
              <w:pStyle w:val="Frspaiere"/>
              <w:rPr>
                <w:b/>
                <w:bCs/>
                <w:sz w:val="24"/>
                <w:szCs w:val="24"/>
                <w:lang w:val="ro-MD"/>
              </w:rPr>
            </w:pPr>
            <w:r w:rsidRPr="00332B6C">
              <w:rPr>
                <w:b/>
                <w:bCs/>
                <w:sz w:val="24"/>
                <w:szCs w:val="24"/>
                <w:lang w:val="ro-MD"/>
              </w:rPr>
              <w:t>7. Concluziile expertizelor</w:t>
            </w:r>
          </w:p>
        </w:tc>
      </w:tr>
      <w:tr w:rsidR="000D3A99" w:rsidRPr="00332B6C" w14:paraId="1E8CC6B1" w14:textId="77777777" w:rsidTr="00190297">
        <w:trPr>
          <w:trHeight w:val="826"/>
        </w:trPr>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1B4C250F" w14:textId="7CAFDF2C" w:rsidR="00DF61D8" w:rsidRPr="00190297" w:rsidRDefault="000D3A99" w:rsidP="00DF61D8">
            <w:pPr>
              <w:pStyle w:val="Frspaiere"/>
              <w:rPr>
                <w:color w:val="000000" w:themeColor="text1"/>
                <w:lang w:val="ro-RO"/>
              </w:rPr>
            </w:pPr>
            <w:r w:rsidRPr="00332B6C">
              <w:rPr>
                <w:sz w:val="24"/>
                <w:szCs w:val="24"/>
                <w:lang w:val="ro-MD"/>
              </w:rPr>
              <w:t>Proiectul hotărârii de Guvern va fi supus expertizei anticorupție de către Centrul Național Anticorupție și expertizei juridice de către Ministerul Justiției potrivit art. 36 și art. 37 din Legea nr. 100</w:t>
            </w:r>
            <w:r w:rsidR="00DF61D8">
              <w:rPr>
                <w:sz w:val="24"/>
                <w:szCs w:val="24"/>
                <w:lang w:val="ro-MD"/>
              </w:rPr>
              <w:t>/2017</w:t>
            </w:r>
            <w:r w:rsidRPr="00332B6C">
              <w:rPr>
                <w:sz w:val="24"/>
                <w:szCs w:val="24"/>
                <w:lang w:val="ro-MD"/>
              </w:rPr>
              <w:t xml:space="preserve"> cu </w:t>
            </w:r>
            <w:r w:rsidRPr="00DF61D8">
              <w:rPr>
                <w:sz w:val="24"/>
                <w:szCs w:val="24"/>
                <w:lang w:val="ro-MD"/>
              </w:rPr>
              <w:t xml:space="preserve">privire la actele normative. </w:t>
            </w:r>
            <w:r w:rsidRPr="00DF61D8">
              <w:rPr>
                <w:rFonts w:eastAsia="Calibri"/>
                <w:sz w:val="24"/>
                <w:szCs w:val="24"/>
                <w:lang w:val="ro-MD"/>
              </w:rPr>
              <w:t xml:space="preserve">La definitivarea proiectului </w:t>
            </w:r>
            <w:r w:rsidR="00DF61D8" w:rsidRPr="00190297">
              <w:rPr>
                <w:rFonts w:eastAsia="Calibri"/>
                <w:sz w:val="24"/>
                <w:szCs w:val="24"/>
                <w:lang w:val="ro-RO"/>
              </w:rPr>
              <w:t>r</w:t>
            </w:r>
            <w:r w:rsidR="00DF61D8" w:rsidRPr="00190297">
              <w:rPr>
                <w:color w:val="000000" w:themeColor="text1"/>
                <w:sz w:val="24"/>
                <w:szCs w:val="24"/>
                <w:lang w:val="ro-RO"/>
              </w:rPr>
              <w:t>ezultatele expertizelor menționate supra vor fi incluse în Sinteză.</w:t>
            </w:r>
            <w:r w:rsidR="00DF61D8" w:rsidRPr="00190297">
              <w:rPr>
                <w:color w:val="000000" w:themeColor="text1"/>
                <w:lang w:val="ro-RO"/>
              </w:rPr>
              <w:t xml:space="preserve"> </w:t>
            </w:r>
          </w:p>
          <w:p w14:paraId="2C71A326" w14:textId="53365E61" w:rsidR="000D3A99" w:rsidRPr="00332B6C" w:rsidRDefault="000D3A99" w:rsidP="000D3A99">
            <w:pPr>
              <w:pStyle w:val="Frspaiere"/>
              <w:rPr>
                <w:sz w:val="24"/>
                <w:szCs w:val="24"/>
                <w:lang w:val="ro-MD"/>
              </w:rPr>
            </w:pPr>
          </w:p>
        </w:tc>
      </w:tr>
      <w:tr w:rsidR="000D3A99" w:rsidRPr="00332B6C" w14:paraId="73028785"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AF3EA2" w14:textId="77777777" w:rsidR="000D3A99" w:rsidRPr="00332B6C" w:rsidRDefault="000D3A99" w:rsidP="000D3A99">
            <w:pPr>
              <w:pStyle w:val="Frspaiere"/>
              <w:rPr>
                <w:b/>
                <w:bCs/>
                <w:sz w:val="24"/>
                <w:szCs w:val="24"/>
                <w:lang w:val="ro-MD"/>
              </w:rPr>
            </w:pPr>
            <w:r w:rsidRPr="00332B6C">
              <w:rPr>
                <w:b/>
                <w:bCs/>
                <w:sz w:val="24"/>
                <w:szCs w:val="24"/>
                <w:lang w:val="ro-MD"/>
              </w:rPr>
              <w:t>8. Modul de încorporare a actului în cadrul normativ existent</w:t>
            </w:r>
          </w:p>
        </w:tc>
      </w:tr>
      <w:tr w:rsidR="000D3A99" w:rsidRPr="00332B6C" w14:paraId="389D087B" w14:textId="77777777" w:rsidTr="007E317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15DBC6" w14:textId="77777777" w:rsidR="000D3A99" w:rsidRPr="00332B6C" w:rsidRDefault="000D3A99" w:rsidP="000D3A99">
            <w:pPr>
              <w:pStyle w:val="Frspaiere"/>
              <w:rPr>
                <w:sz w:val="24"/>
                <w:szCs w:val="24"/>
                <w:lang w:val="ro-MD"/>
              </w:rPr>
            </w:pPr>
            <w:r w:rsidRPr="00332B6C">
              <w:rPr>
                <w:sz w:val="24"/>
                <w:szCs w:val="24"/>
                <w:lang w:val="ro-MD"/>
              </w:rPr>
              <w:t>Proiectul elaborat se încadrează în cadrul normativ în vigoare. Aprobarea acestuia va genera ca consecință modificarea</w:t>
            </w:r>
            <w:r w:rsidRPr="00332B6C">
              <w:rPr>
                <w:color w:val="000000"/>
                <w:sz w:val="24"/>
                <w:szCs w:val="24"/>
                <w:lang w:val="ro-MD" w:bidi="ro-RO"/>
              </w:rPr>
              <w:t xml:space="preserve"> anexei nr. 17 la Hotărârea Guvernului nr. </w:t>
            </w:r>
            <w:r w:rsidRPr="00332B6C">
              <w:rPr>
                <w:color w:val="000000"/>
                <w:sz w:val="24"/>
                <w:szCs w:val="24"/>
                <w:lang w:val="ro-MD" w:bidi="ru-RU"/>
              </w:rPr>
              <w:t xml:space="preserve">351/2005 </w:t>
            </w:r>
            <w:r w:rsidRPr="00332B6C">
              <w:rPr>
                <w:color w:val="000000"/>
                <w:sz w:val="24"/>
                <w:szCs w:val="24"/>
                <w:lang w:val="ro-MD" w:bidi="ro-RO"/>
              </w:rPr>
              <w:t xml:space="preserve">cu privire la aprobarea listelor bunurilor imobile proprietate publică a statului şi la transmiterea unor bunuri imobile și anexei nr. 1 la Hotărârea Guvernului nr. </w:t>
            </w:r>
            <w:r w:rsidRPr="00332B6C">
              <w:rPr>
                <w:color w:val="000000"/>
                <w:sz w:val="24"/>
                <w:szCs w:val="24"/>
                <w:lang w:val="ro-MD" w:bidi="ru-RU"/>
              </w:rPr>
              <w:t xml:space="preserve">161/2019 </w:t>
            </w:r>
            <w:r w:rsidRPr="00332B6C">
              <w:rPr>
                <w:color w:val="000000"/>
                <w:sz w:val="24"/>
                <w:szCs w:val="24"/>
                <w:lang w:val="ro-MD" w:bidi="ro-RO"/>
              </w:rPr>
              <w:t xml:space="preserve">cu privire la aprobarea listei terenurilor proprietate publică a statului din administrarea Agenției </w:t>
            </w:r>
            <w:r w:rsidRPr="00332B6C">
              <w:rPr>
                <w:color w:val="000000"/>
                <w:sz w:val="24"/>
                <w:szCs w:val="24"/>
                <w:lang w:val="ro-MD" w:bidi="ro-RO"/>
              </w:rPr>
              <w:lastRenderedPageBreak/>
              <w:t xml:space="preserve">Proprietății Publice. Respectivele modificări vor avea drept scop excluderea pozițiilor 15 din anexa nr. 17  la Hotărârea Guvernului nr. </w:t>
            </w:r>
            <w:r w:rsidRPr="00332B6C">
              <w:rPr>
                <w:color w:val="000000"/>
                <w:sz w:val="24"/>
                <w:szCs w:val="24"/>
                <w:lang w:val="ro-MD" w:bidi="ru-RU"/>
              </w:rPr>
              <w:t xml:space="preserve">351/2005 </w:t>
            </w:r>
            <w:r w:rsidRPr="00332B6C">
              <w:rPr>
                <w:color w:val="000000"/>
                <w:sz w:val="24"/>
                <w:szCs w:val="24"/>
                <w:lang w:val="ro-MD" w:bidi="ro-RO"/>
              </w:rPr>
              <w:t xml:space="preserve">cu privire la aprobarea listelor bunurilor imobile proprietate publică a statului şi la transmiterea unor bunuri imobile și 2075, 2076 și 2077 din anexa nr. 1 la Hotărârea Guvernului nr. </w:t>
            </w:r>
            <w:r w:rsidRPr="00332B6C">
              <w:rPr>
                <w:color w:val="000000"/>
                <w:sz w:val="24"/>
                <w:szCs w:val="24"/>
                <w:lang w:val="ro-MD" w:bidi="ru-RU"/>
              </w:rPr>
              <w:t xml:space="preserve">161/2019 </w:t>
            </w:r>
            <w:r w:rsidRPr="00332B6C">
              <w:rPr>
                <w:color w:val="000000"/>
                <w:sz w:val="24"/>
                <w:szCs w:val="24"/>
                <w:lang w:val="ro-MD" w:bidi="ro-RO"/>
              </w:rPr>
              <w:t>cu privire la aprobarea listei terenurilor proprietate publică a statului din administrarea Agenției Proprietății Publice.</w:t>
            </w:r>
          </w:p>
        </w:tc>
      </w:tr>
      <w:tr w:rsidR="000D3A99" w:rsidRPr="00332B6C" w14:paraId="745E767A" w14:textId="77777777" w:rsidTr="007E317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B5B3072" w14:textId="77777777" w:rsidR="000D3A99" w:rsidRPr="00332B6C" w:rsidRDefault="000D3A99" w:rsidP="000D3A99">
            <w:pPr>
              <w:pStyle w:val="Frspaiere"/>
              <w:rPr>
                <w:b/>
                <w:bCs/>
                <w:sz w:val="24"/>
                <w:szCs w:val="24"/>
                <w:lang w:val="ro-MD"/>
              </w:rPr>
            </w:pPr>
            <w:r w:rsidRPr="00332B6C">
              <w:rPr>
                <w:b/>
                <w:bCs/>
                <w:sz w:val="24"/>
                <w:szCs w:val="24"/>
                <w:lang w:val="ro-MD"/>
              </w:rPr>
              <w:lastRenderedPageBreak/>
              <w:t>9. Măsurile necesare pentru implementarea prevederilor proiectului actului normativ</w:t>
            </w:r>
          </w:p>
        </w:tc>
      </w:tr>
      <w:tr w:rsidR="000D3A99" w:rsidRPr="00332B6C" w14:paraId="40066DF6" w14:textId="77777777" w:rsidTr="007E317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F42A44" w14:textId="2AB60D58" w:rsidR="000D3A99" w:rsidRPr="00332B6C" w:rsidRDefault="000D3A99" w:rsidP="000D3A99">
            <w:pPr>
              <w:pStyle w:val="Frspaiere"/>
              <w:ind w:firstLine="0"/>
              <w:rPr>
                <w:sz w:val="24"/>
                <w:szCs w:val="24"/>
                <w:lang w:val="ro-MD"/>
              </w:rPr>
            </w:pPr>
            <w:r w:rsidRPr="00332B6C">
              <w:rPr>
                <w:color w:val="000000"/>
                <w:sz w:val="24"/>
                <w:szCs w:val="24"/>
                <w:lang w:val="ro-MD"/>
              </w:rPr>
              <w:t xml:space="preserve">               Instituirea comisiei de transmitere care va asigura, în termen de </w:t>
            </w:r>
            <w:r w:rsidR="0000251F">
              <w:rPr>
                <w:color w:val="000000"/>
                <w:sz w:val="24"/>
                <w:szCs w:val="24"/>
                <w:lang w:val="ro-MD"/>
              </w:rPr>
              <w:t>6</w:t>
            </w:r>
            <w:r w:rsidRPr="00332B6C">
              <w:rPr>
                <w:color w:val="000000"/>
                <w:sz w:val="24"/>
                <w:szCs w:val="24"/>
                <w:lang w:val="ro-MD"/>
              </w:rPr>
              <w:t>0 de zile, de la data intrării în vigoare a prezentei Hotărâri, transmiterea bunurilor imobile, în conformitate cu prevederile Regulamentului cu privire la modul de transmitere a bunurilor proprietate publică, aprobat prin Hotărârea Guvernului nr. 901/2015</w:t>
            </w:r>
            <w:r w:rsidRPr="00332B6C">
              <w:rPr>
                <w:sz w:val="24"/>
                <w:szCs w:val="24"/>
                <w:lang w:val="ro-MD"/>
              </w:rPr>
              <w:t>.</w:t>
            </w:r>
          </w:p>
        </w:tc>
      </w:tr>
    </w:tbl>
    <w:p w14:paraId="51B5487D" w14:textId="77777777" w:rsidR="000D3A99" w:rsidRPr="00332B6C" w:rsidRDefault="000D3A99" w:rsidP="000D3A99">
      <w:pPr>
        <w:pStyle w:val="Frspaiere"/>
        <w:rPr>
          <w:lang w:val="ro-MD"/>
        </w:rPr>
      </w:pPr>
    </w:p>
    <w:p w14:paraId="47DD93BC" w14:textId="77777777" w:rsidR="000D3A99" w:rsidRPr="00332B6C" w:rsidRDefault="000D3A99" w:rsidP="000D3A99">
      <w:pPr>
        <w:pStyle w:val="Frspaiere"/>
        <w:rPr>
          <w:color w:val="000000" w:themeColor="text1"/>
          <w:lang w:val="ro-MD"/>
        </w:rPr>
      </w:pPr>
    </w:p>
    <w:p w14:paraId="3DEF99D0" w14:textId="77777777" w:rsidR="000D3A99" w:rsidRPr="00332B6C" w:rsidRDefault="000D3A99" w:rsidP="000D3A99">
      <w:pPr>
        <w:pStyle w:val="Frspaiere"/>
        <w:rPr>
          <w:color w:val="000000" w:themeColor="text1"/>
          <w:lang w:val="ro-MD"/>
        </w:rPr>
      </w:pPr>
    </w:p>
    <w:p w14:paraId="1B1D0BBF" w14:textId="77777777" w:rsidR="000D3A99" w:rsidRPr="00332B6C" w:rsidRDefault="000D3A99" w:rsidP="000D3A99">
      <w:pPr>
        <w:pStyle w:val="Frspaiere"/>
        <w:rPr>
          <w:color w:val="000000" w:themeColor="text1"/>
          <w:lang w:val="ro-MD"/>
        </w:rPr>
      </w:pPr>
    </w:p>
    <w:p w14:paraId="07AA4AAA" w14:textId="77777777" w:rsidR="000D3A99" w:rsidRPr="00332B6C" w:rsidRDefault="000D3A99" w:rsidP="000D3A99">
      <w:pPr>
        <w:pStyle w:val="Frspaiere"/>
        <w:rPr>
          <w:color w:val="000000" w:themeColor="text1"/>
          <w:lang w:val="ro-MD"/>
        </w:rPr>
      </w:pPr>
    </w:p>
    <w:p w14:paraId="67D3C24F" w14:textId="77777777" w:rsidR="000D3A99" w:rsidRPr="00332B6C" w:rsidRDefault="000D3A99" w:rsidP="000D3A99">
      <w:pPr>
        <w:pStyle w:val="Frspaiere"/>
        <w:rPr>
          <w:color w:val="000000" w:themeColor="text1"/>
          <w:lang w:val="ro-MD"/>
        </w:rPr>
      </w:pPr>
    </w:p>
    <w:p w14:paraId="3C0384C3" w14:textId="77777777" w:rsidR="000D3A99" w:rsidRPr="00332B6C" w:rsidRDefault="000D3A99" w:rsidP="000D3A99">
      <w:pPr>
        <w:pStyle w:val="Frspaiere"/>
        <w:rPr>
          <w:color w:val="000000" w:themeColor="text1"/>
          <w:lang w:val="ro-MD"/>
        </w:rPr>
      </w:pPr>
    </w:p>
    <w:p w14:paraId="6CF5C000" w14:textId="77777777" w:rsidR="000D3A99" w:rsidRPr="00332B6C" w:rsidRDefault="000D3A99" w:rsidP="000D3A99">
      <w:pPr>
        <w:pStyle w:val="Frspaiere"/>
        <w:rPr>
          <w:color w:val="000000" w:themeColor="text1"/>
          <w:lang w:val="ro-MD"/>
        </w:rPr>
      </w:pPr>
    </w:p>
    <w:p w14:paraId="14820AAE" w14:textId="77777777" w:rsidR="000D3A99" w:rsidRPr="00332B6C" w:rsidRDefault="000D3A99" w:rsidP="000D3A99">
      <w:pPr>
        <w:pStyle w:val="Frspaiere"/>
        <w:rPr>
          <w:color w:val="000000" w:themeColor="text1"/>
          <w:lang w:val="ro-MD"/>
        </w:rPr>
      </w:pPr>
    </w:p>
    <w:p w14:paraId="5B9E0CBF" w14:textId="347D1D5B" w:rsidR="000D3A99" w:rsidRPr="00332B6C" w:rsidRDefault="000D3A99" w:rsidP="000D3A99">
      <w:pPr>
        <w:pStyle w:val="Frspaiere"/>
        <w:jc w:val="center"/>
        <w:rPr>
          <w:b/>
          <w:bCs/>
          <w:color w:val="000000" w:themeColor="text1"/>
          <w:lang w:val="ro-MD"/>
        </w:rPr>
      </w:pPr>
      <w:r w:rsidRPr="00332B6C">
        <w:rPr>
          <w:b/>
          <w:bCs/>
          <w:color w:val="000000" w:themeColor="text1"/>
          <w:lang w:val="ro-MD"/>
        </w:rPr>
        <w:t>Secretar general</w:t>
      </w:r>
      <w:r w:rsidRPr="00332B6C">
        <w:rPr>
          <w:b/>
          <w:bCs/>
          <w:color w:val="000000" w:themeColor="text1"/>
          <w:lang w:val="ro-MD"/>
        </w:rPr>
        <w:tab/>
        <w:t xml:space="preserve">                                                                 </w:t>
      </w:r>
      <w:r w:rsidRPr="00332B6C">
        <w:rPr>
          <w:b/>
          <w:bCs/>
          <w:i/>
          <w:color w:val="000000" w:themeColor="text1"/>
          <w:lang w:val="ro-MD"/>
        </w:rPr>
        <w:t xml:space="preserve"> </w:t>
      </w:r>
      <w:r w:rsidRPr="00332B6C">
        <w:rPr>
          <w:b/>
          <w:bCs/>
          <w:color w:val="000000" w:themeColor="text1"/>
          <w:lang w:val="ro-MD"/>
        </w:rPr>
        <w:t>Lilia GANTEA</w:t>
      </w:r>
    </w:p>
    <w:p w14:paraId="595BEFC0" w14:textId="77777777" w:rsidR="000D3A99" w:rsidRPr="00332B6C" w:rsidRDefault="000D3A99" w:rsidP="000D3A99">
      <w:pPr>
        <w:pStyle w:val="Frspaiere"/>
        <w:rPr>
          <w:lang w:val="ro-MD"/>
        </w:rPr>
      </w:pPr>
    </w:p>
    <w:p w14:paraId="370975F6" w14:textId="77777777" w:rsidR="000D3A99" w:rsidRPr="00332B6C" w:rsidRDefault="000D3A99" w:rsidP="000D3A99">
      <w:pPr>
        <w:pStyle w:val="Frspaiere"/>
        <w:rPr>
          <w:lang w:val="ro-MD"/>
        </w:rPr>
      </w:pPr>
    </w:p>
    <w:p w14:paraId="00FF36B6" w14:textId="77777777" w:rsidR="000D3A99" w:rsidRPr="00332B6C" w:rsidRDefault="000D3A99" w:rsidP="000D3A99">
      <w:pPr>
        <w:pStyle w:val="Frspaiere"/>
        <w:rPr>
          <w:lang w:val="ro-MD"/>
        </w:rPr>
      </w:pPr>
    </w:p>
    <w:p w14:paraId="59E29D83" w14:textId="77777777" w:rsidR="000D3A99" w:rsidRPr="00332B6C" w:rsidRDefault="000D3A99" w:rsidP="000D3A99">
      <w:pPr>
        <w:pStyle w:val="Frspaiere"/>
        <w:rPr>
          <w:lang w:val="ro-MD"/>
        </w:rPr>
      </w:pPr>
    </w:p>
    <w:p w14:paraId="5D22CABB" w14:textId="77777777" w:rsidR="000D3A99" w:rsidRPr="00332B6C" w:rsidRDefault="000D3A99" w:rsidP="000D3A99">
      <w:pPr>
        <w:pStyle w:val="Frspaiere"/>
        <w:rPr>
          <w:lang w:val="ro-MD"/>
        </w:rPr>
      </w:pPr>
    </w:p>
    <w:p w14:paraId="118723F9" w14:textId="77777777" w:rsidR="000D3A99" w:rsidRPr="00332B6C" w:rsidRDefault="000D3A99" w:rsidP="000D3A99">
      <w:pPr>
        <w:pStyle w:val="Frspaiere"/>
        <w:rPr>
          <w:lang w:val="ro-MD"/>
        </w:rPr>
      </w:pPr>
    </w:p>
    <w:p w14:paraId="0ED607F4" w14:textId="77777777" w:rsidR="000D3A99" w:rsidRPr="00332B6C" w:rsidRDefault="000D3A99" w:rsidP="000D3A99">
      <w:pPr>
        <w:pStyle w:val="Frspaiere"/>
        <w:rPr>
          <w:lang w:val="ro-MD"/>
        </w:rPr>
      </w:pPr>
    </w:p>
    <w:p w14:paraId="3189FDF0" w14:textId="77777777" w:rsidR="000D3A99" w:rsidRPr="00332B6C" w:rsidRDefault="000D3A99" w:rsidP="000D3A99">
      <w:pPr>
        <w:pStyle w:val="Frspaiere"/>
        <w:rPr>
          <w:lang w:val="ro-MD"/>
        </w:rPr>
      </w:pPr>
    </w:p>
    <w:p w14:paraId="4160E231" w14:textId="77777777" w:rsidR="000D3A99" w:rsidRPr="00332B6C" w:rsidRDefault="000D3A99" w:rsidP="000D3A99">
      <w:pPr>
        <w:pStyle w:val="Frspaiere"/>
        <w:rPr>
          <w:lang w:val="ro-MD"/>
        </w:rPr>
      </w:pPr>
    </w:p>
    <w:p w14:paraId="6A36C98D" w14:textId="77777777" w:rsidR="000D3A99" w:rsidRPr="00332B6C" w:rsidRDefault="000D3A99" w:rsidP="000D3A99">
      <w:pPr>
        <w:pStyle w:val="Frspaiere"/>
        <w:rPr>
          <w:lang w:val="ro-MD"/>
        </w:rPr>
      </w:pPr>
    </w:p>
    <w:p w14:paraId="5253FD7D" w14:textId="77777777" w:rsidR="000D3A99" w:rsidRPr="00332B6C" w:rsidRDefault="000D3A99" w:rsidP="000D3A99">
      <w:pPr>
        <w:pStyle w:val="Frspaiere"/>
        <w:rPr>
          <w:lang w:val="ro-MD"/>
        </w:rPr>
      </w:pPr>
    </w:p>
    <w:p w14:paraId="10AFB4AC" w14:textId="77777777" w:rsidR="000D3A99" w:rsidRPr="00332B6C" w:rsidRDefault="000D3A99" w:rsidP="000D3A99">
      <w:pPr>
        <w:pStyle w:val="Frspaiere"/>
        <w:rPr>
          <w:lang w:val="ro-MD"/>
        </w:rPr>
      </w:pPr>
    </w:p>
    <w:p w14:paraId="4D082BE2" w14:textId="77777777" w:rsidR="000D3A99" w:rsidRPr="00332B6C" w:rsidRDefault="000D3A99" w:rsidP="000D3A99">
      <w:pPr>
        <w:pStyle w:val="Frspaiere"/>
        <w:rPr>
          <w:lang w:val="ro-MD"/>
        </w:rPr>
      </w:pPr>
    </w:p>
    <w:p w14:paraId="01DB3478" w14:textId="77777777" w:rsidR="000D3A99" w:rsidRPr="00332B6C" w:rsidRDefault="000D3A99" w:rsidP="000D3A99">
      <w:pPr>
        <w:pStyle w:val="Frspaiere"/>
        <w:rPr>
          <w:lang w:val="ro-MD"/>
        </w:rPr>
      </w:pPr>
    </w:p>
    <w:p w14:paraId="19B4AAF5" w14:textId="77777777" w:rsidR="000D3A99" w:rsidRPr="00332B6C" w:rsidRDefault="000D3A99" w:rsidP="000D3A99">
      <w:pPr>
        <w:pStyle w:val="Frspaiere"/>
        <w:rPr>
          <w:lang w:val="ro-MD"/>
        </w:rPr>
      </w:pPr>
    </w:p>
    <w:p w14:paraId="65873AB7" w14:textId="77777777" w:rsidR="000D3A99" w:rsidRPr="00332B6C" w:rsidRDefault="000D3A99" w:rsidP="000D3A99">
      <w:pPr>
        <w:pStyle w:val="Frspaiere"/>
        <w:rPr>
          <w:lang w:val="ro-MD"/>
        </w:rPr>
      </w:pPr>
    </w:p>
    <w:p w14:paraId="46EEEA05" w14:textId="77777777" w:rsidR="000D3A99" w:rsidRPr="00332B6C" w:rsidRDefault="000D3A99" w:rsidP="000D3A99">
      <w:pPr>
        <w:pStyle w:val="Frspaiere"/>
        <w:rPr>
          <w:lang w:val="ro-MD"/>
        </w:rPr>
      </w:pPr>
    </w:p>
    <w:p w14:paraId="1EFBE402" w14:textId="77777777" w:rsidR="000D3A99" w:rsidRPr="00332B6C" w:rsidRDefault="000D3A99" w:rsidP="000D3A99">
      <w:pPr>
        <w:pStyle w:val="Frspaiere"/>
        <w:rPr>
          <w:lang w:val="ro-MD"/>
        </w:rPr>
      </w:pPr>
    </w:p>
    <w:p w14:paraId="43830517" w14:textId="77777777" w:rsidR="000D3A99" w:rsidRPr="00332B6C" w:rsidRDefault="000D3A99" w:rsidP="000D3A99">
      <w:pPr>
        <w:pStyle w:val="Frspaiere"/>
        <w:rPr>
          <w:lang w:val="ro-MD"/>
        </w:rPr>
      </w:pPr>
    </w:p>
    <w:p w14:paraId="51650985" w14:textId="77777777" w:rsidR="000D3A99" w:rsidRPr="00332B6C" w:rsidRDefault="000D3A99" w:rsidP="000D3A99">
      <w:pPr>
        <w:pStyle w:val="Frspaiere"/>
        <w:rPr>
          <w:lang w:val="ro-MD"/>
        </w:rPr>
      </w:pPr>
    </w:p>
    <w:p w14:paraId="09C1736C" w14:textId="77777777" w:rsidR="000D3A99" w:rsidRPr="00332B6C" w:rsidRDefault="000D3A99" w:rsidP="000D3A99">
      <w:pPr>
        <w:pStyle w:val="Frspaiere"/>
        <w:rPr>
          <w:lang w:val="ro-MD"/>
        </w:rPr>
      </w:pPr>
    </w:p>
    <w:p w14:paraId="08B6FD5E" w14:textId="77777777" w:rsidR="000D3A99" w:rsidRPr="00332B6C" w:rsidRDefault="000D3A99" w:rsidP="000D3A99">
      <w:pPr>
        <w:pStyle w:val="Frspaiere"/>
        <w:rPr>
          <w:lang w:val="ro-MD"/>
        </w:rPr>
      </w:pPr>
    </w:p>
    <w:p w14:paraId="65C189AC" w14:textId="77777777" w:rsidR="000D3A99" w:rsidRPr="00332B6C" w:rsidRDefault="000D3A99" w:rsidP="000D3A99">
      <w:pPr>
        <w:pStyle w:val="Frspaiere"/>
        <w:rPr>
          <w:lang w:val="ro-MD"/>
        </w:rPr>
      </w:pPr>
    </w:p>
    <w:p w14:paraId="4CCB840B" w14:textId="77777777" w:rsidR="000D3A99" w:rsidRPr="00332B6C" w:rsidRDefault="000D3A99" w:rsidP="000D3A99">
      <w:pPr>
        <w:pStyle w:val="Frspaiere"/>
        <w:rPr>
          <w:sz w:val="12"/>
          <w:szCs w:val="12"/>
          <w:lang w:val="ro-MD"/>
        </w:rPr>
      </w:pPr>
      <w:r w:rsidRPr="00332B6C">
        <w:rPr>
          <w:sz w:val="12"/>
          <w:szCs w:val="12"/>
          <w:lang w:val="ro-MD"/>
        </w:rPr>
        <w:t>Executor: V. Carp</w:t>
      </w:r>
    </w:p>
    <w:p w14:paraId="49DA4920" w14:textId="6F22AE33" w:rsidR="00451532" w:rsidRPr="00332B6C" w:rsidRDefault="000D3A99" w:rsidP="000D3A99">
      <w:pPr>
        <w:pStyle w:val="Frspaiere"/>
        <w:rPr>
          <w:sz w:val="12"/>
          <w:szCs w:val="12"/>
          <w:lang w:val="ro-MD"/>
        </w:rPr>
      </w:pPr>
      <w:r w:rsidRPr="00332B6C">
        <w:rPr>
          <w:sz w:val="12"/>
          <w:szCs w:val="12"/>
          <w:lang w:val="ro-MD"/>
        </w:rPr>
        <w:t xml:space="preserve">Tel:  022 26 88 06 </w:t>
      </w:r>
    </w:p>
    <w:sectPr w:rsidR="00451532" w:rsidRPr="00332B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64563"/>
    <w:multiLevelType w:val="multilevel"/>
    <w:tmpl w:val="AD1214BA"/>
    <w:lvl w:ilvl="0">
      <w:start w:val="4"/>
      <w:numFmt w:val="decimal"/>
      <w:lvlText w:val="%1."/>
      <w:lvlJc w:val="left"/>
      <w:pPr>
        <w:ind w:left="1069" w:hanging="360"/>
      </w:pPr>
      <w:rPr>
        <w:rFonts w:hint="default"/>
      </w:rPr>
    </w:lvl>
    <w:lvl w:ilvl="1">
      <w:start w:val="4"/>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371C7551"/>
    <w:multiLevelType w:val="hybridMultilevel"/>
    <w:tmpl w:val="CB40D80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7CE3584E"/>
    <w:multiLevelType w:val="hybridMultilevel"/>
    <w:tmpl w:val="F9329BFC"/>
    <w:lvl w:ilvl="0" w:tplc="0419000D">
      <w:start w:val="1"/>
      <w:numFmt w:val="bullet"/>
      <w:lvlText w:val=""/>
      <w:lvlJc w:val="left"/>
      <w:pPr>
        <w:ind w:left="1114" w:hanging="360"/>
      </w:pPr>
      <w:rPr>
        <w:rFonts w:ascii="Wingdings" w:hAnsi="Wingdings" w:hint="default"/>
      </w:rPr>
    </w:lvl>
    <w:lvl w:ilvl="1" w:tplc="14A8C608">
      <w:numFmt w:val="bullet"/>
      <w:lvlText w:val="-"/>
      <w:lvlJc w:val="left"/>
      <w:pPr>
        <w:ind w:left="1924" w:hanging="450"/>
      </w:pPr>
      <w:rPr>
        <w:rFonts w:ascii="Times New Roman" w:eastAsia="Times New Roman" w:hAnsi="Times New Roman" w:cs="Times New Roman" w:hint="default"/>
        <w:color w:val="000000"/>
      </w:rPr>
    </w:lvl>
    <w:lvl w:ilvl="2" w:tplc="04190005" w:tentative="1">
      <w:start w:val="1"/>
      <w:numFmt w:val="bullet"/>
      <w:lvlText w:val=""/>
      <w:lvlJc w:val="left"/>
      <w:pPr>
        <w:ind w:left="2554" w:hanging="360"/>
      </w:pPr>
      <w:rPr>
        <w:rFonts w:ascii="Wingdings" w:hAnsi="Wingdings" w:hint="default"/>
      </w:rPr>
    </w:lvl>
    <w:lvl w:ilvl="3" w:tplc="04190001" w:tentative="1">
      <w:start w:val="1"/>
      <w:numFmt w:val="bullet"/>
      <w:lvlText w:val=""/>
      <w:lvlJc w:val="left"/>
      <w:pPr>
        <w:ind w:left="3274" w:hanging="360"/>
      </w:pPr>
      <w:rPr>
        <w:rFonts w:ascii="Symbol" w:hAnsi="Symbol" w:hint="default"/>
      </w:rPr>
    </w:lvl>
    <w:lvl w:ilvl="4" w:tplc="04190003" w:tentative="1">
      <w:start w:val="1"/>
      <w:numFmt w:val="bullet"/>
      <w:lvlText w:val="o"/>
      <w:lvlJc w:val="left"/>
      <w:pPr>
        <w:ind w:left="3994" w:hanging="360"/>
      </w:pPr>
      <w:rPr>
        <w:rFonts w:ascii="Courier New" w:hAnsi="Courier New" w:cs="Courier New" w:hint="default"/>
      </w:rPr>
    </w:lvl>
    <w:lvl w:ilvl="5" w:tplc="04190005" w:tentative="1">
      <w:start w:val="1"/>
      <w:numFmt w:val="bullet"/>
      <w:lvlText w:val=""/>
      <w:lvlJc w:val="left"/>
      <w:pPr>
        <w:ind w:left="4714" w:hanging="360"/>
      </w:pPr>
      <w:rPr>
        <w:rFonts w:ascii="Wingdings" w:hAnsi="Wingdings" w:hint="default"/>
      </w:rPr>
    </w:lvl>
    <w:lvl w:ilvl="6" w:tplc="04190001" w:tentative="1">
      <w:start w:val="1"/>
      <w:numFmt w:val="bullet"/>
      <w:lvlText w:val=""/>
      <w:lvlJc w:val="left"/>
      <w:pPr>
        <w:ind w:left="5434" w:hanging="360"/>
      </w:pPr>
      <w:rPr>
        <w:rFonts w:ascii="Symbol" w:hAnsi="Symbol" w:hint="default"/>
      </w:rPr>
    </w:lvl>
    <w:lvl w:ilvl="7" w:tplc="04190003" w:tentative="1">
      <w:start w:val="1"/>
      <w:numFmt w:val="bullet"/>
      <w:lvlText w:val="o"/>
      <w:lvlJc w:val="left"/>
      <w:pPr>
        <w:ind w:left="6154" w:hanging="360"/>
      </w:pPr>
      <w:rPr>
        <w:rFonts w:ascii="Courier New" w:hAnsi="Courier New" w:cs="Courier New" w:hint="default"/>
      </w:rPr>
    </w:lvl>
    <w:lvl w:ilvl="8" w:tplc="04190005" w:tentative="1">
      <w:start w:val="1"/>
      <w:numFmt w:val="bullet"/>
      <w:lvlText w:val=""/>
      <w:lvlJc w:val="left"/>
      <w:pPr>
        <w:ind w:left="6874" w:hanging="360"/>
      </w:pPr>
      <w:rPr>
        <w:rFonts w:ascii="Wingdings" w:hAnsi="Wingdings" w:hint="default"/>
      </w:rPr>
    </w:lvl>
  </w:abstractNum>
  <w:num w:numId="1" w16cid:durableId="1844279656">
    <w:abstractNumId w:val="2"/>
  </w:num>
  <w:num w:numId="2" w16cid:durableId="787551758">
    <w:abstractNumId w:val="0"/>
  </w:num>
  <w:num w:numId="3" w16cid:durableId="1352756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99"/>
    <w:rsid w:val="0000251F"/>
    <w:rsid w:val="000547D8"/>
    <w:rsid w:val="000B18D7"/>
    <w:rsid w:val="000D3A99"/>
    <w:rsid w:val="0010421A"/>
    <w:rsid w:val="00190297"/>
    <w:rsid w:val="00203F89"/>
    <w:rsid w:val="00307A95"/>
    <w:rsid w:val="003200E9"/>
    <w:rsid w:val="00332B6C"/>
    <w:rsid w:val="00371FFB"/>
    <w:rsid w:val="003C61BF"/>
    <w:rsid w:val="00417E80"/>
    <w:rsid w:val="00425B9D"/>
    <w:rsid w:val="00451532"/>
    <w:rsid w:val="00467B2A"/>
    <w:rsid w:val="005C4209"/>
    <w:rsid w:val="006A1836"/>
    <w:rsid w:val="006E0678"/>
    <w:rsid w:val="00865403"/>
    <w:rsid w:val="00895DBA"/>
    <w:rsid w:val="00AF280E"/>
    <w:rsid w:val="00D045AA"/>
    <w:rsid w:val="00D04926"/>
    <w:rsid w:val="00D263B9"/>
    <w:rsid w:val="00D7695A"/>
    <w:rsid w:val="00DF61D8"/>
    <w:rsid w:val="00E42F05"/>
    <w:rsid w:val="00F304F7"/>
    <w:rsid w:val="00F664A3"/>
    <w:rsid w:val="00FF5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9DC2B"/>
  <w15:chartTrackingRefBased/>
  <w15:docId w15:val="{2A976168-D25E-40D4-A0B3-FB9843C62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A99"/>
    <w:pPr>
      <w:spacing w:after="200" w:line="276" w:lineRule="auto"/>
    </w:pPr>
    <w:rPr>
      <w:rFonts w:eastAsiaTheme="minorEastAsia"/>
      <w:kern w:val="0"/>
      <w:sz w:val="22"/>
      <w:szCs w:val="22"/>
      <w:lang w:val="ro-RO" w:eastAsia="ro-RO"/>
      <w14:ligatures w14:val="none"/>
    </w:rPr>
  </w:style>
  <w:style w:type="paragraph" w:styleId="Titlu1">
    <w:name w:val="heading 1"/>
    <w:basedOn w:val="Normal"/>
    <w:next w:val="Normal"/>
    <w:link w:val="Titlu1Caracter"/>
    <w:uiPriority w:val="9"/>
    <w:qFormat/>
    <w:rsid w:val="000D3A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0D3A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0D3A99"/>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0D3A99"/>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0D3A99"/>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0D3A9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D3A9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D3A9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D3A9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D3A99"/>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0D3A99"/>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0D3A99"/>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0D3A99"/>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0D3A99"/>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0D3A9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D3A9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D3A9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D3A99"/>
    <w:rPr>
      <w:rFonts w:eastAsiaTheme="majorEastAsia" w:cstheme="majorBidi"/>
      <w:color w:val="272727" w:themeColor="text1" w:themeTint="D8"/>
    </w:rPr>
  </w:style>
  <w:style w:type="paragraph" w:styleId="Titlu">
    <w:name w:val="Title"/>
    <w:basedOn w:val="Normal"/>
    <w:next w:val="Normal"/>
    <w:link w:val="TitluCaracter"/>
    <w:uiPriority w:val="10"/>
    <w:qFormat/>
    <w:rsid w:val="000D3A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D3A9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D3A9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D3A9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D3A9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D3A99"/>
    <w:rPr>
      <w:i/>
      <w:iCs/>
      <w:color w:val="404040" w:themeColor="text1" w:themeTint="BF"/>
    </w:rPr>
  </w:style>
  <w:style w:type="paragraph" w:styleId="Listparagraf">
    <w:name w:val="List Paragraph"/>
    <w:basedOn w:val="Normal"/>
    <w:uiPriority w:val="34"/>
    <w:qFormat/>
    <w:rsid w:val="000D3A99"/>
    <w:pPr>
      <w:ind w:left="720"/>
      <w:contextualSpacing/>
    </w:pPr>
  </w:style>
  <w:style w:type="character" w:styleId="Accentuareintens">
    <w:name w:val="Intense Emphasis"/>
    <w:basedOn w:val="Fontdeparagrafimplicit"/>
    <w:uiPriority w:val="21"/>
    <w:qFormat/>
    <w:rsid w:val="000D3A99"/>
    <w:rPr>
      <w:i/>
      <w:iCs/>
      <w:color w:val="0F4761" w:themeColor="accent1" w:themeShade="BF"/>
    </w:rPr>
  </w:style>
  <w:style w:type="paragraph" w:styleId="Citatintens">
    <w:name w:val="Intense Quote"/>
    <w:basedOn w:val="Normal"/>
    <w:next w:val="Normal"/>
    <w:link w:val="CitatintensCaracter"/>
    <w:uiPriority w:val="30"/>
    <w:qFormat/>
    <w:rsid w:val="000D3A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0D3A99"/>
    <w:rPr>
      <w:i/>
      <w:iCs/>
      <w:color w:val="0F4761" w:themeColor="accent1" w:themeShade="BF"/>
    </w:rPr>
  </w:style>
  <w:style w:type="character" w:styleId="Referireintens">
    <w:name w:val="Intense Reference"/>
    <w:basedOn w:val="Fontdeparagrafimplicit"/>
    <w:uiPriority w:val="32"/>
    <w:qFormat/>
    <w:rsid w:val="000D3A99"/>
    <w:rPr>
      <w:b/>
      <w:bCs/>
      <w:smallCaps/>
      <w:color w:val="0F4761" w:themeColor="accent1" w:themeShade="BF"/>
      <w:spacing w:val="5"/>
    </w:rPr>
  </w:style>
  <w:style w:type="character" w:styleId="Hyperlink">
    <w:name w:val="Hyperlink"/>
    <w:uiPriority w:val="99"/>
    <w:rsid w:val="000D3A99"/>
    <w:rPr>
      <w:color w:val="0000FF"/>
      <w:u w:val="single"/>
    </w:rPr>
  </w:style>
  <w:style w:type="paragraph" w:styleId="Frspaiere">
    <w:name w:val="No Spacing"/>
    <w:link w:val="FrspaiereCaracter"/>
    <w:uiPriority w:val="1"/>
    <w:qFormat/>
    <w:rsid w:val="000D3A99"/>
    <w:pPr>
      <w:spacing w:after="0" w:line="240" w:lineRule="auto"/>
    </w:pPr>
    <w:rPr>
      <w:rFonts w:ascii="Times New Roman" w:eastAsia="Times New Roman" w:hAnsi="Times New Roman" w:cs="Times New Roman"/>
      <w:kern w:val="0"/>
      <w:lang w:val="ru-RU" w:eastAsia="ru-RU"/>
      <w14:ligatures w14:val="none"/>
    </w:rPr>
  </w:style>
  <w:style w:type="table" w:styleId="Tabelgril">
    <w:name w:val="Table Grid"/>
    <w:basedOn w:val="TabelNormal"/>
    <w:uiPriority w:val="39"/>
    <w:rsid w:val="000D3A99"/>
    <w:pPr>
      <w:spacing w:after="0" w:line="240" w:lineRule="auto"/>
      <w:ind w:firstLine="709"/>
      <w:jc w:val="both"/>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rspaiereCaracter">
    <w:name w:val="Fără spațiere Caracter"/>
    <w:link w:val="Frspaiere"/>
    <w:uiPriority w:val="1"/>
    <w:rsid w:val="000D3A99"/>
    <w:rPr>
      <w:rFonts w:ascii="Times New Roman" w:eastAsia="Times New Roman" w:hAnsi="Times New Roman" w:cs="Times New Roman"/>
      <w:kern w:val="0"/>
      <w:lang w:val="ru-RU" w:eastAsia="ru-RU"/>
      <w14:ligatures w14:val="none"/>
    </w:rPr>
  </w:style>
  <w:style w:type="character" w:customStyle="1" w:styleId="Bodytext2">
    <w:name w:val="Body text (2)"/>
    <w:basedOn w:val="Fontdeparagrafimplicit"/>
    <w:rsid w:val="000D3A99"/>
    <w:rPr>
      <w:rFonts w:ascii="Times New Roman" w:eastAsia="Times New Roman" w:hAnsi="Times New Roman" w:cs="Times New Roman"/>
      <w:b w:val="0"/>
      <w:bCs w:val="0"/>
      <w:i w:val="0"/>
      <w:iCs w:val="0"/>
      <w:smallCaps w:val="0"/>
      <w:strike w:val="0"/>
      <w:color w:val="1C1C1C"/>
      <w:spacing w:val="0"/>
      <w:w w:val="100"/>
      <w:position w:val="0"/>
      <w:sz w:val="26"/>
      <w:szCs w:val="26"/>
      <w:u w:val="none"/>
      <w:lang w:val="ro-RO" w:eastAsia="ro-RO" w:bidi="ro-RO"/>
    </w:rPr>
  </w:style>
  <w:style w:type="character" w:styleId="MeniuneNerezolvat">
    <w:name w:val="Unresolved Mention"/>
    <w:basedOn w:val="Fontdeparagrafimplicit"/>
    <w:uiPriority w:val="99"/>
    <w:semiHidden/>
    <w:unhideWhenUsed/>
    <w:rsid w:val="00417E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ticip.gov.md/ro/document/stages/*/1667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2054</Words>
  <Characters>11916</Characters>
  <Application>Microsoft Office Word</Application>
  <DocSecurity>0</DocSecurity>
  <Lines>99</Lines>
  <Paragraphs>27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Serviciul infrastructură și logistică</dc:creator>
  <cp:keywords/>
  <dc:description/>
  <cp:lastModifiedBy>Serviciul infrastructură și logistică</cp:lastModifiedBy>
  <cp:revision>3</cp:revision>
  <cp:lastPrinted>2026-05-20T13:26:00Z</cp:lastPrinted>
  <dcterms:created xsi:type="dcterms:W3CDTF">2026-05-20T13:27:00Z</dcterms:created>
  <dcterms:modified xsi:type="dcterms:W3CDTF">2026-05-21T06:46:00Z</dcterms:modified>
</cp:coreProperties>
</file>