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04B20" w14:textId="77777777" w:rsidR="00AE4F40" w:rsidRPr="00C22E1A" w:rsidRDefault="00AE4F40" w:rsidP="00AE4F40">
      <w:pPr>
        <w:jc w:val="center"/>
        <w:rPr>
          <w:b/>
          <w:noProof/>
          <w:color w:val="000000" w:themeColor="text1"/>
          <w:sz w:val="22"/>
          <w:szCs w:val="22"/>
          <w:lang w:val="ro-RO"/>
        </w:rPr>
      </w:pPr>
      <w:r w:rsidRPr="00C22E1A">
        <w:rPr>
          <w:b/>
          <w:noProof/>
          <w:color w:val="000000" w:themeColor="text1"/>
          <w:sz w:val="22"/>
          <w:szCs w:val="22"/>
          <w:lang w:val="ro-RO"/>
        </w:rPr>
        <w:t>TABEL DE CONCORDANȚĂ</w:t>
      </w:r>
    </w:p>
    <w:p w14:paraId="20C5110F" w14:textId="01B10F25" w:rsidR="00AE4F40" w:rsidRPr="00AE4F40" w:rsidRDefault="00AE4F40" w:rsidP="00AE4F40">
      <w:pPr>
        <w:spacing w:line="276" w:lineRule="auto"/>
        <w:jc w:val="center"/>
        <w:rPr>
          <w:rStyle w:val="FontStyle11"/>
          <w:bCs w:val="0"/>
          <w:spacing w:val="0"/>
          <w:sz w:val="20"/>
          <w:szCs w:val="20"/>
        </w:rPr>
      </w:pPr>
      <w:r w:rsidRPr="00C22E1A">
        <w:rPr>
          <w:rStyle w:val="FontStyle11"/>
          <w:noProof/>
          <w:color w:val="000000" w:themeColor="text1"/>
          <w:spacing w:val="0"/>
          <w:sz w:val="22"/>
          <w:szCs w:val="22"/>
          <w:lang w:val="ro-RO" w:eastAsia="ro-RO"/>
        </w:rPr>
        <w:t xml:space="preserve">a </w:t>
      </w:r>
      <w:r w:rsidRPr="00AE4F40">
        <w:rPr>
          <w:rStyle w:val="FontStyle11"/>
          <w:noProof/>
          <w:spacing w:val="0"/>
          <w:sz w:val="22"/>
          <w:szCs w:val="22"/>
          <w:lang w:val="ro-RO" w:eastAsia="ro-RO"/>
        </w:rPr>
        <w:t xml:space="preserve">proiectului de Ordin  cu privire la </w:t>
      </w:r>
      <w:r w:rsidR="00EE7A36">
        <w:rPr>
          <w:rStyle w:val="FontStyle11"/>
          <w:noProof/>
          <w:spacing w:val="0"/>
          <w:sz w:val="22"/>
          <w:szCs w:val="22"/>
          <w:lang w:val="ro-RO" w:eastAsia="ro-RO"/>
        </w:rPr>
        <w:t xml:space="preserve">aprobarea Recomandărilor pentru </w:t>
      </w:r>
      <w:r w:rsidRPr="00AE4F40">
        <w:rPr>
          <w:rStyle w:val="FontStyle11"/>
          <w:noProof/>
          <w:spacing w:val="0"/>
          <w:sz w:val="22"/>
          <w:szCs w:val="22"/>
          <w:lang w:val="ro-RO" w:eastAsia="ro-RO"/>
        </w:rPr>
        <w:t>prevenirea și reducerea toxinelor Fusarium în cereale și produse din cereale</w:t>
      </w:r>
    </w:p>
    <w:tbl>
      <w:tblPr>
        <w:tblStyle w:val="Tabelgril1"/>
        <w:tblpPr w:leftFromText="180" w:rightFromText="180" w:vertAnchor="text" w:tblpX="317" w:tblpY="1"/>
        <w:tblOverlap w:val="never"/>
        <w:tblW w:w="4907" w:type="pct"/>
        <w:tblLook w:val="04A0" w:firstRow="1" w:lastRow="0" w:firstColumn="1" w:lastColumn="0" w:noHBand="0" w:noVBand="1"/>
      </w:tblPr>
      <w:tblGrid>
        <w:gridCol w:w="326"/>
        <w:gridCol w:w="13408"/>
      </w:tblGrid>
      <w:tr w:rsidR="00AE4F40" w:rsidRPr="00C22E1A" w14:paraId="689EB9DC" w14:textId="77777777" w:rsidTr="00AE4F40">
        <w:trPr>
          <w:trHeight w:val="557"/>
        </w:trPr>
        <w:tc>
          <w:tcPr>
            <w:tcW w:w="114" w:type="pct"/>
          </w:tcPr>
          <w:p w14:paraId="432C20AD" w14:textId="77777777" w:rsidR="00AE4F40" w:rsidRPr="003518AF" w:rsidRDefault="00AE4F40" w:rsidP="00377C28">
            <w:pPr>
              <w:tabs>
                <w:tab w:val="left" w:pos="284"/>
              </w:tabs>
              <w:ind w:firstLine="0"/>
              <w:jc w:val="center"/>
              <w:rPr>
                <w:rFonts w:eastAsia="SimSun"/>
                <w:b/>
                <w:i/>
                <w:color w:val="000000" w:themeColor="text1"/>
                <w:sz w:val="22"/>
                <w:szCs w:val="22"/>
                <w:lang w:val="ro-MD"/>
              </w:rPr>
            </w:pPr>
            <w:r w:rsidRPr="003518AF">
              <w:rPr>
                <w:rFonts w:eastAsia="SimSun"/>
                <w:b/>
                <w:color w:val="000000" w:themeColor="text1"/>
                <w:sz w:val="22"/>
                <w:szCs w:val="22"/>
                <w:lang w:val="ro-MD"/>
              </w:rPr>
              <w:t>1</w:t>
            </w:r>
          </w:p>
        </w:tc>
        <w:tc>
          <w:tcPr>
            <w:tcW w:w="4886" w:type="pct"/>
          </w:tcPr>
          <w:p w14:paraId="0EEE577B" w14:textId="16379CAA" w:rsidR="00AE4F40" w:rsidRPr="003F6B94" w:rsidRDefault="00AE4F40" w:rsidP="00377C28">
            <w:pPr>
              <w:tabs>
                <w:tab w:val="left" w:pos="284"/>
              </w:tabs>
              <w:suppressAutoHyphens/>
              <w:autoSpaceDN w:val="0"/>
              <w:ind w:firstLine="0"/>
              <w:textAlignment w:val="baseline"/>
              <w:rPr>
                <w:rFonts w:eastAsia="Arial Unicode MS"/>
                <w:bCs/>
                <w:color w:val="000000" w:themeColor="text1"/>
                <w:sz w:val="22"/>
                <w:szCs w:val="22"/>
                <w:lang w:val="ro-MD" w:eastAsia="ru-RU"/>
              </w:rPr>
            </w:pPr>
            <w:r w:rsidRPr="009B5231">
              <w:rPr>
                <w:b/>
                <w:bCs/>
                <w:noProof/>
              </w:rPr>
              <w:t xml:space="preserve">Recomandarea Comisiei </w:t>
            </w:r>
            <w:r w:rsidRPr="009D7FE7">
              <w:rPr>
                <w:noProof/>
              </w:rPr>
              <w:t>din</w:t>
            </w:r>
            <w:r w:rsidRPr="009D7FE7">
              <w:rPr>
                <w:noProof/>
                <w:color w:val="FF0000"/>
              </w:rPr>
              <w:t xml:space="preserve"> </w:t>
            </w:r>
            <w:r w:rsidRPr="009D7FE7">
              <w:t>17 august 2006 privind prevenirea și reducerea toxinelor Fusarium în cereale și produse din cereale</w:t>
            </w:r>
            <w:r w:rsidRPr="009D7FE7">
              <w:rPr>
                <w:lang w:val="ro-RO"/>
              </w:rPr>
              <w:t xml:space="preserve">, </w:t>
            </w:r>
            <w:r w:rsidRPr="009D7FE7">
              <w:t xml:space="preserve">publicat </w:t>
            </w:r>
            <w:r w:rsidRPr="009D7FE7">
              <w:rPr>
                <w:lang w:val="ro-RO"/>
              </w:rPr>
              <w:t>în Jurnalul Oficial al Uniunii Europene L 234 din 29 august 2006</w:t>
            </w:r>
            <w:r w:rsidR="00B12173">
              <w:rPr>
                <w:lang w:val="ro-RO"/>
              </w:rPr>
              <w:t xml:space="preserve">, </w:t>
            </w:r>
            <w:r w:rsidR="00B12173" w:rsidRPr="009D7FE7">
              <w:rPr>
                <w:lang w:val="ro-RO"/>
              </w:rPr>
              <w:t>CELEX</w:t>
            </w:r>
            <w:r w:rsidR="00B12173" w:rsidRPr="009D7FE7">
              <w:t>: 32006H0583</w:t>
            </w:r>
          </w:p>
        </w:tc>
      </w:tr>
      <w:tr w:rsidR="00AE4F40" w:rsidRPr="00C22E1A" w14:paraId="560337EF" w14:textId="77777777" w:rsidTr="00AE4F40">
        <w:trPr>
          <w:trHeight w:val="552"/>
        </w:trPr>
        <w:tc>
          <w:tcPr>
            <w:tcW w:w="114" w:type="pct"/>
          </w:tcPr>
          <w:p w14:paraId="2C4D2542" w14:textId="77777777" w:rsidR="00AE4F40" w:rsidRPr="003518AF" w:rsidRDefault="00AE4F40" w:rsidP="00377C28">
            <w:pPr>
              <w:tabs>
                <w:tab w:val="left" w:pos="284"/>
              </w:tabs>
              <w:ind w:firstLine="0"/>
              <w:jc w:val="center"/>
              <w:rPr>
                <w:bCs/>
                <w:color w:val="000000" w:themeColor="text1"/>
                <w:sz w:val="22"/>
                <w:szCs w:val="22"/>
                <w:lang w:val="ro-MD" w:eastAsia="ru-RU"/>
              </w:rPr>
            </w:pPr>
            <w:r w:rsidRPr="003518AF">
              <w:rPr>
                <w:rFonts w:eastAsia="SimSun"/>
                <w:b/>
                <w:color w:val="000000" w:themeColor="text1"/>
                <w:sz w:val="22"/>
                <w:szCs w:val="22"/>
                <w:lang w:val="ro-MD"/>
              </w:rPr>
              <w:t>2</w:t>
            </w:r>
          </w:p>
        </w:tc>
        <w:tc>
          <w:tcPr>
            <w:tcW w:w="4886" w:type="pct"/>
          </w:tcPr>
          <w:p w14:paraId="269B23E1" w14:textId="77777777" w:rsidR="00AE4F40" w:rsidRPr="003518AF" w:rsidRDefault="00AE4F40" w:rsidP="00377C28">
            <w:pPr>
              <w:tabs>
                <w:tab w:val="left" w:pos="284"/>
              </w:tabs>
              <w:suppressAutoHyphens/>
              <w:autoSpaceDN w:val="0"/>
              <w:ind w:right="2491" w:firstLine="0"/>
              <w:textAlignment w:val="baseline"/>
              <w:rPr>
                <w:b/>
                <w:color w:val="000000" w:themeColor="text1"/>
                <w:sz w:val="22"/>
                <w:szCs w:val="22"/>
                <w:lang w:val="ro-MD"/>
              </w:rPr>
            </w:pPr>
            <w:r w:rsidRPr="003518AF">
              <w:rPr>
                <w:b/>
                <w:color w:val="000000" w:themeColor="text1"/>
                <w:sz w:val="22"/>
                <w:szCs w:val="22"/>
                <w:lang w:val="ro-MD"/>
              </w:rPr>
              <w:t>Titlul proiectului de act normativ național</w:t>
            </w:r>
          </w:p>
          <w:p w14:paraId="28BC2C7B" w14:textId="259060CB" w:rsidR="00AE4F40" w:rsidRPr="003518AF" w:rsidRDefault="00AE4F40" w:rsidP="00377C28">
            <w:pPr>
              <w:ind w:left="-12" w:firstLine="12"/>
              <w:jc w:val="left"/>
              <w:rPr>
                <w:color w:val="000000" w:themeColor="text1"/>
                <w:sz w:val="22"/>
                <w:szCs w:val="22"/>
              </w:rPr>
            </w:pPr>
            <w:r>
              <w:rPr>
                <w:color w:val="000000" w:themeColor="text1"/>
                <w:sz w:val="22"/>
                <w:szCs w:val="22"/>
              </w:rPr>
              <w:t>O</w:t>
            </w:r>
            <w:r>
              <w:rPr>
                <w:color w:val="000000" w:themeColor="text1"/>
              </w:rPr>
              <w:t>rdin cu privi</w:t>
            </w:r>
            <w:r w:rsidR="00FF06AD">
              <w:rPr>
                <w:color w:val="000000" w:themeColor="text1"/>
              </w:rPr>
              <w:t>re</w:t>
            </w:r>
            <w:r>
              <w:rPr>
                <w:color w:val="000000" w:themeColor="text1"/>
              </w:rPr>
              <w:t xml:space="preserve"> la </w:t>
            </w:r>
            <w:r w:rsidR="00EE7A36">
              <w:rPr>
                <w:color w:val="000000" w:themeColor="text1"/>
              </w:rPr>
              <w:t xml:space="preserve">aprobarea Recomandărilor pentru </w:t>
            </w:r>
            <w:r>
              <w:rPr>
                <w:color w:val="000000" w:themeColor="text1"/>
              </w:rPr>
              <w:t>prevenirea și reducerea toxinelor Fusarium în cereale și produse din cereale</w:t>
            </w:r>
          </w:p>
        </w:tc>
      </w:tr>
      <w:tr w:rsidR="00AE4F40" w:rsidRPr="00C22E1A" w14:paraId="2A23A027" w14:textId="77777777" w:rsidTr="00377C28">
        <w:trPr>
          <w:trHeight w:val="280"/>
        </w:trPr>
        <w:tc>
          <w:tcPr>
            <w:tcW w:w="114" w:type="pct"/>
          </w:tcPr>
          <w:p w14:paraId="5485B014" w14:textId="77777777" w:rsidR="00AE4F40" w:rsidRPr="003518AF" w:rsidRDefault="00AE4F40" w:rsidP="00377C28">
            <w:pPr>
              <w:tabs>
                <w:tab w:val="left" w:pos="284"/>
              </w:tabs>
              <w:ind w:firstLine="0"/>
              <w:jc w:val="center"/>
              <w:rPr>
                <w:rFonts w:eastAsia="SimSun"/>
                <w:color w:val="000000" w:themeColor="text1"/>
                <w:sz w:val="22"/>
                <w:szCs w:val="22"/>
                <w:lang w:val="ro-MD"/>
              </w:rPr>
            </w:pPr>
            <w:r w:rsidRPr="003518AF">
              <w:rPr>
                <w:rFonts w:eastAsia="SimSun"/>
                <w:b/>
                <w:color w:val="000000" w:themeColor="text1"/>
                <w:sz w:val="22"/>
                <w:szCs w:val="22"/>
                <w:lang w:val="ro-MD"/>
              </w:rPr>
              <w:t>3</w:t>
            </w:r>
          </w:p>
        </w:tc>
        <w:tc>
          <w:tcPr>
            <w:tcW w:w="4886" w:type="pct"/>
          </w:tcPr>
          <w:p w14:paraId="27C0CA75" w14:textId="77777777" w:rsidR="00AE4F40" w:rsidRPr="003518AF" w:rsidRDefault="00AE4F40" w:rsidP="00377C28">
            <w:pPr>
              <w:tabs>
                <w:tab w:val="left" w:pos="284"/>
              </w:tabs>
              <w:ind w:firstLine="0"/>
              <w:rPr>
                <w:rFonts w:eastAsia="SimSun"/>
                <w:color w:val="000000" w:themeColor="text1"/>
                <w:sz w:val="22"/>
                <w:szCs w:val="22"/>
                <w:lang w:val="ro-MD"/>
              </w:rPr>
            </w:pPr>
            <w:r w:rsidRPr="003518AF">
              <w:rPr>
                <w:b/>
                <w:color w:val="000000" w:themeColor="text1"/>
                <w:sz w:val="22"/>
                <w:szCs w:val="22"/>
                <w:lang w:val="ro-MD"/>
              </w:rPr>
              <w:t xml:space="preserve">Gradul general de compatibilitate - </w:t>
            </w:r>
            <w:r w:rsidRPr="006A71AD">
              <w:rPr>
                <w:b/>
                <w:sz w:val="22"/>
                <w:szCs w:val="22"/>
                <w:shd w:val="clear" w:color="auto" w:fill="FFFFFF"/>
              </w:rPr>
              <w:t>compatibil</w:t>
            </w:r>
          </w:p>
        </w:tc>
      </w:tr>
      <w:tr w:rsidR="00AE4F40" w:rsidRPr="00C22E1A" w14:paraId="55D17F62" w14:textId="77777777" w:rsidTr="00377C28">
        <w:trPr>
          <w:trHeight w:val="326"/>
        </w:trPr>
        <w:tc>
          <w:tcPr>
            <w:tcW w:w="114" w:type="pct"/>
          </w:tcPr>
          <w:p w14:paraId="33C3D41B" w14:textId="77777777" w:rsidR="00AE4F40" w:rsidRPr="003518AF" w:rsidRDefault="00AE4F40" w:rsidP="00377C28">
            <w:pPr>
              <w:tabs>
                <w:tab w:val="left" w:pos="284"/>
              </w:tabs>
              <w:ind w:firstLine="0"/>
              <w:jc w:val="center"/>
              <w:rPr>
                <w:rFonts w:eastAsia="SimSun"/>
                <w:b/>
                <w:color w:val="000000" w:themeColor="text1"/>
                <w:sz w:val="22"/>
                <w:szCs w:val="22"/>
                <w:lang w:val="ro-MD"/>
              </w:rPr>
            </w:pPr>
            <w:r w:rsidRPr="003518AF">
              <w:rPr>
                <w:rFonts w:eastAsia="SimSun"/>
                <w:b/>
                <w:color w:val="000000" w:themeColor="text1"/>
                <w:sz w:val="22"/>
                <w:szCs w:val="22"/>
                <w:lang w:val="ro-MD"/>
              </w:rPr>
              <w:t>4</w:t>
            </w:r>
          </w:p>
        </w:tc>
        <w:tc>
          <w:tcPr>
            <w:tcW w:w="4886" w:type="pct"/>
          </w:tcPr>
          <w:p w14:paraId="7AACE4C6" w14:textId="77777777" w:rsidR="00AE4F40" w:rsidRPr="003518AF" w:rsidRDefault="00AE4F40" w:rsidP="00377C28">
            <w:pPr>
              <w:tabs>
                <w:tab w:val="left" w:pos="284"/>
              </w:tabs>
              <w:ind w:firstLine="0"/>
              <w:rPr>
                <w:b/>
                <w:color w:val="000000" w:themeColor="text1"/>
                <w:sz w:val="22"/>
                <w:szCs w:val="22"/>
                <w:lang w:val="ro-MD"/>
              </w:rPr>
            </w:pPr>
            <w:r w:rsidRPr="003518AF">
              <w:rPr>
                <w:b/>
                <w:color w:val="000000" w:themeColor="text1"/>
                <w:sz w:val="22"/>
                <w:szCs w:val="22"/>
                <w:lang w:val="ro-MD"/>
              </w:rPr>
              <w:t>Ministerul Agriculturii și Industriei Alimentare</w:t>
            </w:r>
          </w:p>
        </w:tc>
      </w:tr>
      <w:tr w:rsidR="00AE4F40" w:rsidRPr="00C22E1A" w14:paraId="30B09421" w14:textId="77777777" w:rsidTr="00377C28">
        <w:trPr>
          <w:trHeight w:val="166"/>
        </w:trPr>
        <w:tc>
          <w:tcPr>
            <w:tcW w:w="114" w:type="pct"/>
          </w:tcPr>
          <w:p w14:paraId="6110AB64" w14:textId="77777777" w:rsidR="00AE4F40" w:rsidRPr="003518AF" w:rsidRDefault="00AE4F40" w:rsidP="00377C28">
            <w:pPr>
              <w:tabs>
                <w:tab w:val="left" w:pos="284"/>
              </w:tabs>
              <w:ind w:firstLine="0"/>
              <w:jc w:val="center"/>
              <w:rPr>
                <w:rFonts w:eastAsia="SimSun"/>
                <w:b/>
                <w:color w:val="000000" w:themeColor="text1"/>
                <w:sz w:val="22"/>
                <w:szCs w:val="22"/>
                <w:lang w:val="ro-MD"/>
              </w:rPr>
            </w:pPr>
            <w:r w:rsidRPr="003518AF">
              <w:rPr>
                <w:rFonts w:eastAsia="SimSun"/>
                <w:b/>
                <w:color w:val="000000" w:themeColor="text1"/>
                <w:sz w:val="22"/>
                <w:szCs w:val="22"/>
                <w:lang w:val="ro-MD"/>
              </w:rPr>
              <w:t>5</w:t>
            </w:r>
          </w:p>
        </w:tc>
        <w:tc>
          <w:tcPr>
            <w:tcW w:w="4886" w:type="pct"/>
          </w:tcPr>
          <w:p w14:paraId="578BFE88" w14:textId="39982EC6" w:rsidR="00AE4F40" w:rsidRPr="003518AF" w:rsidRDefault="00EE7A36" w:rsidP="00377C28">
            <w:pPr>
              <w:tabs>
                <w:tab w:val="left" w:pos="284"/>
              </w:tabs>
              <w:ind w:firstLine="0"/>
              <w:rPr>
                <w:b/>
                <w:color w:val="000000" w:themeColor="text1"/>
                <w:sz w:val="22"/>
                <w:szCs w:val="22"/>
                <w:lang w:val="ro-MD"/>
              </w:rPr>
            </w:pPr>
            <w:r>
              <w:rPr>
                <w:b/>
                <w:sz w:val="22"/>
                <w:szCs w:val="22"/>
                <w:lang w:val="ro-MD"/>
              </w:rPr>
              <w:t>20</w:t>
            </w:r>
            <w:r w:rsidR="00836D46" w:rsidRPr="006A71AD">
              <w:rPr>
                <w:b/>
                <w:sz w:val="22"/>
                <w:szCs w:val="22"/>
                <w:lang w:val="ro-MD"/>
              </w:rPr>
              <w:t>.0</w:t>
            </w:r>
            <w:r w:rsidR="009B5231">
              <w:rPr>
                <w:b/>
                <w:sz w:val="22"/>
                <w:szCs w:val="22"/>
                <w:lang w:val="ro-MD"/>
              </w:rPr>
              <w:t>5</w:t>
            </w:r>
            <w:r w:rsidR="00836D46" w:rsidRPr="006A71AD">
              <w:rPr>
                <w:b/>
                <w:sz w:val="22"/>
                <w:szCs w:val="22"/>
                <w:lang w:val="ro-MD"/>
              </w:rPr>
              <w:t>.2026.</w:t>
            </w:r>
          </w:p>
        </w:tc>
      </w:tr>
    </w:tbl>
    <w:tbl>
      <w:tblPr>
        <w:tblStyle w:val="TableGrid"/>
        <w:tblW w:w="13750" w:type="dxa"/>
        <w:tblInd w:w="279" w:type="dxa"/>
        <w:tblLook w:val="04A0" w:firstRow="1" w:lastRow="0" w:firstColumn="1" w:lastColumn="0" w:noHBand="0" w:noVBand="1"/>
      </w:tblPr>
      <w:tblGrid>
        <w:gridCol w:w="5577"/>
        <w:gridCol w:w="5299"/>
        <w:gridCol w:w="1613"/>
        <w:gridCol w:w="1261"/>
      </w:tblGrid>
      <w:tr w:rsidR="00AE4F40" w:rsidRPr="00A26514" w14:paraId="2DE2F8F0" w14:textId="77777777" w:rsidTr="00A26514">
        <w:tc>
          <w:tcPr>
            <w:tcW w:w="5812" w:type="dxa"/>
            <w:vAlign w:val="center"/>
          </w:tcPr>
          <w:p w14:paraId="012F7EF9" w14:textId="77777777" w:rsidR="00AE4F40" w:rsidRPr="00A26514" w:rsidRDefault="00AE4F40" w:rsidP="00377C28">
            <w:pPr>
              <w:ind w:firstLine="0"/>
              <w:jc w:val="center"/>
              <w:rPr>
                <w:b/>
                <w:noProof/>
                <w:color w:val="000000" w:themeColor="text1"/>
                <w:lang w:val="ro-RO"/>
              </w:rPr>
            </w:pPr>
            <w:r w:rsidRPr="00A26514">
              <w:rPr>
                <w:b/>
                <w:noProof/>
                <w:color w:val="000000" w:themeColor="text1"/>
                <w:lang w:val="ro-RO"/>
              </w:rPr>
              <w:t>Actul Uniunii Europene</w:t>
            </w:r>
          </w:p>
        </w:tc>
        <w:tc>
          <w:tcPr>
            <w:tcW w:w="5528" w:type="dxa"/>
            <w:vAlign w:val="center"/>
          </w:tcPr>
          <w:p w14:paraId="1626C6CA" w14:textId="77777777" w:rsidR="00AE4F40" w:rsidRPr="00A26514" w:rsidRDefault="00AE4F40" w:rsidP="00377C28">
            <w:pPr>
              <w:ind w:firstLine="0"/>
              <w:jc w:val="center"/>
              <w:rPr>
                <w:b/>
                <w:noProof/>
                <w:color w:val="000000" w:themeColor="text1"/>
                <w:lang w:val="ro-RO"/>
              </w:rPr>
            </w:pPr>
            <w:r w:rsidRPr="00A26514">
              <w:rPr>
                <w:b/>
                <w:noProof/>
                <w:color w:val="000000" w:themeColor="text1"/>
                <w:lang w:val="ro-RO"/>
              </w:rPr>
              <w:t>Proiectul de act normativ național</w:t>
            </w:r>
          </w:p>
        </w:tc>
        <w:tc>
          <w:tcPr>
            <w:tcW w:w="1621" w:type="dxa"/>
            <w:vAlign w:val="center"/>
          </w:tcPr>
          <w:p w14:paraId="68A4ECED" w14:textId="77777777" w:rsidR="00AE4F40" w:rsidRPr="00A26514" w:rsidRDefault="00AE4F40" w:rsidP="00377C28">
            <w:pPr>
              <w:ind w:firstLine="0"/>
              <w:jc w:val="center"/>
              <w:rPr>
                <w:b/>
                <w:noProof/>
                <w:color w:val="000000" w:themeColor="text1"/>
                <w:lang w:val="ro-RO"/>
              </w:rPr>
            </w:pPr>
            <w:r w:rsidRPr="00A26514">
              <w:rPr>
                <w:b/>
                <w:noProof/>
                <w:color w:val="000000" w:themeColor="text1"/>
                <w:lang w:val="ro-RO"/>
              </w:rPr>
              <w:t>Gradul de compatibilitate</w:t>
            </w:r>
          </w:p>
        </w:tc>
        <w:tc>
          <w:tcPr>
            <w:tcW w:w="789" w:type="dxa"/>
            <w:vAlign w:val="center"/>
          </w:tcPr>
          <w:p w14:paraId="1A22389F" w14:textId="77777777" w:rsidR="00AE4F40" w:rsidRPr="00A26514" w:rsidRDefault="00AE4F40" w:rsidP="00377C28">
            <w:pPr>
              <w:ind w:firstLine="0"/>
              <w:jc w:val="center"/>
              <w:rPr>
                <w:b/>
                <w:noProof/>
                <w:color w:val="000000" w:themeColor="text1"/>
                <w:lang w:val="ro-RO"/>
              </w:rPr>
            </w:pPr>
            <w:r w:rsidRPr="00A26514">
              <w:rPr>
                <w:b/>
                <w:noProof/>
                <w:color w:val="000000" w:themeColor="text1"/>
                <w:lang w:val="ro-RO"/>
              </w:rPr>
              <w:t xml:space="preserve">Observațiile </w:t>
            </w:r>
          </w:p>
        </w:tc>
      </w:tr>
      <w:tr w:rsidR="00AE4F40" w:rsidRPr="00A26514" w14:paraId="2DCF1163" w14:textId="77777777" w:rsidTr="00A26514">
        <w:trPr>
          <w:trHeight w:val="333"/>
        </w:trPr>
        <w:tc>
          <w:tcPr>
            <w:tcW w:w="5812" w:type="dxa"/>
          </w:tcPr>
          <w:p w14:paraId="7774EC78" w14:textId="77777777" w:rsidR="00AE4F40" w:rsidRPr="00A26514" w:rsidRDefault="00AE4F40" w:rsidP="00377C28">
            <w:pPr>
              <w:ind w:firstLine="0"/>
              <w:jc w:val="center"/>
              <w:rPr>
                <w:b/>
                <w:noProof/>
                <w:color w:val="000000" w:themeColor="text1"/>
                <w:lang w:val="ro-RO"/>
              </w:rPr>
            </w:pPr>
            <w:r w:rsidRPr="00A26514">
              <w:rPr>
                <w:b/>
                <w:noProof/>
                <w:color w:val="000000" w:themeColor="text1"/>
                <w:lang w:val="ro-RO"/>
              </w:rPr>
              <w:t>6</w:t>
            </w:r>
          </w:p>
        </w:tc>
        <w:tc>
          <w:tcPr>
            <w:tcW w:w="5528" w:type="dxa"/>
          </w:tcPr>
          <w:p w14:paraId="5BA0BD44" w14:textId="77777777" w:rsidR="00AE4F40" w:rsidRPr="00A26514" w:rsidRDefault="00AE4F40" w:rsidP="00377C28">
            <w:pPr>
              <w:ind w:firstLine="0"/>
              <w:jc w:val="center"/>
              <w:rPr>
                <w:b/>
                <w:noProof/>
                <w:color w:val="000000" w:themeColor="text1"/>
                <w:lang w:val="ro-RO"/>
              </w:rPr>
            </w:pPr>
            <w:r w:rsidRPr="00A26514">
              <w:rPr>
                <w:b/>
                <w:noProof/>
                <w:color w:val="000000" w:themeColor="text1"/>
                <w:lang w:val="ro-RO"/>
              </w:rPr>
              <w:t>7</w:t>
            </w:r>
          </w:p>
        </w:tc>
        <w:tc>
          <w:tcPr>
            <w:tcW w:w="1621" w:type="dxa"/>
          </w:tcPr>
          <w:p w14:paraId="4089B557" w14:textId="77777777" w:rsidR="00AE4F40" w:rsidRPr="00A26514" w:rsidRDefault="00AE4F40" w:rsidP="00377C28">
            <w:pPr>
              <w:ind w:firstLine="0"/>
              <w:jc w:val="center"/>
              <w:rPr>
                <w:b/>
                <w:noProof/>
                <w:color w:val="000000" w:themeColor="text1"/>
                <w:lang w:val="ro-RO"/>
              </w:rPr>
            </w:pPr>
            <w:r w:rsidRPr="00A26514">
              <w:rPr>
                <w:b/>
                <w:noProof/>
                <w:color w:val="000000" w:themeColor="text1"/>
                <w:lang w:val="ro-RO"/>
              </w:rPr>
              <w:t>8</w:t>
            </w:r>
          </w:p>
        </w:tc>
        <w:tc>
          <w:tcPr>
            <w:tcW w:w="789" w:type="dxa"/>
          </w:tcPr>
          <w:p w14:paraId="7DFEAA10" w14:textId="77777777" w:rsidR="00AE4F40" w:rsidRPr="00A26514" w:rsidRDefault="00AE4F40" w:rsidP="00377C28">
            <w:pPr>
              <w:ind w:firstLine="0"/>
              <w:jc w:val="center"/>
              <w:rPr>
                <w:b/>
                <w:noProof/>
                <w:color w:val="000000" w:themeColor="text1"/>
                <w:lang w:val="ro-RO"/>
              </w:rPr>
            </w:pPr>
            <w:r w:rsidRPr="00A26514">
              <w:rPr>
                <w:b/>
                <w:noProof/>
                <w:color w:val="000000" w:themeColor="text1"/>
                <w:lang w:val="ro-RO"/>
              </w:rPr>
              <w:t>9</w:t>
            </w:r>
          </w:p>
        </w:tc>
      </w:tr>
      <w:tr w:rsidR="00AE4F40" w:rsidRPr="00A26514" w14:paraId="39215548" w14:textId="77777777" w:rsidTr="00A26514">
        <w:trPr>
          <w:trHeight w:val="64"/>
        </w:trPr>
        <w:tc>
          <w:tcPr>
            <w:tcW w:w="5812" w:type="dxa"/>
          </w:tcPr>
          <w:p w14:paraId="5A13BA61" w14:textId="77777777" w:rsidR="0011401F" w:rsidRPr="00A26514" w:rsidRDefault="0011401F" w:rsidP="0011401F">
            <w:pPr>
              <w:pStyle w:val="Bodytext10"/>
              <w:spacing w:after="220" w:line="240" w:lineRule="auto"/>
              <w:jc w:val="center"/>
              <w:rPr>
                <w:rFonts w:ascii="Times New Roman" w:hAnsi="Times New Roman" w:cs="Times New Roman"/>
                <w:sz w:val="20"/>
                <w:szCs w:val="20"/>
              </w:rPr>
            </w:pPr>
            <w:r w:rsidRPr="00A26514">
              <w:rPr>
                <w:rStyle w:val="Bodytext1"/>
                <w:rFonts w:ascii="Times New Roman" w:hAnsi="Times New Roman" w:cs="Times New Roman"/>
                <w:i/>
                <w:iCs/>
                <w:sz w:val="20"/>
                <w:szCs w:val="20"/>
              </w:rPr>
              <w:t>ANEXĂ</w:t>
            </w:r>
          </w:p>
          <w:p w14:paraId="41E20317" w14:textId="77777777" w:rsidR="0011401F" w:rsidRPr="00A26514" w:rsidRDefault="0011401F" w:rsidP="0011401F">
            <w:pPr>
              <w:pStyle w:val="Bodytext10"/>
              <w:spacing w:after="100" w:line="240" w:lineRule="auto"/>
              <w:jc w:val="center"/>
              <w:rPr>
                <w:rFonts w:ascii="Times New Roman" w:hAnsi="Times New Roman" w:cs="Times New Roman"/>
                <w:sz w:val="20"/>
                <w:szCs w:val="20"/>
              </w:rPr>
            </w:pPr>
            <w:r w:rsidRPr="00A26514">
              <w:rPr>
                <w:rStyle w:val="Bodytext1"/>
                <w:rFonts w:ascii="Times New Roman" w:hAnsi="Times New Roman" w:cs="Times New Roman"/>
                <w:b/>
                <w:bCs/>
                <w:sz w:val="20"/>
                <w:szCs w:val="20"/>
              </w:rPr>
              <w:t xml:space="preserve">PRINCIPII PENTRU PREVENIREA ȘI REDUCEREA CONTAMINĂRII </w:t>
            </w:r>
            <w:r w:rsidRPr="00A26514">
              <w:rPr>
                <w:rStyle w:val="Bodytext1"/>
                <w:rFonts w:ascii="Times New Roman" w:hAnsi="Times New Roman" w:cs="Times New Roman"/>
                <w:b/>
                <w:bCs/>
                <w:i/>
                <w:iCs/>
                <w:sz w:val="20"/>
                <w:szCs w:val="20"/>
              </w:rPr>
              <w:t>CU TOXINĂ FUSARIUM</w:t>
            </w:r>
            <w:r w:rsidRPr="00A26514">
              <w:rPr>
                <w:rStyle w:val="Bodytext1"/>
                <w:rFonts w:ascii="Times New Roman" w:hAnsi="Times New Roman" w:cs="Times New Roman"/>
                <w:b/>
                <w:bCs/>
                <w:sz w:val="20"/>
                <w:szCs w:val="20"/>
              </w:rPr>
              <w:br/>
              <w:t>ÎN CEREALE</w:t>
            </w:r>
          </w:p>
          <w:p w14:paraId="169D6538" w14:textId="77777777" w:rsidR="0011401F" w:rsidRPr="00A26514" w:rsidRDefault="0011401F" w:rsidP="0011401F">
            <w:pPr>
              <w:pStyle w:val="Bodytext10"/>
              <w:spacing w:after="100" w:line="240" w:lineRule="auto"/>
              <w:jc w:val="both"/>
              <w:rPr>
                <w:rFonts w:ascii="Times New Roman" w:hAnsi="Times New Roman" w:cs="Times New Roman"/>
                <w:sz w:val="20"/>
                <w:szCs w:val="20"/>
              </w:rPr>
            </w:pPr>
            <w:r w:rsidRPr="00A26514">
              <w:rPr>
                <w:rStyle w:val="Bodytext1"/>
                <w:rFonts w:ascii="Times New Roman" w:hAnsi="Times New Roman" w:cs="Times New Roman"/>
                <w:sz w:val="20"/>
                <w:szCs w:val="20"/>
              </w:rPr>
              <w:t>INTRODUCERE</w:t>
            </w:r>
          </w:p>
          <w:p w14:paraId="525F4E5A" w14:textId="7479ED6D" w:rsidR="00AE4F40" w:rsidRPr="00A26514" w:rsidRDefault="0011401F" w:rsidP="0011401F">
            <w:pPr>
              <w:pStyle w:val="ListParagraph"/>
              <w:numPr>
                <w:ilvl w:val="0"/>
                <w:numId w:val="9"/>
              </w:numPr>
              <w:spacing w:after="160" w:line="259" w:lineRule="auto"/>
              <w:ind w:left="0" w:firstLine="426"/>
              <w:rPr>
                <w:rFonts w:eastAsia="Courier New"/>
              </w:rPr>
            </w:pPr>
            <w:r w:rsidRPr="00A26514">
              <w:rPr>
                <w:rStyle w:val="Bodytext1"/>
                <w:rFonts w:ascii="Times New Roman" w:hAnsi="Times New Roman" w:cs="Times New Roman"/>
                <w:sz w:val="20"/>
                <w:szCs w:val="20"/>
              </w:rPr>
              <w:t xml:space="preserve">Multe specii de ciuperci </w:t>
            </w:r>
            <w:r w:rsidRPr="00A26514">
              <w:rPr>
                <w:rStyle w:val="Bodytext1"/>
                <w:rFonts w:ascii="Times New Roman" w:hAnsi="Times New Roman" w:cs="Times New Roman"/>
                <w:i/>
                <w:iCs/>
                <w:sz w:val="20"/>
                <w:szCs w:val="20"/>
              </w:rPr>
              <w:t>Fusarium</w:t>
            </w:r>
            <w:r w:rsidRPr="00A26514">
              <w:rPr>
                <w:rStyle w:val="Bodytext1"/>
                <w:rFonts w:ascii="Times New Roman" w:hAnsi="Times New Roman" w:cs="Times New Roman"/>
                <w:sz w:val="20"/>
                <w:szCs w:val="20"/>
              </w:rPr>
              <w:t xml:space="preserve">, care sunt comune în sol, pot produce o serie de micotoxine diferite, inclusiv tricotecene, cum ar fi deoxinivalenolul (DON), nivalenolul (NIV), toxinele T-2 și HT-2 și alte toxine, cum ar fi zearalenona și fumonisinele B1 și B2. Ciupercile </w:t>
            </w:r>
            <w:r w:rsidRPr="00A26514">
              <w:rPr>
                <w:rStyle w:val="Bodytext1"/>
                <w:rFonts w:ascii="Times New Roman" w:hAnsi="Times New Roman" w:cs="Times New Roman"/>
                <w:i/>
                <w:iCs/>
                <w:sz w:val="20"/>
                <w:szCs w:val="20"/>
              </w:rPr>
              <w:t>Fusarium</w:t>
            </w:r>
            <w:r w:rsidRPr="00A26514">
              <w:rPr>
                <w:rStyle w:val="Bodytext1"/>
                <w:rFonts w:ascii="Times New Roman" w:hAnsi="Times New Roman" w:cs="Times New Roman"/>
                <w:sz w:val="20"/>
                <w:szCs w:val="20"/>
              </w:rPr>
              <w:t xml:space="preserve"> se găsesc frecvent pe cerealele cultivate în regiunile temperate din America, Europa și Asia. Mai multe ciuperci </w:t>
            </w:r>
            <w:r w:rsidRPr="00A26514">
              <w:rPr>
                <w:rStyle w:val="Bodytext1"/>
                <w:rFonts w:ascii="Times New Roman" w:hAnsi="Times New Roman" w:cs="Times New Roman"/>
                <w:i/>
                <w:iCs/>
                <w:sz w:val="20"/>
                <w:szCs w:val="20"/>
              </w:rPr>
              <w:t>Fusarium</w:t>
            </w:r>
            <w:r w:rsidRPr="00A26514">
              <w:rPr>
                <w:rStyle w:val="Bodytext1"/>
                <w:rFonts w:ascii="Times New Roman" w:hAnsi="Times New Roman" w:cs="Times New Roman"/>
                <w:sz w:val="20"/>
                <w:szCs w:val="20"/>
              </w:rPr>
              <w:t xml:space="preserve"> producătoare de toxine sunt capabile să producă două sau mai multe dintre aceste toxine într-o măsură măsurabilă.</w:t>
            </w:r>
          </w:p>
        </w:tc>
        <w:tc>
          <w:tcPr>
            <w:tcW w:w="5528" w:type="dxa"/>
          </w:tcPr>
          <w:p w14:paraId="6D2D6B78" w14:textId="77777777" w:rsidR="00B915AD" w:rsidRPr="00A26514" w:rsidRDefault="00B915AD" w:rsidP="00B915AD">
            <w:pPr>
              <w:pStyle w:val="ListParagraph"/>
              <w:tabs>
                <w:tab w:val="left" w:pos="450"/>
              </w:tabs>
              <w:ind w:left="39" w:right="180" w:hanging="10"/>
              <w:jc w:val="center"/>
              <w:rPr>
                <w:b/>
                <w:bCs/>
                <w:lang w:val="ro-RO"/>
              </w:rPr>
            </w:pPr>
            <w:r w:rsidRPr="00A26514">
              <w:rPr>
                <w:b/>
                <w:bCs/>
                <w:lang w:val="ro-RO"/>
              </w:rPr>
              <w:t>Recomandări pentru prevenirea și reducerea toxinelor Fusarium în cereale și produse din cereale</w:t>
            </w:r>
          </w:p>
          <w:p w14:paraId="0280D734" w14:textId="77777777" w:rsidR="00B915AD" w:rsidRPr="00A26514" w:rsidRDefault="00B915AD" w:rsidP="00B915AD">
            <w:pPr>
              <w:ind w:left="-1520" w:right="-709"/>
              <w:jc w:val="center"/>
              <w:rPr>
                <w:b/>
                <w:bCs/>
              </w:rPr>
            </w:pPr>
            <w:r w:rsidRPr="00A26514">
              <w:rPr>
                <w:b/>
                <w:bCs/>
              </w:rPr>
              <w:t>Secțiunea 1</w:t>
            </w:r>
          </w:p>
          <w:p w14:paraId="31E8EDC2" w14:textId="318FAC55" w:rsidR="00B915AD" w:rsidRPr="00A26514" w:rsidRDefault="00B915AD" w:rsidP="00B915AD">
            <w:pPr>
              <w:ind w:left="-1662" w:right="-709"/>
              <w:jc w:val="center"/>
              <w:rPr>
                <w:b/>
                <w:bCs/>
              </w:rPr>
            </w:pPr>
            <w:r w:rsidRPr="00A26514">
              <w:rPr>
                <w:b/>
                <w:bCs/>
              </w:rPr>
              <w:t>Introducere</w:t>
            </w:r>
          </w:p>
          <w:p w14:paraId="1467EFB2" w14:textId="449C0E99" w:rsidR="005D604F" w:rsidRPr="00A26514" w:rsidRDefault="005D604F" w:rsidP="005D604F">
            <w:pPr>
              <w:pStyle w:val="ListParagraph"/>
              <w:numPr>
                <w:ilvl w:val="0"/>
                <w:numId w:val="9"/>
              </w:numPr>
              <w:spacing w:after="160" w:line="276" w:lineRule="auto"/>
              <w:ind w:left="0" w:right="38" w:firstLine="360"/>
            </w:pPr>
            <w:r w:rsidRPr="00A26514">
              <w:t xml:space="preserve">Multe specii de ciuperci </w:t>
            </w:r>
            <w:r w:rsidRPr="00A26514">
              <w:rPr>
                <w:i/>
                <w:iCs/>
              </w:rPr>
              <w:t>Fusarium</w:t>
            </w:r>
            <w:r w:rsidRPr="00A26514">
              <w:t>, prezente frecvent în sol, pot produce o serie de micotoxine diferite, inclusiv tricotecene precum deoxinivalenol (DON), nivalenol (NIV), toxinele T-2 și HT-2 și alte toxine precum zearalenona și fumonisinele B1 și B2, în cantități variabile.</w:t>
            </w:r>
          </w:p>
          <w:p w14:paraId="3B7CBD78" w14:textId="640455C6" w:rsidR="00AE4F40" w:rsidRPr="00A26514" w:rsidRDefault="00AE4F40" w:rsidP="005D604F">
            <w:pPr>
              <w:tabs>
                <w:tab w:val="left" w:pos="426"/>
                <w:tab w:val="left" w:pos="567"/>
              </w:tabs>
              <w:ind w:right="747" w:firstLine="34"/>
              <w:contextualSpacing/>
              <w:rPr>
                <w:rFonts w:eastAsia="Arial Unicode MS"/>
                <w:b/>
                <w:bCs/>
                <w:color w:val="EE0000"/>
                <w:lang w:eastAsia="ro-RO"/>
              </w:rPr>
            </w:pPr>
          </w:p>
        </w:tc>
        <w:tc>
          <w:tcPr>
            <w:tcW w:w="1621" w:type="dxa"/>
          </w:tcPr>
          <w:p w14:paraId="3B7D8939" w14:textId="266DDECF" w:rsidR="00AE4F40" w:rsidRPr="00A26514" w:rsidRDefault="00527096" w:rsidP="00377C28">
            <w:pPr>
              <w:ind w:firstLine="0"/>
              <w:jc w:val="center"/>
              <w:rPr>
                <w:b/>
                <w:noProof/>
                <w:color w:val="000000" w:themeColor="text1"/>
                <w:lang w:val="ro-RO"/>
              </w:rPr>
            </w:pPr>
            <w:r w:rsidRPr="00A26514">
              <w:rPr>
                <w:b/>
                <w:noProof/>
                <w:color w:val="000000" w:themeColor="text1"/>
                <w:lang w:val="ro-RO"/>
              </w:rPr>
              <w:t>Parțial c</w:t>
            </w:r>
            <w:r w:rsidR="00C0311D" w:rsidRPr="00A26514">
              <w:rPr>
                <w:b/>
                <w:noProof/>
                <w:color w:val="000000" w:themeColor="text1"/>
                <w:lang w:val="ro-RO"/>
              </w:rPr>
              <w:t xml:space="preserve">ompatibil </w:t>
            </w:r>
          </w:p>
        </w:tc>
        <w:tc>
          <w:tcPr>
            <w:tcW w:w="789" w:type="dxa"/>
          </w:tcPr>
          <w:p w14:paraId="5A06275F" w14:textId="77777777" w:rsidR="00AE4F40" w:rsidRPr="00A26514" w:rsidRDefault="00AE4F40" w:rsidP="00377C28">
            <w:pPr>
              <w:ind w:firstLine="0"/>
              <w:jc w:val="center"/>
              <w:rPr>
                <w:b/>
                <w:noProof/>
                <w:color w:val="000000" w:themeColor="text1"/>
                <w:lang w:val="ro-RO"/>
              </w:rPr>
            </w:pPr>
          </w:p>
        </w:tc>
      </w:tr>
      <w:tr w:rsidR="00AE4F40" w:rsidRPr="00A26514" w14:paraId="71E303ED" w14:textId="77777777" w:rsidTr="00A26514">
        <w:trPr>
          <w:trHeight w:val="2678"/>
        </w:trPr>
        <w:tc>
          <w:tcPr>
            <w:tcW w:w="5812" w:type="dxa"/>
          </w:tcPr>
          <w:p w14:paraId="50656739" w14:textId="71B05589" w:rsidR="00AE4F40" w:rsidRPr="00A26514" w:rsidRDefault="00B41E9E" w:rsidP="00B41E9E">
            <w:pPr>
              <w:spacing w:after="160" w:line="259" w:lineRule="auto"/>
              <w:ind w:right="37" w:firstLine="0"/>
              <w:rPr>
                <w:rFonts w:eastAsia="Courier New"/>
              </w:rPr>
            </w:pPr>
            <w:r w:rsidRPr="00A26514">
              <w:rPr>
                <w:rStyle w:val="Bodytext1"/>
                <w:rFonts w:ascii="Times New Roman" w:hAnsi="Times New Roman" w:cs="Times New Roman"/>
                <w:b/>
                <w:bCs/>
                <w:sz w:val="20"/>
                <w:szCs w:val="20"/>
              </w:rPr>
              <w:lastRenderedPageBreak/>
              <w:t>2.</w:t>
            </w:r>
            <w:r w:rsidRPr="00A26514">
              <w:rPr>
                <w:rStyle w:val="Bodytext1"/>
                <w:rFonts w:ascii="Times New Roman" w:hAnsi="Times New Roman" w:cs="Times New Roman"/>
                <w:sz w:val="20"/>
                <w:szCs w:val="20"/>
              </w:rPr>
              <w:t xml:space="preserve"> </w:t>
            </w:r>
            <w:r w:rsidR="0011401F" w:rsidRPr="00A26514">
              <w:rPr>
                <w:rStyle w:val="Bodytext1"/>
                <w:rFonts w:ascii="Times New Roman" w:hAnsi="Times New Roman" w:cs="Times New Roman"/>
                <w:sz w:val="20"/>
                <w:szCs w:val="20"/>
              </w:rPr>
              <w:t xml:space="preserve">Deși eliminarea completă a produselor contaminate cu micotoxine nu este realizabilă în acest moment, scopul este de a reduce la minimum apariția acestor toxine prin intermediul bunelor practici agricole. </w:t>
            </w:r>
            <w:bookmarkStart w:id="0" w:name="_Hlk226021516"/>
            <w:r w:rsidR="0011401F" w:rsidRPr="00A26514">
              <w:rPr>
                <w:rStyle w:val="Bodytext1"/>
                <w:rFonts w:ascii="Times New Roman" w:hAnsi="Times New Roman" w:cs="Times New Roman"/>
                <w:sz w:val="20"/>
                <w:szCs w:val="20"/>
              </w:rPr>
              <w:t xml:space="preserve">Principiile actuale pentru prevenirea și reducerea toxinelor de </w:t>
            </w:r>
            <w:r w:rsidR="0011401F" w:rsidRPr="00A26514">
              <w:rPr>
                <w:rStyle w:val="Bodytext1"/>
                <w:rFonts w:ascii="Times New Roman" w:hAnsi="Times New Roman" w:cs="Times New Roman"/>
                <w:i/>
                <w:iCs/>
                <w:sz w:val="20"/>
                <w:szCs w:val="20"/>
              </w:rPr>
              <w:t>Fusarium</w:t>
            </w:r>
            <w:r w:rsidR="0011401F" w:rsidRPr="00A26514">
              <w:rPr>
                <w:rStyle w:val="Bodytext1"/>
                <w:rFonts w:ascii="Times New Roman" w:hAnsi="Times New Roman" w:cs="Times New Roman"/>
                <w:sz w:val="20"/>
                <w:szCs w:val="20"/>
              </w:rPr>
              <w:t xml:space="preserve"> au scopul de a oferi orientări uniforme </w:t>
            </w:r>
            <w:bookmarkEnd w:id="0"/>
            <w:r w:rsidR="0011401F" w:rsidRPr="00A26514">
              <w:rPr>
                <w:rStyle w:val="Bodytext1"/>
                <w:rFonts w:ascii="Times New Roman" w:hAnsi="Times New Roman" w:cs="Times New Roman"/>
                <w:sz w:val="20"/>
                <w:szCs w:val="20"/>
              </w:rPr>
              <w:t xml:space="preserve">pe care toate statele membre să le ia în considerare atunci când încearcă să controleze și să gestioneze contaminarea cu aceste micotoxine. Pentru ca aceste principii să fie eficace, producătorii din fiecare stat membru trebuie să ia în considerare aceste principii generale în funcție de specificul culturilor lor locale, a climei și a practicilor agronomice înainte de a încerca să le aplice. Este important ca producătorii să înțeleagă că bunele practici agricole (BPA) reprezintă principala linie de apărare în ceea ce privește controlul contaminării cerealelor cu toxine de </w:t>
            </w:r>
            <w:r w:rsidR="0011401F" w:rsidRPr="00A26514">
              <w:rPr>
                <w:rStyle w:val="Bodytext1"/>
                <w:rFonts w:ascii="Times New Roman" w:hAnsi="Times New Roman" w:cs="Times New Roman"/>
                <w:i/>
                <w:iCs/>
                <w:sz w:val="20"/>
                <w:szCs w:val="20"/>
              </w:rPr>
              <w:t>Fusarium</w:t>
            </w:r>
            <w:r w:rsidR="0011401F" w:rsidRPr="00A26514">
              <w:rPr>
                <w:rStyle w:val="Bodytext1"/>
                <w:rFonts w:ascii="Times New Roman" w:hAnsi="Times New Roman" w:cs="Times New Roman"/>
                <w:sz w:val="20"/>
                <w:szCs w:val="20"/>
              </w:rPr>
              <w:t>, urmate de punerea în aplicare a bunelor practici de fabricație (BPF) în timpul manipulării, depozitării, prelucrării și distribuției cerealelor destinate alimentelor de uz uman și hranei pentru animale. Elaborarea unor coduri naționale de practică bazate pe principiile generale și elaborarea unor coduri de practică specifice pentru fiecare specie de cereale vor îmbunătăți aplicabilitatea, în special pentru culturi precum porumbul.</w:t>
            </w:r>
          </w:p>
        </w:tc>
        <w:tc>
          <w:tcPr>
            <w:tcW w:w="5528" w:type="dxa"/>
          </w:tcPr>
          <w:p w14:paraId="09BDA3B2" w14:textId="7C222172" w:rsidR="00AE4F40" w:rsidRPr="00A26514" w:rsidRDefault="003A2239" w:rsidP="003A2239">
            <w:pPr>
              <w:spacing w:after="160" w:line="276" w:lineRule="auto"/>
              <w:ind w:left="39" w:firstLine="0"/>
            </w:pPr>
            <w:r w:rsidRPr="00A26514">
              <w:rPr>
                <w:b/>
                <w:bCs/>
              </w:rPr>
              <w:t>2.</w:t>
            </w:r>
            <w:r w:rsidRPr="00A26514">
              <w:t xml:space="preserve"> </w:t>
            </w:r>
            <w:r w:rsidR="005D604F" w:rsidRPr="00A26514">
              <w:t xml:space="preserve">Se stabilește că reducerea la minimum a contaminării cu micotoxine se realizează prin implementarea bunelor practice agricole, având în vedere imposibilitatea eliminării complete a produselor contaminate. </w:t>
            </w:r>
            <w:r w:rsidR="005D604F" w:rsidRPr="00A26514">
              <w:rPr>
                <w:rStyle w:val="Bodytext1"/>
                <w:rFonts w:ascii="Times New Roman" w:hAnsi="Times New Roman" w:cs="Times New Roman"/>
                <w:sz w:val="20"/>
                <w:szCs w:val="20"/>
              </w:rPr>
              <w:t xml:space="preserve">Principiile actuale pentru prevenirea și reducerea toxinelor de </w:t>
            </w:r>
            <w:r w:rsidR="005D604F" w:rsidRPr="00A26514">
              <w:rPr>
                <w:rStyle w:val="Bodytext1"/>
                <w:rFonts w:ascii="Times New Roman" w:hAnsi="Times New Roman" w:cs="Times New Roman"/>
                <w:i/>
                <w:iCs/>
                <w:sz w:val="20"/>
                <w:szCs w:val="20"/>
              </w:rPr>
              <w:t>Fusarium</w:t>
            </w:r>
            <w:r w:rsidR="005D604F" w:rsidRPr="00A26514">
              <w:rPr>
                <w:rStyle w:val="Bodytext1"/>
                <w:rFonts w:ascii="Times New Roman" w:hAnsi="Times New Roman" w:cs="Times New Roman"/>
                <w:sz w:val="20"/>
                <w:szCs w:val="20"/>
              </w:rPr>
              <w:t xml:space="preserve"> au scopul de a oferi orientări uniforme în procesul de control și gestionare a contaminării cu aceste micotoxine. </w:t>
            </w:r>
            <w:r w:rsidR="005D604F" w:rsidRPr="00A26514">
              <w:t xml:space="preserve">În vederea aplicării eficiente a acestor principii, producătorii din țară trebuie să le ia în considerare în funcție de specificul culturilor locale, condițiile climatice și practicile agronomice înainte de aplicarea acestora. Prevenirea și controlul contaminării cerealelor cu toxine de tip </w:t>
            </w:r>
            <w:r w:rsidR="005D604F" w:rsidRPr="00A26514">
              <w:rPr>
                <w:i/>
                <w:iCs/>
              </w:rPr>
              <w:t>Fusarium</w:t>
            </w:r>
            <w:r w:rsidR="005D604F" w:rsidRPr="00A26514">
              <w:t xml:space="preserve"> se asigură prin aplicarea bunelor practice agricole</w:t>
            </w:r>
            <w:r w:rsidR="00792CFA" w:rsidRPr="00A26514">
              <w:t xml:space="preserve"> (BPA)</w:t>
            </w:r>
            <w:r w:rsidR="005D604F" w:rsidRPr="00A26514">
              <w:t xml:space="preserve">, precum și prin implementarea bunelor practici de fabricație </w:t>
            </w:r>
            <w:r w:rsidR="00792CFA" w:rsidRPr="00A26514">
              <w:t xml:space="preserve">(BPF) </w:t>
            </w:r>
            <w:r w:rsidR="005D604F" w:rsidRPr="00A26514">
              <w:t>în procesul de manipulare, depozitare, prelucrare și distribuție a cerealelor destinate consumului uman și hranei pentru animale.</w:t>
            </w:r>
            <w:r w:rsidR="005D604F" w:rsidRPr="00A26514">
              <w:rPr>
                <w:u w:val="single"/>
              </w:rPr>
              <w:t xml:space="preserve"> </w:t>
            </w:r>
            <w:r w:rsidR="005D604F" w:rsidRPr="00A26514">
              <w:t>Elaborarea  codurilor naționale de practică bazate pe principiile generale și a codurilor de practică specifice fiecărei specii de cereale va contribui la îmbunătățirea aplicabilității acestora, în special în cazul culturilor precum porumbul.</w:t>
            </w:r>
          </w:p>
        </w:tc>
        <w:tc>
          <w:tcPr>
            <w:tcW w:w="1621" w:type="dxa"/>
          </w:tcPr>
          <w:p w14:paraId="4B3D8D06" w14:textId="17F3B90A" w:rsidR="00AE4F40" w:rsidRPr="00A26514" w:rsidRDefault="00374139" w:rsidP="00377C28">
            <w:pPr>
              <w:ind w:firstLine="0"/>
              <w:jc w:val="center"/>
              <w:rPr>
                <w:b/>
                <w:noProof/>
                <w:color w:val="000000" w:themeColor="text1"/>
                <w:lang w:val="ro-RO"/>
              </w:rPr>
            </w:pPr>
            <w:r w:rsidRPr="00A26514">
              <w:rPr>
                <w:b/>
                <w:noProof/>
                <w:color w:val="000000" w:themeColor="text1"/>
                <w:lang w:val="ro-RO"/>
              </w:rPr>
              <w:t>Compatibil</w:t>
            </w:r>
          </w:p>
        </w:tc>
        <w:tc>
          <w:tcPr>
            <w:tcW w:w="789" w:type="dxa"/>
          </w:tcPr>
          <w:p w14:paraId="327FF4E7" w14:textId="77777777" w:rsidR="00AE4F40" w:rsidRPr="00A26514" w:rsidRDefault="00AE4F40" w:rsidP="00AE4F40">
            <w:pPr>
              <w:ind w:firstLine="153"/>
              <w:rPr>
                <w:b/>
                <w:noProof/>
                <w:color w:val="000000" w:themeColor="text1"/>
                <w:lang w:val="ro-RO"/>
              </w:rPr>
            </w:pPr>
          </w:p>
        </w:tc>
      </w:tr>
      <w:tr w:rsidR="00AE4F40" w:rsidRPr="00A26514" w14:paraId="2F952C2E" w14:textId="77777777" w:rsidTr="00A26514">
        <w:trPr>
          <w:trHeight w:val="1559"/>
        </w:trPr>
        <w:tc>
          <w:tcPr>
            <w:tcW w:w="5812" w:type="dxa"/>
          </w:tcPr>
          <w:p w14:paraId="3C7F5E5B" w14:textId="29D26F73" w:rsidR="0011401F" w:rsidRPr="00A26514" w:rsidRDefault="0011401F" w:rsidP="00600336">
            <w:pPr>
              <w:pStyle w:val="ListParagraph"/>
              <w:numPr>
                <w:ilvl w:val="0"/>
                <w:numId w:val="9"/>
              </w:numPr>
              <w:spacing w:after="160" w:line="259" w:lineRule="auto"/>
              <w:ind w:left="36" w:firstLine="283"/>
              <w:rPr>
                <w:rStyle w:val="Bodytext1"/>
                <w:rFonts w:ascii="Times New Roman" w:hAnsi="Times New Roman" w:cs="Times New Roman"/>
                <w:i/>
                <w:iCs/>
                <w:sz w:val="20"/>
                <w:szCs w:val="20"/>
              </w:rPr>
            </w:pPr>
            <w:r w:rsidRPr="00A26514">
              <w:rPr>
                <w:rStyle w:val="Bodytext1"/>
                <w:rFonts w:ascii="Times New Roman" w:hAnsi="Times New Roman" w:cs="Times New Roman"/>
                <w:sz w:val="20"/>
                <w:szCs w:val="20"/>
              </w:rPr>
              <w:t xml:space="preserve">Aceste principii descriu factorii care pot conduce la infecții fungice, creșterea și producția de toxine în culturile de cereale la nivel de exploatație și metodele de control al acestora. Trebuie subliniat faptul că strategiile de plantare, anterioare și ulterioare recoltării pentru o anumită cultură vor depinde de condițiile climatice predominante, ținând seama de culturile locale și de practicile de producție actuale pentru țara sau regiunea respectivă. Prin urmare, toți cei implicați în lanțul de aprovizionare ar trebui să efectueze periodic propria evaluare a riscurilor pentru a decide amploarea măsurilor care trebuie luate pentru a preveni sau a reduce la minimum contaminarea cu toxinele de </w:t>
            </w:r>
            <w:r w:rsidRPr="00A26514">
              <w:rPr>
                <w:rStyle w:val="Bodytext1"/>
                <w:rFonts w:ascii="Times New Roman" w:hAnsi="Times New Roman" w:cs="Times New Roman"/>
                <w:i/>
                <w:iCs/>
                <w:sz w:val="20"/>
                <w:szCs w:val="20"/>
              </w:rPr>
              <w:t>Fusarium.</w:t>
            </w:r>
          </w:p>
          <w:p w14:paraId="45D9C319" w14:textId="1E1AA08F" w:rsidR="00AE4F40" w:rsidRPr="00A26514" w:rsidRDefault="0011401F" w:rsidP="0011401F">
            <w:pPr>
              <w:ind w:firstLine="0"/>
              <w:rPr>
                <w:rFonts w:eastAsia="Courier New"/>
              </w:rPr>
            </w:pPr>
            <w:r w:rsidRPr="00A26514">
              <w:rPr>
                <w:rStyle w:val="Bodytext1"/>
                <w:rFonts w:ascii="Times New Roman" w:hAnsi="Times New Roman" w:cs="Times New Roman"/>
                <w:sz w:val="20"/>
                <w:szCs w:val="20"/>
              </w:rPr>
              <w:t xml:space="preserve">Astfel de evaluări sunt deosebit de adecvate în ceea ce privește tipul de cultură care urmează să fie cultivată, cum ar fi grâul sau </w:t>
            </w:r>
            <w:r w:rsidRPr="00A26514">
              <w:rPr>
                <w:rStyle w:val="Bodytext1"/>
                <w:rFonts w:ascii="Times New Roman" w:hAnsi="Times New Roman" w:cs="Times New Roman"/>
                <w:sz w:val="20"/>
                <w:szCs w:val="20"/>
              </w:rPr>
              <w:lastRenderedPageBreak/>
              <w:t>porumbul. Căile de infectare și dinamica formării toxinelor diferă de la o cultură la alta și sunt afectate de factori agronomici. Sistemele de cultivare în care porumbul face parte din rotație prezintă un risc ridicat. Grâul și alte cereale cultivate în cadrul acestor rotații sau în imediata apropiere a culturilor precum porumbul necesită, de asemenea, o gestionare și o inspecție atente.</w:t>
            </w:r>
          </w:p>
        </w:tc>
        <w:tc>
          <w:tcPr>
            <w:tcW w:w="5528" w:type="dxa"/>
          </w:tcPr>
          <w:p w14:paraId="4ECED17A" w14:textId="342BF419" w:rsidR="00600336" w:rsidRPr="00A26514" w:rsidRDefault="003A2239" w:rsidP="003A2239">
            <w:pPr>
              <w:spacing w:after="160" w:line="276" w:lineRule="auto"/>
              <w:ind w:right="38" w:firstLine="0"/>
            </w:pPr>
            <w:r w:rsidRPr="00A26514">
              <w:rPr>
                <w:b/>
                <w:bCs/>
              </w:rPr>
              <w:lastRenderedPageBreak/>
              <w:t>3.</w:t>
            </w:r>
            <w:r w:rsidRPr="00A26514">
              <w:t xml:space="preserve"> </w:t>
            </w:r>
            <w:r w:rsidR="00600336" w:rsidRPr="00A26514">
              <w:t xml:space="preserve">Aceste principii descriu factorii care pot duce la infectarea fungică, dezvoltarea și producerea de toxine în culturile de cereale la nivel de exploatație agricolă și metodele de control ale acestora. Strategiile de plantare, pre-recoltare și post-recoltare pentru o anumită cultură </w:t>
            </w:r>
            <w:r w:rsidR="00600336" w:rsidRPr="00A26514">
              <w:rPr>
                <w:color w:val="000000" w:themeColor="text1"/>
              </w:rPr>
              <w:t>depind</w:t>
            </w:r>
            <w:r w:rsidR="00600336" w:rsidRPr="00A26514">
              <w:t xml:space="preserve"> de condițiile climatice predominante și se stabilesc cu luarea în considerare a culturilor locale și a practicilor de producție actuale din Republica Moldova. Operatorii implicați în lanțul de aprovizionare trebuie să efectueze, în mod periodic, o evaluare documentată a riscurilor, în vederea stabilirii și aplicării unor măsuri adecvate și proporționale pentru prevenirea sau reducerea la minimum a contaminării cu toxine de tip </w:t>
            </w:r>
            <w:r w:rsidR="00600336" w:rsidRPr="00A26514">
              <w:rPr>
                <w:i/>
                <w:iCs/>
              </w:rPr>
              <w:t>Fusarium</w:t>
            </w:r>
            <w:r w:rsidR="00600336" w:rsidRPr="00A26514">
              <w:t>.</w:t>
            </w:r>
          </w:p>
          <w:p w14:paraId="75DC6BA3" w14:textId="33977C98" w:rsidR="00AE4F40" w:rsidRPr="00A26514" w:rsidRDefault="00600336" w:rsidP="00F47A1D">
            <w:pPr>
              <w:spacing w:line="276" w:lineRule="auto"/>
              <w:ind w:right="38" w:firstLine="0"/>
            </w:pPr>
            <w:r w:rsidRPr="00A26514">
              <w:lastRenderedPageBreak/>
              <w:t xml:space="preserve">Evaluările menționate se realizează în funcție de specificul culturilor cerealiere care urmează a fi cultivate. Căile de </w:t>
            </w:r>
            <w:r w:rsidRPr="00A26514">
              <w:rPr>
                <w:color w:val="000000" w:themeColor="text1"/>
              </w:rPr>
              <w:t>infectare</w:t>
            </w:r>
            <w:r w:rsidRPr="00A26514">
              <w:t xml:space="preserve"> și dinamica formării toxinelor diferă de la o cultură la alta și sunt afectate de factori agronomici. Sistemele de cultivare în care porumbul face parte din rotație prezintă un risc ridicat. Grâul și alte cereale cultivate în aceste rotații sau în proximitatea culturilor precum porumbul necesită, de asemenea, o gestionare și o monitorizare fitosanitară atentă.</w:t>
            </w:r>
          </w:p>
        </w:tc>
        <w:tc>
          <w:tcPr>
            <w:tcW w:w="1621" w:type="dxa"/>
          </w:tcPr>
          <w:p w14:paraId="241A55A3" w14:textId="06E15331" w:rsidR="00AE4F40" w:rsidRPr="00A26514" w:rsidRDefault="00374139" w:rsidP="00377C28">
            <w:pPr>
              <w:ind w:firstLine="0"/>
              <w:jc w:val="center"/>
              <w:rPr>
                <w:b/>
                <w:noProof/>
                <w:color w:val="000000" w:themeColor="text1"/>
                <w:lang w:val="ro-RO"/>
              </w:rPr>
            </w:pPr>
            <w:r w:rsidRPr="00A26514">
              <w:rPr>
                <w:b/>
                <w:noProof/>
                <w:color w:val="000000" w:themeColor="text1"/>
                <w:lang w:val="ro-RO"/>
              </w:rPr>
              <w:lastRenderedPageBreak/>
              <w:t>Compatibil</w:t>
            </w:r>
          </w:p>
        </w:tc>
        <w:tc>
          <w:tcPr>
            <w:tcW w:w="789" w:type="dxa"/>
          </w:tcPr>
          <w:p w14:paraId="215406CA" w14:textId="77777777" w:rsidR="00AE4F40" w:rsidRPr="00A26514" w:rsidRDefault="00AE4F40" w:rsidP="00377C28">
            <w:pPr>
              <w:ind w:firstLine="0"/>
              <w:jc w:val="center"/>
              <w:rPr>
                <w:b/>
                <w:noProof/>
                <w:color w:val="000000" w:themeColor="text1"/>
                <w:lang w:val="ro-RO"/>
              </w:rPr>
            </w:pPr>
          </w:p>
        </w:tc>
      </w:tr>
      <w:tr w:rsidR="00401F46" w:rsidRPr="00A26514" w14:paraId="4C380407" w14:textId="77777777" w:rsidTr="00A26514">
        <w:trPr>
          <w:cantSplit/>
          <w:trHeight w:val="5528"/>
        </w:trPr>
        <w:tc>
          <w:tcPr>
            <w:tcW w:w="5812" w:type="dxa"/>
          </w:tcPr>
          <w:p w14:paraId="18E702E1" w14:textId="5E7022F7" w:rsidR="0011401F" w:rsidRPr="00A26514" w:rsidRDefault="00785D90" w:rsidP="00785D90">
            <w:pPr>
              <w:spacing w:after="160" w:line="259" w:lineRule="auto"/>
              <w:ind w:right="37" w:firstLine="0"/>
              <w:rPr>
                <w:rStyle w:val="Bodytext1"/>
                <w:rFonts w:ascii="Times New Roman" w:hAnsi="Times New Roman" w:cs="Times New Roman"/>
                <w:sz w:val="20"/>
                <w:szCs w:val="20"/>
              </w:rPr>
            </w:pPr>
            <w:r w:rsidRPr="00A26514">
              <w:rPr>
                <w:rStyle w:val="Bodytext1"/>
                <w:rFonts w:ascii="Times New Roman" w:hAnsi="Times New Roman" w:cs="Times New Roman"/>
                <w:b/>
                <w:bCs/>
                <w:sz w:val="20"/>
                <w:szCs w:val="20"/>
              </w:rPr>
              <w:t>4.</w:t>
            </w:r>
            <w:r w:rsidRPr="00A26514">
              <w:rPr>
                <w:rStyle w:val="Bodytext1"/>
                <w:rFonts w:ascii="Times New Roman" w:hAnsi="Times New Roman" w:cs="Times New Roman"/>
                <w:sz w:val="20"/>
                <w:szCs w:val="20"/>
              </w:rPr>
              <w:t xml:space="preserve"> </w:t>
            </w:r>
            <w:r w:rsidR="0011401F" w:rsidRPr="00A26514">
              <w:rPr>
                <w:rStyle w:val="Bodytext1"/>
                <w:rFonts w:ascii="Times New Roman" w:hAnsi="Times New Roman" w:cs="Times New Roman"/>
                <w:sz w:val="20"/>
                <w:szCs w:val="20"/>
              </w:rPr>
              <w:t xml:space="preserve">Contaminarea cerealelor cu toxine </w:t>
            </w:r>
            <w:r w:rsidR="0011401F" w:rsidRPr="00A26514">
              <w:rPr>
                <w:rStyle w:val="Bodytext1"/>
                <w:rFonts w:ascii="Times New Roman" w:hAnsi="Times New Roman" w:cs="Times New Roman"/>
                <w:i/>
                <w:iCs/>
                <w:sz w:val="20"/>
                <w:szCs w:val="20"/>
              </w:rPr>
              <w:t>Fusarium</w:t>
            </w:r>
            <w:r w:rsidR="0011401F" w:rsidRPr="00A26514">
              <w:rPr>
                <w:rStyle w:val="Bodytext1"/>
                <w:rFonts w:ascii="Times New Roman" w:hAnsi="Times New Roman" w:cs="Times New Roman"/>
                <w:sz w:val="20"/>
                <w:szCs w:val="20"/>
              </w:rPr>
              <w:t xml:space="preserve"> se poate datora mai multor factori. Bunele practici nu pot controla toți acești factori, de exemplu condițiile meteorologice. În plus, nu toți factorii au aceeași importanță și pot exista, de asemenea, interacțiuni între acești factori diferiți care conduc la contaminarea cu toxină </w:t>
            </w:r>
            <w:r w:rsidR="0011401F" w:rsidRPr="00A26514">
              <w:rPr>
                <w:rStyle w:val="Bodytext1"/>
                <w:rFonts w:ascii="Times New Roman" w:hAnsi="Times New Roman" w:cs="Times New Roman"/>
                <w:i/>
                <w:iCs/>
                <w:sz w:val="20"/>
                <w:szCs w:val="20"/>
              </w:rPr>
              <w:t>Fusarium</w:t>
            </w:r>
            <w:r w:rsidR="0011401F" w:rsidRPr="00A26514">
              <w:rPr>
                <w:rStyle w:val="Bodytext1"/>
                <w:rFonts w:ascii="Times New Roman" w:hAnsi="Times New Roman" w:cs="Times New Roman"/>
                <w:sz w:val="20"/>
                <w:szCs w:val="20"/>
              </w:rPr>
              <w:t>. Prin urmare, este important să se adopte o abordare integrată care să abordeze toți factorii de risc posibili într-un mod motivat. În special, trebuie evitată acumularea diferiților factori de risc, având în vedere posibilele interacțiuni dintre aceștia.</w:t>
            </w:r>
          </w:p>
          <w:p w14:paraId="7166347F" w14:textId="77777777" w:rsidR="0011401F" w:rsidRPr="00A26514" w:rsidRDefault="0011401F" w:rsidP="0011401F">
            <w:pPr>
              <w:ind w:right="37" w:firstLine="0"/>
              <w:rPr>
                <w:rStyle w:val="Bodytext1"/>
                <w:rFonts w:ascii="Times New Roman" w:hAnsi="Times New Roman" w:cs="Times New Roman"/>
                <w:sz w:val="20"/>
                <w:szCs w:val="20"/>
              </w:rPr>
            </w:pPr>
            <w:r w:rsidRPr="00A26514">
              <w:rPr>
                <w:rStyle w:val="Bodytext1"/>
                <w:rFonts w:ascii="Times New Roman" w:hAnsi="Times New Roman" w:cs="Times New Roman"/>
                <w:sz w:val="20"/>
                <w:szCs w:val="20"/>
              </w:rPr>
              <w:t xml:space="preserve">De asemenea, este extrem de important să se raporteze experiențele dobândite în anii precedenți în ceea ce privește prevenirea și formarea ciupercilor </w:t>
            </w:r>
            <w:r w:rsidRPr="00A26514">
              <w:rPr>
                <w:rStyle w:val="Bodytext1"/>
                <w:rFonts w:ascii="Times New Roman" w:hAnsi="Times New Roman" w:cs="Times New Roman"/>
                <w:i/>
                <w:iCs/>
                <w:sz w:val="20"/>
                <w:szCs w:val="20"/>
              </w:rPr>
              <w:t>Fusarium</w:t>
            </w:r>
            <w:r w:rsidRPr="00A26514">
              <w:rPr>
                <w:rStyle w:val="Bodytext1"/>
                <w:rFonts w:ascii="Times New Roman" w:hAnsi="Times New Roman" w:cs="Times New Roman"/>
                <w:sz w:val="20"/>
                <w:szCs w:val="20"/>
              </w:rPr>
              <w:t xml:space="preserve"> și a toxinelor, astfel încât acestea să poată fi utilizate la stabilirea măsurilor care trebuie luate pentru a preveni formarea de </w:t>
            </w:r>
            <w:r w:rsidRPr="00A26514">
              <w:rPr>
                <w:rStyle w:val="Bodytext1"/>
                <w:rFonts w:ascii="Times New Roman" w:hAnsi="Times New Roman" w:cs="Times New Roman"/>
                <w:i/>
                <w:iCs/>
                <w:sz w:val="20"/>
                <w:szCs w:val="20"/>
              </w:rPr>
              <w:t xml:space="preserve">Fusarium </w:t>
            </w:r>
            <w:r w:rsidRPr="00A26514">
              <w:rPr>
                <w:rStyle w:val="Bodytext1"/>
                <w:rFonts w:ascii="Times New Roman" w:hAnsi="Times New Roman" w:cs="Times New Roman"/>
                <w:sz w:val="20"/>
                <w:szCs w:val="20"/>
              </w:rPr>
              <w:t>în anii următori.</w:t>
            </w:r>
          </w:p>
          <w:p w14:paraId="0A6C2964" w14:textId="78F8E644" w:rsidR="00401F46" w:rsidRPr="00A26514" w:rsidRDefault="0011401F" w:rsidP="0011401F">
            <w:pPr>
              <w:tabs>
                <w:tab w:val="left" w:pos="295"/>
              </w:tabs>
              <w:ind w:right="37" w:firstLine="0"/>
              <w:rPr>
                <w:iCs/>
                <w:noProof/>
                <w:color w:val="FF0000"/>
              </w:rPr>
            </w:pPr>
            <w:r w:rsidRPr="00A26514">
              <w:rPr>
                <w:rStyle w:val="Bodytext1"/>
                <w:rFonts w:ascii="Times New Roman" w:hAnsi="Times New Roman" w:cs="Times New Roman"/>
                <w:sz w:val="20"/>
                <w:szCs w:val="20"/>
              </w:rPr>
              <w:t>Ar trebui să existe proceduri pentru a gestiona în mod corespunzător, prin segregare, recondiționare, rechemare sau redirecționare a utilizării, culturile de cereale care pot reprezenta o amenințare pentru sănătatea umană și/sau animală.</w:t>
            </w:r>
          </w:p>
        </w:tc>
        <w:tc>
          <w:tcPr>
            <w:tcW w:w="5528" w:type="dxa"/>
          </w:tcPr>
          <w:p w14:paraId="04DD6F6E" w14:textId="6E671B18" w:rsidR="00F47A1D" w:rsidRPr="00A26514" w:rsidRDefault="003A2239" w:rsidP="00F47A1D">
            <w:pPr>
              <w:spacing w:after="160" w:line="276" w:lineRule="auto"/>
              <w:ind w:firstLine="0"/>
              <w:rPr>
                <w:color w:val="FF0000"/>
                <w:u w:val="single"/>
              </w:rPr>
            </w:pPr>
            <w:r w:rsidRPr="00A26514">
              <w:rPr>
                <w:b/>
                <w:bCs/>
              </w:rPr>
              <w:t xml:space="preserve">4. </w:t>
            </w:r>
            <w:r w:rsidR="00F47A1D" w:rsidRPr="00A26514">
              <w:t xml:space="preserve"> Contaminarea cerealelor cu toxine </w:t>
            </w:r>
            <w:r w:rsidR="00F47A1D" w:rsidRPr="00A26514">
              <w:rPr>
                <w:i/>
                <w:iCs/>
              </w:rPr>
              <w:t>Fusarium</w:t>
            </w:r>
            <w:r w:rsidR="00F47A1D" w:rsidRPr="00A26514">
              <w:t xml:space="preserve"> este determinată de mai mulți factori. Aplicarea bunelor practice agricole nu permite controlul integral al acestor factori, în special al condițiilor meteorologice. </w:t>
            </w:r>
            <w:r w:rsidR="00F47A1D" w:rsidRPr="00A26514">
              <w:rPr>
                <w:color w:val="000000" w:themeColor="text1"/>
              </w:rPr>
              <w:t>Totodat</w:t>
            </w:r>
            <w:r w:rsidR="00F47A1D" w:rsidRPr="00A26514">
              <w:rPr>
                <w:color w:val="000000" w:themeColor="text1"/>
                <w:lang w:val="ro-RO"/>
              </w:rPr>
              <w:t>ă</w:t>
            </w:r>
            <w:r w:rsidR="00F47A1D" w:rsidRPr="00A26514">
              <w:rPr>
                <w:color w:val="000000" w:themeColor="text1"/>
              </w:rPr>
              <w:t xml:space="preserve">, factorii  de risc nu au aceeași importanță și pot interacționa între ei, fapt care contribuie la contaminarea cu toxine </w:t>
            </w:r>
            <w:r w:rsidR="00F47A1D" w:rsidRPr="00A26514">
              <w:rPr>
                <w:i/>
                <w:iCs/>
                <w:color w:val="000000" w:themeColor="text1"/>
              </w:rPr>
              <w:t>Fusarium</w:t>
            </w:r>
            <w:r w:rsidR="00F47A1D" w:rsidRPr="00A26514">
              <w:rPr>
                <w:color w:val="000000" w:themeColor="text1"/>
              </w:rPr>
              <w:t xml:space="preserve">. </w:t>
            </w:r>
            <w:r w:rsidR="00F47A1D" w:rsidRPr="00A26514">
              <w:t xml:space="preserve">Se adoptă o abordare integrată pentru identificarea și gestionarea tuturor factorilor de risc relevanți, într-un mod fundamentat, iar cumularea factorilor de risc trebuie evitată, având în vedere posibilele interacțiuni dintre aceștia. </w:t>
            </w:r>
          </w:p>
          <w:p w14:paraId="3E088E47" w14:textId="706E49B9" w:rsidR="00F47A1D" w:rsidRPr="00A26514" w:rsidRDefault="00B41E9E" w:rsidP="00F47A1D">
            <w:pPr>
              <w:spacing w:line="276" w:lineRule="auto"/>
              <w:ind w:firstLine="0"/>
            </w:pPr>
            <w:r w:rsidRPr="00A26514">
              <w:t xml:space="preserve">Operatorul elaborează și ține evidența evaluărilor documentate a riscurilor pentru prevenirea și reducerea la minimum a contaminanților cu toxine de tip </w:t>
            </w:r>
            <w:r w:rsidRPr="00A26514">
              <w:rPr>
                <w:i/>
                <w:iCs/>
              </w:rPr>
              <w:t>Fusarium</w:t>
            </w:r>
            <w:r w:rsidRPr="00A26514">
              <w:t>.</w:t>
            </w:r>
            <w:r w:rsidR="002B3403" w:rsidRPr="00A26514">
              <w:t xml:space="preserve"> </w:t>
            </w:r>
            <w:r w:rsidR="00F47A1D" w:rsidRPr="00A26514">
              <w:t xml:space="preserve">Experiențele acumulate în anii precedenți privind prevenirea și dezvoltarea ciupercilor și a toxinelor Fusarium se raportează și se utilizează la determinarea măsurilor necesare pentru prevenirea apariției Fusarium în anii următori. </w:t>
            </w:r>
          </w:p>
          <w:p w14:paraId="727CA6C9" w14:textId="72131583" w:rsidR="00F47A1D" w:rsidRPr="00A26514" w:rsidRDefault="002B3403" w:rsidP="00F47A1D">
            <w:pPr>
              <w:spacing w:line="276" w:lineRule="auto"/>
              <w:ind w:firstLine="0"/>
            </w:pPr>
            <w:r w:rsidRPr="00A26514">
              <w:t>Operatorii din lanțul agroalimentar implică</w:t>
            </w:r>
            <w:r w:rsidR="00F47A1D" w:rsidRPr="00A26514">
              <w:t xml:space="preserve"> proceduri pentru a gestiona în mod corespunzător, prin segregare, recondiționare, retragere sau redirecționare a utilizării, culturile de cereale care reprezintă o amenințare pentru sănătatea umană și/sau animală.</w:t>
            </w:r>
          </w:p>
        </w:tc>
        <w:tc>
          <w:tcPr>
            <w:tcW w:w="1621" w:type="dxa"/>
          </w:tcPr>
          <w:p w14:paraId="33175578" w14:textId="6A4EB5C5" w:rsidR="00401F46" w:rsidRPr="00A26514" w:rsidRDefault="00374139" w:rsidP="00377C28">
            <w:pPr>
              <w:ind w:firstLine="0"/>
              <w:jc w:val="center"/>
              <w:rPr>
                <w:b/>
                <w:noProof/>
                <w:color w:val="000000" w:themeColor="text1"/>
                <w:lang w:val="ro-RO"/>
              </w:rPr>
            </w:pPr>
            <w:r w:rsidRPr="00A26514">
              <w:rPr>
                <w:b/>
                <w:noProof/>
                <w:color w:val="000000" w:themeColor="text1"/>
                <w:lang w:val="ro-RO"/>
              </w:rPr>
              <w:t>Compatibil</w:t>
            </w:r>
          </w:p>
        </w:tc>
        <w:tc>
          <w:tcPr>
            <w:tcW w:w="789" w:type="dxa"/>
          </w:tcPr>
          <w:p w14:paraId="2136BE87" w14:textId="77777777" w:rsidR="00401F46" w:rsidRPr="00A26514" w:rsidRDefault="00401F46" w:rsidP="00377C28">
            <w:pPr>
              <w:ind w:firstLine="0"/>
              <w:jc w:val="center"/>
              <w:rPr>
                <w:b/>
                <w:noProof/>
                <w:color w:val="000000" w:themeColor="text1"/>
                <w:lang w:val="ro-RO"/>
              </w:rPr>
            </w:pPr>
          </w:p>
        </w:tc>
      </w:tr>
      <w:tr w:rsidR="00401F46" w:rsidRPr="00A26514" w14:paraId="4A99FCF3" w14:textId="77777777" w:rsidTr="00A26514">
        <w:trPr>
          <w:trHeight w:val="1124"/>
        </w:trPr>
        <w:tc>
          <w:tcPr>
            <w:tcW w:w="5812" w:type="dxa"/>
          </w:tcPr>
          <w:p w14:paraId="4DE4AA8B" w14:textId="20061865" w:rsidR="00401F46" w:rsidRPr="00A26514" w:rsidRDefault="00B27944" w:rsidP="00B27944">
            <w:pPr>
              <w:spacing w:after="160" w:line="259" w:lineRule="auto"/>
              <w:ind w:firstLine="0"/>
              <w:rPr>
                <w:rFonts w:eastAsia="Courier New"/>
              </w:rPr>
            </w:pPr>
            <w:r w:rsidRPr="00A26514">
              <w:rPr>
                <w:rStyle w:val="Bodytext1"/>
                <w:rFonts w:ascii="Times New Roman" w:hAnsi="Times New Roman" w:cs="Times New Roman"/>
                <w:b/>
                <w:bCs/>
                <w:sz w:val="20"/>
                <w:szCs w:val="20"/>
              </w:rPr>
              <w:t>5.</w:t>
            </w:r>
            <w:r w:rsidRPr="00A26514">
              <w:rPr>
                <w:rStyle w:val="Bodytext1"/>
                <w:rFonts w:ascii="Times New Roman" w:hAnsi="Times New Roman" w:cs="Times New Roman"/>
                <w:sz w:val="20"/>
                <w:szCs w:val="20"/>
              </w:rPr>
              <w:t xml:space="preserve"> </w:t>
            </w:r>
            <w:r w:rsidR="008B341F" w:rsidRPr="00A26514">
              <w:rPr>
                <w:rStyle w:val="Bodytext1"/>
                <w:rFonts w:ascii="Times New Roman" w:hAnsi="Times New Roman" w:cs="Times New Roman"/>
                <w:sz w:val="20"/>
                <w:szCs w:val="20"/>
              </w:rPr>
              <w:t xml:space="preserve">Principiile stabilite mai jos abordează factorii-cheie pentru controlul contaminării cu toxină </w:t>
            </w:r>
            <w:r w:rsidR="008B341F" w:rsidRPr="00A26514">
              <w:rPr>
                <w:rStyle w:val="Bodytext1"/>
                <w:rFonts w:ascii="Times New Roman" w:hAnsi="Times New Roman" w:cs="Times New Roman"/>
                <w:i/>
                <w:iCs/>
                <w:sz w:val="20"/>
                <w:szCs w:val="20"/>
              </w:rPr>
              <w:t>Fusarium</w:t>
            </w:r>
            <w:r w:rsidR="008B341F" w:rsidRPr="00A26514">
              <w:rPr>
                <w:rStyle w:val="Bodytext1"/>
                <w:rFonts w:ascii="Times New Roman" w:hAnsi="Times New Roman" w:cs="Times New Roman"/>
                <w:sz w:val="20"/>
                <w:szCs w:val="20"/>
              </w:rPr>
              <w:t xml:space="preserve"> în domeniu. Cele mai importante sunt: rotația culturilor, gestionarea solului, alegerea soiului sau utilizarea hibridă și corectă a fungicidului.</w:t>
            </w:r>
          </w:p>
        </w:tc>
        <w:tc>
          <w:tcPr>
            <w:tcW w:w="5528" w:type="dxa"/>
          </w:tcPr>
          <w:p w14:paraId="586F87DD" w14:textId="45713508" w:rsidR="00401F46" w:rsidRPr="00A26514" w:rsidRDefault="003A2239" w:rsidP="00F47A1D">
            <w:pPr>
              <w:spacing w:after="160" w:line="276" w:lineRule="auto"/>
              <w:ind w:firstLine="0"/>
              <w:rPr>
                <w:color w:val="000000" w:themeColor="text1"/>
              </w:rPr>
            </w:pPr>
            <w:r w:rsidRPr="00A26514">
              <w:rPr>
                <w:b/>
                <w:bCs/>
                <w:color w:val="000000" w:themeColor="text1"/>
              </w:rPr>
              <w:t xml:space="preserve">5. </w:t>
            </w:r>
            <w:r w:rsidR="00F47A1D" w:rsidRPr="00A26514">
              <w:rPr>
                <w:color w:val="000000" w:themeColor="text1"/>
              </w:rPr>
              <w:t xml:space="preserve"> Principiile stabilite </w:t>
            </w:r>
            <w:r w:rsidR="002B3403" w:rsidRPr="00A26514">
              <w:rPr>
                <w:color w:val="000000" w:themeColor="text1"/>
              </w:rPr>
              <w:t>în secțiunea 2 a prezentei anexe</w:t>
            </w:r>
            <w:r w:rsidR="00F47A1D" w:rsidRPr="00A26514">
              <w:rPr>
                <w:color w:val="000000" w:themeColor="text1"/>
              </w:rPr>
              <w:t xml:space="preserve"> vizează factorii esențiali pentru controlul contaminării cu toxine </w:t>
            </w:r>
            <w:r w:rsidR="00F47A1D" w:rsidRPr="00A26514">
              <w:rPr>
                <w:i/>
                <w:iCs/>
                <w:color w:val="000000" w:themeColor="text1"/>
              </w:rPr>
              <w:t xml:space="preserve">Fusarium </w:t>
            </w:r>
            <w:r w:rsidR="00F47A1D" w:rsidRPr="00A26514">
              <w:rPr>
                <w:color w:val="000000" w:themeColor="text1"/>
              </w:rPr>
              <w:t xml:space="preserve">în domeniu și include în principal: ​​rotația culturilor, </w:t>
            </w:r>
            <w:r w:rsidR="00F47A1D" w:rsidRPr="00A26514">
              <w:rPr>
                <w:color w:val="000000" w:themeColor="text1"/>
              </w:rPr>
              <w:lastRenderedPageBreak/>
              <w:t>gestionarea solului, alegerea soiului sau a hibridului și utilizarea corespunzătoare a fungicidelor.</w:t>
            </w:r>
          </w:p>
        </w:tc>
        <w:tc>
          <w:tcPr>
            <w:tcW w:w="1621" w:type="dxa"/>
          </w:tcPr>
          <w:p w14:paraId="49BBFC4E" w14:textId="2A503F69" w:rsidR="00401F46" w:rsidRPr="00A26514" w:rsidRDefault="00794908" w:rsidP="00377C28">
            <w:pPr>
              <w:ind w:firstLine="0"/>
              <w:jc w:val="center"/>
              <w:rPr>
                <w:b/>
                <w:noProof/>
                <w:color w:val="000000" w:themeColor="text1"/>
                <w:lang w:val="ro-RO"/>
              </w:rPr>
            </w:pPr>
            <w:r w:rsidRPr="00A26514">
              <w:rPr>
                <w:b/>
                <w:noProof/>
                <w:color w:val="000000" w:themeColor="text1"/>
                <w:lang w:val="ro-RO"/>
              </w:rPr>
              <w:lastRenderedPageBreak/>
              <w:t>Compatibil</w:t>
            </w:r>
          </w:p>
        </w:tc>
        <w:tc>
          <w:tcPr>
            <w:tcW w:w="789" w:type="dxa"/>
          </w:tcPr>
          <w:p w14:paraId="4BCB2011" w14:textId="77777777" w:rsidR="00401F46" w:rsidRPr="00A26514" w:rsidRDefault="00401F46" w:rsidP="00377C28">
            <w:pPr>
              <w:ind w:firstLine="0"/>
              <w:jc w:val="center"/>
              <w:rPr>
                <w:b/>
                <w:noProof/>
                <w:color w:val="000000" w:themeColor="text1"/>
                <w:lang w:val="ro-RO"/>
              </w:rPr>
            </w:pPr>
          </w:p>
        </w:tc>
      </w:tr>
      <w:tr w:rsidR="00401F46" w:rsidRPr="00A26514" w14:paraId="4FD8EAD4" w14:textId="77777777" w:rsidTr="00A26514">
        <w:trPr>
          <w:trHeight w:val="567"/>
        </w:trPr>
        <w:tc>
          <w:tcPr>
            <w:tcW w:w="5812" w:type="dxa"/>
          </w:tcPr>
          <w:p w14:paraId="3FFFB44F" w14:textId="77777777" w:rsidR="008B341F" w:rsidRPr="00A26514" w:rsidRDefault="008B341F" w:rsidP="008B341F">
            <w:pPr>
              <w:pStyle w:val="Bodytext10"/>
              <w:spacing w:after="100" w:line="240" w:lineRule="auto"/>
              <w:ind w:right="37"/>
              <w:jc w:val="center"/>
              <w:rPr>
                <w:rFonts w:ascii="Times New Roman" w:hAnsi="Times New Roman" w:cs="Times New Roman"/>
                <w:sz w:val="20"/>
                <w:szCs w:val="20"/>
              </w:rPr>
            </w:pPr>
            <w:r w:rsidRPr="00A26514">
              <w:rPr>
                <w:rStyle w:val="Bodytext1"/>
                <w:rFonts w:ascii="Times New Roman" w:hAnsi="Times New Roman" w:cs="Times New Roman"/>
                <w:b/>
                <w:bCs/>
                <w:sz w:val="20"/>
                <w:szCs w:val="20"/>
              </w:rPr>
              <w:t>FACTORI DE RISC CARE TREBUIE LUAȚI ÎN CONSIDERARE ÎN BUNELE PRACTICI AGRICOLE (DECALAJ)</w:t>
            </w:r>
          </w:p>
          <w:p w14:paraId="4FB51F54" w14:textId="77777777" w:rsidR="008B341F" w:rsidRPr="00A26514" w:rsidRDefault="008B341F" w:rsidP="008B341F">
            <w:pPr>
              <w:pStyle w:val="Bodytext10"/>
              <w:spacing w:after="100" w:line="240" w:lineRule="auto"/>
              <w:ind w:right="37"/>
              <w:jc w:val="both"/>
              <w:rPr>
                <w:rFonts w:ascii="Times New Roman" w:hAnsi="Times New Roman" w:cs="Times New Roman"/>
                <w:sz w:val="20"/>
                <w:szCs w:val="20"/>
              </w:rPr>
            </w:pPr>
            <w:r w:rsidRPr="00A26514">
              <w:rPr>
                <w:rStyle w:val="Bodytext1"/>
                <w:rFonts w:ascii="Times New Roman" w:hAnsi="Times New Roman" w:cs="Times New Roman"/>
                <w:sz w:val="20"/>
                <w:szCs w:val="20"/>
              </w:rPr>
              <w:t>ROTAȚIA CULTURILOR</w:t>
            </w:r>
          </w:p>
          <w:p w14:paraId="6D890014" w14:textId="39301DC5" w:rsidR="00401F46" w:rsidRPr="00A26514" w:rsidRDefault="00B27944" w:rsidP="00B27944">
            <w:pPr>
              <w:spacing w:after="160" w:line="259" w:lineRule="auto"/>
              <w:ind w:right="37" w:firstLine="0"/>
              <w:rPr>
                <w:rFonts w:eastAsia="Courier New"/>
                <w:i/>
                <w:iCs/>
              </w:rPr>
            </w:pPr>
            <w:r w:rsidRPr="00A26514">
              <w:rPr>
                <w:rStyle w:val="Bodytext1"/>
                <w:rFonts w:ascii="Times New Roman" w:hAnsi="Times New Roman" w:cs="Times New Roman"/>
                <w:b/>
                <w:bCs/>
                <w:sz w:val="20"/>
                <w:szCs w:val="20"/>
              </w:rPr>
              <w:t>6.</w:t>
            </w:r>
            <w:r w:rsidRPr="00A26514">
              <w:rPr>
                <w:rStyle w:val="Bodytext1"/>
                <w:rFonts w:ascii="Times New Roman" w:hAnsi="Times New Roman" w:cs="Times New Roman"/>
                <w:sz w:val="20"/>
                <w:szCs w:val="20"/>
              </w:rPr>
              <w:t xml:space="preserve"> </w:t>
            </w:r>
            <w:r w:rsidR="008B341F" w:rsidRPr="00A26514">
              <w:rPr>
                <w:rStyle w:val="Bodytext1"/>
                <w:rFonts w:ascii="Times New Roman" w:hAnsi="Times New Roman" w:cs="Times New Roman"/>
                <w:sz w:val="20"/>
                <w:szCs w:val="20"/>
              </w:rPr>
              <w:t xml:space="preserve">Rotația culturilor este, în general, o modalitate eficace de reducere a riscului de contaminare în funcție de tulpina fungică și de soiul de cultură. Este foarte eficace în reducerea contaminării, în special pentru cerealele de iarnă. Culturile, altele decât iarba, care nu sunt gazde ale speciilor de </w:t>
            </w:r>
            <w:r w:rsidR="008B341F" w:rsidRPr="00A26514">
              <w:rPr>
                <w:rStyle w:val="Bodytext1"/>
                <w:rFonts w:ascii="Times New Roman" w:hAnsi="Times New Roman" w:cs="Times New Roman"/>
                <w:i/>
                <w:iCs/>
                <w:sz w:val="20"/>
                <w:szCs w:val="20"/>
              </w:rPr>
              <w:t>Fusarium</w:t>
            </w:r>
            <w:r w:rsidR="008B341F" w:rsidRPr="00A26514">
              <w:rPr>
                <w:rStyle w:val="Bodytext1"/>
                <w:rFonts w:ascii="Times New Roman" w:hAnsi="Times New Roman" w:cs="Times New Roman"/>
                <w:sz w:val="20"/>
                <w:szCs w:val="20"/>
              </w:rPr>
              <w:t xml:space="preserve"> și care afectează cerealele, cum ar fi cartofii, sfecla de zahăr, trifoiul, lucerna sau legumele, ar trebui utilizate prin rotație pentru a reduce inoculul de pe câmp. Plantarea de culturi consecutive de cereale cu boabe mici, cum ar fi grâul, ar trebui luată în considerare numai după efectuarea unei evaluări a riscurilor de infecție cu </w:t>
            </w:r>
            <w:r w:rsidR="008B341F" w:rsidRPr="00A26514">
              <w:rPr>
                <w:rStyle w:val="Bodytext1"/>
                <w:rFonts w:ascii="Times New Roman" w:hAnsi="Times New Roman" w:cs="Times New Roman"/>
                <w:i/>
                <w:iCs/>
                <w:sz w:val="20"/>
                <w:szCs w:val="20"/>
              </w:rPr>
              <w:t>Fusarium.</w:t>
            </w:r>
          </w:p>
        </w:tc>
        <w:tc>
          <w:tcPr>
            <w:tcW w:w="5528" w:type="dxa"/>
          </w:tcPr>
          <w:p w14:paraId="426D9874" w14:textId="77777777" w:rsidR="00F47A1D" w:rsidRPr="00A26514" w:rsidRDefault="00F47A1D" w:rsidP="00F47A1D">
            <w:pPr>
              <w:jc w:val="center"/>
              <w:rPr>
                <w:b/>
                <w:bCs/>
              </w:rPr>
            </w:pPr>
            <w:r w:rsidRPr="00A26514">
              <w:rPr>
                <w:b/>
                <w:bCs/>
              </w:rPr>
              <w:t>Secțiunea 2</w:t>
            </w:r>
          </w:p>
          <w:p w14:paraId="017E7795" w14:textId="77777777" w:rsidR="00F47A1D" w:rsidRPr="00A26514" w:rsidRDefault="00F47A1D" w:rsidP="00F47A1D">
            <w:pPr>
              <w:jc w:val="center"/>
              <w:rPr>
                <w:b/>
                <w:bCs/>
              </w:rPr>
            </w:pPr>
            <w:r w:rsidRPr="00A26514">
              <w:rPr>
                <w:b/>
                <w:bCs/>
              </w:rPr>
              <w:t>Factori de risc care trebuie luați în considerare în bunele practici Agricole (BPA)</w:t>
            </w:r>
          </w:p>
          <w:p w14:paraId="6BBE2FA5" w14:textId="77777777" w:rsidR="00F47A1D" w:rsidRPr="00A26514" w:rsidRDefault="00F47A1D" w:rsidP="00F47A1D">
            <w:pPr>
              <w:jc w:val="center"/>
              <w:rPr>
                <w:b/>
                <w:bCs/>
              </w:rPr>
            </w:pPr>
            <w:r w:rsidRPr="00A26514">
              <w:rPr>
                <w:b/>
                <w:bCs/>
              </w:rPr>
              <w:t>Subsecțiunea 1</w:t>
            </w:r>
          </w:p>
          <w:p w14:paraId="7A36C6B3" w14:textId="77777777" w:rsidR="00F47A1D" w:rsidRPr="00A26514" w:rsidRDefault="00F47A1D" w:rsidP="00F47A1D">
            <w:pPr>
              <w:jc w:val="center"/>
              <w:rPr>
                <w:b/>
                <w:bCs/>
              </w:rPr>
            </w:pPr>
            <w:r w:rsidRPr="00A26514">
              <w:rPr>
                <w:b/>
                <w:bCs/>
              </w:rPr>
              <w:t xml:space="preserve">Rotația culturilor </w:t>
            </w:r>
          </w:p>
          <w:p w14:paraId="3BD4F8CD" w14:textId="6060132E" w:rsidR="00401F46" w:rsidRPr="00A26514" w:rsidRDefault="003A2239" w:rsidP="00D73A59">
            <w:pPr>
              <w:spacing w:after="160" w:line="276" w:lineRule="auto"/>
              <w:ind w:firstLine="0"/>
            </w:pPr>
            <w:r w:rsidRPr="00A26514">
              <w:rPr>
                <w:b/>
                <w:bCs/>
              </w:rPr>
              <w:t xml:space="preserve">6. </w:t>
            </w:r>
            <w:r w:rsidR="00D73A59" w:rsidRPr="00A26514">
              <w:t xml:space="preserve"> </w:t>
            </w:r>
            <w:r w:rsidR="00F47A1D" w:rsidRPr="00A26514">
              <w:t xml:space="preserve">Rotația culturilor este o modalitate eficientă de a reduce riscul de contaminare, în funcție de tulpina fungică și de soiul culturii, în special pentru cerealele de iarnă. În cadrul rotației culturilor se utilizează culturi care nu constituie gazde pentru speciile de Fusarium ce afectează cerealele, altele decât iarba, cum ar fi cartofii, sfecla de zahăr, trifoiul, lucerna sau legumele, în scopul reducerii surselor de infecție și al limitării răspândirii organismelor dăunătoare în conformitate cu prevederile Legii nr. 422/2023 privind măsurile de protecție împotriva organismelor dăunătoare plantelor. Cultivarea consecutivă a cerealelor cu boabe mici, cum ar fi grâul, trebuie realizată doar în urma unei evaluări a riscului de infecție cu </w:t>
            </w:r>
            <w:r w:rsidR="00F47A1D" w:rsidRPr="00A26514">
              <w:rPr>
                <w:i/>
                <w:iCs/>
              </w:rPr>
              <w:t>Fusarium</w:t>
            </w:r>
            <w:r w:rsidR="00F47A1D" w:rsidRPr="00A26514">
              <w:t>.</w:t>
            </w:r>
          </w:p>
        </w:tc>
        <w:tc>
          <w:tcPr>
            <w:tcW w:w="1621" w:type="dxa"/>
          </w:tcPr>
          <w:p w14:paraId="74599BEC" w14:textId="5B8728FD" w:rsidR="00401F46" w:rsidRPr="00A26514" w:rsidRDefault="00F24DDE" w:rsidP="00377C28">
            <w:pPr>
              <w:ind w:firstLine="0"/>
              <w:jc w:val="center"/>
              <w:rPr>
                <w:b/>
                <w:noProof/>
                <w:color w:val="000000" w:themeColor="text1"/>
                <w:lang w:val="ro-RO"/>
              </w:rPr>
            </w:pPr>
            <w:r w:rsidRPr="00A26514">
              <w:rPr>
                <w:b/>
                <w:noProof/>
                <w:color w:val="000000" w:themeColor="text1"/>
                <w:lang w:val="ro-RO"/>
              </w:rPr>
              <w:t>Compatbil</w:t>
            </w:r>
          </w:p>
        </w:tc>
        <w:tc>
          <w:tcPr>
            <w:tcW w:w="789" w:type="dxa"/>
          </w:tcPr>
          <w:p w14:paraId="2CBFA991" w14:textId="77777777" w:rsidR="00401F46" w:rsidRPr="00A26514" w:rsidRDefault="00401F46" w:rsidP="00377C28">
            <w:pPr>
              <w:ind w:firstLine="0"/>
              <w:jc w:val="center"/>
              <w:rPr>
                <w:b/>
                <w:noProof/>
                <w:color w:val="000000" w:themeColor="text1"/>
                <w:lang w:val="ro-RO"/>
              </w:rPr>
            </w:pPr>
          </w:p>
        </w:tc>
      </w:tr>
      <w:tr w:rsidR="009B5DB3" w:rsidRPr="00A26514" w14:paraId="57AAAC2A" w14:textId="77777777" w:rsidTr="00A26514">
        <w:trPr>
          <w:trHeight w:val="567"/>
        </w:trPr>
        <w:tc>
          <w:tcPr>
            <w:tcW w:w="5812" w:type="dxa"/>
          </w:tcPr>
          <w:p w14:paraId="73BADC8A" w14:textId="7EB69CF2" w:rsidR="009B5DB3" w:rsidRPr="00A26514" w:rsidRDefault="009B5DB3" w:rsidP="009B5DB3">
            <w:pPr>
              <w:pStyle w:val="Bodytext10"/>
              <w:spacing w:after="100" w:line="240" w:lineRule="auto"/>
              <w:ind w:right="37"/>
              <w:jc w:val="both"/>
              <w:rPr>
                <w:rStyle w:val="Bodytext1"/>
                <w:rFonts w:ascii="Times New Roman" w:hAnsi="Times New Roman" w:cs="Times New Roman"/>
                <w:sz w:val="20"/>
                <w:szCs w:val="20"/>
              </w:rPr>
            </w:pPr>
            <w:r w:rsidRPr="00A26514">
              <w:rPr>
                <w:rStyle w:val="Bodytext1"/>
                <w:rFonts w:ascii="Times New Roman" w:hAnsi="Times New Roman" w:cs="Times New Roman"/>
                <w:sz w:val="20"/>
                <w:szCs w:val="20"/>
              </w:rPr>
              <w:t xml:space="preserve">Interacțiunea semnificativă constatată între cultura anterioară și gestionarea solului a indicat importanța resturilor vegetale din cultura gazdă în ciclul de viață al agenților patogeni responsabili de fusarioza spicului. Atunci când culturile de grâu au fost cultivate în urma unei culturi care este sensibilă la </w:t>
            </w:r>
            <w:r w:rsidRPr="00A26514">
              <w:rPr>
                <w:rStyle w:val="Bodytext1"/>
                <w:rFonts w:ascii="Times New Roman" w:hAnsi="Times New Roman" w:cs="Times New Roman"/>
                <w:i/>
                <w:iCs/>
                <w:sz w:val="20"/>
                <w:szCs w:val="20"/>
              </w:rPr>
              <w:t>Fusarium</w:t>
            </w:r>
            <w:r w:rsidRPr="00A26514">
              <w:rPr>
                <w:rStyle w:val="Bodytext1"/>
                <w:rFonts w:ascii="Times New Roman" w:hAnsi="Times New Roman" w:cs="Times New Roman"/>
                <w:sz w:val="20"/>
                <w:szCs w:val="20"/>
              </w:rPr>
              <w:t xml:space="preserve"> spp. cum ar fi porumbul sau cerealele, nivelurile de DON au fost mai mari. S-au constatat concentrații deosebit de ridicate de DON în cazul în care porumbul era cultura anterioară, deoarece este o plantă gazdă alternativă </w:t>
            </w:r>
            <w:r w:rsidRPr="00A26514">
              <w:rPr>
                <w:rStyle w:val="Bodytext1"/>
                <w:rFonts w:ascii="Times New Roman" w:hAnsi="Times New Roman" w:cs="Times New Roman"/>
                <w:i/>
                <w:iCs/>
                <w:sz w:val="20"/>
                <w:szCs w:val="20"/>
              </w:rPr>
              <w:t>pentru Fusarium graminearum,</w:t>
            </w:r>
            <w:r w:rsidRPr="00A26514">
              <w:rPr>
                <w:rStyle w:val="Bodytext1"/>
                <w:rFonts w:ascii="Times New Roman" w:hAnsi="Times New Roman" w:cs="Times New Roman"/>
                <w:sz w:val="20"/>
                <w:szCs w:val="20"/>
              </w:rPr>
              <w:t xml:space="preserve"> cunoscut ca fiind un producător puternic de DON. Cu toate acestea, nivelurile de DON au fost semnificativ mai mici în culturile de grâu în urma unei culturi sensibile la </w:t>
            </w:r>
            <w:r w:rsidRPr="00A26514">
              <w:rPr>
                <w:rStyle w:val="Bodytext1"/>
                <w:rFonts w:ascii="Times New Roman" w:hAnsi="Times New Roman" w:cs="Times New Roman"/>
                <w:i/>
                <w:iCs/>
                <w:sz w:val="20"/>
                <w:szCs w:val="20"/>
              </w:rPr>
              <w:t>Fusarium,</w:t>
            </w:r>
            <w:r w:rsidRPr="00A26514">
              <w:rPr>
                <w:rStyle w:val="Bodytext1"/>
                <w:rFonts w:ascii="Times New Roman" w:hAnsi="Times New Roman" w:cs="Times New Roman"/>
                <w:sz w:val="20"/>
                <w:szCs w:val="20"/>
              </w:rPr>
              <w:t xml:space="preserve"> în condițiile în care s-a practicat aratul, în comparație cu culturile de grâu cultivate după o cultură susceptibilă, dar în condiții de lucrări minime ale solului.</w:t>
            </w:r>
          </w:p>
        </w:tc>
        <w:tc>
          <w:tcPr>
            <w:tcW w:w="5528" w:type="dxa"/>
          </w:tcPr>
          <w:p w14:paraId="62AB9337" w14:textId="084E2DCD" w:rsidR="009B5DB3" w:rsidRPr="00A26514" w:rsidRDefault="003A2239" w:rsidP="003A2239">
            <w:pPr>
              <w:spacing w:after="160" w:line="276" w:lineRule="auto"/>
              <w:ind w:firstLine="0"/>
              <w:rPr>
                <w:lang w:val="en-GB"/>
              </w:rPr>
            </w:pPr>
            <w:r w:rsidRPr="00A26514">
              <w:rPr>
                <w:b/>
                <w:bCs/>
              </w:rPr>
              <w:t>7.</w:t>
            </w:r>
            <w:r w:rsidRPr="00A26514">
              <w:t xml:space="preserve"> </w:t>
            </w:r>
            <w:r w:rsidR="00D73A59" w:rsidRPr="00A26514">
              <w:t xml:space="preserve">Interacțiunea dintre cultura anterioară și gestionarea solului este relevantă pentru înțelegerea rolului resturilor vegetale provenite din cultura gazdă în ciclul de viață al agenților patogeni responsabili de fusarioza spicului. În cazul cultivării grâului după culturi susceptibile la </w:t>
            </w:r>
            <w:r w:rsidR="00D73A59" w:rsidRPr="00A26514">
              <w:rPr>
                <w:i/>
                <w:iCs/>
              </w:rPr>
              <w:t>Fusarium spp.</w:t>
            </w:r>
            <w:r w:rsidR="00D73A59" w:rsidRPr="00A26514">
              <w:t xml:space="preserve">, precum porumbul sau cerealele, se constată un risc sporit de acumulare a DON. Concentrații ridicate de DON sunt asociate situațiilor în care porumbul este utilizat ca plantă premergătoare pentru grâu, având în vedere că acesta reprezintă o gazdă alternativă pentru </w:t>
            </w:r>
            <w:r w:rsidR="00D73A59" w:rsidRPr="00A26514">
              <w:rPr>
                <w:rStyle w:val="Emphasis"/>
              </w:rPr>
              <w:t>Fusarium graminearum</w:t>
            </w:r>
            <w:r w:rsidR="00D73A59" w:rsidRPr="00A26514">
              <w:t xml:space="preserve">, specie implicată în producerea DON. În același timp, nivelurile de DON pot fi mai reduse în culturile de grâu care urmează unor culturi sensibile la </w:t>
            </w:r>
            <w:r w:rsidR="00D73A59" w:rsidRPr="00A26514">
              <w:rPr>
                <w:rStyle w:val="Emphasis"/>
              </w:rPr>
              <w:t>Fusarium spp.</w:t>
            </w:r>
            <w:r w:rsidR="00D73A59" w:rsidRPr="00A26514">
              <w:t xml:space="preserve">, în </w:t>
            </w:r>
            <w:r w:rsidR="00D73A59" w:rsidRPr="00A26514">
              <w:lastRenderedPageBreak/>
              <w:t>cazul în care se aplică aratul, comparativ cu sistemele de lucrări minime ale solului.</w:t>
            </w:r>
          </w:p>
        </w:tc>
        <w:tc>
          <w:tcPr>
            <w:tcW w:w="1621" w:type="dxa"/>
          </w:tcPr>
          <w:p w14:paraId="28FE888E" w14:textId="77777777" w:rsidR="009B5DB3" w:rsidRPr="00A26514" w:rsidRDefault="00BA62BF" w:rsidP="00377C28">
            <w:pPr>
              <w:ind w:firstLine="0"/>
              <w:jc w:val="center"/>
              <w:rPr>
                <w:b/>
                <w:noProof/>
                <w:color w:val="000000" w:themeColor="text1"/>
                <w:lang w:val="ro-RO"/>
              </w:rPr>
            </w:pPr>
            <w:r w:rsidRPr="00A26514">
              <w:rPr>
                <w:b/>
                <w:noProof/>
                <w:color w:val="000000" w:themeColor="text1"/>
                <w:lang w:val="ro-RO"/>
              </w:rPr>
              <w:lastRenderedPageBreak/>
              <w:t>Compatibil</w:t>
            </w:r>
          </w:p>
          <w:p w14:paraId="184E1BEC" w14:textId="77777777" w:rsidR="00686E96" w:rsidRPr="00A26514" w:rsidRDefault="00686E96" w:rsidP="00377C28">
            <w:pPr>
              <w:ind w:firstLine="0"/>
              <w:jc w:val="center"/>
              <w:rPr>
                <w:b/>
                <w:noProof/>
                <w:color w:val="000000" w:themeColor="text1"/>
                <w:lang w:val="ro-RO"/>
              </w:rPr>
            </w:pPr>
          </w:p>
          <w:p w14:paraId="6B3B9333" w14:textId="47C9805C" w:rsidR="00686E96" w:rsidRPr="00A26514" w:rsidRDefault="00686E96" w:rsidP="00377C28">
            <w:pPr>
              <w:ind w:firstLine="0"/>
              <w:jc w:val="center"/>
              <w:rPr>
                <w:b/>
                <w:noProof/>
                <w:color w:val="000000" w:themeColor="text1"/>
                <w:lang w:val="ro-RO"/>
              </w:rPr>
            </w:pPr>
          </w:p>
        </w:tc>
        <w:tc>
          <w:tcPr>
            <w:tcW w:w="789" w:type="dxa"/>
          </w:tcPr>
          <w:p w14:paraId="678AECC8" w14:textId="77777777" w:rsidR="009B5DB3" w:rsidRPr="00A26514" w:rsidRDefault="009B5DB3" w:rsidP="00377C28">
            <w:pPr>
              <w:ind w:firstLine="0"/>
              <w:jc w:val="center"/>
              <w:rPr>
                <w:b/>
                <w:noProof/>
                <w:color w:val="000000" w:themeColor="text1"/>
                <w:lang w:val="ro-RO"/>
              </w:rPr>
            </w:pPr>
          </w:p>
        </w:tc>
      </w:tr>
      <w:tr w:rsidR="00401F46" w:rsidRPr="00A26514" w14:paraId="6F9D08AC" w14:textId="77777777" w:rsidTr="00A26514">
        <w:trPr>
          <w:trHeight w:val="991"/>
        </w:trPr>
        <w:tc>
          <w:tcPr>
            <w:tcW w:w="5812" w:type="dxa"/>
          </w:tcPr>
          <w:p w14:paraId="53EB0EC0" w14:textId="1D8D727B" w:rsidR="00C717B4" w:rsidRPr="00A26514" w:rsidRDefault="00C717B4" w:rsidP="00C717B4">
            <w:pPr>
              <w:ind w:right="-567" w:firstLine="0"/>
              <w:rPr>
                <w:rStyle w:val="Bodytext1"/>
                <w:rFonts w:ascii="Times New Roman" w:eastAsia="Times New Roman" w:hAnsi="Times New Roman" w:cs="Times New Roman"/>
                <w:sz w:val="20"/>
                <w:szCs w:val="20"/>
              </w:rPr>
            </w:pPr>
            <w:r w:rsidRPr="00A26514">
              <w:t>ALEGEREA SOIULUI/HIBRIDULUI</w:t>
            </w:r>
          </w:p>
          <w:p w14:paraId="11477A2C" w14:textId="24DCCE39" w:rsidR="00401F46" w:rsidRPr="00A26514" w:rsidRDefault="008B341F" w:rsidP="00C717B4">
            <w:pPr>
              <w:pStyle w:val="ListParagraph"/>
              <w:numPr>
                <w:ilvl w:val="0"/>
                <w:numId w:val="44"/>
              </w:numPr>
              <w:spacing w:after="160" w:line="259" w:lineRule="auto"/>
              <w:ind w:left="36" w:right="37" w:firstLine="283"/>
              <w:rPr>
                <w:rFonts w:eastAsia="Courier New"/>
              </w:rPr>
            </w:pPr>
            <w:r w:rsidRPr="00A26514">
              <w:rPr>
                <w:rStyle w:val="Bodytext1"/>
                <w:rFonts w:ascii="Times New Roman" w:hAnsi="Times New Roman" w:cs="Times New Roman"/>
                <w:sz w:val="20"/>
                <w:szCs w:val="20"/>
              </w:rPr>
              <w:t xml:space="preserve">Alegeți hibrizii sau soiurile cele mai potrivite pentru condițiile pedoclimatice și pentru practicile agronomice utilizate în mod normal. Acest lucru va reduce stresul plantelor, făcând cultura mai puțin sensibilă la infecția fungică. Numai soiurile recomandate pentru utilizare într-un stat membru sau pe o anumită suprafață dintr-un stat membru ar trebui plantate pe suprafața respectivă. </w:t>
            </w:r>
          </w:p>
        </w:tc>
        <w:tc>
          <w:tcPr>
            <w:tcW w:w="5528" w:type="dxa"/>
          </w:tcPr>
          <w:p w14:paraId="266A430D" w14:textId="77777777" w:rsidR="00D73A59" w:rsidRPr="00A26514" w:rsidRDefault="00D73A59" w:rsidP="00D73A59">
            <w:pPr>
              <w:ind w:right="-426"/>
              <w:jc w:val="center"/>
              <w:rPr>
                <w:b/>
                <w:bCs/>
              </w:rPr>
            </w:pPr>
            <w:r w:rsidRPr="00A26514">
              <w:rPr>
                <w:b/>
                <w:bCs/>
              </w:rPr>
              <w:t>Subsecțiunea 2</w:t>
            </w:r>
          </w:p>
          <w:p w14:paraId="559B06B7" w14:textId="77777777" w:rsidR="00D73A59" w:rsidRPr="00A26514" w:rsidRDefault="00D73A59" w:rsidP="00D73A59">
            <w:pPr>
              <w:ind w:right="-426"/>
              <w:jc w:val="center"/>
              <w:rPr>
                <w:b/>
                <w:bCs/>
              </w:rPr>
            </w:pPr>
            <w:r w:rsidRPr="00A26514">
              <w:rPr>
                <w:b/>
                <w:bCs/>
              </w:rPr>
              <w:t>Alegerea soiului/hibridului</w:t>
            </w:r>
          </w:p>
          <w:p w14:paraId="7E26ACE4" w14:textId="76092CAE" w:rsidR="00401F46" w:rsidRPr="00A26514" w:rsidRDefault="00854DE0" w:rsidP="00D73A59">
            <w:pPr>
              <w:spacing w:after="160" w:line="276" w:lineRule="auto"/>
              <w:ind w:firstLine="0"/>
            </w:pPr>
            <w:r w:rsidRPr="00A26514">
              <w:rPr>
                <w:b/>
                <w:bCs/>
              </w:rPr>
              <w:t>8.</w:t>
            </w:r>
            <w:r w:rsidR="00D73A59" w:rsidRPr="00A26514">
              <w:t xml:space="preserve"> Se aleg hibrizii sau soiurile cele mai potrivite condițiilor de sol și climatice, precum și practicilor agronomice utilizate în mod normal. Acest lucru va reduce stresul plantelor, fapt ce va face cultura mai puțin susceptibilă la infecțiile fungice. În zona respectivă trebuie plantate doar soiurile recomandate pentru utilizare în țară. </w:t>
            </w:r>
          </w:p>
        </w:tc>
        <w:tc>
          <w:tcPr>
            <w:tcW w:w="1621" w:type="dxa"/>
          </w:tcPr>
          <w:p w14:paraId="2CC3AEE6" w14:textId="6E92CB5F" w:rsidR="00401F46" w:rsidRPr="00A26514" w:rsidRDefault="00F24DDE" w:rsidP="00377C28">
            <w:pPr>
              <w:ind w:firstLine="0"/>
              <w:jc w:val="center"/>
              <w:rPr>
                <w:b/>
                <w:noProof/>
                <w:color w:val="000000" w:themeColor="text1"/>
                <w:lang w:val="ro-RO"/>
              </w:rPr>
            </w:pPr>
            <w:r w:rsidRPr="00A26514">
              <w:rPr>
                <w:b/>
                <w:noProof/>
                <w:color w:val="000000" w:themeColor="text1"/>
                <w:lang w:val="ro-RO"/>
              </w:rPr>
              <w:t>Compatibil</w:t>
            </w:r>
          </w:p>
        </w:tc>
        <w:tc>
          <w:tcPr>
            <w:tcW w:w="789" w:type="dxa"/>
          </w:tcPr>
          <w:p w14:paraId="6A1981FF" w14:textId="77777777" w:rsidR="00401F46" w:rsidRPr="00A26514" w:rsidRDefault="00401F46" w:rsidP="00377C28">
            <w:pPr>
              <w:ind w:firstLine="0"/>
              <w:jc w:val="center"/>
              <w:rPr>
                <w:b/>
                <w:noProof/>
                <w:color w:val="000000" w:themeColor="text1"/>
                <w:lang w:val="ro-RO"/>
              </w:rPr>
            </w:pPr>
          </w:p>
        </w:tc>
      </w:tr>
      <w:tr w:rsidR="009B5DB3" w:rsidRPr="00A26514" w14:paraId="2CB281FA" w14:textId="77777777" w:rsidTr="00A26514">
        <w:trPr>
          <w:trHeight w:val="991"/>
        </w:trPr>
        <w:tc>
          <w:tcPr>
            <w:tcW w:w="5812" w:type="dxa"/>
          </w:tcPr>
          <w:p w14:paraId="56BC43FB" w14:textId="215555F3" w:rsidR="009B5DB3" w:rsidRPr="00A26514" w:rsidRDefault="009B5DB3" w:rsidP="009B5DB3">
            <w:pPr>
              <w:spacing w:after="160" w:line="259" w:lineRule="auto"/>
              <w:ind w:right="37" w:firstLine="0"/>
              <w:rPr>
                <w:rStyle w:val="Bodytext1"/>
                <w:rFonts w:ascii="Times New Roman" w:hAnsi="Times New Roman" w:cs="Times New Roman"/>
                <w:sz w:val="20"/>
                <w:szCs w:val="20"/>
              </w:rPr>
            </w:pPr>
            <w:r w:rsidRPr="00A26514">
              <w:rPr>
                <w:rStyle w:val="Bodytext1"/>
                <w:rFonts w:ascii="Times New Roman" w:hAnsi="Times New Roman" w:cs="Times New Roman"/>
                <w:sz w:val="20"/>
                <w:szCs w:val="20"/>
              </w:rPr>
              <w:t xml:space="preserve">În cazul în care sunt disponibile, să cultive soiuri de semințe dezvoltate pentru a rezista la ciupercile care infectează semințele și la insectele dăunătoare. Alegerea soiului pentru toleranța sa la infecția cu </w:t>
            </w:r>
            <w:r w:rsidRPr="00A26514">
              <w:rPr>
                <w:rStyle w:val="Bodytext1"/>
                <w:rFonts w:ascii="Times New Roman" w:hAnsi="Times New Roman" w:cs="Times New Roman"/>
                <w:i/>
                <w:iCs/>
                <w:sz w:val="20"/>
                <w:szCs w:val="20"/>
              </w:rPr>
              <w:t xml:space="preserve">Fusarium </w:t>
            </w:r>
            <w:r w:rsidRPr="00A26514">
              <w:rPr>
                <w:rStyle w:val="Bodytext1"/>
                <w:rFonts w:ascii="Times New Roman" w:hAnsi="Times New Roman" w:cs="Times New Roman"/>
                <w:sz w:val="20"/>
                <w:szCs w:val="20"/>
              </w:rPr>
              <w:t>trebuie să se bazeze, de asemenea, pe riscul de infecție.</w:t>
            </w:r>
          </w:p>
        </w:tc>
        <w:tc>
          <w:tcPr>
            <w:tcW w:w="5528" w:type="dxa"/>
          </w:tcPr>
          <w:p w14:paraId="0F88DFDC" w14:textId="0B2419BF" w:rsidR="009B5DB3" w:rsidRPr="00A26514" w:rsidRDefault="00854DE0" w:rsidP="0041309C">
            <w:pPr>
              <w:shd w:val="clear" w:color="auto" w:fill="FFFFFF"/>
              <w:tabs>
                <w:tab w:val="left" w:pos="879"/>
              </w:tabs>
              <w:spacing w:line="276" w:lineRule="auto"/>
              <w:ind w:firstLine="28"/>
              <w:rPr>
                <w:color w:val="000000" w:themeColor="text1"/>
              </w:rPr>
            </w:pPr>
            <w:r w:rsidRPr="00A26514">
              <w:rPr>
                <w:b/>
                <w:bCs/>
              </w:rPr>
              <w:t xml:space="preserve">9. </w:t>
            </w:r>
            <w:r w:rsidR="00D73A59" w:rsidRPr="00A26514">
              <w:t xml:space="preserve">Acolo unde sunt disponibile, se cultivă soiuri de semințe dezvoltate pentru rezistență la ciupercile care infectează semințele și la insectele dăunătoare. Alegerea soiului pentru toleranța sa la infecția cu </w:t>
            </w:r>
            <w:r w:rsidR="00D73A59" w:rsidRPr="00A26514">
              <w:rPr>
                <w:i/>
                <w:iCs/>
              </w:rPr>
              <w:t>Fusarium</w:t>
            </w:r>
            <w:r w:rsidR="00D73A59" w:rsidRPr="00A26514">
              <w:t xml:space="preserve"> trebuie să se bazeze și pe riscul de infecție.</w:t>
            </w:r>
          </w:p>
        </w:tc>
        <w:tc>
          <w:tcPr>
            <w:tcW w:w="1621" w:type="dxa"/>
          </w:tcPr>
          <w:p w14:paraId="1100AF13" w14:textId="6B4C5431" w:rsidR="009B5DB3" w:rsidRPr="00A26514" w:rsidRDefault="00F24DDE" w:rsidP="00377C28">
            <w:pPr>
              <w:ind w:firstLine="0"/>
              <w:jc w:val="center"/>
              <w:rPr>
                <w:b/>
                <w:noProof/>
                <w:color w:val="000000" w:themeColor="text1"/>
                <w:lang w:val="ro-RO"/>
              </w:rPr>
            </w:pPr>
            <w:r w:rsidRPr="00A26514">
              <w:rPr>
                <w:b/>
                <w:noProof/>
                <w:color w:val="000000" w:themeColor="text1"/>
                <w:lang w:val="ro-RO"/>
              </w:rPr>
              <w:t>Compatibil</w:t>
            </w:r>
          </w:p>
        </w:tc>
        <w:tc>
          <w:tcPr>
            <w:tcW w:w="789" w:type="dxa"/>
          </w:tcPr>
          <w:p w14:paraId="62492F90" w14:textId="77777777" w:rsidR="009B5DB3" w:rsidRPr="00A26514" w:rsidRDefault="009B5DB3" w:rsidP="00377C28">
            <w:pPr>
              <w:ind w:firstLine="0"/>
              <w:jc w:val="center"/>
              <w:rPr>
                <w:b/>
                <w:noProof/>
                <w:color w:val="000000" w:themeColor="text1"/>
                <w:lang w:val="ro-RO"/>
              </w:rPr>
            </w:pPr>
          </w:p>
        </w:tc>
      </w:tr>
      <w:tr w:rsidR="00401F46" w:rsidRPr="00A26514" w14:paraId="2D12B6C4" w14:textId="77777777" w:rsidTr="00A26514">
        <w:trPr>
          <w:trHeight w:val="991"/>
        </w:trPr>
        <w:tc>
          <w:tcPr>
            <w:tcW w:w="5812" w:type="dxa"/>
          </w:tcPr>
          <w:p w14:paraId="14353ABB" w14:textId="77777777" w:rsidR="008B341F" w:rsidRPr="00A26514" w:rsidRDefault="008B341F" w:rsidP="008B341F">
            <w:pPr>
              <w:pStyle w:val="Bodytext10"/>
              <w:spacing w:after="100" w:line="240" w:lineRule="auto"/>
              <w:jc w:val="both"/>
              <w:rPr>
                <w:rFonts w:ascii="Times New Roman" w:hAnsi="Times New Roman" w:cs="Times New Roman"/>
                <w:sz w:val="20"/>
                <w:szCs w:val="20"/>
              </w:rPr>
            </w:pPr>
            <w:r w:rsidRPr="00A26514">
              <w:rPr>
                <w:rStyle w:val="Bodytext1"/>
                <w:rFonts w:ascii="Times New Roman" w:hAnsi="Times New Roman" w:cs="Times New Roman"/>
                <w:sz w:val="20"/>
                <w:szCs w:val="20"/>
              </w:rPr>
              <w:t>PLANIFICAREA CULTURILOR</w:t>
            </w:r>
          </w:p>
          <w:p w14:paraId="06D119EC" w14:textId="12CC071A" w:rsidR="00401F46" w:rsidRPr="00A26514" w:rsidRDefault="008B341F" w:rsidP="00114B72">
            <w:pPr>
              <w:pStyle w:val="ListParagraph"/>
              <w:numPr>
                <w:ilvl w:val="0"/>
                <w:numId w:val="44"/>
              </w:numPr>
              <w:spacing w:after="160" w:line="259" w:lineRule="auto"/>
              <w:ind w:left="32" w:firstLine="283"/>
              <w:rPr>
                <w:rFonts w:eastAsia="Courier New"/>
                <w:i/>
                <w:iCs/>
              </w:rPr>
            </w:pPr>
            <w:r w:rsidRPr="00A26514">
              <w:rPr>
                <w:rStyle w:val="Bodytext1"/>
                <w:rFonts w:ascii="Times New Roman" w:hAnsi="Times New Roman" w:cs="Times New Roman"/>
                <w:sz w:val="20"/>
                <w:szCs w:val="20"/>
              </w:rPr>
              <w:t xml:space="preserve">În măsura posibilului, culturile ar trebui planificate astfel încât să se evite condițiile climatice care prelungesc coacerea pe câmp înainte de recoltare. Stresul cauzat de secetă trebuie considerat, de asemenea, un factor de risc pentru infecția cu </w:t>
            </w:r>
            <w:r w:rsidRPr="00A26514">
              <w:rPr>
                <w:rStyle w:val="Bodytext1"/>
                <w:rFonts w:ascii="Times New Roman" w:hAnsi="Times New Roman" w:cs="Times New Roman"/>
                <w:i/>
                <w:iCs/>
                <w:sz w:val="20"/>
                <w:szCs w:val="20"/>
              </w:rPr>
              <w:t>Fusarium.</w:t>
            </w:r>
          </w:p>
        </w:tc>
        <w:tc>
          <w:tcPr>
            <w:tcW w:w="5528" w:type="dxa"/>
          </w:tcPr>
          <w:p w14:paraId="07A9D5A8" w14:textId="77777777" w:rsidR="00E11087" w:rsidRPr="00A26514" w:rsidRDefault="00E11087" w:rsidP="00E11087">
            <w:pPr>
              <w:jc w:val="center"/>
              <w:rPr>
                <w:b/>
                <w:bCs/>
              </w:rPr>
            </w:pPr>
            <w:r w:rsidRPr="00A26514">
              <w:rPr>
                <w:b/>
                <w:bCs/>
              </w:rPr>
              <w:t>Subsecțiunea 3</w:t>
            </w:r>
          </w:p>
          <w:p w14:paraId="19763E83" w14:textId="77777777" w:rsidR="00E11087" w:rsidRPr="00A26514" w:rsidRDefault="00E11087" w:rsidP="00E11087">
            <w:pPr>
              <w:jc w:val="center"/>
              <w:rPr>
                <w:b/>
                <w:bCs/>
              </w:rPr>
            </w:pPr>
            <w:r w:rsidRPr="00A26514">
              <w:rPr>
                <w:b/>
                <w:bCs/>
              </w:rPr>
              <w:t>Planificarea culturilor</w:t>
            </w:r>
          </w:p>
          <w:p w14:paraId="1EDC18F3" w14:textId="1A9F3652" w:rsidR="00401F46" w:rsidRPr="00A26514" w:rsidRDefault="00E11087" w:rsidP="00E11087">
            <w:pPr>
              <w:spacing w:line="276" w:lineRule="auto"/>
              <w:ind w:firstLine="28"/>
            </w:pPr>
            <w:r w:rsidRPr="00A26514">
              <w:rPr>
                <w:b/>
                <w:bCs/>
                <w:color w:val="000000" w:themeColor="text1"/>
              </w:rPr>
              <w:t>1</w:t>
            </w:r>
            <w:r w:rsidR="008D2154" w:rsidRPr="00A26514">
              <w:rPr>
                <w:b/>
                <w:bCs/>
                <w:color w:val="000000" w:themeColor="text1"/>
              </w:rPr>
              <w:t>0</w:t>
            </w:r>
            <w:r w:rsidRPr="00A26514">
              <w:rPr>
                <w:b/>
                <w:bCs/>
                <w:color w:val="000000" w:themeColor="text1"/>
              </w:rPr>
              <w:t>.</w:t>
            </w:r>
            <w:r w:rsidRPr="00A26514">
              <w:rPr>
                <w:color w:val="000000" w:themeColor="text1"/>
              </w:rPr>
              <w:t xml:space="preserve"> C</w:t>
            </w:r>
            <w:r w:rsidRPr="00A26514">
              <w:t xml:space="preserve">ultura trebuie planificată pentru a evita condițiile climatice care prelungesc coacerea în câmp înainte de recoltare. Stresul hidric cauzat de secetă se include în categoria factorilor de risc pentru infecția cu </w:t>
            </w:r>
            <w:r w:rsidRPr="00A26514">
              <w:rPr>
                <w:i/>
                <w:iCs/>
              </w:rPr>
              <w:t>Fusarium.</w:t>
            </w:r>
          </w:p>
        </w:tc>
        <w:tc>
          <w:tcPr>
            <w:tcW w:w="1621" w:type="dxa"/>
          </w:tcPr>
          <w:p w14:paraId="7CB5EE2D" w14:textId="15EE5553" w:rsidR="00401F46" w:rsidRPr="00A26514" w:rsidRDefault="00F24DDE" w:rsidP="00377C28">
            <w:pPr>
              <w:ind w:firstLine="0"/>
              <w:jc w:val="center"/>
              <w:rPr>
                <w:b/>
                <w:noProof/>
                <w:color w:val="000000" w:themeColor="text1"/>
                <w:lang w:val="ro-RO"/>
              </w:rPr>
            </w:pPr>
            <w:r w:rsidRPr="00A26514">
              <w:rPr>
                <w:b/>
                <w:noProof/>
                <w:color w:val="000000" w:themeColor="text1"/>
                <w:lang w:val="ro-RO"/>
              </w:rPr>
              <w:t>Compatibil</w:t>
            </w:r>
          </w:p>
        </w:tc>
        <w:tc>
          <w:tcPr>
            <w:tcW w:w="789" w:type="dxa"/>
          </w:tcPr>
          <w:p w14:paraId="6A7F349F" w14:textId="77777777" w:rsidR="00401F46" w:rsidRPr="00A26514" w:rsidRDefault="00401F46" w:rsidP="00377C28">
            <w:pPr>
              <w:ind w:firstLine="0"/>
              <w:jc w:val="center"/>
              <w:rPr>
                <w:b/>
                <w:noProof/>
                <w:color w:val="000000" w:themeColor="text1"/>
                <w:lang w:val="ro-RO"/>
              </w:rPr>
            </w:pPr>
          </w:p>
        </w:tc>
      </w:tr>
      <w:tr w:rsidR="00401F46" w:rsidRPr="00A26514" w14:paraId="2B9C0791" w14:textId="77777777" w:rsidTr="00A26514">
        <w:trPr>
          <w:trHeight w:val="991"/>
        </w:trPr>
        <w:tc>
          <w:tcPr>
            <w:tcW w:w="5812" w:type="dxa"/>
          </w:tcPr>
          <w:p w14:paraId="62D2A07D" w14:textId="057E305F" w:rsidR="00401F46" w:rsidRPr="00A26514" w:rsidRDefault="008B341F" w:rsidP="00114B72">
            <w:pPr>
              <w:pStyle w:val="ListParagraph"/>
              <w:numPr>
                <w:ilvl w:val="0"/>
                <w:numId w:val="44"/>
              </w:numPr>
              <w:spacing w:after="160" w:line="259" w:lineRule="auto"/>
              <w:ind w:left="0" w:firstLine="360"/>
              <w:rPr>
                <w:rFonts w:eastAsia="Courier New"/>
              </w:rPr>
            </w:pPr>
            <w:r w:rsidRPr="00A26514">
              <w:rPr>
                <w:rStyle w:val="Bodytext1"/>
                <w:rFonts w:ascii="Times New Roman" w:hAnsi="Times New Roman" w:cs="Times New Roman"/>
                <w:sz w:val="20"/>
                <w:szCs w:val="20"/>
              </w:rPr>
              <w:t>Evitarea supraaglomerării plantelor prin menținerea rândului recomandat și a distanței între plante pentru speciile/soiurile cultivate. Întreprinderile producătoare de semințe pot furniza informații privind distanța dintre plante.</w:t>
            </w:r>
          </w:p>
        </w:tc>
        <w:tc>
          <w:tcPr>
            <w:tcW w:w="5528" w:type="dxa"/>
          </w:tcPr>
          <w:p w14:paraId="4563D372" w14:textId="360749AE" w:rsidR="00401F46" w:rsidRPr="00A26514" w:rsidRDefault="008D2154" w:rsidP="008D2154">
            <w:pPr>
              <w:spacing w:line="276" w:lineRule="auto"/>
              <w:ind w:firstLine="0"/>
            </w:pPr>
            <w:r w:rsidRPr="00A26514">
              <w:rPr>
                <w:b/>
                <w:bCs/>
              </w:rPr>
              <w:t>11.</w:t>
            </w:r>
            <w:r w:rsidRPr="00A26514">
              <w:t xml:space="preserve"> </w:t>
            </w:r>
            <w:r w:rsidR="00E11087" w:rsidRPr="00A26514">
              <w:t>Se menține densitatea optimă a culturilor prin respectarea distanțelor recomandate între rânduri și între plante, în funcție de specie și soi. Informații privind distanța dintre plante pot fi furnizate de companiile producătoare de semințe.</w:t>
            </w:r>
          </w:p>
        </w:tc>
        <w:tc>
          <w:tcPr>
            <w:tcW w:w="1621" w:type="dxa"/>
          </w:tcPr>
          <w:p w14:paraId="21B395CE" w14:textId="0697D759" w:rsidR="00401F46" w:rsidRPr="00A26514" w:rsidRDefault="00F24DDE" w:rsidP="00377C28">
            <w:pPr>
              <w:ind w:firstLine="0"/>
              <w:jc w:val="center"/>
              <w:rPr>
                <w:b/>
                <w:noProof/>
                <w:color w:val="000000" w:themeColor="text1"/>
                <w:lang w:val="ro-RO"/>
              </w:rPr>
            </w:pPr>
            <w:r w:rsidRPr="00A26514">
              <w:rPr>
                <w:b/>
                <w:noProof/>
                <w:color w:val="000000" w:themeColor="text1"/>
                <w:lang w:val="ro-RO"/>
              </w:rPr>
              <w:t>Compatibil</w:t>
            </w:r>
          </w:p>
        </w:tc>
        <w:tc>
          <w:tcPr>
            <w:tcW w:w="789" w:type="dxa"/>
          </w:tcPr>
          <w:p w14:paraId="0186CE11" w14:textId="77777777" w:rsidR="00401F46" w:rsidRPr="00A26514" w:rsidRDefault="00401F46" w:rsidP="00377C28">
            <w:pPr>
              <w:ind w:firstLine="0"/>
              <w:jc w:val="center"/>
              <w:rPr>
                <w:b/>
                <w:noProof/>
                <w:color w:val="000000" w:themeColor="text1"/>
                <w:lang w:val="ro-RO"/>
              </w:rPr>
            </w:pPr>
          </w:p>
        </w:tc>
      </w:tr>
      <w:tr w:rsidR="00AE4F40" w:rsidRPr="00A26514" w14:paraId="5D0C0F36" w14:textId="77777777" w:rsidTr="00A26514">
        <w:trPr>
          <w:trHeight w:val="991"/>
        </w:trPr>
        <w:tc>
          <w:tcPr>
            <w:tcW w:w="5812" w:type="dxa"/>
          </w:tcPr>
          <w:p w14:paraId="1EBDFA58" w14:textId="77777777" w:rsidR="001D00E6" w:rsidRPr="00A26514" w:rsidRDefault="001D00E6" w:rsidP="001D00E6">
            <w:pPr>
              <w:pStyle w:val="Bodytext10"/>
              <w:spacing w:after="100" w:line="240" w:lineRule="auto"/>
              <w:jc w:val="both"/>
              <w:rPr>
                <w:rFonts w:ascii="Times New Roman" w:hAnsi="Times New Roman" w:cs="Times New Roman"/>
                <w:sz w:val="20"/>
                <w:szCs w:val="20"/>
              </w:rPr>
            </w:pPr>
            <w:r w:rsidRPr="00A26514">
              <w:rPr>
                <w:rStyle w:val="Bodytext1"/>
                <w:rFonts w:ascii="Times New Roman" w:hAnsi="Times New Roman" w:cs="Times New Roman"/>
                <w:sz w:val="20"/>
                <w:szCs w:val="20"/>
              </w:rPr>
              <w:t>GESTIONAREA SOLULUI ȘI A CULTURILOR</w:t>
            </w:r>
          </w:p>
          <w:p w14:paraId="1BE1906F" w14:textId="66B20AC0" w:rsidR="00AE4F40" w:rsidRPr="00A26514" w:rsidRDefault="00C717B4" w:rsidP="00C717B4">
            <w:pPr>
              <w:spacing w:after="160" w:line="259" w:lineRule="auto"/>
              <w:ind w:firstLine="0"/>
              <w:rPr>
                <w:rFonts w:eastAsia="Courier New"/>
              </w:rPr>
            </w:pPr>
            <w:r w:rsidRPr="00A26514">
              <w:rPr>
                <w:rStyle w:val="Bodytext1"/>
                <w:rFonts w:ascii="Times New Roman" w:hAnsi="Times New Roman" w:cs="Times New Roman"/>
                <w:b/>
                <w:bCs/>
                <w:sz w:val="20"/>
                <w:szCs w:val="20"/>
              </w:rPr>
              <w:t>10.</w:t>
            </w:r>
            <w:r w:rsidRPr="00A26514">
              <w:rPr>
                <w:rStyle w:val="Bodytext1"/>
                <w:rFonts w:ascii="Times New Roman" w:hAnsi="Times New Roman" w:cs="Times New Roman"/>
                <w:sz w:val="20"/>
                <w:szCs w:val="20"/>
              </w:rPr>
              <w:t xml:space="preserve"> </w:t>
            </w:r>
            <w:r w:rsidR="001D00E6" w:rsidRPr="00A26514">
              <w:rPr>
                <w:rStyle w:val="Bodytext1"/>
                <w:rFonts w:ascii="Times New Roman" w:hAnsi="Times New Roman" w:cs="Times New Roman"/>
                <w:sz w:val="20"/>
                <w:szCs w:val="20"/>
              </w:rPr>
              <w:t xml:space="preserve">Cultivarea trebuie să țină seama în mod corespunzător de riscurile de eroziune și de buna gestionare a terenurilor. Orice practică care duce la îndepărtarea, distrugerea sau îngroparea reziduurilor de culturi infectate, cum ar fi aratul, poate reduce inoculul de </w:t>
            </w:r>
            <w:r w:rsidR="001D00E6" w:rsidRPr="00A26514">
              <w:rPr>
                <w:rStyle w:val="Bodytext1"/>
                <w:rFonts w:ascii="Times New Roman" w:hAnsi="Times New Roman" w:cs="Times New Roman"/>
                <w:i/>
                <w:iCs/>
                <w:sz w:val="20"/>
                <w:szCs w:val="20"/>
              </w:rPr>
              <w:t>Fusarium</w:t>
            </w:r>
            <w:r w:rsidR="001D00E6" w:rsidRPr="00A26514">
              <w:rPr>
                <w:rStyle w:val="Bodytext1"/>
                <w:rFonts w:ascii="Times New Roman" w:hAnsi="Times New Roman" w:cs="Times New Roman"/>
                <w:sz w:val="20"/>
                <w:szCs w:val="20"/>
              </w:rPr>
              <w:t xml:space="preserve"> pentru următoarea cultură. Solul ar trebui </w:t>
            </w:r>
            <w:r w:rsidR="001D00E6" w:rsidRPr="00A26514">
              <w:rPr>
                <w:rStyle w:val="Bodytext1"/>
                <w:rFonts w:ascii="Times New Roman" w:hAnsi="Times New Roman" w:cs="Times New Roman"/>
                <w:sz w:val="20"/>
                <w:szCs w:val="20"/>
              </w:rPr>
              <w:lastRenderedPageBreak/>
              <w:t xml:space="preserve">cultivat astfel încât să lase o suprafață rugoasă sau un strat grosier de semințe pentru a încuraja infiltrarea apei și pentru a reduce la minimum riscul de eroziune a solului și a nutrienților asociați. Dacă se ia în considerare aratul, timpul optim pentru acesta în rotație ar fi între două culturi sensibile la </w:t>
            </w:r>
            <w:r w:rsidR="001D00E6" w:rsidRPr="00A26514">
              <w:rPr>
                <w:rStyle w:val="Bodytext1"/>
                <w:rFonts w:ascii="Times New Roman" w:hAnsi="Times New Roman" w:cs="Times New Roman"/>
                <w:i/>
                <w:iCs/>
                <w:sz w:val="20"/>
                <w:szCs w:val="20"/>
              </w:rPr>
              <w:t xml:space="preserve">Fusarium. </w:t>
            </w:r>
            <w:r w:rsidR="001D00E6" w:rsidRPr="00A26514">
              <w:rPr>
                <w:rStyle w:val="Bodytext1"/>
                <w:rFonts w:ascii="Times New Roman" w:hAnsi="Times New Roman" w:cs="Times New Roman"/>
                <w:sz w:val="20"/>
                <w:szCs w:val="20"/>
              </w:rPr>
              <w:t>A se vedea, de asemenea, punctul 7.</w:t>
            </w:r>
          </w:p>
        </w:tc>
        <w:tc>
          <w:tcPr>
            <w:tcW w:w="5528" w:type="dxa"/>
          </w:tcPr>
          <w:p w14:paraId="5D7B43E1" w14:textId="77777777" w:rsidR="00E11087" w:rsidRPr="00A26514" w:rsidRDefault="00E11087" w:rsidP="00E11087">
            <w:pPr>
              <w:spacing w:line="276" w:lineRule="auto"/>
              <w:ind w:firstLine="426"/>
              <w:jc w:val="center"/>
              <w:rPr>
                <w:b/>
                <w:bCs/>
                <w:color w:val="000000" w:themeColor="text1"/>
              </w:rPr>
            </w:pPr>
            <w:r w:rsidRPr="00A26514">
              <w:rPr>
                <w:b/>
                <w:bCs/>
                <w:color w:val="000000" w:themeColor="text1"/>
              </w:rPr>
              <w:lastRenderedPageBreak/>
              <w:t xml:space="preserve">Subsecțiunea 4 </w:t>
            </w:r>
          </w:p>
          <w:p w14:paraId="5CE7EBCC" w14:textId="77777777" w:rsidR="00E11087" w:rsidRPr="00A26514" w:rsidRDefault="00E11087" w:rsidP="00E11087">
            <w:pPr>
              <w:spacing w:line="276" w:lineRule="auto"/>
              <w:ind w:firstLine="426"/>
              <w:jc w:val="center"/>
              <w:rPr>
                <w:b/>
                <w:bCs/>
                <w:color w:val="000000" w:themeColor="text1"/>
              </w:rPr>
            </w:pPr>
            <w:r w:rsidRPr="00A26514">
              <w:rPr>
                <w:b/>
                <w:bCs/>
                <w:color w:val="000000" w:themeColor="text1"/>
              </w:rPr>
              <w:t>Gestionarea solului și a culturilor</w:t>
            </w:r>
          </w:p>
          <w:p w14:paraId="245BABC2" w14:textId="578F1F76" w:rsidR="00AE4F40" w:rsidRPr="00A26514" w:rsidRDefault="008D2154" w:rsidP="008D2154">
            <w:pPr>
              <w:pStyle w:val="NormalWeb"/>
              <w:spacing w:line="276" w:lineRule="auto"/>
              <w:jc w:val="both"/>
              <w:rPr>
                <w:color w:val="FF0000"/>
                <w:sz w:val="20"/>
                <w:szCs w:val="20"/>
              </w:rPr>
            </w:pPr>
            <w:r w:rsidRPr="00A26514">
              <w:rPr>
                <w:b/>
                <w:bCs/>
                <w:sz w:val="20"/>
                <w:szCs w:val="20"/>
                <w:lang w:val="en-US"/>
              </w:rPr>
              <w:t>12.</w:t>
            </w:r>
            <w:r w:rsidRPr="00A26514">
              <w:rPr>
                <w:sz w:val="20"/>
                <w:szCs w:val="20"/>
                <w:lang w:val="en-US"/>
              </w:rPr>
              <w:t xml:space="preserve"> </w:t>
            </w:r>
            <w:r w:rsidR="00E11087" w:rsidRPr="00A26514">
              <w:rPr>
                <w:sz w:val="20"/>
                <w:szCs w:val="20"/>
              </w:rPr>
              <w:t xml:space="preserve"> Cultivarea trebuie să țină seama în mod corespunzător de riscurile de eroziune și de buna gestionare a terenurilor. Orice practică care duce la îndepărtarea, distrugerea sau îngroparea </w:t>
            </w:r>
            <w:r w:rsidR="00E11087" w:rsidRPr="00A26514">
              <w:rPr>
                <w:sz w:val="20"/>
                <w:szCs w:val="20"/>
              </w:rPr>
              <w:lastRenderedPageBreak/>
              <w:t xml:space="preserve">reziduurilor de culturi infectate, cum ar fi aratul, poate reduce inoculul de </w:t>
            </w:r>
            <w:r w:rsidR="00E11087" w:rsidRPr="00A26514">
              <w:rPr>
                <w:i/>
                <w:iCs/>
                <w:sz w:val="20"/>
                <w:szCs w:val="20"/>
              </w:rPr>
              <w:t>Fusarium</w:t>
            </w:r>
            <w:r w:rsidR="00E11087" w:rsidRPr="00A26514">
              <w:rPr>
                <w:sz w:val="20"/>
                <w:szCs w:val="20"/>
              </w:rPr>
              <w:t xml:space="preserve"> pentru următoarea cultură. Solul trebuie cultivat astfel încât să lase o suprafață rugoasă sau un strat grosier de semințe pentru a încuraja infiltrarea apei și pentru a reduce la minimum riscul de eroziune a solului și a nutrienților asociați. În rotația culturilor, aratul se efectuează între două culturi sensibile la </w:t>
            </w:r>
            <w:r w:rsidR="00E11087" w:rsidRPr="00A26514">
              <w:rPr>
                <w:rStyle w:val="Emphasis"/>
                <w:rFonts w:eastAsia="Courier New"/>
                <w:sz w:val="20"/>
                <w:szCs w:val="20"/>
              </w:rPr>
              <w:t>Fusarium</w:t>
            </w:r>
            <w:r w:rsidR="00E11087" w:rsidRPr="00A26514">
              <w:rPr>
                <w:sz w:val="20"/>
                <w:szCs w:val="20"/>
              </w:rPr>
              <w:t xml:space="preserve">, pentru reducerea riscului de infecție. De asemenea, se va avea în vedere pct. </w:t>
            </w:r>
            <w:r w:rsidR="000871FE" w:rsidRPr="00A26514">
              <w:rPr>
                <w:sz w:val="20"/>
                <w:szCs w:val="20"/>
              </w:rPr>
              <w:t>8</w:t>
            </w:r>
            <w:r w:rsidR="00E11087" w:rsidRPr="00A26514">
              <w:rPr>
                <w:color w:val="FF0000"/>
                <w:sz w:val="20"/>
                <w:szCs w:val="20"/>
              </w:rPr>
              <w:t xml:space="preserve"> </w:t>
            </w:r>
            <w:r w:rsidR="00E11087" w:rsidRPr="00A26514">
              <w:rPr>
                <w:sz w:val="20"/>
                <w:szCs w:val="20"/>
              </w:rPr>
              <w:t xml:space="preserve">și </w:t>
            </w:r>
            <w:r w:rsidR="000871FE" w:rsidRPr="00A26514">
              <w:rPr>
                <w:sz w:val="20"/>
                <w:szCs w:val="20"/>
              </w:rPr>
              <w:t>9</w:t>
            </w:r>
            <w:r w:rsidR="00E11087" w:rsidRPr="00A26514">
              <w:rPr>
                <w:sz w:val="20"/>
                <w:szCs w:val="20"/>
              </w:rPr>
              <w:t xml:space="preserve">. </w:t>
            </w:r>
          </w:p>
        </w:tc>
        <w:tc>
          <w:tcPr>
            <w:tcW w:w="1621" w:type="dxa"/>
          </w:tcPr>
          <w:p w14:paraId="6BD8FD27" w14:textId="6B499683" w:rsidR="00AE4F40" w:rsidRPr="00A26514" w:rsidRDefault="00092654" w:rsidP="00377C28">
            <w:pPr>
              <w:ind w:firstLine="0"/>
              <w:jc w:val="center"/>
              <w:rPr>
                <w:b/>
                <w:noProof/>
                <w:color w:val="000000" w:themeColor="text1"/>
                <w:lang w:val="ro-RO"/>
              </w:rPr>
            </w:pPr>
            <w:r w:rsidRPr="00A26514">
              <w:rPr>
                <w:b/>
                <w:noProof/>
                <w:color w:val="000000" w:themeColor="text1"/>
                <w:lang w:val="ro-RO"/>
              </w:rPr>
              <w:lastRenderedPageBreak/>
              <w:t>Compat</w:t>
            </w:r>
            <w:r w:rsidR="009D633D" w:rsidRPr="00A26514">
              <w:rPr>
                <w:b/>
                <w:noProof/>
                <w:color w:val="000000" w:themeColor="text1"/>
                <w:lang w:val="ro-RO"/>
              </w:rPr>
              <w:t>i</w:t>
            </w:r>
            <w:r w:rsidRPr="00A26514">
              <w:rPr>
                <w:b/>
                <w:noProof/>
                <w:color w:val="000000" w:themeColor="text1"/>
                <w:lang w:val="ro-RO"/>
              </w:rPr>
              <w:t>bil</w:t>
            </w:r>
          </w:p>
        </w:tc>
        <w:tc>
          <w:tcPr>
            <w:tcW w:w="789" w:type="dxa"/>
          </w:tcPr>
          <w:p w14:paraId="7E74AC89" w14:textId="77777777" w:rsidR="00AE4F40" w:rsidRPr="00A26514" w:rsidRDefault="00AE4F40" w:rsidP="00377C28">
            <w:pPr>
              <w:ind w:firstLine="0"/>
              <w:jc w:val="center"/>
              <w:rPr>
                <w:b/>
                <w:noProof/>
                <w:color w:val="000000" w:themeColor="text1"/>
                <w:lang w:val="ro-RO"/>
              </w:rPr>
            </w:pPr>
          </w:p>
        </w:tc>
      </w:tr>
      <w:tr w:rsidR="00AE4F40" w:rsidRPr="00A26514" w14:paraId="3B8C0B3B" w14:textId="77777777" w:rsidTr="00A26514">
        <w:trPr>
          <w:trHeight w:val="3908"/>
        </w:trPr>
        <w:tc>
          <w:tcPr>
            <w:tcW w:w="5812" w:type="dxa"/>
          </w:tcPr>
          <w:p w14:paraId="71F1D25D" w14:textId="1F696EFD" w:rsidR="00AE4F40" w:rsidRPr="00A26514" w:rsidRDefault="00F87F57" w:rsidP="00F87F57">
            <w:pPr>
              <w:spacing w:after="160" w:line="259" w:lineRule="auto"/>
              <w:ind w:left="32" w:firstLine="0"/>
              <w:rPr>
                <w:rFonts w:eastAsia="Courier New"/>
              </w:rPr>
            </w:pPr>
            <w:r w:rsidRPr="00A26514">
              <w:rPr>
                <w:rStyle w:val="Bodytext1"/>
                <w:rFonts w:ascii="Times New Roman" w:hAnsi="Times New Roman" w:cs="Times New Roman"/>
                <w:b/>
                <w:bCs/>
                <w:sz w:val="20"/>
                <w:szCs w:val="20"/>
              </w:rPr>
              <w:t>11.</w:t>
            </w:r>
            <w:r w:rsidRPr="00A26514">
              <w:rPr>
                <w:rStyle w:val="Bodytext1"/>
                <w:rFonts w:ascii="Times New Roman" w:hAnsi="Times New Roman" w:cs="Times New Roman"/>
                <w:sz w:val="20"/>
                <w:szCs w:val="20"/>
              </w:rPr>
              <w:t xml:space="preserve"> </w:t>
            </w:r>
            <w:r w:rsidR="001D00E6" w:rsidRPr="00A26514">
              <w:rPr>
                <w:rStyle w:val="Bodytext1"/>
                <w:rFonts w:ascii="Times New Roman" w:hAnsi="Times New Roman" w:cs="Times New Roman"/>
                <w:sz w:val="20"/>
                <w:szCs w:val="20"/>
              </w:rPr>
              <w:t xml:space="preserve">Ori de câte ori este posibil și practic, se prepară patul germinativ pentru fiecare cultură nouă prin încorporarea prin arătură sau îndepărtarea inflorescențelor vechi, a tulpinilor și a altor reziduuri post-recoltare care ar fi putut servi sau ar putea servi drept substraturi pentru dezvoltarea ciupercilor producătoare de micotoxine. În zonele vulnerabile la eroziune, pot fi necesare practici de arat conservative în scopul conservării solului. În acest din urmă caz, trebuie să se acorde o atenție deosebită gestionării reziduurilor de recoltă care ar putea fi sursa unei posibile contaminări a următoarei culturi cu ciuperci </w:t>
            </w:r>
            <w:r w:rsidR="001D00E6" w:rsidRPr="00A26514">
              <w:rPr>
                <w:rStyle w:val="Bodytext1"/>
                <w:rFonts w:ascii="Times New Roman" w:hAnsi="Times New Roman" w:cs="Times New Roman"/>
                <w:i/>
                <w:iCs/>
                <w:sz w:val="20"/>
                <w:szCs w:val="20"/>
              </w:rPr>
              <w:t>Fusarium</w:t>
            </w:r>
            <w:r w:rsidR="001D00E6" w:rsidRPr="00A26514">
              <w:rPr>
                <w:rStyle w:val="Bodytext1"/>
                <w:rFonts w:ascii="Times New Roman" w:hAnsi="Times New Roman" w:cs="Times New Roman"/>
                <w:sz w:val="20"/>
                <w:szCs w:val="20"/>
              </w:rPr>
              <w:t xml:space="preserve">: aceste reziduuri de recoltă trebuie măcinate cât mai fin posibil în timpul recoltării culturii precedente sau după recoltare și încorporate în sol pentru a facilita descompunerea lor (mulcire). </w:t>
            </w:r>
          </w:p>
        </w:tc>
        <w:tc>
          <w:tcPr>
            <w:tcW w:w="5528" w:type="dxa"/>
          </w:tcPr>
          <w:p w14:paraId="7B1EF7B5" w14:textId="33DB319E" w:rsidR="00AE4F40" w:rsidRPr="00A26514" w:rsidRDefault="00E11087" w:rsidP="00E11087">
            <w:pPr>
              <w:tabs>
                <w:tab w:val="left" w:pos="317"/>
              </w:tabs>
              <w:ind w:firstLine="0"/>
              <w:rPr>
                <w:color w:val="000000" w:themeColor="text1"/>
              </w:rPr>
            </w:pPr>
            <w:r w:rsidRPr="00A26514">
              <w:rPr>
                <w:b/>
                <w:bCs/>
              </w:rPr>
              <w:t>1</w:t>
            </w:r>
            <w:r w:rsidR="00223B5C" w:rsidRPr="00A26514">
              <w:rPr>
                <w:b/>
                <w:bCs/>
              </w:rPr>
              <w:t>3</w:t>
            </w:r>
            <w:r w:rsidRPr="00A26514">
              <w:rPr>
                <w:b/>
                <w:bCs/>
              </w:rPr>
              <w:t>.</w:t>
            </w:r>
            <w:r w:rsidRPr="00A26514">
              <w:t xml:space="preserve"> Patul germinativ se pregătește pentru fiecare cultură nouă prin încorporarea la arat sau prin îndepărtarea resturilor vegetale ale culturii precedente, inclusiv inflorescențe, tulpini și alte reziduuri de recoltă care pot constitui substrat pentru dezvoltarea ciupercilor producătoare de micotoxine. În zonele vulnerabile la eroziune se aplică lucrări conservative ale solului în scopul conservării acestuia. În cazul respectiv, trebuie să se acorde o atenție deosebită gestionării reziduurilor de recoltă care ar putea fi sursa unei posibile contaminări a următoarei culturi cu ciuperci Fusarium: aceste reziduuri de recoltă trebuie măcinate cât mai fin posibil în timpul recoltării culturii precedente sau după recoltare și încorporate în sol pentru a facilita descompunerea lor (mulcire).</w:t>
            </w:r>
          </w:p>
        </w:tc>
        <w:tc>
          <w:tcPr>
            <w:tcW w:w="1621" w:type="dxa"/>
          </w:tcPr>
          <w:p w14:paraId="6E11E25F" w14:textId="0919A467" w:rsidR="00AE4F40" w:rsidRPr="00A26514" w:rsidRDefault="008A21D4" w:rsidP="00377C28">
            <w:pPr>
              <w:ind w:firstLine="0"/>
              <w:jc w:val="center"/>
              <w:rPr>
                <w:b/>
                <w:noProof/>
                <w:color w:val="000000" w:themeColor="text1"/>
                <w:lang w:val="ro-RO"/>
              </w:rPr>
            </w:pPr>
            <w:r w:rsidRPr="00A26514">
              <w:rPr>
                <w:b/>
                <w:noProof/>
                <w:color w:val="000000" w:themeColor="text1"/>
                <w:lang w:val="ro-RO"/>
              </w:rPr>
              <w:t>Compatibil</w:t>
            </w:r>
          </w:p>
        </w:tc>
        <w:tc>
          <w:tcPr>
            <w:tcW w:w="789" w:type="dxa"/>
          </w:tcPr>
          <w:p w14:paraId="3F264E06" w14:textId="77777777" w:rsidR="00AE4F40" w:rsidRPr="00A26514" w:rsidRDefault="00AE4F40" w:rsidP="00377C28">
            <w:pPr>
              <w:ind w:firstLine="0"/>
              <w:jc w:val="center"/>
              <w:rPr>
                <w:b/>
                <w:noProof/>
                <w:color w:val="000000" w:themeColor="text1"/>
                <w:lang w:val="ro-RO"/>
              </w:rPr>
            </w:pPr>
          </w:p>
        </w:tc>
      </w:tr>
      <w:tr w:rsidR="00AE4F40" w:rsidRPr="00A26514" w14:paraId="4C593E53" w14:textId="77777777" w:rsidTr="00A26514">
        <w:trPr>
          <w:trHeight w:val="566"/>
        </w:trPr>
        <w:tc>
          <w:tcPr>
            <w:tcW w:w="5812" w:type="dxa"/>
          </w:tcPr>
          <w:p w14:paraId="0232F78C" w14:textId="13A1C70A" w:rsidR="00AE4F40" w:rsidRPr="00A26514" w:rsidRDefault="001D00E6" w:rsidP="00F87F57">
            <w:pPr>
              <w:pStyle w:val="ListParagraph"/>
              <w:numPr>
                <w:ilvl w:val="0"/>
                <w:numId w:val="47"/>
              </w:numPr>
              <w:spacing w:after="160" w:line="259" w:lineRule="auto"/>
              <w:ind w:left="0" w:firstLine="173"/>
              <w:rPr>
                <w:rFonts w:eastAsia="Courier New"/>
              </w:rPr>
            </w:pPr>
            <w:r w:rsidRPr="00A26514">
              <w:rPr>
                <w:rStyle w:val="Bodytext1"/>
                <w:rFonts w:ascii="Times New Roman" w:hAnsi="Times New Roman" w:cs="Times New Roman"/>
                <w:sz w:val="20"/>
                <w:szCs w:val="20"/>
              </w:rPr>
              <w:t xml:space="preserve">Stresul plantelor ar trebui evitat acolo unde este posibil. Stresul poate fi cauzat de mulți factori, inclusiv de secetă, frig, deficiențe de nutrienți și reacții adverse la materialele aplicate culturii. Atunci când se iau măsuri pentru a evita stresul plantelor, de exemplu utilizarea irigării, ar trebui luate măsuri pentru a reduce la minimum riscul ulterior de infecție fungică, de exemplu prin evitarea irigării prin pulverizare în timpul antezei. Irigarea este o metodă valoroasă de reducere a stresului plantelor în unele situații de creștere/în anumite condiții de vegetație. O aprovizionare optimizată cu nutrienți este esențială pentru a evita slăbiciunile, care pot promova infecția cu </w:t>
            </w:r>
            <w:r w:rsidRPr="00A26514">
              <w:rPr>
                <w:rStyle w:val="Bodytext1"/>
                <w:rFonts w:ascii="Times New Roman" w:hAnsi="Times New Roman" w:cs="Times New Roman"/>
                <w:i/>
                <w:iCs/>
                <w:sz w:val="20"/>
                <w:szCs w:val="20"/>
              </w:rPr>
              <w:t>Fusarium</w:t>
            </w:r>
            <w:r w:rsidRPr="00A26514">
              <w:rPr>
                <w:rStyle w:val="Bodytext1"/>
                <w:rFonts w:ascii="Times New Roman" w:hAnsi="Times New Roman" w:cs="Times New Roman"/>
                <w:sz w:val="20"/>
                <w:szCs w:val="20"/>
              </w:rPr>
              <w:t xml:space="preserve">, dar și pentru a reduce numărul </w:t>
            </w:r>
            <w:r w:rsidRPr="00A26514">
              <w:rPr>
                <w:rStyle w:val="Bodytext1"/>
                <w:rFonts w:ascii="Times New Roman" w:hAnsi="Times New Roman" w:cs="Times New Roman"/>
                <w:sz w:val="20"/>
                <w:szCs w:val="20"/>
              </w:rPr>
              <w:lastRenderedPageBreak/>
              <w:t>de adăposturi. Trebuie menținută o aprovizionare cu nutrienți specifică zonei și plantelor.</w:t>
            </w:r>
          </w:p>
        </w:tc>
        <w:tc>
          <w:tcPr>
            <w:tcW w:w="5528" w:type="dxa"/>
          </w:tcPr>
          <w:p w14:paraId="1B3526A6" w14:textId="7B136332" w:rsidR="00E11087" w:rsidRPr="00A26514" w:rsidRDefault="00E11087" w:rsidP="00E11087">
            <w:pPr>
              <w:pStyle w:val="NormalWeb"/>
              <w:jc w:val="both"/>
              <w:rPr>
                <w:sz w:val="20"/>
                <w:szCs w:val="20"/>
              </w:rPr>
            </w:pPr>
            <w:r w:rsidRPr="00A26514">
              <w:rPr>
                <w:b/>
                <w:bCs/>
                <w:sz w:val="20"/>
                <w:szCs w:val="20"/>
              </w:rPr>
              <w:lastRenderedPageBreak/>
              <w:t>1</w:t>
            </w:r>
            <w:r w:rsidR="00223B5C" w:rsidRPr="00A26514">
              <w:rPr>
                <w:b/>
                <w:bCs/>
                <w:sz w:val="20"/>
                <w:szCs w:val="20"/>
              </w:rPr>
              <w:t>4</w:t>
            </w:r>
            <w:r w:rsidRPr="00A26514">
              <w:rPr>
                <w:b/>
                <w:bCs/>
                <w:sz w:val="20"/>
                <w:szCs w:val="20"/>
              </w:rPr>
              <w:t>.</w:t>
            </w:r>
            <w:r w:rsidRPr="00A26514">
              <w:rPr>
                <w:sz w:val="20"/>
                <w:szCs w:val="20"/>
              </w:rPr>
              <w:t xml:space="preserve"> Stresul plantelor se evită acolo unde este posibil. Acesta este determinat de factori precum seceta, temperaturile scăzute, deficiențele de nutrienți și reacțiile adverse la produsele aplicate culturilor. În cazul aplicării măsurilor de reducere a stresului plantelor, inclusiv prin irigare, se asigură reducerea la minimum a riscului de infecție fungică, în special prin evitarea irigării prin aspersiune în perioada antezei. Irigarea constituie o metodă eficientă de reducere a stresului plantelor în anumite condiții de vegetație. Asigurarea unei nutriții echilibrate este esențială pentru prevenirea debilitării plantelor, care poate favoriza infecția cu </w:t>
            </w:r>
            <w:r w:rsidRPr="00A26514">
              <w:rPr>
                <w:i/>
                <w:iCs/>
                <w:sz w:val="20"/>
                <w:szCs w:val="20"/>
              </w:rPr>
              <w:t>Fusarium</w:t>
            </w:r>
            <w:r w:rsidRPr="00A26514">
              <w:rPr>
                <w:sz w:val="20"/>
                <w:szCs w:val="20"/>
              </w:rPr>
              <w:t xml:space="preserve">, cât și pentru reducerea riscului de culcare a plantelor. Trebuie să fie menținut un regim de nutriție adaptat </w:t>
            </w:r>
            <w:r w:rsidRPr="00A26514">
              <w:rPr>
                <w:sz w:val="20"/>
                <w:szCs w:val="20"/>
              </w:rPr>
              <w:lastRenderedPageBreak/>
              <w:t>condițiilor pedoclimatice ale zonei și cerințelor specifice culturilor.</w:t>
            </w:r>
          </w:p>
        </w:tc>
        <w:tc>
          <w:tcPr>
            <w:tcW w:w="1621" w:type="dxa"/>
          </w:tcPr>
          <w:p w14:paraId="6118781B" w14:textId="411D17DC" w:rsidR="00AE4F40" w:rsidRPr="00A26514" w:rsidRDefault="008A21D4" w:rsidP="00377C28">
            <w:pPr>
              <w:ind w:firstLine="0"/>
              <w:jc w:val="center"/>
              <w:rPr>
                <w:b/>
                <w:noProof/>
                <w:color w:val="000000" w:themeColor="text1"/>
                <w:lang w:val="ro-RO"/>
              </w:rPr>
            </w:pPr>
            <w:r w:rsidRPr="00A26514">
              <w:rPr>
                <w:b/>
                <w:noProof/>
                <w:color w:val="000000" w:themeColor="text1"/>
                <w:lang w:val="ro-RO"/>
              </w:rPr>
              <w:lastRenderedPageBreak/>
              <w:t>Compatibil</w:t>
            </w:r>
          </w:p>
        </w:tc>
        <w:tc>
          <w:tcPr>
            <w:tcW w:w="789" w:type="dxa"/>
          </w:tcPr>
          <w:p w14:paraId="02C4A0CB" w14:textId="77777777" w:rsidR="00AE4F40" w:rsidRPr="00A26514" w:rsidRDefault="00AE4F40" w:rsidP="00377C28">
            <w:pPr>
              <w:ind w:firstLine="0"/>
              <w:jc w:val="center"/>
              <w:rPr>
                <w:b/>
                <w:noProof/>
                <w:color w:val="000000" w:themeColor="text1"/>
                <w:lang w:val="ro-RO"/>
              </w:rPr>
            </w:pPr>
          </w:p>
        </w:tc>
      </w:tr>
      <w:tr w:rsidR="00401F46" w:rsidRPr="00A26514" w14:paraId="1B89B245" w14:textId="77777777" w:rsidTr="00A26514">
        <w:trPr>
          <w:trHeight w:val="6218"/>
        </w:trPr>
        <w:tc>
          <w:tcPr>
            <w:tcW w:w="5812" w:type="dxa"/>
          </w:tcPr>
          <w:p w14:paraId="6CC0D707" w14:textId="20AA72A5" w:rsidR="00401F46" w:rsidRPr="00A26514" w:rsidRDefault="001D00E6" w:rsidP="00F87F57">
            <w:pPr>
              <w:pStyle w:val="ListParagraph"/>
              <w:numPr>
                <w:ilvl w:val="0"/>
                <w:numId w:val="47"/>
              </w:numPr>
              <w:spacing w:after="160" w:line="259" w:lineRule="auto"/>
              <w:ind w:left="0" w:firstLine="360"/>
              <w:rPr>
                <w:rFonts w:eastAsia="Courier New"/>
              </w:rPr>
            </w:pPr>
            <w:r w:rsidRPr="00A26514">
              <w:rPr>
                <w:rStyle w:val="Bodytext1"/>
                <w:rFonts w:ascii="Times New Roman" w:hAnsi="Times New Roman" w:cs="Times New Roman"/>
                <w:sz w:val="20"/>
                <w:szCs w:val="20"/>
              </w:rPr>
              <w:t xml:space="preserve">Nu există nicio dovadă că măsurile de combatere a insectelor au vreun efect asupra fusariozei spicelor la cereale în general. Cu toate acestea, combaterea insectelor pe porumb poate reduce incidența putregaiului </w:t>
            </w:r>
            <w:r w:rsidR="00B50341" w:rsidRPr="00A26514">
              <w:rPr>
                <w:rStyle w:val="Bodytext1"/>
                <w:rFonts w:ascii="Times New Roman" w:hAnsi="Times New Roman" w:cs="Times New Roman"/>
                <w:sz w:val="20"/>
                <w:szCs w:val="20"/>
              </w:rPr>
              <w:t>știuleților cauzat</w:t>
            </w:r>
            <w:r w:rsidRPr="00A26514">
              <w:rPr>
                <w:rStyle w:val="Bodytext1"/>
                <w:rFonts w:ascii="Times New Roman" w:hAnsi="Times New Roman" w:cs="Times New Roman"/>
                <w:sz w:val="20"/>
                <w:szCs w:val="20"/>
              </w:rPr>
              <w:t xml:space="preserve"> de </w:t>
            </w:r>
            <w:r w:rsidRPr="00A26514">
              <w:rPr>
                <w:rStyle w:val="Bodytext1"/>
                <w:rFonts w:ascii="Times New Roman" w:hAnsi="Times New Roman" w:cs="Times New Roman"/>
                <w:i/>
                <w:iCs/>
                <w:sz w:val="20"/>
                <w:szCs w:val="20"/>
              </w:rPr>
              <w:t>Fusarium</w:t>
            </w:r>
            <w:r w:rsidRPr="00A26514">
              <w:rPr>
                <w:rStyle w:val="Bodytext1"/>
                <w:rFonts w:ascii="Times New Roman" w:hAnsi="Times New Roman" w:cs="Times New Roman"/>
                <w:sz w:val="20"/>
                <w:szCs w:val="20"/>
              </w:rPr>
              <w:t xml:space="preserve"> și conținutul de fumonisină al porumbului rezultat. </w:t>
            </w:r>
            <w:r w:rsidR="006512AC" w:rsidRPr="00A26514">
              <w:t xml:space="preserve">Tratamentele fungicide aplicate semințelor sunt eficiente împotriva multor boli ale răsadurilor și putreziri ale semințelor, transmise prin semințe și sol. </w:t>
            </w:r>
            <w:r w:rsidRPr="00A26514">
              <w:rPr>
                <w:rStyle w:val="Bodytext1"/>
                <w:rFonts w:ascii="Times New Roman" w:hAnsi="Times New Roman" w:cs="Times New Roman"/>
                <w:sz w:val="20"/>
                <w:szCs w:val="20"/>
              </w:rPr>
              <w:t xml:space="preserve">Măsurile preventive ar trebui utilizate cât mai mult posibil pentru a reduce la minimum infecțiile fungice și deteriorarea culturilor de către insecte și, dacă este necesar, se pot utiliza insecticide și fungicide aprobate și înregistrate pentru combaterea ciupercilor toxigene de </w:t>
            </w:r>
            <w:r w:rsidRPr="00A26514">
              <w:rPr>
                <w:rStyle w:val="Bodytext1"/>
                <w:rFonts w:ascii="Times New Roman" w:hAnsi="Times New Roman" w:cs="Times New Roman"/>
                <w:i/>
                <w:iCs/>
                <w:sz w:val="20"/>
                <w:szCs w:val="20"/>
              </w:rPr>
              <w:t>Fusarium</w:t>
            </w:r>
            <w:r w:rsidRPr="00A26514">
              <w:rPr>
                <w:rStyle w:val="Bodytext1"/>
                <w:rFonts w:ascii="Times New Roman" w:hAnsi="Times New Roman" w:cs="Times New Roman"/>
                <w:sz w:val="20"/>
                <w:szCs w:val="20"/>
              </w:rPr>
              <w:t>, conform recomandărilor producătorilor. În cazul în care utilizarea pesticidelor este inadecvată, ar trebui utilizate alte practici adecvate în cadrul unui program de gestionare integrată sau ecologică a dăunătorilor. Ar trebui subliniat faptul că aplicarea la timp a fungicidului este esențială pentru controlul infestării fungice și ar trebui să se bazeze pe informații meteorologice și/sau pe studii privind culturile. Infecția apare de obicei la înflorire, ceea ce înseamnă că se pot produce micotoxine. În cazul în care în cultură se depistează ulterior infecții fungice și micotoxine, manipularea, amestecarea și utilizarea cerealelor trebuie să reflecte acest lucru.</w:t>
            </w:r>
          </w:p>
        </w:tc>
        <w:tc>
          <w:tcPr>
            <w:tcW w:w="5528" w:type="dxa"/>
          </w:tcPr>
          <w:p w14:paraId="3D060BF3" w14:textId="4B9BE861" w:rsidR="00401F46" w:rsidRPr="00A26514" w:rsidRDefault="00E11087" w:rsidP="00B50341">
            <w:pPr>
              <w:pStyle w:val="NormalWeb"/>
              <w:spacing w:line="276" w:lineRule="auto"/>
              <w:jc w:val="both"/>
              <w:rPr>
                <w:sz w:val="20"/>
                <w:szCs w:val="20"/>
              </w:rPr>
            </w:pPr>
            <w:r w:rsidRPr="00A26514">
              <w:rPr>
                <w:b/>
                <w:bCs/>
                <w:sz w:val="20"/>
                <w:szCs w:val="20"/>
              </w:rPr>
              <w:t>1</w:t>
            </w:r>
            <w:r w:rsidR="00223B5C" w:rsidRPr="00A26514">
              <w:rPr>
                <w:b/>
                <w:bCs/>
                <w:sz w:val="20"/>
                <w:szCs w:val="20"/>
              </w:rPr>
              <w:t>5</w:t>
            </w:r>
            <w:r w:rsidRPr="00A26514">
              <w:rPr>
                <w:b/>
                <w:bCs/>
                <w:sz w:val="20"/>
                <w:szCs w:val="20"/>
              </w:rPr>
              <w:t>.</w:t>
            </w:r>
            <w:r w:rsidRPr="00A26514">
              <w:rPr>
                <w:sz w:val="20"/>
                <w:szCs w:val="20"/>
              </w:rPr>
              <w:t xml:space="preserve"> Nu există nicio dovadă că măsurile de combatere a insectelor au vreun efect asupra fusariozei spicelor la cereale în general. Totuși, combaterea insectelor pe porumb reduce incidența putregaiului știuleților cauzat de </w:t>
            </w:r>
            <w:r w:rsidRPr="00A26514">
              <w:rPr>
                <w:i/>
                <w:iCs/>
                <w:sz w:val="20"/>
                <w:szCs w:val="20"/>
              </w:rPr>
              <w:t>Fusarium</w:t>
            </w:r>
            <w:r w:rsidRPr="00A26514">
              <w:rPr>
                <w:color w:val="FF0000"/>
                <w:sz w:val="20"/>
                <w:szCs w:val="20"/>
              </w:rPr>
              <w:t xml:space="preserve"> </w:t>
            </w:r>
            <w:r w:rsidRPr="00A26514">
              <w:rPr>
                <w:sz w:val="20"/>
                <w:szCs w:val="20"/>
              </w:rPr>
              <w:t xml:space="preserve">și conținutul de fumonisină rezultat în porumb. Tratamentele fungicide aplicate semințelor sunt eficiente împotriva multor boli ale răsadurilor </w:t>
            </w:r>
            <w:r w:rsidR="00AC13E6" w:rsidRPr="00A26514">
              <w:rPr>
                <w:sz w:val="20"/>
                <w:szCs w:val="20"/>
              </w:rPr>
              <w:t xml:space="preserve">și putreziri ale semințelor, </w:t>
            </w:r>
            <w:r w:rsidRPr="00A26514">
              <w:rPr>
                <w:sz w:val="20"/>
                <w:szCs w:val="20"/>
              </w:rPr>
              <w:t>transmise prin semințe și sol</w:t>
            </w:r>
            <w:r w:rsidR="00AC13E6" w:rsidRPr="00A26514">
              <w:rPr>
                <w:sz w:val="20"/>
                <w:szCs w:val="20"/>
              </w:rPr>
              <w:t xml:space="preserve">. </w:t>
            </w:r>
            <w:r w:rsidRPr="00A26514">
              <w:rPr>
                <w:sz w:val="20"/>
                <w:szCs w:val="20"/>
              </w:rPr>
              <w:t>Măsurile preventive trebuie</w:t>
            </w:r>
            <w:r w:rsidRPr="00A26514">
              <w:rPr>
                <w:color w:val="FF0000"/>
                <w:sz w:val="20"/>
                <w:szCs w:val="20"/>
              </w:rPr>
              <w:t xml:space="preserve"> </w:t>
            </w:r>
            <w:r w:rsidRPr="00A26514">
              <w:rPr>
                <w:sz w:val="20"/>
                <w:szCs w:val="20"/>
              </w:rPr>
              <w:t>utilizate frecvent pentru a reduce la minimum infecțiile fungice și deteriorarea culturilor de către insecte și, la necesitate, se utilizează insecticide</w:t>
            </w:r>
            <w:r w:rsidRPr="00A26514">
              <w:rPr>
                <w:color w:val="FF0000"/>
                <w:sz w:val="20"/>
                <w:szCs w:val="20"/>
              </w:rPr>
              <w:t xml:space="preserve"> </w:t>
            </w:r>
            <w:r w:rsidRPr="00A26514">
              <w:rPr>
                <w:sz w:val="20"/>
                <w:szCs w:val="20"/>
              </w:rPr>
              <w:t>și fungicide aprobate și înregistrate pentru combaterea ciupercilor toxigene de Fusarium, conform recomandărilor producătorilor. În cazul utilizării inadecvate a pesticidelor, se aplică practici alternative de gestionare integrată sau ecologică a dăunătorilor. Aplicarea la timp a fungicidului este esențială pentru controlul infestării fungice și trebuie să se bazeze pe informații meteorologice și/sau pe studii privind culturile. Infecția apare de obicei la înflorire, ceea ce înseamnă că se pot produce micotoxine. În cazul în care în cultură se depistează ulterior infecții fungice și micotoxine, manipularea, amestecarea și utilizarea cerealelor trebuie să reflecte acest lucru.</w:t>
            </w:r>
          </w:p>
        </w:tc>
        <w:tc>
          <w:tcPr>
            <w:tcW w:w="1621" w:type="dxa"/>
          </w:tcPr>
          <w:p w14:paraId="2C053794" w14:textId="3DEF0B74" w:rsidR="00401F46" w:rsidRPr="00A26514" w:rsidRDefault="003754C3" w:rsidP="00377C28">
            <w:pPr>
              <w:ind w:firstLine="0"/>
              <w:jc w:val="center"/>
              <w:rPr>
                <w:b/>
                <w:noProof/>
                <w:color w:val="000000" w:themeColor="text1"/>
                <w:lang w:val="ro-RO"/>
              </w:rPr>
            </w:pPr>
            <w:r w:rsidRPr="00A26514">
              <w:rPr>
                <w:b/>
                <w:noProof/>
                <w:color w:val="000000" w:themeColor="text1"/>
                <w:lang w:val="ro-RO"/>
              </w:rPr>
              <w:t>Compatibil</w:t>
            </w:r>
          </w:p>
        </w:tc>
        <w:tc>
          <w:tcPr>
            <w:tcW w:w="789" w:type="dxa"/>
          </w:tcPr>
          <w:p w14:paraId="5F31FB7C" w14:textId="77777777" w:rsidR="00401F46" w:rsidRPr="00A26514" w:rsidRDefault="00401F46" w:rsidP="00377C28">
            <w:pPr>
              <w:ind w:firstLine="0"/>
              <w:jc w:val="center"/>
              <w:rPr>
                <w:b/>
                <w:noProof/>
                <w:color w:val="000000" w:themeColor="text1"/>
                <w:lang w:val="ro-RO"/>
              </w:rPr>
            </w:pPr>
          </w:p>
        </w:tc>
      </w:tr>
      <w:tr w:rsidR="00401F46" w:rsidRPr="00A26514" w14:paraId="3432163C" w14:textId="77777777" w:rsidTr="00A26514">
        <w:trPr>
          <w:trHeight w:val="566"/>
        </w:trPr>
        <w:tc>
          <w:tcPr>
            <w:tcW w:w="5812" w:type="dxa"/>
          </w:tcPr>
          <w:p w14:paraId="4BA6EAB5" w14:textId="40C8987C" w:rsidR="009D1010" w:rsidRPr="00A26514" w:rsidRDefault="001D00E6" w:rsidP="00F87F57">
            <w:pPr>
              <w:pStyle w:val="ListParagraph"/>
              <w:numPr>
                <w:ilvl w:val="0"/>
                <w:numId w:val="47"/>
              </w:numPr>
              <w:spacing w:after="160" w:line="259" w:lineRule="auto"/>
              <w:ind w:left="0" w:firstLine="315"/>
              <w:rPr>
                <w:rFonts w:eastAsia="Courier New"/>
              </w:rPr>
            </w:pPr>
            <w:r w:rsidRPr="00A26514">
              <w:rPr>
                <w:rStyle w:val="Bodytext1"/>
                <w:rFonts w:ascii="Times New Roman" w:hAnsi="Times New Roman" w:cs="Times New Roman"/>
                <w:sz w:val="20"/>
                <w:szCs w:val="20"/>
              </w:rPr>
              <w:t xml:space="preserve">Speciile de </w:t>
            </w:r>
            <w:r w:rsidRPr="00A26514">
              <w:rPr>
                <w:rStyle w:val="Bodytext1"/>
                <w:rFonts w:ascii="Times New Roman" w:hAnsi="Times New Roman" w:cs="Times New Roman"/>
                <w:i/>
                <w:iCs/>
                <w:sz w:val="20"/>
                <w:szCs w:val="20"/>
              </w:rPr>
              <w:t>Fusarium</w:t>
            </w:r>
            <w:r w:rsidRPr="00A26514">
              <w:rPr>
                <w:rStyle w:val="Bodytext1"/>
                <w:rFonts w:ascii="Times New Roman" w:hAnsi="Times New Roman" w:cs="Times New Roman"/>
                <w:sz w:val="20"/>
                <w:szCs w:val="20"/>
              </w:rPr>
              <w:t xml:space="preserve"> au fost izolate dintr-o gamă largă de ierburi și specii de buruieni cu frunze întregi și s-a demonstrat că o densitate mare de buruieni duce la creșterea infecției cu </w:t>
            </w:r>
            <w:r w:rsidRPr="00A26514">
              <w:rPr>
                <w:rStyle w:val="Bodytext1"/>
                <w:rFonts w:ascii="Times New Roman" w:hAnsi="Times New Roman" w:cs="Times New Roman"/>
                <w:i/>
                <w:iCs/>
                <w:sz w:val="20"/>
                <w:szCs w:val="20"/>
              </w:rPr>
              <w:t>Fusarium</w:t>
            </w:r>
            <w:r w:rsidRPr="00A26514">
              <w:rPr>
                <w:rStyle w:val="Bodytext1"/>
                <w:rFonts w:ascii="Times New Roman" w:hAnsi="Times New Roman" w:cs="Times New Roman"/>
                <w:sz w:val="20"/>
                <w:szCs w:val="20"/>
              </w:rPr>
              <w:t xml:space="preserve">. Buruienile din cultură ar trebui controlate prin metode mecanice sau prin utilizarea erbicidelor înregistrate sau a altor practici sigure și adecvate de eradicare a buruienilor. </w:t>
            </w:r>
          </w:p>
        </w:tc>
        <w:tc>
          <w:tcPr>
            <w:tcW w:w="5528" w:type="dxa"/>
          </w:tcPr>
          <w:p w14:paraId="5D870D93" w14:textId="12E7A124" w:rsidR="00401F46" w:rsidRPr="00A26514" w:rsidRDefault="00E11087" w:rsidP="00E11087">
            <w:pPr>
              <w:pStyle w:val="NormalWeb"/>
              <w:spacing w:line="276" w:lineRule="auto"/>
              <w:jc w:val="both"/>
              <w:rPr>
                <w:sz w:val="20"/>
                <w:szCs w:val="20"/>
              </w:rPr>
            </w:pPr>
            <w:r w:rsidRPr="00A26514">
              <w:rPr>
                <w:b/>
                <w:bCs/>
                <w:sz w:val="20"/>
                <w:szCs w:val="20"/>
              </w:rPr>
              <w:t>1</w:t>
            </w:r>
            <w:r w:rsidR="00223B5C" w:rsidRPr="00A26514">
              <w:rPr>
                <w:b/>
                <w:bCs/>
                <w:sz w:val="20"/>
                <w:szCs w:val="20"/>
              </w:rPr>
              <w:t>6</w:t>
            </w:r>
            <w:r w:rsidRPr="00A26514">
              <w:rPr>
                <w:b/>
                <w:bCs/>
                <w:sz w:val="20"/>
                <w:szCs w:val="20"/>
              </w:rPr>
              <w:t>.</w:t>
            </w:r>
            <w:r w:rsidRPr="00A26514">
              <w:rPr>
                <w:sz w:val="20"/>
                <w:szCs w:val="20"/>
              </w:rPr>
              <w:t xml:space="preserve"> O densitate ridicată a buruienilor poate favoriza creșterea riscului de infecție cu specii de </w:t>
            </w:r>
            <w:r w:rsidRPr="00A26514">
              <w:rPr>
                <w:rStyle w:val="Emphasis"/>
                <w:rFonts w:eastAsia="Courier New"/>
                <w:sz w:val="20"/>
                <w:szCs w:val="20"/>
              </w:rPr>
              <w:t>Fusarium</w:t>
            </w:r>
            <w:r w:rsidRPr="00A26514">
              <w:rPr>
                <w:sz w:val="20"/>
                <w:szCs w:val="20"/>
              </w:rPr>
              <w:t>. Buruienile din cultură trebuie controlate prin metode mecanice sau prin utilizarea erbicidelor înregistrate sau a altor practici sigure și adecvate de eradicare a buruienilor.</w:t>
            </w:r>
          </w:p>
        </w:tc>
        <w:tc>
          <w:tcPr>
            <w:tcW w:w="1621" w:type="dxa"/>
          </w:tcPr>
          <w:p w14:paraId="2120A8DB" w14:textId="1E6485C5" w:rsidR="00401F46" w:rsidRPr="00A26514" w:rsidRDefault="003754C3" w:rsidP="00377C28">
            <w:pPr>
              <w:ind w:firstLine="0"/>
              <w:jc w:val="center"/>
              <w:rPr>
                <w:b/>
                <w:noProof/>
                <w:color w:val="000000" w:themeColor="text1"/>
                <w:lang w:val="ro-RO"/>
              </w:rPr>
            </w:pPr>
            <w:r w:rsidRPr="00A26514">
              <w:rPr>
                <w:b/>
                <w:noProof/>
                <w:color w:val="000000" w:themeColor="text1"/>
                <w:lang w:val="ro-RO"/>
              </w:rPr>
              <w:t>Compatibil</w:t>
            </w:r>
          </w:p>
        </w:tc>
        <w:tc>
          <w:tcPr>
            <w:tcW w:w="789" w:type="dxa"/>
          </w:tcPr>
          <w:p w14:paraId="7CFA94F9" w14:textId="77777777" w:rsidR="00401F46" w:rsidRPr="00A26514" w:rsidRDefault="00401F46" w:rsidP="00377C28">
            <w:pPr>
              <w:ind w:firstLine="0"/>
              <w:jc w:val="center"/>
              <w:rPr>
                <w:b/>
                <w:noProof/>
                <w:color w:val="000000" w:themeColor="text1"/>
                <w:lang w:val="ro-RO"/>
              </w:rPr>
            </w:pPr>
          </w:p>
        </w:tc>
      </w:tr>
      <w:tr w:rsidR="00401F46" w:rsidRPr="00A26514" w14:paraId="0D0F7260" w14:textId="77777777" w:rsidTr="00A26514">
        <w:trPr>
          <w:trHeight w:val="986"/>
        </w:trPr>
        <w:tc>
          <w:tcPr>
            <w:tcW w:w="5812" w:type="dxa"/>
          </w:tcPr>
          <w:p w14:paraId="5CDFEAA5" w14:textId="36FA1989" w:rsidR="00401F46" w:rsidRPr="00A26514" w:rsidRDefault="001D00E6" w:rsidP="00F87F57">
            <w:pPr>
              <w:pStyle w:val="ListParagraph"/>
              <w:numPr>
                <w:ilvl w:val="0"/>
                <w:numId w:val="47"/>
              </w:numPr>
              <w:spacing w:after="160" w:line="259" w:lineRule="auto"/>
              <w:ind w:left="0" w:firstLine="360"/>
              <w:rPr>
                <w:rFonts w:eastAsia="Courier New"/>
              </w:rPr>
            </w:pPr>
            <w:r w:rsidRPr="00A26514">
              <w:rPr>
                <w:rStyle w:val="Bodytext1"/>
                <w:rFonts w:ascii="Times New Roman" w:hAnsi="Times New Roman" w:cs="Times New Roman"/>
                <w:sz w:val="20"/>
                <w:szCs w:val="20"/>
              </w:rPr>
              <w:lastRenderedPageBreak/>
              <w:t xml:space="preserve">Există date care indică faptul că depunerea are un efect semnificativ asupra nivelurilor de toxină </w:t>
            </w:r>
            <w:r w:rsidRPr="00A26514">
              <w:rPr>
                <w:rStyle w:val="Bodytext1"/>
                <w:rFonts w:ascii="Times New Roman" w:hAnsi="Times New Roman" w:cs="Times New Roman"/>
                <w:i/>
                <w:iCs/>
                <w:sz w:val="20"/>
                <w:szCs w:val="20"/>
              </w:rPr>
              <w:t>Fusarium</w:t>
            </w:r>
            <w:r w:rsidRPr="00A26514">
              <w:rPr>
                <w:rStyle w:val="Bodytext1"/>
                <w:rFonts w:ascii="Times New Roman" w:hAnsi="Times New Roman" w:cs="Times New Roman"/>
                <w:sz w:val="20"/>
                <w:szCs w:val="20"/>
              </w:rPr>
              <w:t xml:space="preserve"> din boabe. Prin urmare, boabele depuse ar trebui evitate la recoltare, în special dacă sunt umede și dacă primele semne de încolțire sunt vizibile. Evitarea depunerii culturilor prin ajustarea ratelor semințelor, utilizarea rațională a îngrășămintelor și aplicarea de regulatori de creștere a plantelor, după caz. Trebuie evitată scurtarea excesivă a tulpinii. </w:t>
            </w:r>
          </w:p>
        </w:tc>
        <w:tc>
          <w:tcPr>
            <w:tcW w:w="5528" w:type="dxa"/>
          </w:tcPr>
          <w:p w14:paraId="15399E36" w14:textId="1A948807" w:rsidR="00401F46" w:rsidRPr="00A26514" w:rsidRDefault="00E11087" w:rsidP="00E11087">
            <w:pPr>
              <w:pStyle w:val="NormalWeb"/>
              <w:spacing w:line="276" w:lineRule="auto"/>
              <w:jc w:val="both"/>
              <w:rPr>
                <w:sz w:val="20"/>
                <w:szCs w:val="20"/>
              </w:rPr>
            </w:pPr>
            <w:r w:rsidRPr="00A26514">
              <w:rPr>
                <w:b/>
                <w:bCs/>
                <w:sz w:val="20"/>
                <w:szCs w:val="20"/>
              </w:rPr>
              <w:t>1</w:t>
            </w:r>
            <w:r w:rsidR="00223B5C" w:rsidRPr="00A26514">
              <w:rPr>
                <w:b/>
                <w:bCs/>
                <w:sz w:val="20"/>
                <w:szCs w:val="20"/>
              </w:rPr>
              <w:t>7</w:t>
            </w:r>
            <w:r w:rsidRPr="00A26514">
              <w:rPr>
                <w:b/>
                <w:bCs/>
                <w:sz w:val="20"/>
                <w:szCs w:val="20"/>
              </w:rPr>
              <w:t>.</w:t>
            </w:r>
            <w:r w:rsidRPr="00A26514">
              <w:rPr>
                <w:sz w:val="20"/>
                <w:szCs w:val="20"/>
              </w:rPr>
              <w:t xml:space="preserve"> Depunerea poate contribui la creșterea conținutului de micotoxine produse de </w:t>
            </w:r>
            <w:r w:rsidRPr="00A26514">
              <w:rPr>
                <w:rStyle w:val="Emphasis"/>
                <w:rFonts w:eastAsia="Courier New"/>
                <w:sz w:val="20"/>
                <w:szCs w:val="20"/>
              </w:rPr>
              <w:t>Fusarium</w:t>
            </w:r>
            <w:r w:rsidRPr="00A26514">
              <w:rPr>
                <w:sz w:val="20"/>
                <w:szCs w:val="20"/>
              </w:rPr>
              <w:t xml:space="preserve"> în boabe. Astfel, boabele depuse  trebuie evitate la recoltare, în special dacă sunt umede și dacă primele semne de încolțire sunt vizibile. Se previne culcarea plantelor prin măsuri agrotehnice, inclusiv ajustarea normelor de semănat, utilizarea echilibrată a îngrășămintelor și aplicarea regulatorilor de creștere, după caz. Trebuie evitată scurtarea excesivă a tulpinii.</w:t>
            </w:r>
          </w:p>
        </w:tc>
        <w:tc>
          <w:tcPr>
            <w:tcW w:w="1621" w:type="dxa"/>
          </w:tcPr>
          <w:p w14:paraId="5E774CBD" w14:textId="1010AD69" w:rsidR="00401F46" w:rsidRPr="00A26514" w:rsidRDefault="003754C3" w:rsidP="00377C28">
            <w:pPr>
              <w:ind w:firstLine="0"/>
              <w:jc w:val="center"/>
              <w:rPr>
                <w:b/>
                <w:noProof/>
                <w:color w:val="000000" w:themeColor="text1"/>
                <w:lang w:val="ro-RO"/>
              </w:rPr>
            </w:pPr>
            <w:r w:rsidRPr="00A26514">
              <w:rPr>
                <w:b/>
                <w:noProof/>
                <w:color w:val="000000" w:themeColor="text1"/>
                <w:lang w:val="ro-RO"/>
              </w:rPr>
              <w:t>Parțial compatibil</w:t>
            </w:r>
          </w:p>
        </w:tc>
        <w:tc>
          <w:tcPr>
            <w:tcW w:w="789" w:type="dxa"/>
          </w:tcPr>
          <w:p w14:paraId="21C7E7AC" w14:textId="77777777" w:rsidR="00401F46" w:rsidRPr="00A26514" w:rsidRDefault="00401F46" w:rsidP="00377C28">
            <w:pPr>
              <w:ind w:firstLine="0"/>
              <w:jc w:val="center"/>
              <w:rPr>
                <w:b/>
                <w:noProof/>
                <w:color w:val="000000" w:themeColor="text1"/>
                <w:lang w:val="ro-RO"/>
              </w:rPr>
            </w:pPr>
          </w:p>
        </w:tc>
      </w:tr>
      <w:tr w:rsidR="00AE4F40" w:rsidRPr="00A26514" w14:paraId="3B69B960" w14:textId="77777777" w:rsidTr="00A26514">
        <w:tc>
          <w:tcPr>
            <w:tcW w:w="5812" w:type="dxa"/>
          </w:tcPr>
          <w:p w14:paraId="74A413A0" w14:textId="77777777" w:rsidR="001D00E6" w:rsidRPr="00A26514" w:rsidRDefault="001D00E6" w:rsidP="001D00E6">
            <w:pPr>
              <w:pStyle w:val="Bodytext10"/>
              <w:spacing w:after="100" w:line="240" w:lineRule="auto"/>
              <w:jc w:val="both"/>
              <w:rPr>
                <w:rFonts w:ascii="Times New Roman" w:hAnsi="Times New Roman" w:cs="Times New Roman"/>
                <w:sz w:val="20"/>
                <w:szCs w:val="20"/>
              </w:rPr>
            </w:pPr>
            <w:r w:rsidRPr="00A26514">
              <w:rPr>
                <w:rStyle w:val="Bodytext1"/>
                <w:rFonts w:ascii="Times New Roman" w:hAnsi="Times New Roman" w:cs="Times New Roman"/>
                <w:sz w:val="20"/>
                <w:szCs w:val="20"/>
              </w:rPr>
              <w:t>RECOLTARE</w:t>
            </w:r>
          </w:p>
          <w:p w14:paraId="2A2AAE19" w14:textId="6C0FDDBB" w:rsidR="00AE4F40" w:rsidRPr="00A26514" w:rsidRDefault="001D00E6" w:rsidP="00F87F57">
            <w:pPr>
              <w:pStyle w:val="ListParagraph"/>
              <w:numPr>
                <w:ilvl w:val="0"/>
                <w:numId w:val="47"/>
              </w:numPr>
              <w:spacing w:after="160" w:line="259" w:lineRule="auto"/>
              <w:ind w:left="0" w:firstLine="315"/>
              <w:rPr>
                <w:rFonts w:eastAsia="Courier New"/>
              </w:rPr>
            </w:pPr>
            <w:r w:rsidRPr="00A26514">
              <w:rPr>
                <w:rStyle w:val="Bodytext1"/>
                <w:rFonts w:ascii="Times New Roman" w:hAnsi="Times New Roman" w:cs="Times New Roman"/>
                <w:sz w:val="20"/>
                <w:szCs w:val="20"/>
              </w:rPr>
              <w:t>Dacă este posibil, identificați situațiile cu risc ridicat utilizând servicii de monitorizare a condițiilor meteorologice și a bolilor. Evalua</w:t>
            </w:r>
            <w:r w:rsidR="003754C3" w:rsidRPr="00A26514">
              <w:rPr>
                <w:rStyle w:val="Bodytext1"/>
                <w:rFonts w:ascii="Times New Roman" w:hAnsi="Times New Roman" w:cs="Times New Roman"/>
                <w:sz w:val="20"/>
                <w:szCs w:val="20"/>
              </w:rPr>
              <w:t>ți</w:t>
            </w:r>
            <w:r w:rsidRPr="00A26514">
              <w:rPr>
                <w:rStyle w:val="Bodytext1"/>
                <w:rFonts w:ascii="Times New Roman" w:hAnsi="Times New Roman" w:cs="Times New Roman"/>
                <w:sz w:val="20"/>
                <w:szCs w:val="20"/>
              </w:rPr>
              <w:t xml:space="preserve"> calit</w:t>
            </w:r>
            <w:r w:rsidR="003754C3" w:rsidRPr="00A26514">
              <w:rPr>
                <w:rStyle w:val="Bodytext1"/>
                <w:rFonts w:ascii="Times New Roman" w:hAnsi="Times New Roman" w:cs="Times New Roman"/>
                <w:sz w:val="20"/>
                <w:szCs w:val="20"/>
              </w:rPr>
              <w:t>atea</w:t>
            </w:r>
            <w:r w:rsidRPr="00A26514">
              <w:rPr>
                <w:rStyle w:val="Bodytext1"/>
                <w:rFonts w:ascii="Times New Roman" w:hAnsi="Times New Roman" w:cs="Times New Roman"/>
                <w:sz w:val="20"/>
                <w:szCs w:val="20"/>
              </w:rPr>
              <w:t xml:space="preserve"> boabelor înainte de recoltare, ținând seama de limitările eșantionării reprezentative și ale analizei rapide la fața locului. Dacă este posibil, se separă parcelele de cereale, cum ar fi cerealele depuse, despre care se știe sau se suspectează că prezintă niveluri ridicate de infecție cu </w:t>
            </w:r>
            <w:r w:rsidRPr="00A26514">
              <w:rPr>
                <w:rStyle w:val="Bodytext1"/>
                <w:rFonts w:ascii="Times New Roman" w:hAnsi="Times New Roman" w:cs="Times New Roman"/>
                <w:i/>
                <w:iCs/>
                <w:sz w:val="20"/>
                <w:szCs w:val="20"/>
              </w:rPr>
              <w:t>Fusarium</w:t>
            </w:r>
            <w:r w:rsidRPr="00A26514">
              <w:rPr>
                <w:rStyle w:val="Bodytext1"/>
                <w:rFonts w:ascii="Times New Roman" w:hAnsi="Times New Roman" w:cs="Times New Roman"/>
                <w:sz w:val="20"/>
                <w:szCs w:val="20"/>
              </w:rPr>
              <w:t xml:space="preserve">. Dacă este posibil, cerealele se separă atât pe baza cerințelor de calitate ale pieței, cum ar fi cele pentru fabricarea pâinii sau pentru hrana animalelor, cât și pe baza calității la recoltare, cum ar fi cea culcată, umedă, curată sau uscată. </w:t>
            </w:r>
          </w:p>
        </w:tc>
        <w:tc>
          <w:tcPr>
            <w:tcW w:w="5528" w:type="dxa"/>
          </w:tcPr>
          <w:p w14:paraId="0F967217" w14:textId="77777777" w:rsidR="00E11087" w:rsidRPr="00A26514" w:rsidRDefault="00E11087" w:rsidP="00E11087">
            <w:pPr>
              <w:pStyle w:val="NormalWeb"/>
              <w:spacing w:line="276" w:lineRule="auto"/>
              <w:ind w:right="-426" w:firstLine="426"/>
              <w:jc w:val="center"/>
              <w:rPr>
                <w:b/>
                <w:bCs/>
                <w:sz w:val="20"/>
                <w:szCs w:val="20"/>
              </w:rPr>
            </w:pPr>
            <w:r w:rsidRPr="00A26514">
              <w:rPr>
                <w:b/>
                <w:bCs/>
                <w:sz w:val="20"/>
                <w:szCs w:val="20"/>
              </w:rPr>
              <w:t>Subsecțiunea 5</w:t>
            </w:r>
          </w:p>
          <w:p w14:paraId="19A38CB0" w14:textId="77777777" w:rsidR="00E11087" w:rsidRPr="00A26514" w:rsidRDefault="00E11087" w:rsidP="00E11087">
            <w:pPr>
              <w:pStyle w:val="NormalWeb"/>
              <w:spacing w:line="276" w:lineRule="auto"/>
              <w:ind w:right="-426" w:firstLine="426"/>
              <w:jc w:val="center"/>
              <w:rPr>
                <w:b/>
                <w:bCs/>
                <w:sz w:val="20"/>
                <w:szCs w:val="20"/>
              </w:rPr>
            </w:pPr>
            <w:r w:rsidRPr="00A26514">
              <w:rPr>
                <w:b/>
                <w:bCs/>
                <w:sz w:val="20"/>
                <w:szCs w:val="20"/>
              </w:rPr>
              <w:t>Recoltare</w:t>
            </w:r>
          </w:p>
          <w:p w14:paraId="4265AFAD" w14:textId="77AA43F6" w:rsidR="00AE4F40" w:rsidRPr="00A26514" w:rsidRDefault="00E11087" w:rsidP="00E11087">
            <w:pPr>
              <w:pStyle w:val="NormalWeb"/>
              <w:spacing w:line="276" w:lineRule="auto"/>
              <w:ind w:firstLine="28"/>
              <w:jc w:val="both"/>
              <w:rPr>
                <w:sz w:val="20"/>
                <w:szCs w:val="20"/>
              </w:rPr>
            </w:pPr>
            <w:r w:rsidRPr="00A26514">
              <w:rPr>
                <w:b/>
                <w:bCs/>
                <w:sz w:val="20"/>
                <w:szCs w:val="20"/>
              </w:rPr>
              <w:t>1</w:t>
            </w:r>
            <w:r w:rsidR="00223B5C" w:rsidRPr="00A26514">
              <w:rPr>
                <w:b/>
                <w:bCs/>
                <w:sz w:val="20"/>
                <w:szCs w:val="20"/>
              </w:rPr>
              <w:t>8</w:t>
            </w:r>
            <w:r w:rsidRPr="00A26514">
              <w:rPr>
                <w:b/>
                <w:bCs/>
                <w:sz w:val="20"/>
                <w:szCs w:val="20"/>
              </w:rPr>
              <w:t xml:space="preserve">. </w:t>
            </w:r>
            <w:r w:rsidRPr="00A26514">
              <w:rPr>
                <w:sz w:val="20"/>
                <w:szCs w:val="20"/>
              </w:rPr>
              <w:t xml:space="preserve">Se identifică situațiile cu risc ridicat prin utilizarea serviciilor de monitorizare a condițiilor meteorologice și a bolilor. Se evaluează calitatea boabelor înainte de recoltare, ținând seama de limitările eșantionării reprezentative și ale analizei rapide la fața locului. Se separă parcelele de cereale, cum ar fi cerealele depuse, despre care se știe sau se suspectează că prezintă niveluri ridicate de infecție cu </w:t>
            </w:r>
            <w:r w:rsidRPr="00A26514">
              <w:rPr>
                <w:i/>
                <w:iCs/>
                <w:sz w:val="20"/>
                <w:szCs w:val="20"/>
              </w:rPr>
              <w:t>Fusarium</w:t>
            </w:r>
            <w:r w:rsidRPr="00A26514">
              <w:rPr>
                <w:sz w:val="20"/>
                <w:szCs w:val="20"/>
              </w:rPr>
              <w:t>. Cerealele se separă atât în funcție de cerințele de calitate ale pieței, pentru panificație sau furajare, cât și în funcție de starea la recoltare, respectiv cereale culcate, umede, curate sau uscate.</w:t>
            </w:r>
          </w:p>
        </w:tc>
        <w:tc>
          <w:tcPr>
            <w:tcW w:w="1621" w:type="dxa"/>
          </w:tcPr>
          <w:p w14:paraId="7EE9C3C3" w14:textId="77777777" w:rsidR="00AE4F40" w:rsidRPr="00A26514" w:rsidRDefault="00AE4F40" w:rsidP="00377C28">
            <w:pPr>
              <w:ind w:firstLine="0"/>
              <w:jc w:val="center"/>
              <w:rPr>
                <w:b/>
                <w:noProof/>
                <w:color w:val="000000" w:themeColor="text1"/>
                <w:lang w:val="ro-RO"/>
              </w:rPr>
            </w:pPr>
          </w:p>
          <w:p w14:paraId="690801A7" w14:textId="5966142C" w:rsidR="00AE4F40" w:rsidRPr="00A26514" w:rsidRDefault="009315F7" w:rsidP="00377C28">
            <w:pPr>
              <w:ind w:firstLine="0"/>
              <w:jc w:val="center"/>
              <w:rPr>
                <w:b/>
                <w:noProof/>
                <w:color w:val="000000" w:themeColor="text1"/>
                <w:lang w:val="ro-RO"/>
              </w:rPr>
            </w:pPr>
            <w:r w:rsidRPr="00A26514">
              <w:rPr>
                <w:b/>
                <w:noProof/>
                <w:color w:val="000000" w:themeColor="text1"/>
                <w:lang w:val="ro-RO"/>
              </w:rPr>
              <w:t>Compatibil</w:t>
            </w:r>
          </w:p>
        </w:tc>
        <w:tc>
          <w:tcPr>
            <w:tcW w:w="789" w:type="dxa"/>
          </w:tcPr>
          <w:p w14:paraId="73346092" w14:textId="77777777" w:rsidR="00AE4F40" w:rsidRPr="00A26514" w:rsidRDefault="00AE4F40" w:rsidP="00377C28">
            <w:pPr>
              <w:ind w:firstLine="0"/>
              <w:jc w:val="center"/>
              <w:rPr>
                <w:b/>
                <w:noProof/>
                <w:color w:val="000000" w:themeColor="text1"/>
                <w:lang w:val="ro-RO"/>
              </w:rPr>
            </w:pPr>
          </w:p>
        </w:tc>
      </w:tr>
      <w:tr w:rsidR="00B078BD" w:rsidRPr="00A26514" w14:paraId="78D51960" w14:textId="77777777" w:rsidTr="00A26514">
        <w:tc>
          <w:tcPr>
            <w:tcW w:w="5812" w:type="dxa"/>
          </w:tcPr>
          <w:p w14:paraId="01C24486" w14:textId="7C3B4E3E" w:rsidR="00B078BD" w:rsidRPr="00A26514" w:rsidRDefault="001D00E6" w:rsidP="00F87F57">
            <w:pPr>
              <w:pStyle w:val="ListParagraph"/>
              <w:numPr>
                <w:ilvl w:val="0"/>
                <w:numId w:val="47"/>
              </w:numPr>
              <w:spacing w:after="160" w:line="259" w:lineRule="auto"/>
              <w:ind w:left="0" w:firstLine="315"/>
              <w:rPr>
                <w:rFonts w:eastAsia="Courier New"/>
              </w:rPr>
            </w:pPr>
            <w:r w:rsidRPr="00A26514">
              <w:rPr>
                <w:rStyle w:val="Bodytext1"/>
                <w:rFonts w:ascii="Times New Roman" w:hAnsi="Times New Roman" w:cs="Times New Roman"/>
                <w:sz w:val="20"/>
                <w:szCs w:val="20"/>
              </w:rPr>
              <w:t xml:space="preserve">Ori de câte ori este posibil, se recoltează boabele cu un conținut adecvat de umiditate. Recoltarea întârziată a cerealelor deja infectate cu specii de </w:t>
            </w:r>
            <w:r w:rsidRPr="00A26514">
              <w:rPr>
                <w:rStyle w:val="Bodytext1"/>
                <w:rFonts w:ascii="Times New Roman" w:hAnsi="Times New Roman" w:cs="Times New Roman"/>
                <w:i/>
                <w:iCs/>
                <w:sz w:val="20"/>
                <w:szCs w:val="20"/>
              </w:rPr>
              <w:t>Fusarium</w:t>
            </w:r>
            <w:r w:rsidRPr="00A26514">
              <w:rPr>
                <w:rStyle w:val="Bodytext1"/>
                <w:rFonts w:ascii="Times New Roman" w:hAnsi="Times New Roman" w:cs="Times New Roman"/>
                <w:sz w:val="20"/>
                <w:szCs w:val="20"/>
              </w:rPr>
              <w:t xml:space="preserve"> poate cauza o creștere semnificativă a conținutului de micotoxine al culturii. Să se asigure că există proceduri precum disponibilitatea în timp util a resurselor de uscare a culturilor în cazul în care cultura nu poate fi recoltată la conținutul ideal de umiditate.</w:t>
            </w:r>
          </w:p>
        </w:tc>
        <w:tc>
          <w:tcPr>
            <w:tcW w:w="5528" w:type="dxa"/>
          </w:tcPr>
          <w:p w14:paraId="14CB7976" w14:textId="51268236" w:rsidR="00B078BD" w:rsidRPr="00A26514" w:rsidRDefault="00223B5C" w:rsidP="00616447">
            <w:pPr>
              <w:pStyle w:val="NormalWeb"/>
              <w:spacing w:line="276" w:lineRule="auto"/>
              <w:jc w:val="both"/>
              <w:rPr>
                <w:sz w:val="20"/>
                <w:szCs w:val="20"/>
              </w:rPr>
            </w:pPr>
            <w:r w:rsidRPr="00A26514">
              <w:rPr>
                <w:b/>
                <w:bCs/>
                <w:sz w:val="20"/>
                <w:szCs w:val="20"/>
              </w:rPr>
              <w:t>19</w:t>
            </w:r>
            <w:r w:rsidR="00E11087" w:rsidRPr="00A26514">
              <w:rPr>
                <w:b/>
                <w:bCs/>
                <w:sz w:val="20"/>
                <w:szCs w:val="20"/>
              </w:rPr>
              <w:t>.</w:t>
            </w:r>
            <w:r w:rsidR="00E11087" w:rsidRPr="00A26514">
              <w:rPr>
                <w:sz w:val="20"/>
                <w:szCs w:val="20"/>
              </w:rPr>
              <w:t xml:space="preserve"> Se recoltează boabele cu un conținut adecvat de umiditate. Recoltarea întârziată a cerealelor deja infectate cu specii de </w:t>
            </w:r>
            <w:r w:rsidR="00E11087" w:rsidRPr="00A26514">
              <w:rPr>
                <w:i/>
                <w:iCs/>
                <w:sz w:val="20"/>
                <w:szCs w:val="20"/>
              </w:rPr>
              <w:t>Fusarium</w:t>
            </w:r>
            <w:r w:rsidR="00E11087" w:rsidRPr="00A26514">
              <w:rPr>
                <w:sz w:val="20"/>
                <w:szCs w:val="20"/>
              </w:rPr>
              <w:t xml:space="preserve"> poate cauza o creștere semnificativă a conținutului de micotoxine al culturii. Trebuie asigurată existența procedurilor precum disponibilitatea în timp util a resurselor de uscare a culturilor în cazul în care cultura nu poate fi recoltată la conținutul ideal de umiditate.</w:t>
            </w:r>
          </w:p>
        </w:tc>
        <w:tc>
          <w:tcPr>
            <w:tcW w:w="1621" w:type="dxa"/>
          </w:tcPr>
          <w:p w14:paraId="5CFF60DC" w14:textId="1B936541" w:rsidR="00B078BD" w:rsidRPr="00A26514" w:rsidRDefault="00A25ECB" w:rsidP="00377C28">
            <w:pPr>
              <w:ind w:firstLine="0"/>
              <w:jc w:val="center"/>
              <w:rPr>
                <w:b/>
                <w:noProof/>
                <w:color w:val="000000" w:themeColor="text1"/>
                <w:lang w:val="ro-RO"/>
              </w:rPr>
            </w:pPr>
            <w:r w:rsidRPr="00A26514">
              <w:rPr>
                <w:b/>
                <w:noProof/>
                <w:color w:val="000000" w:themeColor="text1"/>
                <w:lang w:val="ro-RO"/>
              </w:rPr>
              <w:t>Compatibil</w:t>
            </w:r>
          </w:p>
        </w:tc>
        <w:tc>
          <w:tcPr>
            <w:tcW w:w="789" w:type="dxa"/>
          </w:tcPr>
          <w:p w14:paraId="4C33C338" w14:textId="77777777" w:rsidR="00B078BD" w:rsidRPr="00A26514" w:rsidRDefault="00B078BD" w:rsidP="00377C28">
            <w:pPr>
              <w:ind w:firstLine="0"/>
              <w:jc w:val="center"/>
              <w:rPr>
                <w:b/>
                <w:noProof/>
                <w:color w:val="000000" w:themeColor="text1"/>
                <w:lang w:val="ro-RO"/>
              </w:rPr>
            </w:pPr>
          </w:p>
        </w:tc>
      </w:tr>
      <w:tr w:rsidR="00B078BD" w:rsidRPr="00A26514" w14:paraId="6436A918" w14:textId="77777777" w:rsidTr="00A26514">
        <w:tc>
          <w:tcPr>
            <w:tcW w:w="5812" w:type="dxa"/>
          </w:tcPr>
          <w:p w14:paraId="681858AE" w14:textId="571114D7" w:rsidR="00B078BD" w:rsidRPr="00A26514" w:rsidRDefault="001D00E6" w:rsidP="00F87F57">
            <w:pPr>
              <w:pStyle w:val="ListParagraph"/>
              <w:numPr>
                <w:ilvl w:val="0"/>
                <w:numId w:val="47"/>
              </w:numPr>
              <w:spacing w:after="160" w:line="259" w:lineRule="auto"/>
              <w:ind w:left="32" w:firstLine="283"/>
              <w:rPr>
                <w:rFonts w:eastAsia="Courier New"/>
              </w:rPr>
            </w:pPr>
            <w:r w:rsidRPr="00A26514">
              <w:rPr>
                <w:rStyle w:val="Bodytext1"/>
                <w:rFonts w:ascii="Times New Roman" w:hAnsi="Times New Roman" w:cs="Times New Roman"/>
                <w:sz w:val="20"/>
                <w:szCs w:val="20"/>
              </w:rPr>
              <w:t xml:space="preserve">Înainte de recoltare, asigurați-vă că toate echipamentele și instalațiile care urmează să fie utilizate pentru recoltarea și depozitarea culturilor sunt funcționale. O descompunere în această perioadă critică poate cauza pierderi de calitate a boabelor și poate </w:t>
            </w:r>
            <w:r w:rsidRPr="00A26514">
              <w:rPr>
                <w:rStyle w:val="Bodytext1"/>
                <w:rFonts w:ascii="Times New Roman" w:hAnsi="Times New Roman" w:cs="Times New Roman"/>
                <w:sz w:val="20"/>
                <w:szCs w:val="20"/>
              </w:rPr>
              <w:lastRenderedPageBreak/>
              <w:t>îmbunătăți formarea micotoxinelor. Păstrați piesele de schimb importante disponibile la fermă pentru a reduce la minimum timpul pierdut din cauza reparațiilor. Asigurați-vă că echipamentul necesar pentru măsurarea conținutului de umiditate este disponibil și calibrat.</w:t>
            </w:r>
          </w:p>
        </w:tc>
        <w:tc>
          <w:tcPr>
            <w:tcW w:w="5528" w:type="dxa"/>
          </w:tcPr>
          <w:p w14:paraId="090F013A" w14:textId="32064A0C" w:rsidR="00B078BD" w:rsidRPr="00A26514" w:rsidRDefault="00616447" w:rsidP="00616447">
            <w:pPr>
              <w:pStyle w:val="NormalWeb"/>
              <w:spacing w:line="276" w:lineRule="auto"/>
              <w:jc w:val="both"/>
              <w:rPr>
                <w:sz w:val="20"/>
                <w:szCs w:val="20"/>
              </w:rPr>
            </w:pPr>
            <w:r w:rsidRPr="00A26514">
              <w:rPr>
                <w:b/>
                <w:bCs/>
                <w:sz w:val="20"/>
                <w:szCs w:val="20"/>
              </w:rPr>
              <w:lastRenderedPageBreak/>
              <w:t>2</w:t>
            </w:r>
            <w:r w:rsidR="00223B5C" w:rsidRPr="00A26514">
              <w:rPr>
                <w:b/>
                <w:bCs/>
                <w:sz w:val="20"/>
                <w:szCs w:val="20"/>
              </w:rPr>
              <w:t>0</w:t>
            </w:r>
            <w:r w:rsidRPr="00A26514">
              <w:rPr>
                <w:b/>
                <w:bCs/>
                <w:sz w:val="20"/>
                <w:szCs w:val="20"/>
              </w:rPr>
              <w:t>.</w:t>
            </w:r>
            <w:r w:rsidRPr="00A26514">
              <w:rPr>
                <w:sz w:val="20"/>
                <w:szCs w:val="20"/>
              </w:rPr>
              <w:t xml:space="preserve"> Înainte de recoltare, operatorii trebuie să se asigure că toate echipamentele și instalațiile care urmează să fie utilizate pentru recoltarea și depozitarea culturilor sunt funcționale. O descompunere în această perioadă critică poate cauza pierderi </w:t>
            </w:r>
            <w:r w:rsidRPr="00A26514">
              <w:rPr>
                <w:sz w:val="20"/>
                <w:szCs w:val="20"/>
              </w:rPr>
              <w:lastRenderedPageBreak/>
              <w:t>de calitate a boabelor și poate îmbunătăți formarea micotoxinelor. Trebuie păstrate piesele de schimb importante disponibile la fermă pentru a reduce la minimum timpul pierdut din cauza reparațiilor. Se va asigura că echipamentul necesar pentru măsurarea conținutului de umiditate este disponibil și calibrat.</w:t>
            </w:r>
          </w:p>
        </w:tc>
        <w:tc>
          <w:tcPr>
            <w:tcW w:w="1621" w:type="dxa"/>
          </w:tcPr>
          <w:p w14:paraId="1FAEC4C5" w14:textId="1AC4EB7A" w:rsidR="00B078BD" w:rsidRPr="00A26514" w:rsidRDefault="00A25ECB" w:rsidP="00377C28">
            <w:pPr>
              <w:ind w:firstLine="0"/>
              <w:jc w:val="center"/>
              <w:rPr>
                <w:b/>
                <w:noProof/>
                <w:color w:val="000000" w:themeColor="text1"/>
                <w:lang w:val="ro-RO"/>
              </w:rPr>
            </w:pPr>
            <w:r w:rsidRPr="00A26514">
              <w:rPr>
                <w:b/>
                <w:noProof/>
                <w:color w:val="000000" w:themeColor="text1"/>
                <w:lang w:val="ro-RO"/>
              </w:rPr>
              <w:lastRenderedPageBreak/>
              <w:t>Compatibil</w:t>
            </w:r>
          </w:p>
        </w:tc>
        <w:tc>
          <w:tcPr>
            <w:tcW w:w="789" w:type="dxa"/>
          </w:tcPr>
          <w:p w14:paraId="0EBF83F9" w14:textId="77777777" w:rsidR="00B078BD" w:rsidRPr="00A26514" w:rsidRDefault="00B078BD" w:rsidP="00377C28">
            <w:pPr>
              <w:ind w:firstLine="0"/>
              <w:jc w:val="center"/>
              <w:rPr>
                <w:b/>
                <w:noProof/>
                <w:color w:val="000000" w:themeColor="text1"/>
                <w:lang w:val="ro-RO"/>
              </w:rPr>
            </w:pPr>
          </w:p>
        </w:tc>
      </w:tr>
      <w:tr w:rsidR="00B078BD" w:rsidRPr="00A26514" w14:paraId="3322773B" w14:textId="77777777" w:rsidTr="00A26514">
        <w:tc>
          <w:tcPr>
            <w:tcW w:w="5812" w:type="dxa"/>
          </w:tcPr>
          <w:p w14:paraId="769A7C37" w14:textId="442ED2AA" w:rsidR="00B078BD" w:rsidRPr="00A26514" w:rsidRDefault="00F33F6C" w:rsidP="00F87F57">
            <w:pPr>
              <w:pStyle w:val="ListParagraph"/>
              <w:numPr>
                <w:ilvl w:val="0"/>
                <w:numId w:val="47"/>
              </w:numPr>
              <w:spacing w:after="160" w:line="259" w:lineRule="auto"/>
              <w:ind w:left="32" w:firstLine="328"/>
              <w:rPr>
                <w:rFonts w:eastAsia="Courier New"/>
              </w:rPr>
            </w:pPr>
            <w:r w:rsidRPr="00A26514">
              <w:rPr>
                <w:rStyle w:val="Bodytext1"/>
                <w:rFonts w:ascii="Times New Roman" w:hAnsi="Times New Roman" w:cs="Times New Roman"/>
                <w:sz w:val="20"/>
                <w:szCs w:val="20"/>
              </w:rPr>
              <w:t>Pe cât posibil, evitarea deteriorării mecanice a boabelor și evitarea contactului cu solul în timpul recoltării. Boabele mici, șiștave, pot conține cantități mai mari de micotoxine decât boabele sănătoase normale. Îndepărtarea boabelor șiștave prin fixarea corectă a combinei sau curățarea după recoltare pentru a îndepărta boabele deteriorate și alte materii străine poate contribui la reducerea nivelurilor de micotoxine. Deși unele proceduri de curățare a semințelor, cum ar fi mesele gravitaționale, pot elimina o parte din boabele infectate, boabele cu infecții asimptomatice nu pot fi eliminate prin metode standard de curățare.</w:t>
            </w:r>
          </w:p>
        </w:tc>
        <w:tc>
          <w:tcPr>
            <w:tcW w:w="5528" w:type="dxa"/>
          </w:tcPr>
          <w:p w14:paraId="1F9C350E" w14:textId="21AF4C36" w:rsidR="00B078BD" w:rsidRPr="00A26514" w:rsidRDefault="00616447" w:rsidP="00616447">
            <w:pPr>
              <w:pStyle w:val="NormalWeb"/>
              <w:spacing w:line="276" w:lineRule="auto"/>
              <w:jc w:val="both"/>
              <w:rPr>
                <w:sz w:val="20"/>
                <w:szCs w:val="20"/>
              </w:rPr>
            </w:pPr>
            <w:r w:rsidRPr="00A26514">
              <w:rPr>
                <w:b/>
                <w:bCs/>
                <w:sz w:val="20"/>
                <w:szCs w:val="20"/>
              </w:rPr>
              <w:t>2</w:t>
            </w:r>
            <w:r w:rsidR="00223B5C" w:rsidRPr="00A26514">
              <w:rPr>
                <w:b/>
                <w:bCs/>
                <w:sz w:val="20"/>
                <w:szCs w:val="20"/>
              </w:rPr>
              <w:t>1</w:t>
            </w:r>
            <w:r w:rsidRPr="00A26514">
              <w:rPr>
                <w:b/>
                <w:bCs/>
                <w:sz w:val="20"/>
                <w:szCs w:val="20"/>
              </w:rPr>
              <w:t>.</w:t>
            </w:r>
            <w:r w:rsidRPr="00A26514">
              <w:rPr>
                <w:sz w:val="20"/>
                <w:szCs w:val="20"/>
              </w:rPr>
              <w:t xml:space="preserve"> Se evită deteriorarea mecanică a boabelor și evitarea contactului cu solul în timpul recoltării. Boabele mici, șiștave, pot conține cantități mai mari de micotoxine decât boabele sănătoase normale. Îndepărtarea boabelor șiștave prin reglarea corespunzătoare a combinei sau prin operațiuni de curățare post-recoltare, în vederea eliminării boabelor deteriorate și a altor impurități, poate contribui la reducerea nivelurilor de micotoxine. Deși anumite proceduri de curățare a semințelor, precum mesele gravitaționale, pot elimina o parte din boabele infectate, boabele care prezintă simptome de infecție nu pot fi eliminate prin metodele standard de curățare.</w:t>
            </w:r>
          </w:p>
        </w:tc>
        <w:tc>
          <w:tcPr>
            <w:tcW w:w="1621" w:type="dxa"/>
          </w:tcPr>
          <w:p w14:paraId="46AC234A" w14:textId="2FD36C91" w:rsidR="00B078BD" w:rsidRPr="00A26514" w:rsidRDefault="00A25ECB" w:rsidP="00377C28">
            <w:pPr>
              <w:ind w:firstLine="0"/>
              <w:jc w:val="center"/>
              <w:rPr>
                <w:b/>
                <w:noProof/>
                <w:color w:val="000000" w:themeColor="text1"/>
                <w:lang w:val="ro-RO"/>
              </w:rPr>
            </w:pPr>
            <w:r w:rsidRPr="00A26514">
              <w:rPr>
                <w:b/>
                <w:noProof/>
                <w:color w:val="000000" w:themeColor="text1"/>
                <w:lang w:val="ro-RO"/>
              </w:rPr>
              <w:t>Compatibil</w:t>
            </w:r>
          </w:p>
        </w:tc>
        <w:tc>
          <w:tcPr>
            <w:tcW w:w="789" w:type="dxa"/>
          </w:tcPr>
          <w:p w14:paraId="54D2B97B" w14:textId="77777777" w:rsidR="00B078BD" w:rsidRPr="00A26514" w:rsidRDefault="00B078BD" w:rsidP="00377C28">
            <w:pPr>
              <w:ind w:firstLine="0"/>
              <w:jc w:val="center"/>
              <w:rPr>
                <w:b/>
                <w:noProof/>
                <w:color w:val="000000" w:themeColor="text1"/>
                <w:lang w:val="ro-RO"/>
              </w:rPr>
            </w:pPr>
          </w:p>
        </w:tc>
      </w:tr>
      <w:tr w:rsidR="00B078BD" w:rsidRPr="00A26514" w14:paraId="4240EE8A" w14:textId="77777777" w:rsidTr="00A26514">
        <w:tc>
          <w:tcPr>
            <w:tcW w:w="5812" w:type="dxa"/>
          </w:tcPr>
          <w:p w14:paraId="1EAA8030" w14:textId="77777777" w:rsidR="00F33F6C" w:rsidRPr="00A26514" w:rsidRDefault="00F33F6C" w:rsidP="00F33F6C">
            <w:pPr>
              <w:pStyle w:val="Bodytext10"/>
              <w:spacing w:after="100" w:line="240" w:lineRule="auto"/>
              <w:jc w:val="both"/>
              <w:rPr>
                <w:rFonts w:ascii="Times New Roman" w:hAnsi="Times New Roman" w:cs="Times New Roman"/>
                <w:sz w:val="20"/>
                <w:szCs w:val="20"/>
              </w:rPr>
            </w:pPr>
            <w:r w:rsidRPr="00A26514">
              <w:rPr>
                <w:rStyle w:val="Bodytext1"/>
                <w:rFonts w:ascii="Times New Roman" w:hAnsi="Times New Roman" w:cs="Times New Roman"/>
                <w:sz w:val="20"/>
                <w:szCs w:val="20"/>
              </w:rPr>
              <w:t>USCARE</w:t>
            </w:r>
          </w:p>
          <w:p w14:paraId="1DFE9DFF" w14:textId="365CA778" w:rsidR="00B078BD" w:rsidRPr="00A26514" w:rsidRDefault="00F33F6C" w:rsidP="00F87F57">
            <w:pPr>
              <w:pStyle w:val="ListParagraph"/>
              <w:numPr>
                <w:ilvl w:val="0"/>
                <w:numId w:val="47"/>
              </w:numPr>
              <w:spacing w:after="160" w:line="259" w:lineRule="auto"/>
              <w:ind w:left="0" w:firstLine="360"/>
              <w:rPr>
                <w:rFonts w:eastAsia="Courier New"/>
              </w:rPr>
            </w:pPr>
            <w:r w:rsidRPr="00A26514">
              <w:rPr>
                <w:rStyle w:val="Bodytext1"/>
                <w:rFonts w:ascii="Times New Roman" w:hAnsi="Times New Roman" w:cs="Times New Roman"/>
                <w:sz w:val="20"/>
                <w:szCs w:val="20"/>
              </w:rPr>
              <w:t>Fie în momentul recoltării, fie imediat după aceea, se determină nivelurile de umiditate ale culturii. Eșantioanele prelevate pentru măsurarea umidității ar trebui să fie cât mai reprezentative posibil. Dacă este necesar, se usucă cultura cât mai curând posibil la conținutul de umiditate recomandat pentru depozitarea culturii respective. La recoltarea boabelor umede care trebuie uscate, cum este cazul porumbului în special, perioada dintre recoltare și uscare ar trebui redusă la minimum. Prin urmare, în astfel de cazuri, recoltarea trebuie planificată în funcție de capacitatea uscătoarelor.</w:t>
            </w:r>
          </w:p>
        </w:tc>
        <w:tc>
          <w:tcPr>
            <w:tcW w:w="5528" w:type="dxa"/>
          </w:tcPr>
          <w:p w14:paraId="72DA9A6C" w14:textId="77777777" w:rsidR="00616447" w:rsidRPr="00A26514" w:rsidRDefault="00616447" w:rsidP="00616447">
            <w:pPr>
              <w:pStyle w:val="NormalWeb"/>
              <w:spacing w:line="276" w:lineRule="auto"/>
              <w:ind w:firstLine="426"/>
              <w:jc w:val="center"/>
              <w:rPr>
                <w:b/>
                <w:bCs/>
                <w:sz w:val="20"/>
                <w:szCs w:val="20"/>
              </w:rPr>
            </w:pPr>
            <w:r w:rsidRPr="00A26514">
              <w:rPr>
                <w:b/>
                <w:bCs/>
                <w:sz w:val="20"/>
                <w:szCs w:val="20"/>
              </w:rPr>
              <w:t>Subsecțiunea 6</w:t>
            </w:r>
          </w:p>
          <w:p w14:paraId="47631D17" w14:textId="77777777" w:rsidR="00616447" w:rsidRPr="00A26514" w:rsidRDefault="00616447" w:rsidP="00616447">
            <w:pPr>
              <w:pStyle w:val="NormalWeb"/>
              <w:spacing w:line="276" w:lineRule="auto"/>
              <w:ind w:firstLine="426"/>
              <w:jc w:val="center"/>
              <w:rPr>
                <w:b/>
                <w:bCs/>
                <w:sz w:val="20"/>
                <w:szCs w:val="20"/>
              </w:rPr>
            </w:pPr>
            <w:r w:rsidRPr="00A26514">
              <w:rPr>
                <w:b/>
                <w:bCs/>
                <w:sz w:val="20"/>
                <w:szCs w:val="20"/>
              </w:rPr>
              <w:t>Uscare</w:t>
            </w:r>
          </w:p>
          <w:p w14:paraId="4BFFFD3A" w14:textId="1C7B72FE" w:rsidR="00B078BD" w:rsidRPr="00A26514" w:rsidRDefault="00616447" w:rsidP="00616447">
            <w:pPr>
              <w:pStyle w:val="NormalWeb"/>
              <w:spacing w:line="276" w:lineRule="auto"/>
              <w:jc w:val="both"/>
              <w:rPr>
                <w:sz w:val="20"/>
                <w:szCs w:val="20"/>
              </w:rPr>
            </w:pPr>
            <w:r w:rsidRPr="00A26514">
              <w:rPr>
                <w:b/>
                <w:bCs/>
                <w:sz w:val="20"/>
                <w:szCs w:val="20"/>
              </w:rPr>
              <w:t>2</w:t>
            </w:r>
            <w:r w:rsidR="00223B5C" w:rsidRPr="00A26514">
              <w:rPr>
                <w:b/>
                <w:bCs/>
                <w:sz w:val="20"/>
                <w:szCs w:val="20"/>
              </w:rPr>
              <w:t>2</w:t>
            </w:r>
            <w:r w:rsidRPr="00A26514">
              <w:rPr>
                <w:b/>
                <w:bCs/>
                <w:sz w:val="20"/>
                <w:szCs w:val="20"/>
              </w:rPr>
              <w:t>.</w:t>
            </w:r>
            <w:r w:rsidRPr="00A26514">
              <w:rPr>
                <w:sz w:val="20"/>
                <w:szCs w:val="20"/>
              </w:rPr>
              <w:t xml:space="preserve"> În momentul recoltării, sau imediat după aceea, se determină nivelurile de umiditate ale culturii. Eșantioanele prelevate pentru măsurarea umidității trebuie să fie cât mai reprezentative posibil. La necesitate, se usucă cultura cât mai curând posibil la conținutul de umiditate recomandat pentru depozitarea culturii respective. La recoltarea boabelor umede care trebuie uscate, cum este cazul porumbului în special, perioada dintre recoltare și uscare trebuie redusă la minimum. În cazurile date, recoltarea trebuie planificată în funcție de capacitatea uscătoarelor.</w:t>
            </w:r>
          </w:p>
        </w:tc>
        <w:tc>
          <w:tcPr>
            <w:tcW w:w="1621" w:type="dxa"/>
          </w:tcPr>
          <w:p w14:paraId="36A27FC0" w14:textId="1243FA02" w:rsidR="00B078BD" w:rsidRPr="00A26514" w:rsidRDefault="00C66D72" w:rsidP="00377C28">
            <w:pPr>
              <w:ind w:firstLine="0"/>
              <w:jc w:val="center"/>
              <w:rPr>
                <w:b/>
                <w:noProof/>
                <w:color w:val="000000" w:themeColor="text1"/>
                <w:lang w:val="ro-RO"/>
              </w:rPr>
            </w:pPr>
            <w:r w:rsidRPr="00A26514">
              <w:rPr>
                <w:b/>
                <w:noProof/>
                <w:color w:val="000000" w:themeColor="text1"/>
                <w:lang w:val="ro-RO"/>
              </w:rPr>
              <w:t>Compatibil</w:t>
            </w:r>
          </w:p>
        </w:tc>
        <w:tc>
          <w:tcPr>
            <w:tcW w:w="789" w:type="dxa"/>
          </w:tcPr>
          <w:p w14:paraId="130BAEE3" w14:textId="77777777" w:rsidR="00B078BD" w:rsidRPr="00A26514" w:rsidRDefault="00B078BD" w:rsidP="00377C28">
            <w:pPr>
              <w:ind w:firstLine="0"/>
              <w:jc w:val="center"/>
              <w:rPr>
                <w:b/>
                <w:noProof/>
                <w:color w:val="000000" w:themeColor="text1"/>
                <w:lang w:val="ro-RO"/>
              </w:rPr>
            </w:pPr>
          </w:p>
        </w:tc>
      </w:tr>
      <w:tr w:rsidR="00A43D97" w:rsidRPr="00A26514" w14:paraId="4E98A3E3" w14:textId="77777777" w:rsidTr="00A26514">
        <w:trPr>
          <w:trHeight w:val="2464"/>
        </w:trPr>
        <w:tc>
          <w:tcPr>
            <w:tcW w:w="5812" w:type="dxa"/>
          </w:tcPr>
          <w:p w14:paraId="2B9D6B27" w14:textId="0084DE38" w:rsidR="00A43D97" w:rsidRPr="00A26514" w:rsidRDefault="00F33F6C" w:rsidP="00F87F57">
            <w:pPr>
              <w:pStyle w:val="ListParagraph"/>
              <w:numPr>
                <w:ilvl w:val="0"/>
                <w:numId w:val="47"/>
              </w:numPr>
              <w:spacing w:after="160" w:line="259" w:lineRule="auto"/>
              <w:ind w:left="32" w:firstLine="328"/>
              <w:rPr>
                <w:rFonts w:eastAsia="Courier New"/>
              </w:rPr>
            </w:pPr>
            <w:r w:rsidRPr="00A26514">
              <w:rPr>
                <w:rStyle w:val="Bodytext1"/>
                <w:rFonts w:ascii="Times New Roman" w:hAnsi="Times New Roman" w:cs="Times New Roman"/>
                <w:sz w:val="20"/>
                <w:szCs w:val="20"/>
              </w:rPr>
              <w:lastRenderedPageBreak/>
              <w:t>Cerealele trebuie uscate astfel încât nivelurile de umiditate să fie mai mici decât cele necesare pentru a susține dezvoltarea mucegaiului în timpul depozitării. O activitate a apei mai mică de 0,65 corespunde, în general, unui conținut de umiditate mai mic de 15 %. În codurile naționale ar trebui furnizate orientări mai specifice privind nivelurile de umiditate, ținând seama de condițiile locale de depozitare. Acest lucru este necesar pentru a preveni creșterea unui număr de specii fungice care pot fi prezente pe boabele proaspete.</w:t>
            </w:r>
          </w:p>
        </w:tc>
        <w:tc>
          <w:tcPr>
            <w:tcW w:w="5528" w:type="dxa"/>
          </w:tcPr>
          <w:p w14:paraId="51249235" w14:textId="16045502" w:rsidR="00A43D97" w:rsidRPr="00A26514" w:rsidRDefault="00C72CA5" w:rsidP="00377C28">
            <w:pPr>
              <w:tabs>
                <w:tab w:val="left" w:pos="317"/>
              </w:tabs>
              <w:ind w:firstLine="0"/>
              <w:rPr>
                <w:b/>
                <w:bCs/>
                <w:noProof/>
                <w:color w:val="000000" w:themeColor="text1"/>
                <w:lang w:val="ro-RO"/>
              </w:rPr>
            </w:pPr>
            <w:r w:rsidRPr="00A26514">
              <w:rPr>
                <w:b/>
                <w:bCs/>
              </w:rPr>
              <w:t>2</w:t>
            </w:r>
            <w:r w:rsidR="00223B5C" w:rsidRPr="00A26514">
              <w:rPr>
                <w:b/>
                <w:bCs/>
              </w:rPr>
              <w:t>3</w:t>
            </w:r>
            <w:r w:rsidRPr="00A26514">
              <w:rPr>
                <w:b/>
                <w:bCs/>
              </w:rPr>
              <w:t>.</w:t>
            </w:r>
            <w:r w:rsidRPr="00A26514">
              <w:t xml:space="preserve"> </w:t>
            </w:r>
            <w:r w:rsidR="00616447" w:rsidRPr="00A26514">
              <w:t xml:space="preserve">Cerealele trebuie uscate astfel încât nivelurile de umiditate să fie mai mici decât cele necesare pentru a susține dezvoltarea mucegaiului în timpul depozitării. O activitate a apei mai mică de 0,65 corespunde, în general, unui conținut de umiditate mai mic de 15 %. </w:t>
            </w:r>
            <w:r w:rsidR="003C2144" w:rsidRPr="00A26514">
              <w:t>Nivelurile de umiditate se vor adopta ținând seama de condițiile locale de depozitare, pentru a preveni creșterea unui număr de specii fungice care pot fi prezente pe boabele proaspete.</w:t>
            </w:r>
          </w:p>
        </w:tc>
        <w:tc>
          <w:tcPr>
            <w:tcW w:w="1621" w:type="dxa"/>
          </w:tcPr>
          <w:p w14:paraId="0309C955" w14:textId="06CE64D7" w:rsidR="00A43D97" w:rsidRPr="00A26514" w:rsidRDefault="00C66D72" w:rsidP="00377C28">
            <w:pPr>
              <w:ind w:firstLine="0"/>
              <w:jc w:val="center"/>
              <w:rPr>
                <w:b/>
                <w:noProof/>
                <w:color w:val="000000" w:themeColor="text1"/>
                <w:lang w:val="ro-RO"/>
              </w:rPr>
            </w:pPr>
            <w:r w:rsidRPr="00A26514">
              <w:rPr>
                <w:b/>
                <w:noProof/>
                <w:color w:val="000000" w:themeColor="text1"/>
                <w:lang w:val="ro-RO"/>
              </w:rPr>
              <w:t>Compatibil</w:t>
            </w:r>
          </w:p>
        </w:tc>
        <w:tc>
          <w:tcPr>
            <w:tcW w:w="789" w:type="dxa"/>
          </w:tcPr>
          <w:p w14:paraId="297D7FB2" w14:textId="77777777" w:rsidR="00A43D97" w:rsidRPr="00A26514" w:rsidRDefault="00A43D97" w:rsidP="00377C28">
            <w:pPr>
              <w:ind w:firstLine="0"/>
              <w:jc w:val="center"/>
              <w:rPr>
                <w:b/>
                <w:noProof/>
                <w:color w:val="000000" w:themeColor="text1"/>
                <w:lang w:val="ro-RO"/>
              </w:rPr>
            </w:pPr>
          </w:p>
        </w:tc>
      </w:tr>
      <w:tr w:rsidR="00A43D97" w:rsidRPr="00A26514" w14:paraId="72BFDAFC" w14:textId="77777777" w:rsidTr="00A26514">
        <w:tc>
          <w:tcPr>
            <w:tcW w:w="5812" w:type="dxa"/>
          </w:tcPr>
          <w:p w14:paraId="5B2646E6" w14:textId="44D723DF" w:rsidR="00A43D97" w:rsidRPr="00A26514" w:rsidRDefault="00F33F6C" w:rsidP="00F87F57">
            <w:pPr>
              <w:pStyle w:val="ListParagraph"/>
              <w:numPr>
                <w:ilvl w:val="0"/>
                <w:numId w:val="47"/>
              </w:numPr>
              <w:spacing w:after="160" w:line="259" w:lineRule="auto"/>
              <w:ind w:left="32" w:firstLine="283"/>
              <w:rPr>
                <w:rFonts w:eastAsia="Courier New"/>
              </w:rPr>
            </w:pPr>
            <w:r w:rsidRPr="00A26514">
              <w:rPr>
                <w:rStyle w:val="Bodytext1"/>
                <w:rFonts w:ascii="Times New Roman" w:hAnsi="Times New Roman" w:cs="Times New Roman"/>
                <w:sz w:val="20"/>
                <w:szCs w:val="20"/>
              </w:rPr>
              <w:t xml:space="preserve">În cazul în care cerealele umede trebuie depozitate înainte de uscare, există un risc de creștere a mucegaiului în câteva zile, care poate fi însoțit de încălzire. Cerealele trebuie uscate astfel încât să se reducă la minimum deteriorarea boabelor. Perioada de timp în care boabele umede, proaspăt recoltate sunt menținute în grămezi sau depozitate în vrac înainte de uscare sau curățare ar trebui să fie cât mai scurtă posibil pentru a reduce riscul </w:t>
            </w:r>
            <w:r w:rsidR="002F6CF6" w:rsidRPr="00A26514">
              <w:rPr>
                <w:rStyle w:val="Bodytext1"/>
                <w:rFonts w:ascii="Times New Roman" w:hAnsi="Times New Roman" w:cs="Times New Roman"/>
                <w:sz w:val="20"/>
                <w:szCs w:val="20"/>
              </w:rPr>
              <w:t xml:space="preserve"> </w:t>
            </w:r>
            <w:r w:rsidRPr="00A26514">
              <w:rPr>
                <w:rStyle w:val="Bodytext1"/>
                <w:rFonts w:ascii="Times New Roman" w:hAnsi="Times New Roman" w:cs="Times New Roman"/>
                <w:sz w:val="20"/>
                <w:szCs w:val="20"/>
              </w:rPr>
              <w:t>dezvoltării fungilor. Se aerează boabele umede pentru a se evita supraîncălzirea înainte de uscare. Dacă este posibil, locurile de cereale cu riscuri diferite de contaminare nu trebuie amestecate.</w:t>
            </w:r>
          </w:p>
        </w:tc>
        <w:tc>
          <w:tcPr>
            <w:tcW w:w="5528" w:type="dxa"/>
          </w:tcPr>
          <w:p w14:paraId="667ADAE4" w14:textId="45318B56" w:rsidR="00A43D97" w:rsidRPr="00A26514" w:rsidRDefault="00C72CA5" w:rsidP="00C72CA5">
            <w:pPr>
              <w:pStyle w:val="NormalWeb"/>
              <w:spacing w:line="276" w:lineRule="auto"/>
              <w:jc w:val="both"/>
              <w:rPr>
                <w:sz w:val="20"/>
                <w:szCs w:val="20"/>
              </w:rPr>
            </w:pPr>
            <w:r w:rsidRPr="00A26514">
              <w:rPr>
                <w:b/>
                <w:bCs/>
                <w:sz w:val="20"/>
                <w:szCs w:val="20"/>
              </w:rPr>
              <w:t>2</w:t>
            </w:r>
            <w:r w:rsidR="00223B5C" w:rsidRPr="00A26514">
              <w:rPr>
                <w:b/>
                <w:bCs/>
                <w:sz w:val="20"/>
                <w:szCs w:val="20"/>
              </w:rPr>
              <w:t>4</w:t>
            </w:r>
            <w:r w:rsidRPr="00A26514">
              <w:rPr>
                <w:b/>
                <w:bCs/>
                <w:sz w:val="20"/>
                <w:szCs w:val="20"/>
              </w:rPr>
              <w:t>.</w:t>
            </w:r>
            <w:r w:rsidRPr="00A26514">
              <w:rPr>
                <w:sz w:val="20"/>
                <w:szCs w:val="20"/>
              </w:rPr>
              <w:t xml:space="preserve"> </w:t>
            </w:r>
            <w:r w:rsidR="004D1E48" w:rsidRPr="00A26514">
              <w:rPr>
                <w:sz w:val="20"/>
                <w:szCs w:val="20"/>
              </w:rPr>
              <w:t xml:space="preserve">Cerealele umede se depozitează înainte de uscare pentru o perioadă cât mai scurtă posibil, astfel încât să se reducă riscul dezvoltării mucegaiului și al supraîncălzirii boabelor. </w:t>
            </w:r>
            <w:r w:rsidRPr="00A26514">
              <w:rPr>
                <w:sz w:val="20"/>
                <w:szCs w:val="20"/>
              </w:rPr>
              <w:t>Cerealele trebuie uscate astfel încât să se reducă la minimum deteriorarea boabelor. Perioada de timp în care boabele umede, proaspăt recoltate sunt menținute în grămezi sau depozitate în vrac înainte de uscare sau curățare trebuie să fie cât mai scurtă posibil pentru a reduce riscul dezvoltării fungice. Se aerează boabele umede pentru a se evita supraîncălzirea înainte de uscare. Loturile de cereale cu riscuri diferite de contaminare nu trebuie amestecate.</w:t>
            </w:r>
          </w:p>
        </w:tc>
        <w:tc>
          <w:tcPr>
            <w:tcW w:w="1621" w:type="dxa"/>
          </w:tcPr>
          <w:p w14:paraId="122C47E7" w14:textId="0D4E097D" w:rsidR="00A43D97" w:rsidRPr="00A26514" w:rsidRDefault="00161CD9" w:rsidP="00377C28">
            <w:pPr>
              <w:ind w:firstLine="0"/>
              <w:jc w:val="center"/>
              <w:rPr>
                <w:b/>
                <w:noProof/>
                <w:color w:val="000000" w:themeColor="text1"/>
                <w:lang w:val="ro-RO"/>
              </w:rPr>
            </w:pPr>
            <w:r w:rsidRPr="00A26514">
              <w:rPr>
                <w:b/>
                <w:noProof/>
                <w:color w:val="000000" w:themeColor="text1"/>
                <w:lang w:val="ro-RO"/>
              </w:rPr>
              <w:t>Compatibil</w:t>
            </w:r>
          </w:p>
        </w:tc>
        <w:tc>
          <w:tcPr>
            <w:tcW w:w="789" w:type="dxa"/>
          </w:tcPr>
          <w:p w14:paraId="47CF320C" w14:textId="77777777" w:rsidR="00A43D97" w:rsidRPr="00A26514" w:rsidRDefault="00A43D97" w:rsidP="00377C28">
            <w:pPr>
              <w:ind w:firstLine="0"/>
              <w:jc w:val="center"/>
              <w:rPr>
                <w:b/>
                <w:noProof/>
                <w:color w:val="000000" w:themeColor="text1"/>
                <w:lang w:val="ro-RO"/>
              </w:rPr>
            </w:pPr>
          </w:p>
        </w:tc>
      </w:tr>
      <w:tr w:rsidR="00A43D97" w:rsidRPr="00A26514" w14:paraId="191B88AA" w14:textId="77777777" w:rsidTr="00A26514">
        <w:tc>
          <w:tcPr>
            <w:tcW w:w="5812" w:type="dxa"/>
          </w:tcPr>
          <w:p w14:paraId="2C41EA18" w14:textId="46F20CC3" w:rsidR="00A43D97" w:rsidRPr="00A26514" w:rsidRDefault="00F33F6C" w:rsidP="00F87F57">
            <w:pPr>
              <w:pStyle w:val="ListParagraph"/>
              <w:numPr>
                <w:ilvl w:val="0"/>
                <w:numId w:val="47"/>
              </w:numPr>
              <w:spacing w:after="160" w:line="259" w:lineRule="auto"/>
              <w:ind w:left="0" w:firstLine="315"/>
              <w:rPr>
                <w:rFonts w:eastAsia="Courier New"/>
              </w:rPr>
            </w:pPr>
            <w:r w:rsidRPr="00A26514">
              <w:rPr>
                <w:rStyle w:val="Bodytext1"/>
                <w:rFonts w:ascii="Times New Roman" w:hAnsi="Times New Roman" w:cs="Times New Roman"/>
                <w:sz w:val="20"/>
                <w:szCs w:val="20"/>
              </w:rPr>
              <w:t>Pentru a reduce variația conținutului de umiditate în cadrul unui lot, boabele pot fi mutate într-o altă unitate sau siloz după uscare.</w:t>
            </w:r>
          </w:p>
        </w:tc>
        <w:tc>
          <w:tcPr>
            <w:tcW w:w="5528" w:type="dxa"/>
          </w:tcPr>
          <w:p w14:paraId="2B629BDE" w14:textId="62F9B7EB" w:rsidR="00C72CA5" w:rsidRPr="00A26514" w:rsidRDefault="00C72CA5" w:rsidP="00C72CA5">
            <w:pPr>
              <w:pStyle w:val="NormalWeb"/>
              <w:spacing w:line="276" w:lineRule="auto"/>
              <w:jc w:val="both"/>
              <w:rPr>
                <w:sz w:val="20"/>
                <w:szCs w:val="20"/>
              </w:rPr>
            </w:pPr>
            <w:r w:rsidRPr="00A26514">
              <w:rPr>
                <w:b/>
                <w:bCs/>
                <w:sz w:val="20"/>
                <w:szCs w:val="20"/>
              </w:rPr>
              <w:t>2</w:t>
            </w:r>
            <w:r w:rsidR="00223B5C" w:rsidRPr="00A26514">
              <w:rPr>
                <w:b/>
                <w:bCs/>
                <w:sz w:val="20"/>
                <w:szCs w:val="20"/>
              </w:rPr>
              <w:t>5</w:t>
            </w:r>
            <w:r w:rsidRPr="00A26514">
              <w:rPr>
                <w:b/>
                <w:bCs/>
                <w:sz w:val="20"/>
                <w:szCs w:val="20"/>
              </w:rPr>
              <w:t>.</w:t>
            </w:r>
            <w:r w:rsidRPr="00A26514">
              <w:rPr>
                <w:sz w:val="20"/>
                <w:szCs w:val="20"/>
              </w:rPr>
              <w:t xml:space="preserve"> Pentru a reduce variația conținutului de umiditate în cadrul unui lot, boabele pot fi mutate într-o altă unitate sau siloz după uscare.</w:t>
            </w:r>
          </w:p>
          <w:p w14:paraId="77BE6246" w14:textId="77777777" w:rsidR="00A43D97" w:rsidRPr="00A26514" w:rsidRDefault="00A43D97" w:rsidP="00377C28">
            <w:pPr>
              <w:tabs>
                <w:tab w:val="left" w:pos="317"/>
              </w:tabs>
              <w:ind w:firstLine="0"/>
              <w:rPr>
                <w:b/>
                <w:bCs/>
                <w:noProof/>
                <w:color w:val="000000" w:themeColor="text1"/>
                <w:lang w:val="ro-MD"/>
              </w:rPr>
            </w:pPr>
          </w:p>
        </w:tc>
        <w:tc>
          <w:tcPr>
            <w:tcW w:w="1621" w:type="dxa"/>
          </w:tcPr>
          <w:p w14:paraId="5DCD032D" w14:textId="5F6CC09D" w:rsidR="00A43D97" w:rsidRPr="00A26514" w:rsidRDefault="00161CD9" w:rsidP="00377C28">
            <w:pPr>
              <w:ind w:firstLine="0"/>
              <w:jc w:val="center"/>
              <w:rPr>
                <w:b/>
                <w:noProof/>
                <w:color w:val="000000" w:themeColor="text1"/>
                <w:lang w:val="ro-RO"/>
              </w:rPr>
            </w:pPr>
            <w:r w:rsidRPr="00A26514">
              <w:rPr>
                <w:b/>
                <w:noProof/>
                <w:color w:val="000000" w:themeColor="text1"/>
                <w:lang w:val="ro-RO"/>
              </w:rPr>
              <w:t>Compatibil</w:t>
            </w:r>
          </w:p>
        </w:tc>
        <w:tc>
          <w:tcPr>
            <w:tcW w:w="789" w:type="dxa"/>
          </w:tcPr>
          <w:p w14:paraId="1CFFB6FB" w14:textId="77777777" w:rsidR="00A43D97" w:rsidRPr="00A26514" w:rsidRDefault="00A43D97" w:rsidP="00377C28">
            <w:pPr>
              <w:ind w:firstLine="0"/>
              <w:jc w:val="center"/>
              <w:rPr>
                <w:b/>
                <w:noProof/>
                <w:color w:val="000000" w:themeColor="text1"/>
                <w:lang w:val="ro-RO"/>
              </w:rPr>
            </w:pPr>
          </w:p>
        </w:tc>
      </w:tr>
      <w:tr w:rsidR="00A43D97" w:rsidRPr="00A26514" w14:paraId="4160F57B" w14:textId="77777777" w:rsidTr="00A26514">
        <w:tc>
          <w:tcPr>
            <w:tcW w:w="5812" w:type="dxa"/>
          </w:tcPr>
          <w:p w14:paraId="4202B76B" w14:textId="77777777" w:rsidR="00F33F6C" w:rsidRPr="00A26514" w:rsidRDefault="00F33F6C" w:rsidP="00F33F6C">
            <w:pPr>
              <w:pStyle w:val="Bodytext10"/>
              <w:spacing w:after="100" w:line="240" w:lineRule="auto"/>
              <w:jc w:val="both"/>
              <w:rPr>
                <w:rFonts w:ascii="Times New Roman" w:hAnsi="Times New Roman" w:cs="Times New Roman"/>
                <w:sz w:val="20"/>
                <w:szCs w:val="20"/>
              </w:rPr>
            </w:pPr>
            <w:r w:rsidRPr="00A26514">
              <w:rPr>
                <w:rStyle w:val="Bodytext1"/>
                <w:rFonts w:ascii="Times New Roman" w:hAnsi="Times New Roman" w:cs="Times New Roman"/>
                <w:sz w:val="20"/>
                <w:szCs w:val="20"/>
              </w:rPr>
              <w:t>DEPOZITARE</w:t>
            </w:r>
          </w:p>
          <w:p w14:paraId="13917271" w14:textId="4179284E" w:rsidR="003509D0" w:rsidRPr="00A26514" w:rsidRDefault="00F33F6C" w:rsidP="00F87F57">
            <w:pPr>
              <w:pStyle w:val="ListParagraph"/>
              <w:numPr>
                <w:ilvl w:val="0"/>
                <w:numId w:val="47"/>
              </w:numPr>
              <w:spacing w:after="160" w:line="259" w:lineRule="auto"/>
              <w:ind w:left="32" w:firstLine="328"/>
              <w:rPr>
                <w:rFonts w:eastAsia="Courier New"/>
                <w:lang w:val="ro-MD"/>
              </w:rPr>
            </w:pPr>
            <w:r w:rsidRPr="00A26514">
              <w:rPr>
                <w:rStyle w:val="Bodytext1"/>
                <w:rFonts w:ascii="Times New Roman" w:hAnsi="Times New Roman" w:cs="Times New Roman"/>
                <w:sz w:val="20"/>
                <w:szCs w:val="20"/>
                <w:lang w:val="ro-MD"/>
              </w:rPr>
              <w:t>Pentru mărfurile ambalate în pungi, asigurați-vă că pungile sunt curate, uscate și stivuite pe paleți sau încorporează un strat impermeabil la apă sau între pungi și podea.</w:t>
            </w:r>
          </w:p>
        </w:tc>
        <w:tc>
          <w:tcPr>
            <w:tcW w:w="5528" w:type="dxa"/>
          </w:tcPr>
          <w:p w14:paraId="0C4AF040" w14:textId="77777777" w:rsidR="00C72CA5" w:rsidRPr="00A26514" w:rsidRDefault="00C72CA5" w:rsidP="00C72CA5">
            <w:pPr>
              <w:pStyle w:val="NormalWeb"/>
              <w:spacing w:line="276" w:lineRule="auto"/>
              <w:ind w:firstLine="426"/>
              <w:jc w:val="center"/>
              <w:rPr>
                <w:b/>
                <w:bCs/>
                <w:sz w:val="20"/>
                <w:szCs w:val="20"/>
              </w:rPr>
            </w:pPr>
            <w:r w:rsidRPr="00A26514">
              <w:rPr>
                <w:b/>
                <w:bCs/>
                <w:sz w:val="20"/>
                <w:szCs w:val="20"/>
              </w:rPr>
              <w:t>Subsecțiunea 7</w:t>
            </w:r>
          </w:p>
          <w:p w14:paraId="31EF776E" w14:textId="77777777" w:rsidR="00C72CA5" w:rsidRPr="00A26514" w:rsidRDefault="00C72CA5" w:rsidP="00C72CA5">
            <w:pPr>
              <w:pStyle w:val="NormalWeb"/>
              <w:spacing w:line="276" w:lineRule="auto"/>
              <w:ind w:firstLine="426"/>
              <w:jc w:val="center"/>
              <w:rPr>
                <w:b/>
                <w:bCs/>
                <w:sz w:val="20"/>
                <w:szCs w:val="20"/>
              </w:rPr>
            </w:pPr>
            <w:r w:rsidRPr="00A26514">
              <w:rPr>
                <w:b/>
                <w:bCs/>
                <w:sz w:val="20"/>
                <w:szCs w:val="20"/>
              </w:rPr>
              <w:t>Depozitare</w:t>
            </w:r>
          </w:p>
          <w:p w14:paraId="4DE00DBA" w14:textId="3C5061DB" w:rsidR="00A43D97" w:rsidRPr="00A26514" w:rsidRDefault="00C72CA5" w:rsidP="00C72CA5">
            <w:pPr>
              <w:pStyle w:val="NormalWeb"/>
              <w:spacing w:line="276" w:lineRule="auto"/>
              <w:ind w:firstLine="28"/>
              <w:jc w:val="both"/>
              <w:rPr>
                <w:sz w:val="20"/>
                <w:szCs w:val="20"/>
              </w:rPr>
            </w:pPr>
            <w:r w:rsidRPr="00A26514">
              <w:rPr>
                <w:b/>
                <w:bCs/>
                <w:sz w:val="20"/>
                <w:szCs w:val="20"/>
              </w:rPr>
              <w:t>2</w:t>
            </w:r>
            <w:r w:rsidR="00223B5C" w:rsidRPr="00A26514">
              <w:rPr>
                <w:b/>
                <w:bCs/>
                <w:sz w:val="20"/>
                <w:szCs w:val="20"/>
              </w:rPr>
              <w:t>6</w:t>
            </w:r>
            <w:r w:rsidRPr="00A26514">
              <w:rPr>
                <w:b/>
                <w:bCs/>
                <w:sz w:val="20"/>
                <w:szCs w:val="20"/>
              </w:rPr>
              <w:t xml:space="preserve">. </w:t>
            </w:r>
            <w:r w:rsidRPr="00A26514">
              <w:rPr>
                <w:sz w:val="20"/>
                <w:szCs w:val="20"/>
              </w:rPr>
              <w:t>Pentru mărfurile ambalate în pungi, ambalajele trebuie să fie curate, uscate și stivuite pe paleți sau să încorporeze un strat impermeabil la apă între pungi și podea.</w:t>
            </w:r>
          </w:p>
        </w:tc>
        <w:tc>
          <w:tcPr>
            <w:tcW w:w="1621" w:type="dxa"/>
          </w:tcPr>
          <w:p w14:paraId="277B66A6" w14:textId="22422CB4" w:rsidR="00A43D97" w:rsidRPr="00A26514" w:rsidRDefault="00161CD9" w:rsidP="00377C28">
            <w:pPr>
              <w:ind w:firstLine="0"/>
              <w:jc w:val="center"/>
              <w:rPr>
                <w:b/>
                <w:noProof/>
                <w:color w:val="000000" w:themeColor="text1"/>
                <w:lang w:val="ro-RO"/>
              </w:rPr>
            </w:pPr>
            <w:r w:rsidRPr="00A26514">
              <w:rPr>
                <w:b/>
                <w:noProof/>
                <w:color w:val="000000" w:themeColor="text1"/>
                <w:lang w:val="ro-RO"/>
              </w:rPr>
              <w:t>Compatibil</w:t>
            </w:r>
          </w:p>
        </w:tc>
        <w:tc>
          <w:tcPr>
            <w:tcW w:w="789" w:type="dxa"/>
          </w:tcPr>
          <w:p w14:paraId="441DAC1F" w14:textId="77777777" w:rsidR="00A43D97" w:rsidRPr="00A26514" w:rsidRDefault="00A43D97" w:rsidP="00377C28">
            <w:pPr>
              <w:ind w:firstLine="0"/>
              <w:jc w:val="center"/>
              <w:rPr>
                <w:b/>
                <w:noProof/>
                <w:color w:val="000000" w:themeColor="text1"/>
                <w:lang w:val="ro-RO"/>
              </w:rPr>
            </w:pPr>
          </w:p>
        </w:tc>
      </w:tr>
      <w:tr w:rsidR="00A43D97" w:rsidRPr="00A26514" w14:paraId="57AD2045" w14:textId="77777777" w:rsidTr="00A26514">
        <w:tc>
          <w:tcPr>
            <w:tcW w:w="5812" w:type="dxa"/>
          </w:tcPr>
          <w:p w14:paraId="2264AA61" w14:textId="09406B20" w:rsidR="00A43D97" w:rsidRPr="00A26514" w:rsidRDefault="00F33F6C" w:rsidP="00F87F57">
            <w:pPr>
              <w:pStyle w:val="ListParagraph"/>
              <w:numPr>
                <w:ilvl w:val="0"/>
                <w:numId w:val="47"/>
              </w:numPr>
              <w:spacing w:after="160" w:line="259" w:lineRule="auto"/>
              <w:ind w:left="32" w:firstLine="283"/>
              <w:rPr>
                <w:rFonts w:eastAsia="Courier New"/>
              </w:rPr>
            </w:pPr>
            <w:r w:rsidRPr="00A26514">
              <w:rPr>
                <w:rStyle w:val="Bodytext1"/>
                <w:rFonts w:ascii="Times New Roman" w:hAnsi="Times New Roman" w:cs="Times New Roman"/>
                <w:sz w:val="20"/>
                <w:szCs w:val="20"/>
              </w:rPr>
              <w:lastRenderedPageBreak/>
              <w:t>Atunci când este posibil, se aerează boabele prin circulația aerului prin zona de depozitare pentru a menține niveluri de temperatură adecvate și uniforme în întreaga zonă de depozitare. Se verifică conținutul de umiditate și temperatura boabelor depozitate la intervale regulate în timpul perioadei de depozitare. Mirosul poate indica faptul că cerealele se încălzesc, în special dacă depozitul este închis.</w:t>
            </w:r>
          </w:p>
        </w:tc>
        <w:tc>
          <w:tcPr>
            <w:tcW w:w="5528" w:type="dxa"/>
          </w:tcPr>
          <w:p w14:paraId="0AE91199" w14:textId="513F0036" w:rsidR="00A43D97" w:rsidRPr="00A26514" w:rsidRDefault="00C72CA5" w:rsidP="00C72CA5">
            <w:pPr>
              <w:pStyle w:val="NormalWeb"/>
              <w:spacing w:line="276" w:lineRule="auto"/>
              <w:jc w:val="both"/>
              <w:rPr>
                <w:sz w:val="20"/>
                <w:szCs w:val="20"/>
              </w:rPr>
            </w:pPr>
            <w:r w:rsidRPr="00A26514">
              <w:rPr>
                <w:b/>
                <w:bCs/>
                <w:sz w:val="20"/>
                <w:szCs w:val="20"/>
              </w:rPr>
              <w:t>2</w:t>
            </w:r>
            <w:r w:rsidR="00223B5C" w:rsidRPr="00A26514">
              <w:rPr>
                <w:b/>
                <w:bCs/>
                <w:sz w:val="20"/>
                <w:szCs w:val="20"/>
              </w:rPr>
              <w:t>7</w:t>
            </w:r>
            <w:r w:rsidRPr="00A26514">
              <w:rPr>
                <w:b/>
                <w:bCs/>
                <w:sz w:val="20"/>
                <w:szCs w:val="20"/>
              </w:rPr>
              <w:t>.</w:t>
            </w:r>
            <w:r w:rsidRPr="00A26514">
              <w:rPr>
                <w:sz w:val="20"/>
                <w:szCs w:val="20"/>
              </w:rPr>
              <w:t xml:space="preserve"> Se aerează boabele prin circulația aerului prin zona de depozitare pentru a menține niveluri de temperatură adecvate și uniforme în întreaga zonă de depozitare. Se verifică conținutul de umiditate și temperatura boabelor depozitate la intervale regulate în timpul perioadei de depozitare. Mirosul poate indica faptul că cerealele se încălzesc, în special dacă depozitul este închis.</w:t>
            </w:r>
          </w:p>
        </w:tc>
        <w:tc>
          <w:tcPr>
            <w:tcW w:w="1621" w:type="dxa"/>
          </w:tcPr>
          <w:p w14:paraId="2A54E390" w14:textId="3D6512FE" w:rsidR="00A43D97" w:rsidRPr="00A26514" w:rsidRDefault="000F354D" w:rsidP="00377C28">
            <w:pPr>
              <w:ind w:firstLine="0"/>
              <w:jc w:val="center"/>
              <w:rPr>
                <w:b/>
                <w:noProof/>
                <w:color w:val="000000" w:themeColor="text1"/>
                <w:lang w:val="ro-RO"/>
              </w:rPr>
            </w:pPr>
            <w:r w:rsidRPr="00A26514">
              <w:rPr>
                <w:b/>
                <w:noProof/>
                <w:color w:val="000000" w:themeColor="text1"/>
                <w:lang w:val="ro-RO"/>
              </w:rPr>
              <w:t>Compatibil</w:t>
            </w:r>
          </w:p>
        </w:tc>
        <w:tc>
          <w:tcPr>
            <w:tcW w:w="789" w:type="dxa"/>
          </w:tcPr>
          <w:p w14:paraId="15AAE202" w14:textId="77777777" w:rsidR="00A43D97" w:rsidRPr="00A26514" w:rsidRDefault="00A43D97" w:rsidP="00377C28">
            <w:pPr>
              <w:ind w:firstLine="0"/>
              <w:jc w:val="center"/>
              <w:rPr>
                <w:b/>
                <w:noProof/>
                <w:color w:val="000000" w:themeColor="text1"/>
                <w:lang w:val="ro-RO"/>
              </w:rPr>
            </w:pPr>
          </w:p>
        </w:tc>
      </w:tr>
      <w:tr w:rsidR="003509D0" w:rsidRPr="00A26514" w14:paraId="306C21D0" w14:textId="77777777" w:rsidTr="00A26514">
        <w:tc>
          <w:tcPr>
            <w:tcW w:w="5812" w:type="dxa"/>
          </w:tcPr>
          <w:p w14:paraId="527FEFB1" w14:textId="00F76356" w:rsidR="003509D0" w:rsidRPr="00A26514" w:rsidRDefault="00F33F6C" w:rsidP="00F87F57">
            <w:pPr>
              <w:pStyle w:val="ListParagraph"/>
              <w:numPr>
                <w:ilvl w:val="0"/>
                <w:numId w:val="47"/>
              </w:numPr>
              <w:spacing w:after="160" w:line="259" w:lineRule="auto"/>
              <w:ind w:left="0" w:firstLine="360"/>
              <w:rPr>
                <w:rFonts w:eastAsia="Courier New"/>
              </w:rPr>
            </w:pPr>
            <w:r w:rsidRPr="00A26514">
              <w:rPr>
                <w:rStyle w:val="Bodytext1"/>
                <w:rFonts w:ascii="Times New Roman" w:hAnsi="Times New Roman" w:cs="Times New Roman"/>
                <w:sz w:val="20"/>
                <w:szCs w:val="20"/>
              </w:rPr>
              <w:t>Se măsoară temperatura boabelor depozitate la mai multe intervale de timp fixe în timpul depozitării. O creștere a temperaturii poate indica creșterea microbiană și/sau infestarea cu insecte. Se separă porțiunile de cereale aparent infectate și se trimit probe pentru analiză. După separare, se reduce temperatura boabelor rămase și se aerează. Evitați utilizarea cerealelor infectate pentru producția de alimente sau furaje.</w:t>
            </w:r>
          </w:p>
        </w:tc>
        <w:tc>
          <w:tcPr>
            <w:tcW w:w="5528" w:type="dxa"/>
          </w:tcPr>
          <w:p w14:paraId="111B3B76" w14:textId="5DBFC71A" w:rsidR="003509D0" w:rsidRPr="00A26514" w:rsidRDefault="00C72CA5" w:rsidP="00C72CA5">
            <w:pPr>
              <w:pStyle w:val="NormalWeb"/>
              <w:spacing w:line="276" w:lineRule="auto"/>
              <w:jc w:val="both"/>
              <w:rPr>
                <w:sz w:val="20"/>
                <w:szCs w:val="20"/>
              </w:rPr>
            </w:pPr>
            <w:r w:rsidRPr="00A26514">
              <w:rPr>
                <w:b/>
                <w:bCs/>
                <w:sz w:val="20"/>
                <w:szCs w:val="20"/>
              </w:rPr>
              <w:t>2</w:t>
            </w:r>
            <w:r w:rsidR="00223B5C" w:rsidRPr="00A26514">
              <w:rPr>
                <w:b/>
                <w:bCs/>
                <w:sz w:val="20"/>
                <w:szCs w:val="20"/>
              </w:rPr>
              <w:t>8</w:t>
            </w:r>
            <w:r w:rsidRPr="00A26514">
              <w:rPr>
                <w:b/>
                <w:bCs/>
                <w:sz w:val="20"/>
                <w:szCs w:val="20"/>
              </w:rPr>
              <w:t>.</w:t>
            </w:r>
            <w:r w:rsidRPr="00A26514">
              <w:rPr>
                <w:sz w:val="20"/>
                <w:szCs w:val="20"/>
              </w:rPr>
              <w:t xml:space="preserve"> Se măsoară temperatura boabelor depozitate la mai multe intervale de timp fixe în timpul depozitării. O creștere a temperaturii indică</w:t>
            </w:r>
            <w:r w:rsidRPr="00A26514">
              <w:rPr>
                <w:color w:val="FF0000"/>
                <w:sz w:val="20"/>
                <w:szCs w:val="20"/>
              </w:rPr>
              <w:t xml:space="preserve"> </w:t>
            </w:r>
            <w:r w:rsidRPr="00A26514">
              <w:rPr>
                <w:sz w:val="20"/>
                <w:szCs w:val="20"/>
              </w:rPr>
              <w:t>o creștere microbiană și/sau infestarea cu insecte. Se separă porțiunile de cereale</w:t>
            </w:r>
            <w:r w:rsidRPr="00A26514">
              <w:rPr>
                <w:color w:val="FF0000"/>
                <w:sz w:val="20"/>
                <w:szCs w:val="20"/>
              </w:rPr>
              <w:t xml:space="preserve"> </w:t>
            </w:r>
            <w:r w:rsidRPr="00A26514">
              <w:rPr>
                <w:sz w:val="20"/>
                <w:szCs w:val="20"/>
              </w:rPr>
              <w:t>aparent infectate și se trimit probe pentru analiză</w:t>
            </w:r>
            <w:r w:rsidR="008B69D4" w:rsidRPr="00A26514">
              <w:rPr>
                <w:sz w:val="20"/>
                <w:szCs w:val="20"/>
              </w:rPr>
              <w:t xml:space="preserve"> la laboratorul de referință al Republicii Moldova</w:t>
            </w:r>
            <w:r w:rsidRPr="00A26514">
              <w:rPr>
                <w:sz w:val="20"/>
                <w:szCs w:val="20"/>
              </w:rPr>
              <w:t>. După separare, se reduce temperatura boabelor rămase și se aerează. Se evită utilizarea cerealelor infectate pentru producția de alimente sau furaje.</w:t>
            </w:r>
          </w:p>
        </w:tc>
        <w:tc>
          <w:tcPr>
            <w:tcW w:w="1621" w:type="dxa"/>
          </w:tcPr>
          <w:p w14:paraId="5CC4CF65" w14:textId="1A7045F3" w:rsidR="003509D0" w:rsidRPr="00A26514" w:rsidRDefault="000F354D" w:rsidP="00377C28">
            <w:pPr>
              <w:ind w:firstLine="0"/>
              <w:jc w:val="center"/>
              <w:rPr>
                <w:b/>
                <w:noProof/>
                <w:color w:val="000000" w:themeColor="text1"/>
                <w:lang w:val="ro-RO"/>
              </w:rPr>
            </w:pPr>
            <w:r w:rsidRPr="00A26514">
              <w:rPr>
                <w:b/>
                <w:noProof/>
                <w:color w:val="000000" w:themeColor="text1"/>
                <w:lang w:val="ro-RO"/>
              </w:rPr>
              <w:t>Compatibil</w:t>
            </w:r>
          </w:p>
        </w:tc>
        <w:tc>
          <w:tcPr>
            <w:tcW w:w="789" w:type="dxa"/>
          </w:tcPr>
          <w:p w14:paraId="05553202" w14:textId="77777777" w:rsidR="003509D0" w:rsidRPr="00A26514" w:rsidRDefault="003509D0" w:rsidP="00377C28">
            <w:pPr>
              <w:ind w:firstLine="0"/>
              <w:jc w:val="center"/>
              <w:rPr>
                <w:b/>
                <w:noProof/>
                <w:color w:val="000000" w:themeColor="text1"/>
                <w:lang w:val="ro-RO"/>
              </w:rPr>
            </w:pPr>
          </w:p>
        </w:tc>
      </w:tr>
      <w:tr w:rsidR="003509D0" w:rsidRPr="00A26514" w14:paraId="4A5C13D5" w14:textId="77777777" w:rsidTr="00A26514">
        <w:tc>
          <w:tcPr>
            <w:tcW w:w="5812" w:type="dxa"/>
          </w:tcPr>
          <w:p w14:paraId="591B4360" w14:textId="52864994" w:rsidR="003509D0" w:rsidRPr="00A26514" w:rsidRDefault="00F33F6C" w:rsidP="00F87F57">
            <w:pPr>
              <w:pStyle w:val="ListParagraph"/>
              <w:numPr>
                <w:ilvl w:val="0"/>
                <w:numId w:val="47"/>
              </w:numPr>
              <w:spacing w:after="160" w:line="259" w:lineRule="auto"/>
              <w:ind w:left="32" w:firstLine="283"/>
              <w:rPr>
                <w:rFonts w:eastAsia="Courier New"/>
              </w:rPr>
            </w:pPr>
            <w:r w:rsidRPr="00A26514">
              <w:rPr>
                <w:rStyle w:val="Bodytext1"/>
                <w:rFonts w:ascii="Times New Roman" w:hAnsi="Times New Roman" w:cs="Times New Roman"/>
                <w:sz w:val="20"/>
                <w:szCs w:val="20"/>
              </w:rPr>
              <w:t>Utilizează proceduri adecvate de igienă și întreținere pentru a reduce la minimum prezența insectelor și a ciupercilor în spațiile de depozitare. Aceasta poate include utilizarea unor insecticide și fungicide adecvate și înregistrate sau a unor metode alternative adecvate. Ar trebui să se acorde atenție selectării numai a acelor substanțe chimice care nu vor interfera sau nu vor cauza vătămări, în funcție de utilizarea finală preconizată a cerealelor, și ar trebui să fie strict limitate.</w:t>
            </w:r>
          </w:p>
        </w:tc>
        <w:tc>
          <w:tcPr>
            <w:tcW w:w="5528" w:type="dxa"/>
          </w:tcPr>
          <w:p w14:paraId="05F4B06A" w14:textId="6C67DB86" w:rsidR="003509D0" w:rsidRPr="00A26514" w:rsidRDefault="00223B5C" w:rsidP="00C72CA5">
            <w:pPr>
              <w:pStyle w:val="NormalWeb"/>
              <w:spacing w:line="276" w:lineRule="auto"/>
              <w:jc w:val="both"/>
              <w:rPr>
                <w:sz w:val="20"/>
                <w:szCs w:val="20"/>
              </w:rPr>
            </w:pPr>
            <w:r w:rsidRPr="00A26514">
              <w:rPr>
                <w:b/>
                <w:bCs/>
                <w:sz w:val="20"/>
                <w:szCs w:val="20"/>
              </w:rPr>
              <w:t>29</w:t>
            </w:r>
            <w:r w:rsidR="00C72CA5" w:rsidRPr="00A26514">
              <w:rPr>
                <w:b/>
                <w:bCs/>
                <w:sz w:val="20"/>
                <w:szCs w:val="20"/>
              </w:rPr>
              <w:t xml:space="preserve">. </w:t>
            </w:r>
            <w:r w:rsidR="00C72CA5" w:rsidRPr="00A26514">
              <w:rPr>
                <w:sz w:val="20"/>
                <w:szCs w:val="20"/>
              </w:rPr>
              <w:t>Se utilizează proceduri adecvate de igienă pentru a reduce la minimum prezența insectelor și a ciupercilor în spațiile de depozitare. Acestea includ</w:t>
            </w:r>
            <w:r w:rsidR="00C72CA5" w:rsidRPr="00A26514">
              <w:rPr>
                <w:color w:val="FF0000"/>
                <w:sz w:val="20"/>
                <w:szCs w:val="20"/>
              </w:rPr>
              <w:t xml:space="preserve"> </w:t>
            </w:r>
            <w:r w:rsidR="00C72CA5" w:rsidRPr="00A26514">
              <w:rPr>
                <w:sz w:val="20"/>
                <w:szCs w:val="20"/>
              </w:rPr>
              <w:t xml:space="preserve">utilizarea unor insecticide și fungicide </w:t>
            </w:r>
            <w:r w:rsidR="008B69D4" w:rsidRPr="00A26514">
              <w:rPr>
                <w:sz w:val="20"/>
                <w:szCs w:val="20"/>
              </w:rPr>
              <w:t>autorizate</w:t>
            </w:r>
            <w:r w:rsidR="00C72CA5" w:rsidRPr="00A26514">
              <w:rPr>
                <w:sz w:val="20"/>
                <w:szCs w:val="20"/>
              </w:rPr>
              <w:t xml:space="preserve"> și înregistrate sau a unor metode alternative adecvate. Trebuie</w:t>
            </w:r>
            <w:r w:rsidR="00C72CA5" w:rsidRPr="00A26514">
              <w:rPr>
                <w:color w:val="FF0000"/>
                <w:sz w:val="20"/>
                <w:szCs w:val="20"/>
              </w:rPr>
              <w:t xml:space="preserve"> </w:t>
            </w:r>
            <w:r w:rsidR="00C72CA5" w:rsidRPr="00A26514">
              <w:rPr>
                <w:sz w:val="20"/>
                <w:szCs w:val="20"/>
              </w:rPr>
              <w:t>să se acorde atenție selectării numai a acelor substanțe chimice care nu vor interfera sau nu vor cauza vătămări, în funcție de utilizarea finală preconizată a cerealelor, și trebuie să fie strict limitate.</w:t>
            </w:r>
          </w:p>
        </w:tc>
        <w:tc>
          <w:tcPr>
            <w:tcW w:w="1621" w:type="dxa"/>
          </w:tcPr>
          <w:p w14:paraId="172093A0" w14:textId="16637CAE" w:rsidR="003509D0" w:rsidRPr="00A26514" w:rsidRDefault="000F354D" w:rsidP="00377C28">
            <w:pPr>
              <w:ind w:firstLine="0"/>
              <w:jc w:val="center"/>
              <w:rPr>
                <w:b/>
                <w:noProof/>
                <w:color w:val="000000" w:themeColor="text1"/>
                <w:lang w:val="ro-RO"/>
              </w:rPr>
            </w:pPr>
            <w:r w:rsidRPr="00A26514">
              <w:rPr>
                <w:b/>
                <w:noProof/>
                <w:color w:val="000000" w:themeColor="text1"/>
                <w:lang w:val="ro-RO"/>
              </w:rPr>
              <w:t>Compatibil</w:t>
            </w:r>
          </w:p>
        </w:tc>
        <w:tc>
          <w:tcPr>
            <w:tcW w:w="789" w:type="dxa"/>
          </w:tcPr>
          <w:p w14:paraId="57CC0EAE" w14:textId="77777777" w:rsidR="003509D0" w:rsidRPr="00A26514" w:rsidRDefault="003509D0" w:rsidP="00377C28">
            <w:pPr>
              <w:ind w:firstLine="0"/>
              <w:jc w:val="center"/>
              <w:rPr>
                <w:b/>
                <w:noProof/>
                <w:color w:val="000000" w:themeColor="text1"/>
                <w:lang w:val="ro-RO"/>
              </w:rPr>
            </w:pPr>
          </w:p>
        </w:tc>
      </w:tr>
      <w:tr w:rsidR="003509D0" w:rsidRPr="00A26514" w14:paraId="6C84C6F5" w14:textId="77777777" w:rsidTr="00A26514">
        <w:tc>
          <w:tcPr>
            <w:tcW w:w="5812" w:type="dxa"/>
          </w:tcPr>
          <w:p w14:paraId="59E4A1AE" w14:textId="393DADAA" w:rsidR="003509D0" w:rsidRPr="00A26514" w:rsidRDefault="00F33F6C" w:rsidP="00F87F57">
            <w:pPr>
              <w:pStyle w:val="ListParagraph"/>
              <w:numPr>
                <w:ilvl w:val="0"/>
                <w:numId w:val="47"/>
              </w:numPr>
              <w:spacing w:after="160" w:line="259" w:lineRule="auto"/>
              <w:ind w:left="32" w:firstLine="283"/>
              <w:rPr>
                <w:rFonts w:eastAsia="Courier New"/>
              </w:rPr>
            </w:pPr>
            <w:r w:rsidRPr="00A26514">
              <w:rPr>
                <w:rStyle w:val="Bodytext1"/>
                <w:rFonts w:ascii="Times New Roman" w:hAnsi="Times New Roman" w:cs="Times New Roman"/>
                <w:sz w:val="20"/>
                <w:szCs w:val="20"/>
              </w:rPr>
              <w:t xml:space="preserve">Utilizarea unui conservant adecvat și autorizat, de exemplu un acid organic precum acidul propionic, poate fi benefică pentru cerealele destinate hranei pentru animale. Acidul propionic și sărurile sale sunt fungistatice și sunt uneori utilizate pentru conservarea boabelor umede la fermă după recoltare, pentru a evita încălzirea și dezvoltarea mucegaiului înainte de tratament. Acestea ar trebui aplicate prompt, cu echipamente de aplicare adecvate, pentru a asigura o acoperire uniformă a întregului lot de cereale tratate, asigurând în același timp o bună siguranță a operatorilor. În cazul în care boabele au fost tratate după o perioadă de depozitare </w:t>
            </w:r>
            <w:r w:rsidRPr="00A26514">
              <w:rPr>
                <w:rStyle w:val="Bodytext1"/>
                <w:rFonts w:ascii="Times New Roman" w:hAnsi="Times New Roman" w:cs="Times New Roman"/>
                <w:sz w:val="20"/>
                <w:szCs w:val="20"/>
              </w:rPr>
              <w:lastRenderedPageBreak/>
              <w:t xml:space="preserve">umedă, utilizarea unui conservant nu este o garanție a boabelor necontaminate. </w:t>
            </w:r>
          </w:p>
        </w:tc>
        <w:tc>
          <w:tcPr>
            <w:tcW w:w="5528" w:type="dxa"/>
          </w:tcPr>
          <w:p w14:paraId="331B8806" w14:textId="094621D3" w:rsidR="003509D0" w:rsidRPr="00A26514" w:rsidRDefault="00C72CA5" w:rsidP="00C72CA5">
            <w:pPr>
              <w:pStyle w:val="NormalWeb"/>
              <w:spacing w:line="276" w:lineRule="auto"/>
              <w:jc w:val="both"/>
              <w:rPr>
                <w:sz w:val="20"/>
                <w:szCs w:val="20"/>
              </w:rPr>
            </w:pPr>
            <w:r w:rsidRPr="00A26514">
              <w:rPr>
                <w:b/>
                <w:bCs/>
                <w:sz w:val="20"/>
                <w:szCs w:val="20"/>
              </w:rPr>
              <w:lastRenderedPageBreak/>
              <w:t>3</w:t>
            </w:r>
            <w:r w:rsidR="00223B5C" w:rsidRPr="00A26514">
              <w:rPr>
                <w:b/>
                <w:bCs/>
                <w:sz w:val="20"/>
                <w:szCs w:val="20"/>
              </w:rPr>
              <w:t>0</w:t>
            </w:r>
            <w:r w:rsidRPr="00A26514">
              <w:rPr>
                <w:b/>
                <w:bCs/>
                <w:sz w:val="20"/>
                <w:szCs w:val="20"/>
              </w:rPr>
              <w:t>.</w:t>
            </w:r>
            <w:r w:rsidRPr="00A26514">
              <w:rPr>
                <w:sz w:val="20"/>
                <w:szCs w:val="20"/>
              </w:rPr>
              <w:t xml:space="preserve"> Utilizarea unui conservant potrivit și autorizat, precum un acid organic, cum ar fi acidul propionic, este benefică pentru cerealele destinate hranei pentru animale. Acidul propionic și sărurile sale sunt</w:t>
            </w:r>
            <w:r w:rsidRPr="00A26514">
              <w:rPr>
                <w:color w:val="FF0000"/>
                <w:sz w:val="20"/>
                <w:szCs w:val="20"/>
              </w:rPr>
              <w:t xml:space="preserve"> </w:t>
            </w:r>
            <w:r w:rsidRPr="00A26514">
              <w:rPr>
                <w:sz w:val="20"/>
                <w:szCs w:val="20"/>
              </w:rPr>
              <w:t>fungistatice și sunt utilizate pentru conservarea boabelor umede la fermă după recoltare, pentru a evita încălzirea și dezvoltarea mucegaiului</w:t>
            </w:r>
            <w:r w:rsidRPr="00A26514">
              <w:rPr>
                <w:color w:val="FF0000"/>
                <w:sz w:val="20"/>
                <w:szCs w:val="20"/>
              </w:rPr>
              <w:t xml:space="preserve"> </w:t>
            </w:r>
            <w:r w:rsidRPr="00A26514">
              <w:rPr>
                <w:sz w:val="20"/>
                <w:szCs w:val="20"/>
              </w:rPr>
              <w:t>înainte de aplicarea tratamentului. Substanțele se</w:t>
            </w:r>
            <w:r w:rsidRPr="00A26514">
              <w:rPr>
                <w:color w:val="FF0000"/>
                <w:sz w:val="20"/>
                <w:szCs w:val="20"/>
              </w:rPr>
              <w:t xml:space="preserve"> </w:t>
            </w:r>
            <w:r w:rsidRPr="00A26514">
              <w:rPr>
                <w:sz w:val="20"/>
                <w:szCs w:val="20"/>
              </w:rPr>
              <w:t>aplică prompt, cu echipamente adecvate, pentru a asigura o acoperire uniformă a întregului lot de cereale tratate și pentru a garanta siguran</w:t>
            </w:r>
            <w:r w:rsidRPr="00A26514">
              <w:rPr>
                <w:sz w:val="20"/>
                <w:szCs w:val="20"/>
                <w:lang w:val="ro-RO"/>
              </w:rPr>
              <w:t>ța</w:t>
            </w:r>
            <w:r w:rsidRPr="00A26514">
              <w:rPr>
                <w:sz w:val="20"/>
                <w:szCs w:val="20"/>
              </w:rPr>
              <w:t xml:space="preserve"> operatorilor. În cazul în care boabele au fost tratate după o perioadă de </w:t>
            </w:r>
            <w:r w:rsidRPr="00A26514">
              <w:rPr>
                <w:sz w:val="20"/>
                <w:szCs w:val="20"/>
              </w:rPr>
              <w:lastRenderedPageBreak/>
              <w:t>depozitare umedă, utilizarea unui conservant nu este o garanție a boabelor necontaminate.</w:t>
            </w:r>
          </w:p>
        </w:tc>
        <w:tc>
          <w:tcPr>
            <w:tcW w:w="1621" w:type="dxa"/>
          </w:tcPr>
          <w:p w14:paraId="423E12AA" w14:textId="0763C431" w:rsidR="003509D0" w:rsidRPr="00A26514" w:rsidRDefault="000F354D" w:rsidP="00377C28">
            <w:pPr>
              <w:ind w:firstLine="0"/>
              <w:jc w:val="center"/>
              <w:rPr>
                <w:b/>
                <w:noProof/>
                <w:color w:val="000000" w:themeColor="text1"/>
                <w:lang w:val="ro-RO"/>
              </w:rPr>
            </w:pPr>
            <w:r w:rsidRPr="00A26514">
              <w:rPr>
                <w:b/>
                <w:noProof/>
                <w:color w:val="000000" w:themeColor="text1"/>
                <w:lang w:val="ro-RO"/>
              </w:rPr>
              <w:lastRenderedPageBreak/>
              <w:t>Compatibil</w:t>
            </w:r>
          </w:p>
        </w:tc>
        <w:tc>
          <w:tcPr>
            <w:tcW w:w="789" w:type="dxa"/>
          </w:tcPr>
          <w:p w14:paraId="625EDE58" w14:textId="77777777" w:rsidR="003509D0" w:rsidRPr="00A26514" w:rsidRDefault="003509D0" w:rsidP="00377C28">
            <w:pPr>
              <w:ind w:firstLine="0"/>
              <w:jc w:val="center"/>
              <w:rPr>
                <w:b/>
                <w:noProof/>
                <w:color w:val="000000" w:themeColor="text1"/>
                <w:lang w:val="ro-RO"/>
              </w:rPr>
            </w:pPr>
          </w:p>
        </w:tc>
      </w:tr>
      <w:tr w:rsidR="003509D0" w:rsidRPr="00A26514" w14:paraId="51889CFA" w14:textId="77777777" w:rsidTr="00A26514">
        <w:tc>
          <w:tcPr>
            <w:tcW w:w="5812" w:type="dxa"/>
          </w:tcPr>
          <w:p w14:paraId="56B9CF54" w14:textId="77777777" w:rsidR="00F33F6C" w:rsidRPr="00A26514" w:rsidRDefault="00F33F6C" w:rsidP="00F33F6C">
            <w:pPr>
              <w:pStyle w:val="Bodytext10"/>
              <w:spacing w:after="100" w:line="240" w:lineRule="auto"/>
              <w:jc w:val="both"/>
              <w:rPr>
                <w:rFonts w:ascii="Times New Roman" w:hAnsi="Times New Roman" w:cs="Times New Roman"/>
                <w:sz w:val="20"/>
                <w:szCs w:val="20"/>
              </w:rPr>
            </w:pPr>
            <w:r w:rsidRPr="00A26514">
              <w:rPr>
                <w:rStyle w:val="Bodytext1"/>
                <w:rFonts w:ascii="Times New Roman" w:hAnsi="Times New Roman" w:cs="Times New Roman"/>
                <w:sz w:val="20"/>
                <w:szCs w:val="20"/>
              </w:rPr>
              <w:t>TRANSPORTUL DE LA LOCUL DE DEPOZITARE</w:t>
            </w:r>
          </w:p>
          <w:p w14:paraId="0018DF16" w14:textId="242E58BD" w:rsidR="003509D0" w:rsidRPr="00A26514" w:rsidRDefault="00F33F6C" w:rsidP="00F87F57">
            <w:pPr>
              <w:pStyle w:val="ListParagraph"/>
              <w:numPr>
                <w:ilvl w:val="0"/>
                <w:numId w:val="47"/>
              </w:numPr>
              <w:spacing w:after="160" w:line="259" w:lineRule="auto"/>
              <w:ind w:left="32" w:firstLine="328"/>
              <w:rPr>
                <w:rFonts w:eastAsia="Courier New"/>
              </w:rPr>
            </w:pPr>
            <w:r w:rsidRPr="00A26514">
              <w:rPr>
                <w:rStyle w:val="Bodytext1"/>
                <w:rFonts w:ascii="Times New Roman" w:hAnsi="Times New Roman" w:cs="Times New Roman"/>
                <w:sz w:val="20"/>
                <w:szCs w:val="20"/>
              </w:rPr>
              <w:t>Containerele de transport ar trebui să fie uscate și fără vegetație fungică vizibilă, insecte și orice material contaminat. După caz, containerele de transport ar trebui să fie curățate și dezinfectate înainte de utilizare și reutilizare și să fie adecvate pentru încărcătura preconizată. Fumiganții sau insecticidele înregistrate pot fi utile aici. La descărcare, containerul de transport ar trebui golit de toată încărcătura și curățat după caz.</w:t>
            </w:r>
          </w:p>
        </w:tc>
        <w:tc>
          <w:tcPr>
            <w:tcW w:w="5528" w:type="dxa"/>
          </w:tcPr>
          <w:p w14:paraId="08F43651" w14:textId="77777777" w:rsidR="00C72CA5" w:rsidRPr="00A26514" w:rsidRDefault="00C72CA5" w:rsidP="00C72CA5">
            <w:pPr>
              <w:pStyle w:val="NormalWeb"/>
              <w:spacing w:line="276" w:lineRule="auto"/>
              <w:ind w:right="-104" w:firstLine="426"/>
              <w:jc w:val="center"/>
              <w:rPr>
                <w:b/>
                <w:bCs/>
                <w:sz w:val="20"/>
                <w:szCs w:val="20"/>
              </w:rPr>
            </w:pPr>
            <w:r w:rsidRPr="00A26514">
              <w:rPr>
                <w:b/>
                <w:bCs/>
                <w:sz w:val="20"/>
                <w:szCs w:val="20"/>
              </w:rPr>
              <w:t>Subsecțiunea 8</w:t>
            </w:r>
          </w:p>
          <w:p w14:paraId="1BD46A6A" w14:textId="77777777" w:rsidR="00C72CA5" w:rsidRPr="00A26514" w:rsidRDefault="00C72CA5" w:rsidP="00C72CA5">
            <w:pPr>
              <w:pStyle w:val="NormalWeb"/>
              <w:spacing w:line="276" w:lineRule="auto"/>
              <w:ind w:right="-104" w:firstLine="426"/>
              <w:jc w:val="center"/>
              <w:rPr>
                <w:b/>
                <w:bCs/>
                <w:sz w:val="20"/>
                <w:szCs w:val="20"/>
              </w:rPr>
            </w:pPr>
            <w:r w:rsidRPr="00A26514">
              <w:rPr>
                <w:b/>
                <w:bCs/>
                <w:sz w:val="20"/>
                <w:szCs w:val="20"/>
              </w:rPr>
              <w:t>Transportul de la locul de depozitare</w:t>
            </w:r>
          </w:p>
          <w:p w14:paraId="5533071D" w14:textId="3CA78C72" w:rsidR="00C72CA5" w:rsidRPr="00A26514" w:rsidRDefault="00C72CA5" w:rsidP="00C72CA5">
            <w:pPr>
              <w:pStyle w:val="NormalWeb"/>
              <w:spacing w:line="276" w:lineRule="auto"/>
              <w:jc w:val="both"/>
              <w:rPr>
                <w:sz w:val="20"/>
                <w:szCs w:val="20"/>
                <w:lang w:val="ro-RO"/>
              </w:rPr>
            </w:pPr>
            <w:r w:rsidRPr="00A26514">
              <w:rPr>
                <w:b/>
                <w:bCs/>
                <w:sz w:val="20"/>
                <w:szCs w:val="20"/>
              </w:rPr>
              <w:t>3</w:t>
            </w:r>
            <w:r w:rsidR="00223B5C" w:rsidRPr="00A26514">
              <w:rPr>
                <w:b/>
                <w:bCs/>
                <w:sz w:val="20"/>
                <w:szCs w:val="20"/>
              </w:rPr>
              <w:t>1</w:t>
            </w:r>
            <w:r w:rsidRPr="00A26514">
              <w:rPr>
                <w:b/>
                <w:bCs/>
                <w:sz w:val="20"/>
                <w:szCs w:val="20"/>
              </w:rPr>
              <w:t xml:space="preserve">. </w:t>
            </w:r>
            <w:r w:rsidRPr="00A26514">
              <w:rPr>
                <w:sz w:val="20"/>
                <w:szCs w:val="20"/>
              </w:rPr>
              <w:t>Containerele de transport trebuie</w:t>
            </w:r>
            <w:r w:rsidRPr="00A26514">
              <w:rPr>
                <w:color w:val="FF0000"/>
                <w:sz w:val="20"/>
                <w:szCs w:val="20"/>
              </w:rPr>
              <w:t xml:space="preserve"> </w:t>
            </w:r>
            <w:r w:rsidRPr="00A26514">
              <w:rPr>
                <w:sz w:val="20"/>
                <w:szCs w:val="20"/>
              </w:rPr>
              <w:t xml:space="preserve">să fie uscate și fără </w:t>
            </w:r>
            <w:r w:rsidR="000F354D" w:rsidRPr="00A26514">
              <w:rPr>
                <w:sz w:val="20"/>
                <w:szCs w:val="20"/>
              </w:rPr>
              <w:t>vegetație</w:t>
            </w:r>
            <w:r w:rsidRPr="00A26514">
              <w:rPr>
                <w:sz w:val="20"/>
                <w:szCs w:val="20"/>
              </w:rPr>
              <w:t xml:space="preserve"> fungică vizibilă, insecte și orice material contaminat. Acestea trebuie</w:t>
            </w:r>
            <w:r w:rsidRPr="00A26514">
              <w:rPr>
                <w:color w:val="FF0000"/>
                <w:sz w:val="20"/>
                <w:szCs w:val="20"/>
              </w:rPr>
              <w:t xml:space="preserve"> </w:t>
            </w:r>
            <w:r w:rsidRPr="00A26514">
              <w:rPr>
                <w:sz w:val="20"/>
                <w:szCs w:val="20"/>
              </w:rPr>
              <w:t>să fie curățate și dezinfectate înainte de utilizare și reutilizare și să fie adecvate pentru încărcătura preconizată. Se permite utilizarea fumiganților sau insecticidelor înregistrate</w:t>
            </w:r>
            <w:r w:rsidR="008B69D4" w:rsidRPr="00A26514">
              <w:rPr>
                <w:sz w:val="20"/>
                <w:szCs w:val="20"/>
              </w:rPr>
              <w:t>.</w:t>
            </w:r>
            <w:r w:rsidRPr="00A26514">
              <w:rPr>
                <w:sz w:val="20"/>
                <w:szCs w:val="20"/>
              </w:rPr>
              <w:t xml:space="preserve"> La descărcare, containerul de transport trebuie golit de toată încărcătura și curățat corespunzător.</w:t>
            </w:r>
            <w:r w:rsidRPr="00A26514">
              <w:rPr>
                <w:sz w:val="20"/>
                <w:szCs w:val="20"/>
                <w:lang w:val="ro-RO"/>
              </w:rPr>
              <w:tab/>
            </w:r>
          </w:p>
        </w:tc>
        <w:tc>
          <w:tcPr>
            <w:tcW w:w="1621" w:type="dxa"/>
          </w:tcPr>
          <w:p w14:paraId="21A4BF40" w14:textId="6450DFC3" w:rsidR="003509D0" w:rsidRPr="00A26514" w:rsidRDefault="006F56CB" w:rsidP="00377C28">
            <w:pPr>
              <w:ind w:firstLine="0"/>
              <w:jc w:val="center"/>
              <w:rPr>
                <w:b/>
                <w:noProof/>
                <w:color w:val="000000" w:themeColor="text1"/>
                <w:lang w:val="ro-RO"/>
              </w:rPr>
            </w:pPr>
            <w:r w:rsidRPr="00A26514">
              <w:rPr>
                <w:b/>
                <w:noProof/>
                <w:color w:val="000000" w:themeColor="text1"/>
                <w:lang w:val="ro-RO"/>
              </w:rPr>
              <w:t>Parțial compatibil</w:t>
            </w:r>
          </w:p>
        </w:tc>
        <w:tc>
          <w:tcPr>
            <w:tcW w:w="789" w:type="dxa"/>
          </w:tcPr>
          <w:p w14:paraId="4849C7F3" w14:textId="77777777" w:rsidR="003509D0" w:rsidRPr="00A26514" w:rsidRDefault="003509D0" w:rsidP="00377C28">
            <w:pPr>
              <w:ind w:firstLine="0"/>
              <w:jc w:val="center"/>
              <w:rPr>
                <w:b/>
                <w:noProof/>
                <w:color w:val="000000" w:themeColor="text1"/>
                <w:lang w:val="ro-RO"/>
              </w:rPr>
            </w:pPr>
          </w:p>
        </w:tc>
      </w:tr>
      <w:tr w:rsidR="003509D0" w:rsidRPr="00A26514" w14:paraId="17305372" w14:textId="77777777" w:rsidTr="00A26514">
        <w:tc>
          <w:tcPr>
            <w:tcW w:w="5812" w:type="dxa"/>
          </w:tcPr>
          <w:p w14:paraId="034F2E16" w14:textId="5AB1E05C" w:rsidR="003509D0" w:rsidRPr="00A26514" w:rsidRDefault="00351A6C" w:rsidP="00F87F57">
            <w:pPr>
              <w:pStyle w:val="ListParagraph"/>
              <w:numPr>
                <w:ilvl w:val="0"/>
                <w:numId w:val="47"/>
              </w:numPr>
              <w:spacing w:after="160" w:line="259" w:lineRule="auto"/>
              <w:ind w:left="0" w:firstLine="360"/>
              <w:rPr>
                <w:rFonts w:eastAsia="Courier New"/>
              </w:rPr>
            </w:pPr>
            <w:r w:rsidRPr="00A26514">
              <w:rPr>
                <w:rStyle w:val="Bodytext1"/>
                <w:rFonts w:ascii="Times New Roman" w:hAnsi="Times New Roman" w:cs="Times New Roman"/>
                <w:sz w:val="20"/>
                <w:szCs w:val="20"/>
              </w:rPr>
              <w:t>Transporturile de cereale ar trebui protejate împotriva umidității suplimentare prin utilizarea unor recipiente sau prelate acoperite sau închise ermetic. Evitarea fluctuațiilor de temperatură și a oricăror acțiuni care ar putea cauza formarea condensului pe cereale, ceea ce ar putea duce la acumularea locală de umiditate, urmată de creșterea fungică și formarea de micotoxine.</w:t>
            </w:r>
          </w:p>
        </w:tc>
        <w:tc>
          <w:tcPr>
            <w:tcW w:w="5528" w:type="dxa"/>
          </w:tcPr>
          <w:p w14:paraId="0FA7A549" w14:textId="297C4F44" w:rsidR="003509D0" w:rsidRPr="00A26514" w:rsidRDefault="00C72CA5" w:rsidP="00C72CA5">
            <w:pPr>
              <w:pStyle w:val="NormalWeb"/>
              <w:spacing w:line="276" w:lineRule="auto"/>
              <w:jc w:val="both"/>
              <w:rPr>
                <w:sz w:val="20"/>
                <w:szCs w:val="20"/>
              </w:rPr>
            </w:pPr>
            <w:r w:rsidRPr="00A26514">
              <w:rPr>
                <w:b/>
                <w:bCs/>
                <w:sz w:val="20"/>
                <w:szCs w:val="20"/>
              </w:rPr>
              <w:t>3</w:t>
            </w:r>
            <w:r w:rsidR="00223B5C" w:rsidRPr="00A26514">
              <w:rPr>
                <w:b/>
                <w:bCs/>
                <w:sz w:val="20"/>
                <w:szCs w:val="20"/>
              </w:rPr>
              <w:t>2</w:t>
            </w:r>
            <w:r w:rsidRPr="00A26514">
              <w:rPr>
                <w:b/>
                <w:bCs/>
                <w:sz w:val="20"/>
                <w:szCs w:val="20"/>
              </w:rPr>
              <w:t>.</w:t>
            </w:r>
            <w:r w:rsidRPr="00A26514">
              <w:rPr>
                <w:sz w:val="20"/>
                <w:szCs w:val="20"/>
              </w:rPr>
              <w:t xml:space="preserve"> Transporturile de cereale trebuie protejate împotriva umidității suplimentare prin utilizarea unor recipiente sau prelate acoperite sau închise ermetic. Se evit</w:t>
            </w:r>
            <w:r w:rsidRPr="00A26514">
              <w:rPr>
                <w:sz w:val="20"/>
                <w:szCs w:val="20"/>
                <w:lang w:val="ro-RO"/>
              </w:rPr>
              <w:t xml:space="preserve">ă </w:t>
            </w:r>
            <w:r w:rsidRPr="00A26514">
              <w:rPr>
                <w:sz w:val="20"/>
                <w:szCs w:val="20"/>
              </w:rPr>
              <w:t>fluctuațiile de temperatură și a oricăror acțiuni care ar putea cauza formarea condensului pe cereale, ceea ce ar putea duce la acumularea locală de umiditate, urmată de creșterea fungică și formarea de micotoxine.</w:t>
            </w:r>
          </w:p>
        </w:tc>
        <w:tc>
          <w:tcPr>
            <w:tcW w:w="1621" w:type="dxa"/>
          </w:tcPr>
          <w:p w14:paraId="2D7CAA34" w14:textId="57892996" w:rsidR="003509D0" w:rsidRPr="00A26514" w:rsidRDefault="006F56CB" w:rsidP="00377C28">
            <w:pPr>
              <w:ind w:firstLine="0"/>
              <w:jc w:val="center"/>
              <w:rPr>
                <w:b/>
                <w:noProof/>
                <w:color w:val="000000" w:themeColor="text1"/>
                <w:lang w:val="ro-RO"/>
              </w:rPr>
            </w:pPr>
            <w:r w:rsidRPr="00A26514">
              <w:rPr>
                <w:b/>
                <w:noProof/>
                <w:color w:val="000000" w:themeColor="text1"/>
                <w:lang w:val="ro-RO"/>
              </w:rPr>
              <w:t>Compatibil</w:t>
            </w:r>
          </w:p>
        </w:tc>
        <w:tc>
          <w:tcPr>
            <w:tcW w:w="789" w:type="dxa"/>
          </w:tcPr>
          <w:p w14:paraId="229A5EB7" w14:textId="77777777" w:rsidR="003509D0" w:rsidRPr="00A26514" w:rsidRDefault="003509D0" w:rsidP="00377C28">
            <w:pPr>
              <w:ind w:firstLine="0"/>
              <w:jc w:val="center"/>
              <w:rPr>
                <w:b/>
                <w:noProof/>
                <w:color w:val="000000" w:themeColor="text1"/>
                <w:lang w:val="ro-RO"/>
              </w:rPr>
            </w:pPr>
          </w:p>
        </w:tc>
      </w:tr>
      <w:tr w:rsidR="003509D0" w:rsidRPr="00A26514" w14:paraId="4A3A6607" w14:textId="77777777" w:rsidTr="00A26514">
        <w:tc>
          <w:tcPr>
            <w:tcW w:w="5812" w:type="dxa"/>
          </w:tcPr>
          <w:p w14:paraId="71D9B00D" w14:textId="462DE1D0" w:rsidR="003509D0" w:rsidRPr="00A26514" w:rsidRDefault="00351A6C" w:rsidP="00F87F57">
            <w:pPr>
              <w:pStyle w:val="ListParagraph"/>
              <w:numPr>
                <w:ilvl w:val="0"/>
                <w:numId w:val="47"/>
              </w:numPr>
              <w:spacing w:after="160" w:line="259" w:lineRule="auto"/>
              <w:ind w:left="32" w:firstLine="283"/>
              <w:rPr>
                <w:rFonts w:eastAsia="Courier New"/>
              </w:rPr>
            </w:pPr>
            <w:r w:rsidRPr="00A26514">
              <w:rPr>
                <w:rStyle w:val="Bodytext1"/>
                <w:rFonts w:ascii="Times New Roman" w:hAnsi="Times New Roman" w:cs="Times New Roman"/>
                <w:sz w:val="20"/>
                <w:szCs w:val="20"/>
              </w:rPr>
              <w:t>Evită infestarea cu insecte, păsări și rozătoare în timpul transportului prin utilizarea de recipiente rezistente la insecte și rozătoare și prin alte metode adecvate și, dacă este necesar, prin aplicarea de tratamente chimice rezistente la insecte și rozătoare, dacă acestea sunt aprobate pentru utilizarea finală prevăzută a boabelor.</w:t>
            </w:r>
          </w:p>
        </w:tc>
        <w:tc>
          <w:tcPr>
            <w:tcW w:w="5528" w:type="dxa"/>
          </w:tcPr>
          <w:p w14:paraId="4743E8D8" w14:textId="245A2F2B" w:rsidR="003509D0" w:rsidRPr="00A26514" w:rsidRDefault="00C72CA5" w:rsidP="00377C28">
            <w:pPr>
              <w:tabs>
                <w:tab w:val="left" w:pos="317"/>
              </w:tabs>
              <w:ind w:firstLine="0"/>
              <w:rPr>
                <w:b/>
                <w:bCs/>
                <w:noProof/>
                <w:color w:val="000000" w:themeColor="text1"/>
                <w:lang w:val="ro-RO"/>
              </w:rPr>
            </w:pPr>
            <w:r w:rsidRPr="00A26514">
              <w:rPr>
                <w:b/>
                <w:bCs/>
              </w:rPr>
              <w:t>3</w:t>
            </w:r>
            <w:r w:rsidR="00223B5C" w:rsidRPr="00A26514">
              <w:rPr>
                <w:b/>
                <w:bCs/>
              </w:rPr>
              <w:t>3</w:t>
            </w:r>
            <w:r w:rsidRPr="00A26514">
              <w:rPr>
                <w:b/>
                <w:bCs/>
              </w:rPr>
              <w:t>.</w:t>
            </w:r>
            <w:r w:rsidRPr="00A26514">
              <w:t xml:space="preserve"> Trebuie evitată infestarea cu insecte, păsări și rozătoare în timpul transportului prin utilizarea de recipiente rezistente la insecte și rozătoare și prin alte metode adecvate și, la necesitate, se aplică</w:t>
            </w:r>
            <w:r w:rsidRPr="00A26514">
              <w:rPr>
                <w:color w:val="FF0000"/>
              </w:rPr>
              <w:t xml:space="preserve"> </w:t>
            </w:r>
            <w:r w:rsidRPr="00A26514">
              <w:t xml:space="preserve">tratamente chimice rezistente la insecte și rozătoare, dacă acestea sunt aprobate pentru utilizarea finală prevăzută a boabelor.           </w:t>
            </w:r>
          </w:p>
        </w:tc>
        <w:tc>
          <w:tcPr>
            <w:tcW w:w="1621" w:type="dxa"/>
          </w:tcPr>
          <w:p w14:paraId="134885B5" w14:textId="471EDFD1" w:rsidR="003509D0" w:rsidRPr="00A26514" w:rsidRDefault="00126104" w:rsidP="00377C28">
            <w:pPr>
              <w:ind w:firstLine="0"/>
              <w:jc w:val="center"/>
              <w:rPr>
                <w:b/>
                <w:noProof/>
                <w:color w:val="000000" w:themeColor="text1"/>
                <w:lang w:val="ro-RO"/>
              </w:rPr>
            </w:pPr>
            <w:r w:rsidRPr="00A26514">
              <w:rPr>
                <w:b/>
                <w:noProof/>
                <w:color w:val="000000" w:themeColor="text1"/>
                <w:lang w:val="ro-RO"/>
              </w:rPr>
              <w:t>Compatibil</w:t>
            </w:r>
          </w:p>
        </w:tc>
        <w:tc>
          <w:tcPr>
            <w:tcW w:w="789" w:type="dxa"/>
          </w:tcPr>
          <w:p w14:paraId="603E1F0F" w14:textId="77777777" w:rsidR="003509D0" w:rsidRPr="00A26514" w:rsidRDefault="003509D0" w:rsidP="00377C28">
            <w:pPr>
              <w:ind w:firstLine="0"/>
              <w:jc w:val="center"/>
              <w:rPr>
                <w:b/>
                <w:noProof/>
                <w:color w:val="000000" w:themeColor="text1"/>
                <w:lang w:val="ro-RO"/>
              </w:rPr>
            </w:pPr>
          </w:p>
        </w:tc>
      </w:tr>
    </w:tbl>
    <w:p w14:paraId="7BDA0E40" w14:textId="77777777" w:rsidR="00607861" w:rsidRPr="00F33F6C" w:rsidRDefault="00607861">
      <w:pPr>
        <w:rPr>
          <w:lang w:val="ro-MD"/>
        </w:rPr>
      </w:pPr>
    </w:p>
    <w:sectPr w:rsidR="00607861" w:rsidRPr="00F33F6C" w:rsidSect="00AE4F4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3A876" w14:textId="77777777" w:rsidR="0025710F" w:rsidRDefault="0025710F" w:rsidP="00A26514">
      <w:r>
        <w:separator/>
      </w:r>
    </w:p>
  </w:endnote>
  <w:endnote w:type="continuationSeparator" w:id="0">
    <w:p w14:paraId="1E63A806" w14:textId="77777777" w:rsidR="0025710F" w:rsidRDefault="0025710F" w:rsidP="00A2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59EB1" w14:textId="77777777" w:rsidR="0025710F" w:rsidRDefault="0025710F" w:rsidP="00A26514">
      <w:r>
        <w:separator/>
      </w:r>
    </w:p>
  </w:footnote>
  <w:footnote w:type="continuationSeparator" w:id="0">
    <w:p w14:paraId="6BD5D8FF" w14:textId="77777777" w:rsidR="0025710F" w:rsidRDefault="0025710F" w:rsidP="00A26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6305"/>
    <w:multiLevelType w:val="hybridMultilevel"/>
    <w:tmpl w:val="FB28BA1C"/>
    <w:lvl w:ilvl="0" w:tplc="502658E8">
      <w:start w:val="1"/>
      <w:numFmt w:val="decimal"/>
      <w:lvlText w:val="%1."/>
      <w:lvlJc w:val="left"/>
      <w:pPr>
        <w:ind w:left="720" w:hanging="360"/>
      </w:pPr>
      <w:rPr>
        <w:rFonts w:ascii="Times New Roman" w:hAnsi="Times New Roman" w:cs="Times New Roman" w:hint="default"/>
        <w:i w:val="0"/>
        <w:iCs w:val="0"/>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DB2162D"/>
    <w:multiLevelType w:val="multilevel"/>
    <w:tmpl w:val="07CC8294"/>
    <w:lvl w:ilvl="0">
      <w:start w:val="11"/>
      <w:numFmt w:val="decimal"/>
      <w:lvlText w:val="%1."/>
      <w:lvlJc w:val="left"/>
      <w:pPr>
        <w:ind w:left="600" w:hanging="600"/>
      </w:pPr>
      <w:rPr>
        <w:rFonts w:hint="default"/>
      </w:rPr>
    </w:lvl>
    <w:lvl w:ilvl="1">
      <w:start w:val="1"/>
      <w:numFmt w:val="decimal"/>
      <w:lvlText w:val="%1.%2."/>
      <w:lvlJc w:val="left"/>
      <w:pPr>
        <w:ind w:left="261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 w15:restartNumberingAfterBreak="0">
    <w:nsid w:val="0ECF4F0C"/>
    <w:multiLevelType w:val="hybridMultilevel"/>
    <w:tmpl w:val="FB28BA1C"/>
    <w:lvl w:ilvl="0" w:tplc="502658E8">
      <w:start w:val="1"/>
      <w:numFmt w:val="decimal"/>
      <w:lvlText w:val="%1."/>
      <w:lvlJc w:val="left"/>
      <w:pPr>
        <w:ind w:left="720" w:hanging="360"/>
      </w:pPr>
      <w:rPr>
        <w:rFonts w:ascii="Times New Roman" w:hAnsi="Times New Roman" w:cs="Times New Roman" w:hint="default"/>
        <w:i w:val="0"/>
        <w:iCs w:val="0"/>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F711589"/>
    <w:multiLevelType w:val="hybridMultilevel"/>
    <w:tmpl w:val="FB28BA1C"/>
    <w:lvl w:ilvl="0" w:tplc="502658E8">
      <w:start w:val="1"/>
      <w:numFmt w:val="decimal"/>
      <w:lvlText w:val="%1."/>
      <w:lvlJc w:val="left"/>
      <w:pPr>
        <w:ind w:left="720" w:hanging="360"/>
      </w:pPr>
      <w:rPr>
        <w:rFonts w:ascii="Times New Roman" w:hAnsi="Times New Roman" w:cs="Times New Roman" w:hint="default"/>
        <w:i w:val="0"/>
        <w:iCs w:val="0"/>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10915019"/>
    <w:multiLevelType w:val="hybridMultilevel"/>
    <w:tmpl w:val="FB28BA1C"/>
    <w:lvl w:ilvl="0" w:tplc="502658E8">
      <w:start w:val="1"/>
      <w:numFmt w:val="decimal"/>
      <w:lvlText w:val="%1."/>
      <w:lvlJc w:val="left"/>
      <w:pPr>
        <w:ind w:left="720" w:hanging="360"/>
      </w:pPr>
      <w:rPr>
        <w:rFonts w:ascii="Times New Roman" w:hAnsi="Times New Roman" w:cs="Times New Roman" w:hint="default"/>
        <w:i w:val="0"/>
        <w:iCs w:val="0"/>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12515B64"/>
    <w:multiLevelType w:val="hybridMultilevel"/>
    <w:tmpl w:val="749610BC"/>
    <w:lvl w:ilvl="0" w:tplc="38BAC4A0">
      <w:start w:val="1"/>
      <w:numFmt w:val="decimal"/>
      <w:lvlText w:val="%1."/>
      <w:lvlJc w:val="left"/>
      <w:pPr>
        <w:ind w:left="1778" w:hanging="360"/>
      </w:pPr>
      <w:rPr>
        <w:rFonts w:hint="default"/>
        <w:b/>
        <w:bCs/>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6074B8A"/>
    <w:multiLevelType w:val="hybridMultilevel"/>
    <w:tmpl w:val="FB28BA1C"/>
    <w:lvl w:ilvl="0" w:tplc="502658E8">
      <w:start w:val="1"/>
      <w:numFmt w:val="decimal"/>
      <w:lvlText w:val="%1."/>
      <w:lvlJc w:val="left"/>
      <w:pPr>
        <w:ind w:left="720" w:hanging="360"/>
      </w:pPr>
      <w:rPr>
        <w:rFonts w:ascii="Times New Roman" w:hAnsi="Times New Roman" w:cs="Times New Roman" w:hint="default"/>
        <w:i w:val="0"/>
        <w:iCs w:val="0"/>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1B873D47"/>
    <w:multiLevelType w:val="hybridMultilevel"/>
    <w:tmpl w:val="01380868"/>
    <w:lvl w:ilvl="0" w:tplc="E2C05CA2">
      <w:start w:val="1"/>
      <w:numFmt w:val="decimal"/>
      <w:lvlText w:val="%1."/>
      <w:lvlJc w:val="left"/>
      <w:pPr>
        <w:ind w:left="1170" w:hanging="360"/>
      </w:pPr>
      <w:rPr>
        <w:rFonts w:hint="default"/>
        <w:b/>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8" w15:restartNumberingAfterBreak="0">
    <w:nsid w:val="1BB058EC"/>
    <w:multiLevelType w:val="hybridMultilevel"/>
    <w:tmpl w:val="FB28BA1C"/>
    <w:lvl w:ilvl="0" w:tplc="502658E8">
      <w:start w:val="1"/>
      <w:numFmt w:val="decimal"/>
      <w:lvlText w:val="%1."/>
      <w:lvlJc w:val="left"/>
      <w:pPr>
        <w:ind w:left="720" w:hanging="360"/>
      </w:pPr>
      <w:rPr>
        <w:rFonts w:ascii="Times New Roman" w:hAnsi="Times New Roman" w:cs="Times New Roman" w:hint="default"/>
        <w:i w:val="0"/>
        <w:iCs w:val="0"/>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1D322F66"/>
    <w:multiLevelType w:val="hybridMultilevel"/>
    <w:tmpl w:val="FB28BA1C"/>
    <w:lvl w:ilvl="0" w:tplc="502658E8">
      <w:start w:val="1"/>
      <w:numFmt w:val="decimal"/>
      <w:lvlText w:val="%1."/>
      <w:lvlJc w:val="left"/>
      <w:pPr>
        <w:ind w:left="720" w:hanging="360"/>
      </w:pPr>
      <w:rPr>
        <w:rFonts w:ascii="Times New Roman" w:hAnsi="Times New Roman" w:cs="Times New Roman" w:hint="default"/>
        <w:i w:val="0"/>
        <w:iCs w:val="0"/>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1D6D0F29"/>
    <w:multiLevelType w:val="hybridMultilevel"/>
    <w:tmpl w:val="7076CE2E"/>
    <w:lvl w:ilvl="0" w:tplc="77D251E0">
      <w:start w:val="1"/>
      <w:numFmt w:val="decimal"/>
      <w:lvlText w:val="%1."/>
      <w:lvlJc w:val="left"/>
      <w:pPr>
        <w:ind w:left="720" w:hanging="360"/>
      </w:pPr>
      <w:rPr>
        <w:rFonts w:hint="default"/>
        <w:i w:val="0"/>
        <w:i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23495804"/>
    <w:multiLevelType w:val="hybridMultilevel"/>
    <w:tmpl w:val="69E4ED8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24382500"/>
    <w:multiLevelType w:val="hybridMultilevel"/>
    <w:tmpl w:val="FB28BA1C"/>
    <w:lvl w:ilvl="0" w:tplc="502658E8">
      <w:start w:val="1"/>
      <w:numFmt w:val="decimal"/>
      <w:lvlText w:val="%1."/>
      <w:lvlJc w:val="left"/>
      <w:pPr>
        <w:ind w:left="720" w:hanging="360"/>
      </w:pPr>
      <w:rPr>
        <w:rFonts w:ascii="Times New Roman" w:hAnsi="Times New Roman" w:cs="Times New Roman" w:hint="default"/>
        <w:i w:val="0"/>
        <w:iCs w:val="0"/>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24B30ECC"/>
    <w:multiLevelType w:val="multilevel"/>
    <w:tmpl w:val="0AA4A6D6"/>
    <w:lvl w:ilvl="0">
      <w:start w:val="13"/>
      <w:numFmt w:val="decimal"/>
      <w:lvlText w:val="%1."/>
      <w:lvlJc w:val="left"/>
      <w:pPr>
        <w:ind w:left="600" w:hanging="600"/>
      </w:pPr>
      <w:rPr>
        <w:rFonts w:hint="default"/>
        <w:color w:val="000000" w:themeColor="text1"/>
      </w:rPr>
    </w:lvl>
    <w:lvl w:ilvl="1">
      <w:start w:val="1"/>
      <w:numFmt w:val="decimal"/>
      <w:lvlText w:val="%1.%2."/>
      <w:lvlJc w:val="left"/>
      <w:pPr>
        <w:ind w:left="1710" w:hanging="720"/>
      </w:pPr>
      <w:rPr>
        <w:rFonts w:hint="default"/>
        <w:color w:val="000000" w:themeColor="text1"/>
      </w:rPr>
    </w:lvl>
    <w:lvl w:ilvl="2">
      <w:start w:val="1"/>
      <w:numFmt w:val="decimal"/>
      <w:lvlText w:val="%1.%2.%3."/>
      <w:lvlJc w:val="left"/>
      <w:pPr>
        <w:ind w:left="2700" w:hanging="720"/>
      </w:pPr>
      <w:rPr>
        <w:rFonts w:hint="default"/>
        <w:color w:val="000000" w:themeColor="text1"/>
      </w:rPr>
    </w:lvl>
    <w:lvl w:ilvl="3">
      <w:start w:val="1"/>
      <w:numFmt w:val="decimal"/>
      <w:lvlText w:val="%1.%2.%3.%4."/>
      <w:lvlJc w:val="left"/>
      <w:pPr>
        <w:ind w:left="4050" w:hanging="1080"/>
      </w:pPr>
      <w:rPr>
        <w:rFonts w:hint="default"/>
        <w:color w:val="000000" w:themeColor="text1"/>
      </w:rPr>
    </w:lvl>
    <w:lvl w:ilvl="4">
      <w:start w:val="1"/>
      <w:numFmt w:val="decimal"/>
      <w:lvlText w:val="%1.%2.%3.%4.%5."/>
      <w:lvlJc w:val="left"/>
      <w:pPr>
        <w:ind w:left="5040" w:hanging="1080"/>
      </w:pPr>
      <w:rPr>
        <w:rFonts w:hint="default"/>
        <w:color w:val="000000" w:themeColor="text1"/>
      </w:rPr>
    </w:lvl>
    <w:lvl w:ilvl="5">
      <w:start w:val="1"/>
      <w:numFmt w:val="decimal"/>
      <w:lvlText w:val="%1.%2.%3.%4.%5.%6."/>
      <w:lvlJc w:val="left"/>
      <w:pPr>
        <w:ind w:left="6390" w:hanging="1440"/>
      </w:pPr>
      <w:rPr>
        <w:rFonts w:hint="default"/>
        <w:color w:val="000000" w:themeColor="text1"/>
      </w:rPr>
    </w:lvl>
    <w:lvl w:ilvl="6">
      <w:start w:val="1"/>
      <w:numFmt w:val="decimal"/>
      <w:lvlText w:val="%1.%2.%3.%4.%5.%6.%7."/>
      <w:lvlJc w:val="left"/>
      <w:pPr>
        <w:ind w:left="7740" w:hanging="1800"/>
      </w:pPr>
      <w:rPr>
        <w:rFonts w:hint="default"/>
        <w:color w:val="000000" w:themeColor="text1"/>
      </w:rPr>
    </w:lvl>
    <w:lvl w:ilvl="7">
      <w:start w:val="1"/>
      <w:numFmt w:val="decimal"/>
      <w:lvlText w:val="%1.%2.%3.%4.%5.%6.%7.%8."/>
      <w:lvlJc w:val="left"/>
      <w:pPr>
        <w:ind w:left="8730" w:hanging="1800"/>
      </w:pPr>
      <w:rPr>
        <w:rFonts w:hint="default"/>
        <w:color w:val="000000" w:themeColor="text1"/>
      </w:rPr>
    </w:lvl>
    <w:lvl w:ilvl="8">
      <w:start w:val="1"/>
      <w:numFmt w:val="decimal"/>
      <w:lvlText w:val="%1.%2.%3.%4.%5.%6.%7.%8.%9."/>
      <w:lvlJc w:val="left"/>
      <w:pPr>
        <w:ind w:left="10080" w:hanging="2160"/>
      </w:pPr>
      <w:rPr>
        <w:rFonts w:hint="default"/>
        <w:color w:val="000000" w:themeColor="text1"/>
      </w:rPr>
    </w:lvl>
  </w:abstractNum>
  <w:abstractNum w:abstractNumId="14" w15:restartNumberingAfterBreak="0">
    <w:nsid w:val="277E4B0A"/>
    <w:multiLevelType w:val="hybridMultilevel"/>
    <w:tmpl w:val="FB28BA1C"/>
    <w:lvl w:ilvl="0" w:tplc="502658E8">
      <w:start w:val="1"/>
      <w:numFmt w:val="decimal"/>
      <w:lvlText w:val="%1."/>
      <w:lvlJc w:val="left"/>
      <w:pPr>
        <w:ind w:left="720" w:hanging="360"/>
      </w:pPr>
      <w:rPr>
        <w:rFonts w:ascii="Times New Roman" w:hAnsi="Times New Roman" w:cs="Times New Roman" w:hint="default"/>
        <w:i w:val="0"/>
        <w:iCs w:val="0"/>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27FE74F0"/>
    <w:multiLevelType w:val="hybridMultilevel"/>
    <w:tmpl w:val="7076CE2E"/>
    <w:lvl w:ilvl="0" w:tplc="77D251E0">
      <w:start w:val="1"/>
      <w:numFmt w:val="decimal"/>
      <w:lvlText w:val="%1."/>
      <w:lvlJc w:val="left"/>
      <w:pPr>
        <w:ind w:left="720" w:hanging="360"/>
      </w:pPr>
      <w:rPr>
        <w:rFonts w:hint="default"/>
        <w:i w:val="0"/>
        <w:i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29D04155"/>
    <w:multiLevelType w:val="hybridMultilevel"/>
    <w:tmpl w:val="FB28BA1C"/>
    <w:lvl w:ilvl="0" w:tplc="502658E8">
      <w:start w:val="1"/>
      <w:numFmt w:val="decimal"/>
      <w:lvlText w:val="%1."/>
      <w:lvlJc w:val="left"/>
      <w:pPr>
        <w:ind w:left="720" w:hanging="360"/>
      </w:pPr>
      <w:rPr>
        <w:rFonts w:ascii="Times New Roman" w:hAnsi="Times New Roman" w:cs="Times New Roman" w:hint="default"/>
        <w:i w:val="0"/>
        <w:iCs w:val="0"/>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34D50225"/>
    <w:multiLevelType w:val="hybridMultilevel"/>
    <w:tmpl w:val="3336EA00"/>
    <w:lvl w:ilvl="0" w:tplc="C4187428">
      <w:start w:val="10"/>
      <w:numFmt w:val="decimal"/>
      <w:lvlText w:val="%1."/>
      <w:lvlJc w:val="left"/>
      <w:pPr>
        <w:ind w:left="720" w:hanging="360"/>
      </w:pPr>
      <w:rPr>
        <w:rFonts w:hint="default"/>
        <w:b/>
        <w:bCs/>
        <w:i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39E84746"/>
    <w:multiLevelType w:val="hybridMultilevel"/>
    <w:tmpl w:val="FB28BA1C"/>
    <w:lvl w:ilvl="0" w:tplc="502658E8">
      <w:start w:val="1"/>
      <w:numFmt w:val="decimal"/>
      <w:lvlText w:val="%1."/>
      <w:lvlJc w:val="left"/>
      <w:pPr>
        <w:ind w:left="720" w:hanging="360"/>
      </w:pPr>
      <w:rPr>
        <w:rFonts w:ascii="Times New Roman" w:hAnsi="Times New Roman" w:cs="Times New Roman" w:hint="default"/>
        <w:i w:val="0"/>
        <w:iCs w:val="0"/>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3AA924AC"/>
    <w:multiLevelType w:val="hybridMultilevel"/>
    <w:tmpl w:val="FB28BA1C"/>
    <w:lvl w:ilvl="0" w:tplc="502658E8">
      <w:start w:val="1"/>
      <w:numFmt w:val="decimal"/>
      <w:lvlText w:val="%1."/>
      <w:lvlJc w:val="left"/>
      <w:pPr>
        <w:ind w:left="720" w:hanging="360"/>
      </w:pPr>
      <w:rPr>
        <w:rFonts w:ascii="Times New Roman" w:hAnsi="Times New Roman" w:cs="Times New Roman" w:hint="default"/>
        <w:i w:val="0"/>
        <w:iCs w:val="0"/>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3D076CE6"/>
    <w:multiLevelType w:val="hybridMultilevel"/>
    <w:tmpl w:val="BF76B618"/>
    <w:lvl w:ilvl="0" w:tplc="4E5E0518">
      <w:start w:val="1"/>
      <w:numFmt w:val="decimal"/>
      <w:lvlText w:val="%1."/>
      <w:lvlJc w:val="left"/>
      <w:pPr>
        <w:ind w:left="720" w:hanging="360"/>
      </w:pPr>
      <w:rPr>
        <w:rFonts w:ascii="Times New Roman" w:hAnsi="Times New Roman" w:cs="Times New Roman" w:hint="default"/>
        <w:b/>
        <w:bCs/>
        <w:i w:val="0"/>
        <w:iCs w:val="0"/>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3D465FCA"/>
    <w:multiLevelType w:val="hybridMultilevel"/>
    <w:tmpl w:val="FB28BA1C"/>
    <w:lvl w:ilvl="0" w:tplc="502658E8">
      <w:start w:val="1"/>
      <w:numFmt w:val="decimal"/>
      <w:lvlText w:val="%1."/>
      <w:lvlJc w:val="left"/>
      <w:pPr>
        <w:ind w:left="720" w:hanging="360"/>
      </w:pPr>
      <w:rPr>
        <w:rFonts w:ascii="Times New Roman" w:hAnsi="Times New Roman" w:cs="Times New Roman" w:hint="default"/>
        <w:i w:val="0"/>
        <w:iCs w:val="0"/>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3E5F0AEF"/>
    <w:multiLevelType w:val="hybridMultilevel"/>
    <w:tmpl w:val="FB28BA1C"/>
    <w:lvl w:ilvl="0" w:tplc="502658E8">
      <w:start w:val="1"/>
      <w:numFmt w:val="decimal"/>
      <w:lvlText w:val="%1."/>
      <w:lvlJc w:val="left"/>
      <w:pPr>
        <w:ind w:left="720" w:hanging="360"/>
      </w:pPr>
      <w:rPr>
        <w:rFonts w:ascii="Times New Roman" w:hAnsi="Times New Roman" w:cs="Times New Roman" w:hint="default"/>
        <w:i w:val="0"/>
        <w:iCs w:val="0"/>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405D61A3"/>
    <w:multiLevelType w:val="hybridMultilevel"/>
    <w:tmpl w:val="47E8F3E8"/>
    <w:lvl w:ilvl="0" w:tplc="91ACF6A4">
      <w:start w:val="12"/>
      <w:numFmt w:val="decimal"/>
      <w:lvlText w:val="%1."/>
      <w:lvlJc w:val="left"/>
      <w:pPr>
        <w:ind w:left="1778" w:hanging="360"/>
      </w:pPr>
      <w:rPr>
        <w:rFonts w:ascii="Times New Roman" w:hAnsi="Times New Roman" w:cs="Times New Roman" w:hint="default"/>
        <w:b/>
        <w:bCs/>
        <w:sz w:val="22"/>
        <w:szCs w:val="22"/>
      </w:rPr>
    </w:lvl>
    <w:lvl w:ilvl="1" w:tplc="08180019" w:tentative="1">
      <w:start w:val="1"/>
      <w:numFmt w:val="lowerLetter"/>
      <w:lvlText w:val="%2."/>
      <w:lvlJc w:val="left"/>
      <w:pPr>
        <w:ind w:left="2498" w:hanging="360"/>
      </w:pPr>
    </w:lvl>
    <w:lvl w:ilvl="2" w:tplc="0818001B" w:tentative="1">
      <w:start w:val="1"/>
      <w:numFmt w:val="lowerRoman"/>
      <w:lvlText w:val="%3."/>
      <w:lvlJc w:val="right"/>
      <w:pPr>
        <w:ind w:left="3218" w:hanging="180"/>
      </w:pPr>
    </w:lvl>
    <w:lvl w:ilvl="3" w:tplc="0818000F" w:tentative="1">
      <w:start w:val="1"/>
      <w:numFmt w:val="decimal"/>
      <w:lvlText w:val="%4."/>
      <w:lvlJc w:val="left"/>
      <w:pPr>
        <w:ind w:left="3938" w:hanging="360"/>
      </w:pPr>
    </w:lvl>
    <w:lvl w:ilvl="4" w:tplc="08180019" w:tentative="1">
      <w:start w:val="1"/>
      <w:numFmt w:val="lowerLetter"/>
      <w:lvlText w:val="%5."/>
      <w:lvlJc w:val="left"/>
      <w:pPr>
        <w:ind w:left="4658" w:hanging="360"/>
      </w:pPr>
    </w:lvl>
    <w:lvl w:ilvl="5" w:tplc="0818001B" w:tentative="1">
      <w:start w:val="1"/>
      <w:numFmt w:val="lowerRoman"/>
      <w:lvlText w:val="%6."/>
      <w:lvlJc w:val="right"/>
      <w:pPr>
        <w:ind w:left="5378" w:hanging="180"/>
      </w:pPr>
    </w:lvl>
    <w:lvl w:ilvl="6" w:tplc="0818000F" w:tentative="1">
      <w:start w:val="1"/>
      <w:numFmt w:val="decimal"/>
      <w:lvlText w:val="%7."/>
      <w:lvlJc w:val="left"/>
      <w:pPr>
        <w:ind w:left="6098" w:hanging="360"/>
      </w:pPr>
    </w:lvl>
    <w:lvl w:ilvl="7" w:tplc="08180019" w:tentative="1">
      <w:start w:val="1"/>
      <w:numFmt w:val="lowerLetter"/>
      <w:lvlText w:val="%8."/>
      <w:lvlJc w:val="left"/>
      <w:pPr>
        <w:ind w:left="6818" w:hanging="360"/>
      </w:pPr>
    </w:lvl>
    <w:lvl w:ilvl="8" w:tplc="0818001B" w:tentative="1">
      <w:start w:val="1"/>
      <w:numFmt w:val="lowerRoman"/>
      <w:lvlText w:val="%9."/>
      <w:lvlJc w:val="right"/>
      <w:pPr>
        <w:ind w:left="7538" w:hanging="180"/>
      </w:pPr>
    </w:lvl>
  </w:abstractNum>
  <w:abstractNum w:abstractNumId="24" w15:restartNumberingAfterBreak="0">
    <w:nsid w:val="42395850"/>
    <w:multiLevelType w:val="hybridMultilevel"/>
    <w:tmpl w:val="7076CE2E"/>
    <w:lvl w:ilvl="0" w:tplc="77D251E0">
      <w:start w:val="1"/>
      <w:numFmt w:val="decimal"/>
      <w:lvlText w:val="%1."/>
      <w:lvlJc w:val="left"/>
      <w:pPr>
        <w:ind w:left="720" w:hanging="360"/>
      </w:pPr>
      <w:rPr>
        <w:rFonts w:hint="default"/>
        <w:i w:val="0"/>
        <w:i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45DF4591"/>
    <w:multiLevelType w:val="hybridMultilevel"/>
    <w:tmpl w:val="5C605F3C"/>
    <w:lvl w:ilvl="0" w:tplc="F61ADAC0">
      <w:start w:val="7"/>
      <w:numFmt w:val="decimal"/>
      <w:lvlText w:val="%1."/>
      <w:lvlJc w:val="left"/>
      <w:pPr>
        <w:ind w:left="720" w:hanging="360"/>
      </w:pPr>
      <w:rPr>
        <w:rFonts w:ascii="Times New Roman" w:hAnsi="Times New Roman" w:cs="Times New Roman" w:hint="default"/>
        <w:b/>
        <w:bCs/>
        <w:i w:val="0"/>
        <w:iCs w:val="0"/>
        <w:sz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474858B3"/>
    <w:multiLevelType w:val="multilevel"/>
    <w:tmpl w:val="1ABE2EBE"/>
    <w:lvl w:ilvl="0">
      <w:start w:val="12"/>
      <w:numFmt w:val="decimal"/>
      <w:lvlText w:val="%1."/>
      <w:lvlJc w:val="left"/>
      <w:pPr>
        <w:ind w:left="600" w:hanging="60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7" w15:restartNumberingAfterBreak="0">
    <w:nsid w:val="48716206"/>
    <w:multiLevelType w:val="hybridMultilevel"/>
    <w:tmpl w:val="FB28BA1C"/>
    <w:lvl w:ilvl="0" w:tplc="502658E8">
      <w:start w:val="1"/>
      <w:numFmt w:val="decimal"/>
      <w:lvlText w:val="%1."/>
      <w:lvlJc w:val="left"/>
      <w:pPr>
        <w:ind w:left="720" w:hanging="360"/>
      </w:pPr>
      <w:rPr>
        <w:rFonts w:ascii="Times New Roman" w:hAnsi="Times New Roman" w:cs="Times New Roman" w:hint="default"/>
        <w:i w:val="0"/>
        <w:iCs w:val="0"/>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497C4DDC"/>
    <w:multiLevelType w:val="hybridMultilevel"/>
    <w:tmpl w:val="749610BC"/>
    <w:lvl w:ilvl="0" w:tplc="38BAC4A0">
      <w:start w:val="1"/>
      <w:numFmt w:val="decimal"/>
      <w:lvlText w:val="%1."/>
      <w:lvlJc w:val="left"/>
      <w:pPr>
        <w:ind w:left="1778" w:hanging="360"/>
      </w:pPr>
      <w:rPr>
        <w:rFonts w:hint="default"/>
        <w:b/>
        <w:bCs/>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4E55594B"/>
    <w:multiLevelType w:val="hybridMultilevel"/>
    <w:tmpl w:val="A2E6FF18"/>
    <w:lvl w:ilvl="0" w:tplc="E9BEBF6C">
      <w:start w:val="12"/>
      <w:numFmt w:val="decimal"/>
      <w:lvlText w:val="%1."/>
      <w:lvlJc w:val="left"/>
      <w:pPr>
        <w:ind w:left="1778" w:hanging="360"/>
      </w:pPr>
      <w:rPr>
        <w:rFonts w:hint="default"/>
        <w:b/>
        <w:bCs/>
      </w:rPr>
    </w:lvl>
    <w:lvl w:ilvl="1" w:tplc="08180019" w:tentative="1">
      <w:start w:val="1"/>
      <w:numFmt w:val="lowerLetter"/>
      <w:lvlText w:val="%2."/>
      <w:lvlJc w:val="left"/>
      <w:pPr>
        <w:ind w:left="2498" w:hanging="360"/>
      </w:pPr>
    </w:lvl>
    <w:lvl w:ilvl="2" w:tplc="0818001B" w:tentative="1">
      <w:start w:val="1"/>
      <w:numFmt w:val="lowerRoman"/>
      <w:lvlText w:val="%3."/>
      <w:lvlJc w:val="right"/>
      <w:pPr>
        <w:ind w:left="3218" w:hanging="180"/>
      </w:pPr>
    </w:lvl>
    <w:lvl w:ilvl="3" w:tplc="0818000F" w:tentative="1">
      <w:start w:val="1"/>
      <w:numFmt w:val="decimal"/>
      <w:lvlText w:val="%4."/>
      <w:lvlJc w:val="left"/>
      <w:pPr>
        <w:ind w:left="3938" w:hanging="360"/>
      </w:pPr>
    </w:lvl>
    <w:lvl w:ilvl="4" w:tplc="08180019" w:tentative="1">
      <w:start w:val="1"/>
      <w:numFmt w:val="lowerLetter"/>
      <w:lvlText w:val="%5."/>
      <w:lvlJc w:val="left"/>
      <w:pPr>
        <w:ind w:left="4658" w:hanging="360"/>
      </w:pPr>
    </w:lvl>
    <w:lvl w:ilvl="5" w:tplc="0818001B" w:tentative="1">
      <w:start w:val="1"/>
      <w:numFmt w:val="lowerRoman"/>
      <w:lvlText w:val="%6."/>
      <w:lvlJc w:val="right"/>
      <w:pPr>
        <w:ind w:left="5378" w:hanging="180"/>
      </w:pPr>
    </w:lvl>
    <w:lvl w:ilvl="6" w:tplc="0818000F" w:tentative="1">
      <w:start w:val="1"/>
      <w:numFmt w:val="decimal"/>
      <w:lvlText w:val="%7."/>
      <w:lvlJc w:val="left"/>
      <w:pPr>
        <w:ind w:left="6098" w:hanging="360"/>
      </w:pPr>
    </w:lvl>
    <w:lvl w:ilvl="7" w:tplc="08180019" w:tentative="1">
      <w:start w:val="1"/>
      <w:numFmt w:val="lowerLetter"/>
      <w:lvlText w:val="%8."/>
      <w:lvlJc w:val="left"/>
      <w:pPr>
        <w:ind w:left="6818" w:hanging="360"/>
      </w:pPr>
    </w:lvl>
    <w:lvl w:ilvl="8" w:tplc="0818001B" w:tentative="1">
      <w:start w:val="1"/>
      <w:numFmt w:val="lowerRoman"/>
      <w:lvlText w:val="%9."/>
      <w:lvlJc w:val="right"/>
      <w:pPr>
        <w:ind w:left="7538" w:hanging="180"/>
      </w:pPr>
    </w:lvl>
  </w:abstractNum>
  <w:abstractNum w:abstractNumId="30" w15:restartNumberingAfterBreak="0">
    <w:nsid w:val="4F065243"/>
    <w:multiLevelType w:val="hybridMultilevel"/>
    <w:tmpl w:val="749610BC"/>
    <w:lvl w:ilvl="0" w:tplc="38BAC4A0">
      <w:start w:val="1"/>
      <w:numFmt w:val="decimal"/>
      <w:lvlText w:val="%1."/>
      <w:lvlJc w:val="left"/>
      <w:pPr>
        <w:ind w:left="1778" w:hanging="360"/>
      </w:pPr>
      <w:rPr>
        <w:rFonts w:hint="default"/>
        <w:b/>
        <w:bCs/>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 w15:restartNumberingAfterBreak="0">
    <w:nsid w:val="51811112"/>
    <w:multiLevelType w:val="hybridMultilevel"/>
    <w:tmpl w:val="749610BC"/>
    <w:lvl w:ilvl="0" w:tplc="38BAC4A0">
      <w:start w:val="1"/>
      <w:numFmt w:val="decimal"/>
      <w:lvlText w:val="%1."/>
      <w:lvlJc w:val="left"/>
      <w:pPr>
        <w:ind w:left="1778" w:hanging="360"/>
      </w:pPr>
      <w:rPr>
        <w:rFonts w:hint="default"/>
        <w:b/>
        <w:bCs/>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2" w15:restartNumberingAfterBreak="0">
    <w:nsid w:val="545806EC"/>
    <w:multiLevelType w:val="hybridMultilevel"/>
    <w:tmpl w:val="FB28BA1C"/>
    <w:lvl w:ilvl="0" w:tplc="502658E8">
      <w:start w:val="1"/>
      <w:numFmt w:val="decimal"/>
      <w:lvlText w:val="%1."/>
      <w:lvlJc w:val="left"/>
      <w:pPr>
        <w:ind w:left="720" w:hanging="360"/>
      </w:pPr>
      <w:rPr>
        <w:rFonts w:ascii="Times New Roman" w:hAnsi="Times New Roman" w:cs="Times New Roman" w:hint="default"/>
        <w:i w:val="0"/>
        <w:iCs w:val="0"/>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557F2B38"/>
    <w:multiLevelType w:val="multilevel"/>
    <w:tmpl w:val="A19C82FA"/>
    <w:lvl w:ilvl="0">
      <w:start w:val="14"/>
      <w:numFmt w:val="decimal"/>
      <w:lvlText w:val="%1."/>
      <w:lvlJc w:val="left"/>
      <w:pPr>
        <w:ind w:left="600" w:hanging="60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4" w15:restartNumberingAfterBreak="0">
    <w:nsid w:val="562518C8"/>
    <w:multiLevelType w:val="hybridMultilevel"/>
    <w:tmpl w:val="FB28BA1C"/>
    <w:lvl w:ilvl="0" w:tplc="502658E8">
      <w:start w:val="1"/>
      <w:numFmt w:val="decimal"/>
      <w:lvlText w:val="%1."/>
      <w:lvlJc w:val="left"/>
      <w:pPr>
        <w:ind w:left="720" w:hanging="360"/>
      </w:pPr>
      <w:rPr>
        <w:rFonts w:ascii="Times New Roman" w:hAnsi="Times New Roman" w:cs="Times New Roman" w:hint="default"/>
        <w:i w:val="0"/>
        <w:iCs w:val="0"/>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 w15:restartNumberingAfterBreak="0">
    <w:nsid w:val="5EAC4A24"/>
    <w:multiLevelType w:val="hybridMultilevel"/>
    <w:tmpl w:val="FB28BA1C"/>
    <w:lvl w:ilvl="0" w:tplc="502658E8">
      <w:start w:val="1"/>
      <w:numFmt w:val="decimal"/>
      <w:lvlText w:val="%1."/>
      <w:lvlJc w:val="left"/>
      <w:pPr>
        <w:ind w:left="720" w:hanging="360"/>
      </w:pPr>
      <w:rPr>
        <w:rFonts w:ascii="Times New Roman" w:hAnsi="Times New Roman" w:cs="Times New Roman" w:hint="default"/>
        <w:i w:val="0"/>
        <w:iCs w:val="0"/>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6" w15:restartNumberingAfterBreak="0">
    <w:nsid w:val="64E14EAF"/>
    <w:multiLevelType w:val="hybridMultilevel"/>
    <w:tmpl w:val="FB28BA1C"/>
    <w:lvl w:ilvl="0" w:tplc="502658E8">
      <w:start w:val="1"/>
      <w:numFmt w:val="decimal"/>
      <w:lvlText w:val="%1."/>
      <w:lvlJc w:val="left"/>
      <w:pPr>
        <w:ind w:left="720" w:hanging="360"/>
      </w:pPr>
      <w:rPr>
        <w:rFonts w:ascii="Times New Roman" w:hAnsi="Times New Roman" w:cs="Times New Roman" w:hint="default"/>
        <w:i w:val="0"/>
        <w:iCs w:val="0"/>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7" w15:restartNumberingAfterBreak="0">
    <w:nsid w:val="67AE54F0"/>
    <w:multiLevelType w:val="hybridMultilevel"/>
    <w:tmpl w:val="23E0AA68"/>
    <w:lvl w:ilvl="0" w:tplc="F84AFA60">
      <w:start w:val="1"/>
      <w:numFmt w:val="decimal"/>
      <w:lvlText w:val="%1."/>
      <w:lvlJc w:val="left"/>
      <w:pPr>
        <w:ind w:left="1778" w:hanging="360"/>
      </w:pPr>
      <w:rPr>
        <w:rFonts w:ascii="Times New Roman" w:hAnsi="Times New Roman" w:cs="Times New Roman" w:hint="default"/>
        <w:b/>
        <w:bCs/>
        <w:i w:val="0"/>
        <w:iCs w:val="0"/>
        <w:color w:val="auto"/>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8" w15:restartNumberingAfterBreak="0">
    <w:nsid w:val="690E0930"/>
    <w:multiLevelType w:val="hybridMultilevel"/>
    <w:tmpl w:val="FB28BA1C"/>
    <w:lvl w:ilvl="0" w:tplc="502658E8">
      <w:start w:val="1"/>
      <w:numFmt w:val="decimal"/>
      <w:lvlText w:val="%1."/>
      <w:lvlJc w:val="left"/>
      <w:pPr>
        <w:ind w:left="720" w:hanging="360"/>
      </w:pPr>
      <w:rPr>
        <w:rFonts w:ascii="Times New Roman" w:hAnsi="Times New Roman" w:cs="Times New Roman" w:hint="default"/>
        <w:i w:val="0"/>
        <w:iCs w:val="0"/>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9" w15:restartNumberingAfterBreak="0">
    <w:nsid w:val="6ACF52CC"/>
    <w:multiLevelType w:val="hybridMultilevel"/>
    <w:tmpl w:val="45ECCA1C"/>
    <w:lvl w:ilvl="0" w:tplc="8916B9F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C461838"/>
    <w:multiLevelType w:val="hybridMultilevel"/>
    <w:tmpl w:val="FB28BA1C"/>
    <w:lvl w:ilvl="0" w:tplc="502658E8">
      <w:start w:val="1"/>
      <w:numFmt w:val="decimal"/>
      <w:lvlText w:val="%1."/>
      <w:lvlJc w:val="left"/>
      <w:pPr>
        <w:ind w:left="720" w:hanging="360"/>
      </w:pPr>
      <w:rPr>
        <w:rFonts w:ascii="Times New Roman" w:hAnsi="Times New Roman" w:cs="Times New Roman" w:hint="default"/>
        <w:i w:val="0"/>
        <w:iCs w:val="0"/>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1" w15:restartNumberingAfterBreak="0">
    <w:nsid w:val="70ED720B"/>
    <w:multiLevelType w:val="hybridMultilevel"/>
    <w:tmpl w:val="FB28BA1C"/>
    <w:lvl w:ilvl="0" w:tplc="502658E8">
      <w:start w:val="1"/>
      <w:numFmt w:val="decimal"/>
      <w:lvlText w:val="%1."/>
      <w:lvlJc w:val="left"/>
      <w:pPr>
        <w:ind w:left="720" w:hanging="360"/>
      </w:pPr>
      <w:rPr>
        <w:rFonts w:ascii="Times New Roman" w:hAnsi="Times New Roman" w:cs="Times New Roman" w:hint="default"/>
        <w:i w:val="0"/>
        <w:iCs w:val="0"/>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2" w15:restartNumberingAfterBreak="0">
    <w:nsid w:val="727F3124"/>
    <w:multiLevelType w:val="hybridMultilevel"/>
    <w:tmpl w:val="07DAAA82"/>
    <w:lvl w:ilvl="0" w:tplc="BBB458B8">
      <w:start w:val="8"/>
      <w:numFmt w:val="decimal"/>
      <w:lvlText w:val="%1."/>
      <w:lvlJc w:val="left"/>
      <w:pPr>
        <w:ind w:left="1778" w:hanging="360"/>
      </w:pPr>
      <w:rPr>
        <w:rFonts w:hint="default"/>
        <w:b/>
        <w:bCs/>
      </w:rPr>
    </w:lvl>
    <w:lvl w:ilvl="1" w:tplc="08180019" w:tentative="1">
      <w:start w:val="1"/>
      <w:numFmt w:val="lowerLetter"/>
      <w:lvlText w:val="%2."/>
      <w:lvlJc w:val="left"/>
      <w:pPr>
        <w:ind w:left="2498" w:hanging="360"/>
      </w:pPr>
    </w:lvl>
    <w:lvl w:ilvl="2" w:tplc="0818001B" w:tentative="1">
      <w:start w:val="1"/>
      <w:numFmt w:val="lowerRoman"/>
      <w:lvlText w:val="%3."/>
      <w:lvlJc w:val="right"/>
      <w:pPr>
        <w:ind w:left="3218" w:hanging="180"/>
      </w:pPr>
    </w:lvl>
    <w:lvl w:ilvl="3" w:tplc="0818000F" w:tentative="1">
      <w:start w:val="1"/>
      <w:numFmt w:val="decimal"/>
      <w:lvlText w:val="%4."/>
      <w:lvlJc w:val="left"/>
      <w:pPr>
        <w:ind w:left="3938" w:hanging="360"/>
      </w:pPr>
    </w:lvl>
    <w:lvl w:ilvl="4" w:tplc="08180019" w:tentative="1">
      <w:start w:val="1"/>
      <w:numFmt w:val="lowerLetter"/>
      <w:lvlText w:val="%5."/>
      <w:lvlJc w:val="left"/>
      <w:pPr>
        <w:ind w:left="4658" w:hanging="360"/>
      </w:pPr>
    </w:lvl>
    <w:lvl w:ilvl="5" w:tplc="0818001B" w:tentative="1">
      <w:start w:val="1"/>
      <w:numFmt w:val="lowerRoman"/>
      <w:lvlText w:val="%6."/>
      <w:lvlJc w:val="right"/>
      <w:pPr>
        <w:ind w:left="5378" w:hanging="180"/>
      </w:pPr>
    </w:lvl>
    <w:lvl w:ilvl="6" w:tplc="0818000F" w:tentative="1">
      <w:start w:val="1"/>
      <w:numFmt w:val="decimal"/>
      <w:lvlText w:val="%7."/>
      <w:lvlJc w:val="left"/>
      <w:pPr>
        <w:ind w:left="6098" w:hanging="360"/>
      </w:pPr>
    </w:lvl>
    <w:lvl w:ilvl="7" w:tplc="08180019" w:tentative="1">
      <w:start w:val="1"/>
      <w:numFmt w:val="lowerLetter"/>
      <w:lvlText w:val="%8."/>
      <w:lvlJc w:val="left"/>
      <w:pPr>
        <w:ind w:left="6818" w:hanging="360"/>
      </w:pPr>
    </w:lvl>
    <w:lvl w:ilvl="8" w:tplc="0818001B" w:tentative="1">
      <w:start w:val="1"/>
      <w:numFmt w:val="lowerRoman"/>
      <w:lvlText w:val="%9."/>
      <w:lvlJc w:val="right"/>
      <w:pPr>
        <w:ind w:left="7538" w:hanging="180"/>
      </w:pPr>
    </w:lvl>
  </w:abstractNum>
  <w:abstractNum w:abstractNumId="43" w15:restartNumberingAfterBreak="0">
    <w:nsid w:val="742D270E"/>
    <w:multiLevelType w:val="hybridMultilevel"/>
    <w:tmpl w:val="FB28BA1C"/>
    <w:lvl w:ilvl="0" w:tplc="502658E8">
      <w:start w:val="1"/>
      <w:numFmt w:val="decimal"/>
      <w:lvlText w:val="%1."/>
      <w:lvlJc w:val="left"/>
      <w:pPr>
        <w:ind w:left="720" w:hanging="360"/>
      </w:pPr>
      <w:rPr>
        <w:rFonts w:ascii="Times New Roman" w:hAnsi="Times New Roman" w:cs="Times New Roman" w:hint="default"/>
        <w:i w:val="0"/>
        <w:iCs w:val="0"/>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4" w15:restartNumberingAfterBreak="0">
    <w:nsid w:val="75DE114B"/>
    <w:multiLevelType w:val="multilevel"/>
    <w:tmpl w:val="16343082"/>
    <w:lvl w:ilvl="0">
      <w:start w:val="4"/>
      <w:numFmt w:val="decimal"/>
      <w:lvlText w:val="%1."/>
      <w:lvlJc w:val="left"/>
      <w:pPr>
        <w:ind w:left="450" w:hanging="450"/>
      </w:pPr>
      <w:rPr>
        <w:rFonts w:hint="default"/>
        <w:b/>
        <w:color w:val="000000" w:themeColor="text1"/>
      </w:rPr>
    </w:lvl>
    <w:lvl w:ilvl="1">
      <w:start w:val="1"/>
      <w:numFmt w:val="decimal"/>
      <w:lvlText w:val="%1.%2."/>
      <w:lvlJc w:val="left"/>
      <w:pPr>
        <w:ind w:left="1440" w:hanging="720"/>
      </w:pPr>
      <w:rPr>
        <w:rFonts w:hint="default"/>
        <w:b w:val="0"/>
        <w:color w:val="000000" w:themeColor="text1"/>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45" w15:restartNumberingAfterBreak="0">
    <w:nsid w:val="77EB320D"/>
    <w:multiLevelType w:val="hybridMultilevel"/>
    <w:tmpl w:val="7076CE2E"/>
    <w:lvl w:ilvl="0" w:tplc="77D251E0">
      <w:start w:val="1"/>
      <w:numFmt w:val="decimal"/>
      <w:lvlText w:val="%1."/>
      <w:lvlJc w:val="left"/>
      <w:pPr>
        <w:ind w:left="720" w:hanging="360"/>
      </w:pPr>
      <w:rPr>
        <w:rFonts w:hint="default"/>
        <w:i w:val="0"/>
        <w:i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6" w15:restartNumberingAfterBreak="0">
    <w:nsid w:val="7FA53B69"/>
    <w:multiLevelType w:val="hybridMultilevel"/>
    <w:tmpl w:val="7076CE2E"/>
    <w:lvl w:ilvl="0" w:tplc="77D251E0">
      <w:start w:val="1"/>
      <w:numFmt w:val="decimal"/>
      <w:lvlText w:val="%1."/>
      <w:lvlJc w:val="left"/>
      <w:pPr>
        <w:ind w:left="720" w:hanging="360"/>
      </w:pPr>
      <w:rPr>
        <w:rFonts w:hint="default"/>
        <w:i w:val="0"/>
        <w:i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39"/>
  </w:num>
  <w:num w:numId="2">
    <w:abstractNumId w:val="44"/>
  </w:num>
  <w:num w:numId="3">
    <w:abstractNumId w:val="1"/>
  </w:num>
  <w:num w:numId="4">
    <w:abstractNumId w:val="26"/>
  </w:num>
  <w:num w:numId="5">
    <w:abstractNumId w:val="13"/>
  </w:num>
  <w:num w:numId="6">
    <w:abstractNumId w:val="33"/>
  </w:num>
  <w:num w:numId="7">
    <w:abstractNumId w:val="7"/>
  </w:num>
  <w:num w:numId="8">
    <w:abstractNumId w:val="11"/>
  </w:num>
  <w:num w:numId="9">
    <w:abstractNumId w:val="20"/>
  </w:num>
  <w:num w:numId="10">
    <w:abstractNumId w:val="15"/>
  </w:num>
  <w:num w:numId="11">
    <w:abstractNumId w:val="46"/>
  </w:num>
  <w:num w:numId="12">
    <w:abstractNumId w:val="24"/>
  </w:num>
  <w:num w:numId="13">
    <w:abstractNumId w:val="10"/>
  </w:num>
  <w:num w:numId="14">
    <w:abstractNumId w:val="45"/>
  </w:num>
  <w:num w:numId="15">
    <w:abstractNumId w:val="43"/>
  </w:num>
  <w:num w:numId="16">
    <w:abstractNumId w:val="3"/>
  </w:num>
  <w:num w:numId="17">
    <w:abstractNumId w:val="19"/>
  </w:num>
  <w:num w:numId="18">
    <w:abstractNumId w:val="14"/>
  </w:num>
  <w:num w:numId="19">
    <w:abstractNumId w:val="0"/>
  </w:num>
  <w:num w:numId="20">
    <w:abstractNumId w:val="40"/>
  </w:num>
  <w:num w:numId="21">
    <w:abstractNumId w:val="18"/>
  </w:num>
  <w:num w:numId="22">
    <w:abstractNumId w:val="38"/>
  </w:num>
  <w:num w:numId="23">
    <w:abstractNumId w:val="32"/>
  </w:num>
  <w:num w:numId="24">
    <w:abstractNumId w:val="22"/>
  </w:num>
  <w:num w:numId="25">
    <w:abstractNumId w:val="12"/>
  </w:num>
  <w:num w:numId="26">
    <w:abstractNumId w:val="34"/>
  </w:num>
  <w:num w:numId="27">
    <w:abstractNumId w:val="35"/>
  </w:num>
  <w:num w:numId="28">
    <w:abstractNumId w:val="4"/>
  </w:num>
  <w:num w:numId="29">
    <w:abstractNumId w:val="21"/>
  </w:num>
  <w:num w:numId="30">
    <w:abstractNumId w:val="9"/>
  </w:num>
  <w:num w:numId="31">
    <w:abstractNumId w:val="8"/>
  </w:num>
  <w:num w:numId="32">
    <w:abstractNumId w:val="16"/>
  </w:num>
  <w:num w:numId="33">
    <w:abstractNumId w:val="2"/>
  </w:num>
  <w:num w:numId="34">
    <w:abstractNumId w:val="36"/>
  </w:num>
  <w:num w:numId="35">
    <w:abstractNumId w:val="41"/>
  </w:num>
  <w:num w:numId="36">
    <w:abstractNumId w:val="6"/>
  </w:num>
  <w:num w:numId="37">
    <w:abstractNumId w:val="27"/>
  </w:num>
  <w:num w:numId="38">
    <w:abstractNumId w:val="37"/>
  </w:num>
  <w:num w:numId="39">
    <w:abstractNumId w:val="28"/>
  </w:num>
  <w:num w:numId="40">
    <w:abstractNumId w:val="5"/>
  </w:num>
  <w:num w:numId="41">
    <w:abstractNumId w:val="30"/>
  </w:num>
  <w:num w:numId="42">
    <w:abstractNumId w:val="31"/>
  </w:num>
  <w:num w:numId="43">
    <w:abstractNumId w:val="17"/>
  </w:num>
  <w:num w:numId="44">
    <w:abstractNumId w:val="25"/>
  </w:num>
  <w:num w:numId="45">
    <w:abstractNumId w:val="42"/>
  </w:num>
  <w:num w:numId="46">
    <w:abstractNumId w:val="29"/>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61"/>
    <w:rsid w:val="00024CCE"/>
    <w:rsid w:val="000871FE"/>
    <w:rsid w:val="00092654"/>
    <w:rsid w:val="000F354D"/>
    <w:rsid w:val="0011401F"/>
    <w:rsid w:val="00114B72"/>
    <w:rsid w:val="00126104"/>
    <w:rsid w:val="00142535"/>
    <w:rsid w:val="00161CD9"/>
    <w:rsid w:val="001D00E6"/>
    <w:rsid w:val="001E6262"/>
    <w:rsid w:val="00223B5C"/>
    <w:rsid w:val="00240EB1"/>
    <w:rsid w:val="0025710F"/>
    <w:rsid w:val="002B3403"/>
    <w:rsid w:val="002E0032"/>
    <w:rsid w:val="002F6CF6"/>
    <w:rsid w:val="003509D0"/>
    <w:rsid w:val="00351A6C"/>
    <w:rsid w:val="00373FB6"/>
    <w:rsid w:val="00374139"/>
    <w:rsid w:val="003754C3"/>
    <w:rsid w:val="003A2239"/>
    <w:rsid w:val="003C2144"/>
    <w:rsid w:val="003D3953"/>
    <w:rsid w:val="00401F46"/>
    <w:rsid w:val="00405ECD"/>
    <w:rsid w:val="0041309C"/>
    <w:rsid w:val="00446FB0"/>
    <w:rsid w:val="00473A43"/>
    <w:rsid w:val="004D1E48"/>
    <w:rsid w:val="004F4A8F"/>
    <w:rsid w:val="00527096"/>
    <w:rsid w:val="00561E78"/>
    <w:rsid w:val="00567733"/>
    <w:rsid w:val="00572E48"/>
    <w:rsid w:val="00576F8A"/>
    <w:rsid w:val="005D604F"/>
    <w:rsid w:val="00600336"/>
    <w:rsid w:val="00607861"/>
    <w:rsid w:val="00616447"/>
    <w:rsid w:val="006512AC"/>
    <w:rsid w:val="00686E96"/>
    <w:rsid w:val="006A2F95"/>
    <w:rsid w:val="006A71AD"/>
    <w:rsid w:val="006F56CB"/>
    <w:rsid w:val="006F7115"/>
    <w:rsid w:val="007144B6"/>
    <w:rsid w:val="00785D90"/>
    <w:rsid w:val="00792CFA"/>
    <w:rsid w:val="00794908"/>
    <w:rsid w:val="00836D46"/>
    <w:rsid w:val="00854DE0"/>
    <w:rsid w:val="00863DFB"/>
    <w:rsid w:val="00864143"/>
    <w:rsid w:val="00873C71"/>
    <w:rsid w:val="008A21D4"/>
    <w:rsid w:val="008B341F"/>
    <w:rsid w:val="008B69D4"/>
    <w:rsid w:val="008D2154"/>
    <w:rsid w:val="009315F7"/>
    <w:rsid w:val="009B5231"/>
    <w:rsid w:val="009B5DB3"/>
    <w:rsid w:val="009C350C"/>
    <w:rsid w:val="009D1010"/>
    <w:rsid w:val="009D633D"/>
    <w:rsid w:val="00A03ECC"/>
    <w:rsid w:val="00A25ECB"/>
    <w:rsid w:val="00A26514"/>
    <w:rsid w:val="00A43D97"/>
    <w:rsid w:val="00AC13E6"/>
    <w:rsid w:val="00AD4770"/>
    <w:rsid w:val="00AE4F40"/>
    <w:rsid w:val="00B078BD"/>
    <w:rsid w:val="00B12173"/>
    <w:rsid w:val="00B27944"/>
    <w:rsid w:val="00B3377D"/>
    <w:rsid w:val="00B41E9E"/>
    <w:rsid w:val="00B50341"/>
    <w:rsid w:val="00B915AD"/>
    <w:rsid w:val="00BA62BF"/>
    <w:rsid w:val="00BB4326"/>
    <w:rsid w:val="00C0311D"/>
    <w:rsid w:val="00C66D72"/>
    <w:rsid w:val="00C717B4"/>
    <w:rsid w:val="00C72CA5"/>
    <w:rsid w:val="00D36503"/>
    <w:rsid w:val="00D73A59"/>
    <w:rsid w:val="00D813F0"/>
    <w:rsid w:val="00DA668C"/>
    <w:rsid w:val="00E05ACB"/>
    <w:rsid w:val="00E11087"/>
    <w:rsid w:val="00EC2806"/>
    <w:rsid w:val="00EE7A36"/>
    <w:rsid w:val="00F24DDE"/>
    <w:rsid w:val="00F33F6C"/>
    <w:rsid w:val="00F47A1D"/>
    <w:rsid w:val="00F87F57"/>
    <w:rsid w:val="00FA2401"/>
    <w:rsid w:val="00FB15D1"/>
    <w:rsid w:val="00FF06AD"/>
    <w:rsid w:val="00FF38FE"/>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966EC"/>
  <w15:chartTrackingRefBased/>
  <w15:docId w15:val="{C2C025E7-7C59-4511-AF18-0133EAB81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F40"/>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E4F4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DefaultParagraphFont"/>
    <w:uiPriority w:val="99"/>
    <w:rsid w:val="00AE4F40"/>
    <w:rPr>
      <w:rFonts w:ascii="Times New Roman" w:hAnsi="Times New Roman" w:cs="Times New Roman"/>
      <w:b/>
      <w:bCs/>
      <w:spacing w:val="10"/>
      <w:sz w:val="24"/>
      <w:szCs w:val="24"/>
    </w:rPr>
  </w:style>
  <w:style w:type="paragraph" w:styleId="ListParagraph">
    <w:name w:val="List Paragraph"/>
    <w:basedOn w:val="Normal"/>
    <w:uiPriority w:val="34"/>
    <w:qFormat/>
    <w:rsid w:val="00AE4F40"/>
    <w:pPr>
      <w:ind w:left="720"/>
      <w:contextualSpacing/>
    </w:pPr>
  </w:style>
  <w:style w:type="table" w:customStyle="1" w:styleId="Tabelgril1">
    <w:name w:val="Tabel grilă1"/>
    <w:basedOn w:val="TableNormal"/>
    <w:next w:val="TableGrid"/>
    <w:uiPriority w:val="59"/>
    <w:rsid w:val="00AE4F40"/>
    <w:pPr>
      <w:spacing w:after="0" w:line="240" w:lineRule="auto"/>
    </w:pPr>
    <w:rPr>
      <w:rFonts w:ascii="Times New Roman" w:eastAsia="SimSun" w:hAnsi="Times New Roman" w:cs="Times New Roman"/>
      <w:sz w:val="20"/>
      <w:szCs w:val="20"/>
      <w:lang w:val="ru-RU"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E4F40"/>
    <w:pPr>
      <w:spacing w:after="0" w:line="240" w:lineRule="auto"/>
      <w:ind w:firstLine="720"/>
      <w:jc w:val="both"/>
    </w:pPr>
    <w:rPr>
      <w:rFonts w:ascii="Times New Roman" w:eastAsia="Times New Roman" w:hAnsi="Times New Roman" w:cs="Times New Roman"/>
      <w:sz w:val="20"/>
      <w:szCs w:val="20"/>
      <w:lang w:val="en-US"/>
    </w:rPr>
  </w:style>
  <w:style w:type="character" w:customStyle="1" w:styleId="Bodytext1">
    <w:name w:val="Body text|1_"/>
    <w:basedOn w:val="DefaultParagraphFont"/>
    <w:link w:val="Bodytext10"/>
    <w:rsid w:val="0011401F"/>
    <w:rPr>
      <w:rFonts w:ascii="Courier New" w:eastAsia="Courier New" w:hAnsi="Courier New" w:cs="Courier New"/>
      <w:sz w:val="16"/>
      <w:szCs w:val="16"/>
    </w:rPr>
  </w:style>
  <w:style w:type="paragraph" w:customStyle="1" w:styleId="Bodytext10">
    <w:name w:val="Body text|1"/>
    <w:basedOn w:val="Normal"/>
    <w:link w:val="Bodytext1"/>
    <w:rsid w:val="0011401F"/>
    <w:pPr>
      <w:widowControl w:val="0"/>
      <w:spacing w:after="420" w:line="254" w:lineRule="auto"/>
      <w:ind w:firstLine="0"/>
      <w:jc w:val="left"/>
    </w:pPr>
    <w:rPr>
      <w:rFonts w:ascii="Courier New" w:eastAsia="Courier New" w:hAnsi="Courier New" w:cs="Courier New"/>
      <w:sz w:val="16"/>
      <w:szCs w:val="16"/>
      <w:lang w:val="ro-MD"/>
    </w:rPr>
  </w:style>
  <w:style w:type="paragraph" w:customStyle="1" w:styleId="P68B1DB1-Normal1">
    <w:name w:val="P68B1DB1-Normal1"/>
    <w:basedOn w:val="Normal"/>
    <w:rsid w:val="009B5DB3"/>
    <w:pPr>
      <w:spacing w:after="160" w:line="259" w:lineRule="auto"/>
      <w:ind w:firstLine="0"/>
      <w:jc w:val="left"/>
    </w:pPr>
    <w:rPr>
      <w:rFonts w:eastAsiaTheme="minorHAnsi"/>
      <w:sz w:val="22"/>
      <w:szCs w:val="22"/>
      <w:lang w:val="ro" w:eastAsia="ro-MD"/>
    </w:rPr>
  </w:style>
  <w:style w:type="character" w:styleId="CommentReference">
    <w:name w:val="annotation reference"/>
    <w:basedOn w:val="DefaultParagraphFont"/>
    <w:uiPriority w:val="99"/>
    <w:semiHidden/>
    <w:unhideWhenUsed/>
    <w:rsid w:val="00F47A1D"/>
    <w:rPr>
      <w:sz w:val="16"/>
      <w:szCs w:val="16"/>
    </w:rPr>
  </w:style>
  <w:style w:type="paragraph" w:styleId="CommentText">
    <w:name w:val="annotation text"/>
    <w:basedOn w:val="Normal"/>
    <w:link w:val="CommentTextChar"/>
    <w:uiPriority w:val="99"/>
    <w:semiHidden/>
    <w:unhideWhenUsed/>
    <w:rsid w:val="00F47A1D"/>
    <w:pPr>
      <w:spacing w:after="160"/>
      <w:ind w:firstLine="0"/>
      <w:jc w:val="left"/>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semiHidden/>
    <w:rsid w:val="00F47A1D"/>
    <w:rPr>
      <w:kern w:val="2"/>
      <w:sz w:val="20"/>
      <w:szCs w:val="20"/>
      <w:lang w:val="en-US"/>
      <w14:ligatures w14:val="standardContextual"/>
    </w:rPr>
  </w:style>
  <w:style w:type="character" w:styleId="Emphasis">
    <w:name w:val="Emphasis"/>
    <w:basedOn w:val="DefaultParagraphFont"/>
    <w:uiPriority w:val="20"/>
    <w:qFormat/>
    <w:rsid w:val="00D73A59"/>
    <w:rPr>
      <w:i/>
      <w:iCs/>
    </w:rPr>
  </w:style>
  <w:style w:type="paragraph" w:styleId="NormalWeb">
    <w:name w:val="Normal (Web)"/>
    <w:basedOn w:val="Normal"/>
    <w:uiPriority w:val="99"/>
    <w:unhideWhenUsed/>
    <w:rsid w:val="00E11087"/>
    <w:pPr>
      <w:spacing w:before="100" w:beforeAutospacing="1" w:after="100" w:afterAutospacing="1"/>
      <w:ind w:firstLine="0"/>
      <w:jc w:val="left"/>
    </w:pPr>
    <w:rPr>
      <w:sz w:val="24"/>
      <w:szCs w:val="24"/>
      <w:lang w:val="ro-MD" w:eastAsia="ro-MD"/>
    </w:rPr>
  </w:style>
  <w:style w:type="paragraph" w:styleId="Header">
    <w:name w:val="header"/>
    <w:basedOn w:val="Normal"/>
    <w:link w:val="HeaderChar"/>
    <w:uiPriority w:val="99"/>
    <w:unhideWhenUsed/>
    <w:rsid w:val="00A26514"/>
    <w:pPr>
      <w:tabs>
        <w:tab w:val="center" w:pos="4536"/>
        <w:tab w:val="right" w:pos="9072"/>
      </w:tabs>
    </w:pPr>
  </w:style>
  <w:style w:type="character" w:customStyle="1" w:styleId="HeaderChar">
    <w:name w:val="Header Char"/>
    <w:basedOn w:val="DefaultParagraphFont"/>
    <w:link w:val="Header"/>
    <w:uiPriority w:val="99"/>
    <w:rsid w:val="00A2651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26514"/>
    <w:pPr>
      <w:tabs>
        <w:tab w:val="center" w:pos="4536"/>
        <w:tab w:val="right" w:pos="9072"/>
      </w:tabs>
    </w:pPr>
  </w:style>
  <w:style w:type="character" w:customStyle="1" w:styleId="FooterChar">
    <w:name w:val="Footer Char"/>
    <w:basedOn w:val="DefaultParagraphFont"/>
    <w:link w:val="Footer"/>
    <w:uiPriority w:val="99"/>
    <w:rsid w:val="00A26514"/>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12</Pages>
  <Words>5941</Words>
  <Characters>34463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MAIA</dc:creator>
  <cp:keywords/>
  <dc:description/>
  <cp:lastModifiedBy>User MAIA</cp:lastModifiedBy>
  <cp:revision>73</cp:revision>
  <dcterms:created xsi:type="dcterms:W3CDTF">2026-03-18T07:37:00Z</dcterms:created>
  <dcterms:modified xsi:type="dcterms:W3CDTF">2026-05-20T07:11:00Z</dcterms:modified>
</cp:coreProperties>
</file>