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CFA64" w14:textId="3A6FD35B" w:rsidR="00550099" w:rsidRPr="00AD489D" w:rsidRDefault="00550099" w:rsidP="00B80E00">
      <w:pPr>
        <w:spacing w:after="0" w:line="276" w:lineRule="auto"/>
        <w:jc w:val="right"/>
        <w:rPr>
          <w:rFonts w:eastAsia="Times New Roman" w:cs="Times New Roman"/>
          <w:i/>
          <w:iCs/>
          <w:szCs w:val="28"/>
          <w:lang w:val="ro-RO" w:eastAsia="ru-RU"/>
        </w:rPr>
      </w:pPr>
      <w:r w:rsidRPr="00AD489D">
        <w:rPr>
          <w:rFonts w:eastAsia="Times New Roman" w:cs="Times New Roman"/>
          <w:i/>
          <w:iCs/>
          <w:szCs w:val="28"/>
          <w:lang w:val="ro-RO" w:eastAsia="ru-RU"/>
        </w:rPr>
        <w:t>Proiect</w:t>
      </w:r>
    </w:p>
    <w:p w14:paraId="3D946F3C" w14:textId="6F1E2442" w:rsidR="00550099" w:rsidRPr="00AD489D" w:rsidRDefault="00550099" w:rsidP="00B80E00">
      <w:pPr>
        <w:spacing w:after="0" w:line="276" w:lineRule="auto"/>
        <w:jc w:val="center"/>
        <w:rPr>
          <w:rFonts w:eastAsia="Times New Roman" w:cs="Times New Roman"/>
          <w:szCs w:val="28"/>
          <w:lang w:val="ro-RO" w:eastAsia="ru-RU"/>
        </w:rPr>
      </w:pPr>
      <w:r w:rsidRPr="00AD489D">
        <w:rPr>
          <w:rFonts w:eastAsia="Times New Roman" w:cs="Times New Roman"/>
          <w:noProof/>
          <w:szCs w:val="28"/>
          <w:lang w:val="ro-RO" w:eastAsia="ro-RO"/>
        </w:rPr>
        <w:drawing>
          <wp:inline distT="0" distB="0" distL="0" distR="0" wp14:anchorId="027C1356" wp14:editId="6CFE891B">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8"/>
                    <a:srcRect/>
                    <a:stretch>
                      <a:fillRect/>
                    </a:stretch>
                  </pic:blipFill>
                  <pic:spPr>
                    <a:xfrm>
                      <a:off x="0" y="0"/>
                      <a:ext cx="674657" cy="810723"/>
                    </a:xfrm>
                    <a:prstGeom prst="rect">
                      <a:avLst/>
                    </a:prstGeom>
                    <a:ln/>
                  </pic:spPr>
                </pic:pic>
              </a:graphicData>
            </a:graphic>
          </wp:inline>
        </w:drawing>
      </w:r>
    </w:p>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8"/>
      </w:tblGrid>
      <w:tr w:rsidR="00550099" w:rsidRPr="00AD489D" w14:paraId="38BD531E" w14:textId="77777777" w:rsidTr="00AC3AF8">
        <w:tc>
          <w:tcPr>
            <w:tcW w:w="5000" w:type="pct"/>
          </w:tcPr>
          <w:p w14:paraId="7F42978F" w14:textId="77777777" w:rsidR="00550099" w:rsidRPr="00AD489D" w:rsidRDefault="00550099" w:rsidP="00B80E00">
            <w:pPr>
              <w:spacing w:line="276" w:lineRule="auto"/>
              <w:ind w:firstLine="0"/>
              <w:rPr>
                <w:szCs w:val="28"/>
              </w:rPr>
            </w:pPr>
          </w:p>
        </w:tc>
      </w:tr>
      <w:tr w:rsidR="00550099" w:rsidRPr="00AD489D" w14:paraId="1B64C027" w14:textId="77777777" w:rsidTr="00AC3AF8">
        <w:tc>
          <w:tcPr>
            <w:tcW w:w="5000" w:type="pct"/>
          </w:tcPr>
          <w:p w14:paraId="522A7DA4" w14:textId="77777777" w:rsidR="00550099" w:rsidRPr="00AD489D" w:rsidRDefault="00550099" w:rsidP="00B80E00">
            <w:pPr>
              <w:keepNext/>
              <w:spacing w:line="276" w:lineRule="auto"/>
              <w:ind w:firstLine="0"/>
              <w:jc w:val="left"/>
              <w:outlineLvl w:val="7"/>
              <w:rPr>
                <w:b/>
                <w:color w:val="000080"/>
                <w:szCs w:val="28"/>
                <w:lang w:val="ro-RO"/>
              </w:rPr>
            </w:pPr>
          </w:p>
          <w:p w14:paraId="4322CAF4" w14:textId="77777777" w:rsidR="00550099" w:rsidRPr="00AD489D" w:rsidRDefault="00550099" w:rsidP="00B80E00">
            <w:pPr>
              <w:keepNext/>
              <w:spacing w:line="276" w:lineRule="auto"/>
              <w:ind w:hanging="10"/>
              <w:jc w:val="center"/>
              <w:outlineLvl w:val="7"/>
              <w:rPr>
                <w:b/>
                <w:spacing w:val="20"/>
                <w:szCs w:val="28"/>
                <w:lang w:val="ro-RO"/>
              </w:rPr>
            </w:pPr>
            <w:r w:rsidRPr="00AD489D">
              <w:rPr>
                <w:b/>
                <w:spacing w:val="20"/>
                <w:szCs w:val="28"/>
                <w:lang w:val="ro-RO"/>
              </w:rPr>
              <w:t>GUVERNUL  REPUBLICII  MOLDOVA</w:t>
            </w:r>
          </w:p>
          <w:p w14:paraId="28D0CC55" w14:textId="77777777" w:rsidR="00550099" w:rsidRPr="00AD489D" w:rsidRDefault="00550099" w:rsidP="00B80E00">
            <w:pPr>
              <w:spacing w:line="276" w:lineRule="auto"/>
              <w:jc w:val="center"/>
              <w:rPr>
                <w:szCs w:val="28"/>
                <w:lang w:val="ro-RO"/>
              </w:rPr>
            </w:pPr>
          </w:p>
          <w:p w14:paraId="6D3B9C9D" w14:textId="77777777" w:rsidR="00550099" w:rsidRPr="00AD489D" w:rsidRDefault="00550099" w:rsidP="00B80E00">
            <w:pPr>
              <w:keepNext/>
              <w:spacing w:line="276" w:lineRule="auto"/>
              <w:ind w:firstLine="0"/>
              <w:jc w:val="center"/>
              <w:outlineLvl w:val="7"/>
              <w:rPr>
                <w:b/>
                <w:szCs w:val="28"/>
                <w:lang w:val="ro-RO"/>
              </w:rPr>
            </w:pPr>
            <w:r w:rsidRPr="00AD489D">
              <w:rPr>
                <w:b/>
                <w:spacing w:val="40"/>
                <w:szCs w:val="28"/>
                <w:lang w:val="ro-RO"/>
              </w:rPr>
              <w:t>HOTĂRÂRE</w:t>
            </w:r>
            <w:r w:rsidRPr="00AD489D">
              <w:rPr>
                <w:b/>
                <w:szCs w:val="28"/>
                <w:lang w:val="ro-RO"/>
              </w:rPr>
              <w:t xml:space="preserve"> nr. ____</w:t>
            </w:r>
          </w:p>
          <w:p w14:paraId="22F414AB" w14:textId="77777777" w:rsidR="00550099" w:rsidRPr="00AD489D" w:rsidRDefault="00550099" w:rsidP="00B80E00">
            <w:pPr>
              <w:spacing w:line="276" w:lineRule="auto"/>
              <w:jc w:val="center"/>
              <w:rPr>
                <w:szCs w:val="28"/>
                <w:lang w:val="ro-RO"/>
              </w:rPr>
            </w:pPr>
          </w:p>
          <w:p w14:paraId="08C9B1AD" w14:textId="29D84190" w:rsidR="00550099" w:rsidRPr="00AD489D" w:rsidRDefault="00550099" w:rsidP="00B80E00">
            <w:pPr>
              <w:spacing w:line="276" w:lineRule="auto"/>
              <w:ind w:firstLine="0"/>
              <w:jc w:val="center"/>
              <w:rPr>
                <w:b/>
                <w:szCs w:val="28"/>
                <w:lang w:val="ro-RO"/>
              </w:rPr>
            </w:pPr>
            <w:r w:rsidRPr="00AD489D">
              <w:rPr>
                <w:b/>
                <w:szCs w:val="28"/>
                <w:u w:val="single"/>
                <w:lang w:val="ro-RO"/>
              </w:rPr>
              <w:t>din                                        202</w:t>
            </w:r>
            <w:r w:rsidR="005F0C53">
              <w:rPr>
                <w:b/>
                <w:szCs w:val="28"/>
                <w:u w:val="single"/>
                <w:lang w:val="ro-RO"/>
              </w:rPr>
              <w:t>6</w:t>
            </w:r>
          </w:p>
          <w:p w14:paraId="3CB1ED40" w14:textId="77777777" w:rsidR="00550099" w:rsidRPr="00AD489D" w:rsidRDefault="00550099" w:rsidP="00B80E00">
            <w:pPr>
              <w:spacing w:before="120" w:line="276" w:lineRule="auto"/>
              <w:ind w:hanging="10"/>
              <w:jc w:val="center"/>
              <w:rPr>
                <w:b/>
                <w:szCs w:val="28"/>
                <w:lang w:val="ro-RO"/>
              </w:rPr>
            </w:pPr>
            <w:r w:rsidRPr="00AD489D">
              <w:rPr>
                <w:b/>
                <w:szCs w:val="28"/>
                <w:lang w:val="ro-RO"/>
              </w:rPr>
              <w:t>Chișinău</w:t>
            </w:r>
          </w:p>
          <w:p w14:paraId="10E77AF5" w14:textId="77777777" w:rsidR="00550099" w:rsidRPr="00AD489D" w:rsidRDefault="00550099" w:rsidP="00B80E00">
            <w:pPr>
              <w:spacing w:line="276" w:lineRule="auto"/>
              <w:jc w:val="center"/>
              <w:rPr>
                <w:szCs w:val="28"/>
                <w:lang w:val="ro-RO" w:eastAsia="ro-RO"/>
              </w:rPr>
            </w:pPr>
          </w:p>
        </w:tc>
      </w:tr>
    </w:tbl>
    <w:p w14:paraId="58A9A8E7" w14:textId="797C45A8" w:rsidR="00550099" w:rsidRPr="00AD489D" w:rsidRDefault="00550099" w:rsidP="00B80E00">
      <w:pPr>
        <w:spacing w:after="0" w:line="276" w:lineRule="auto"/>
        <w:jc w:val="center"/>
        <w:rPr>
          <w:rFonts w:cs="Times New Roman"/>
          <w:b/>
          <w:bCs/>
          <w:szCs w:val="28"/>
          <w:lang w:val="ro-MD"/>
        </w:rPr>
      </w:pPr>
      <w:r w:rsidRPr="00AD489D">
        <w:rPr>
          <w:rFonts w:cs="Times New Roman"/>
          <w:b/>
          <w:bCs/>
          <w:szCs w:val="28"/>
          <w:lang w:val="ro-MD"/>
        </w:rPr>
        <w:t>pentru modificarea Hotărârii Guvernului</w:t>
      </w:r>
      <w:bookmarkStart w:id="0" w:name="_Hlk184387681"/>
      <w:r w:rsidR="0016162B">
        <w:rPr>
          <w:rFonts w:cs="Times New Roman"/>
          <w:b/>
          <w:bCs/>
          <w:szCs w:val="28"/>
          <w:lang w:val="en-US"/>
        </w:rPr>
        <w:t xml:space="preserve"> </w:t>
      </w:r>
      <w:r w:rsidRPr="00AD489D">
        <w:rPr>
          <w:rFonts w:cs="Times New Roman"/>
          <w:b/>
          <w:bCs/>
          <w:szCs w:val="28"/>
          <w:lang w:val="ro-RO"/>
        </w:rPr>
        <w:t xml:space="preserve">nr. 959/2023 </w:t>
      </w:r>
      <w:r w:rsidRPr="00AD489D">
        <w:rPr>
          <w:rFonts w:cs="Times New Roman"/>
          <w:b/>
          <w:bCs/>
          <w:szCs w:val="28"/>
          <w:lang w:val="ro-MD"/>
        </w:rPr>
        <w:t>cu privire la</w:t>
      </w:r>
      <w:r w:rsidR="005A19B7">
        <w:rPr>
          <w:rFonts w:cs="Times New Roman"/>
          <w:b/>
          <w:bCs/>
          <w:szCs w:val="28"/>
          <w:lang w:val="ro-MD"/>
        </w:rPr>
        <w:t xml:space="preserve"> </w:t>
      </w:r>
      <w:r w:rsidRPr="00AD489D">
        <w:rPr>
          <w:rFonts w:cs="Times New Roman"/>
          <w:b/>
          <w:bCs/>
          <w:szCs w:val="28"/>
          <w:lang w:val="ro-MD"/>
        </w:rPr>
        <w:t>organizarea și funcționarea Agenției Geodezie, Cartografie și Cadastru (restructurarea domeniului geodezie, cartografie și cadastru</w:t>
      </w:r>
      <w:r w:rsidR="0016162B">
        <w:rPr>
          <w:rFonts w:cs="Times New Roman"/>
          <w:b/>
          <w:bCs/>
          <w:szCs w:val="28"/>
          <w:lang w:val="ro-MD"/>
        </w:rPr>
        <w:t xml:space="preserve"> </w:t>
      </w:r>
      <w:r w:rsidRPr="00AD489D">
        <w:rPr>
          <w:rFonts w:cs="Times New Roman"/>
          <w:b/>
          <w:bCs/>
          <w:szCs w:val="28"/>
          <w:lang w:val="ro-MD"/>
        </w:rPr>
        <w:t>și modificarea unor acte normative)</w:t>
      </w:r>
    </w:p>
    <w:bookmarkEnd w:id="0"/>
    <w:p w14:paraId="022D3A77" w14:textId="77777777" w:rsidR="002877D4" w:rsidRPr="005A19B7" w:rsidRDefault="002877D4" w:rsidP="00B80E00">
      <w:pPr>
        <w:spacing w:after="0" w:line="276" w:lineRule="auto"/>
        <w:ind w:firstLine="709"/>
        <w:jc w:val="both"/>
        <w:rPr>
          <w:rFonts w:cs="Times New Roman"/>
          <w:szCs w:val="28"/>
          <w:lang w:val="en-US"/>
        </w:rPr>
      </w:pPr>
    </w:p>
    <w:p w14:paraId="6F57CC41" w14:textId="4BCF07C7" w:rsidR="00184418" w:rsidRPr="00AD489D" w:rsidRDefault="00184418" w:rsidP="00184418">
      <w:pPr>
        <w:spacing w:after="0" w:line="276" w:lineRule="auto"/>
        <w:ind w:firstLine="709"/>
        <w:jc w:val="both"/>
        <w:rPr>
          <w:rFonts w:cs="Times New Roman"/>
          <w:szCs w:val="28"/>
          <w:lang w:val="ro-MD"/>
        </w:rPr>
      </w:pPr>
      <w:r w:rsidRPr="00AD489D">
        <w:rPr>
          <w:rFonts w:cs="Times New Roman"/>
          <w:szCs w:val="28"/>
          <w:lang w:val="ro-MD"/>
        </w:rPr>
        <w:t>În temeiul art. 7 lit. b) din Legea nr. 136/2017 cu privire la Guvern (Monitorul Oficial al Republicii Moldova, 2017, nr. 252, art. 412), cu modificările ulterioare, art. 32 din Legea nr. 98/2012 privind administrația publică centrală de specialitate (Monitorul Oficial al Republicii Moldova, 2012, nr. 160-164, art.537), cu modificările ulterioare, Guvernul HOTĂRĂȘTE:</w:t>
      </w:r>
    </w:p>
    <w:p w14:paraId="416476FD" w14:textId="656D498C" w:rsidR="00184418" w:rsidRPr="00AD489D" w:rsidRDefault="00184418" w:rsidP="00184418">
      <w:pPr>
        <w:pStyle w:val="Listparagraf"/>
        <w:numPr>
          <w:ilvl w:val="0"/>
          <w:numId w:val="1"/>
        </w:numPr>
        <w:tabs>
          <w:tab w:val="left" w:pos="993"/>
        </w:tabs>
        <w:spacing w:after="0" w:line="276" w:lineRule="auto"/>
        <w:ind w:left="0" w:firstLine="709"/>
        <w:jc w:val="both"/>
        <w:rPr>
          <w:rFonts w:cs="Times New Roman"/>
          <w:szCs w:val="28"/>
          <w:lang w:val="ro-RO"/>
        </w:rPr>
      </w:pPr>
      <w:r w:rsidRPr="00AD489D">
        <w:rPr>
          <w:rFonts w:cs="Times New Roman"/>
          <w:szCs w:val="28"/>
          <w:lang w:val="ro-MD"/>
        </w:rPr>
        <w:t>Hotărârea Guvernului nr. 959/2023</w:t>
      </w:r>
      <w:r w:rsidRPr="00AD489D">
        <w:rPr>
          <w:rFonts w:cs="Times New Roman"/>
          <w:b/>
          <w:bCs/>
          <w:szCs w:val="28"/>
          <w:lang w:val="ro-MD"/>
        </w:rPr>
        <w:t xml:space="preserve"> </w:t>
      </w:r>
      <w:r w:rsidRPr="00AD489D">
        <w:rPr>
          <w:rFonts w:cs="Times New Roman"/>
          <w:szCs w:val="28"/>
          <w:lang w:val="ro-MD"/>
        </w:rPr>
        <w:t>cu privire la organizarea și funcționarea Agenției Geodezie, Cartografie și Cadastru (restructurarea domeniului geodezie, cartografie și cadastru</w:t>
      </w:r>
      <w:r w:rsidR="00027E1D">
        <w:rPr>
          <w:rFonts w:cs="Times New Roman"/>
          <w:szCs w:val="28"/>
          <w:lang w:val="ro-MD"/>
        </w:rPr>
        <w:t xml:space="preserve"> </w:t>
      </w:r>
      <w:r w:rsidRPr="00AD489D">
        <w:rPr>
          <w:rFonts w:cs="Times New Roman"/>
          <w:szCs w:val="28"/>
          <w:lang w:val="ro-MD"/>
        </w:rPr>
        <w:t>și modificarea unor acte normative)</w:t>
      </w:r>
      <w:r>
        <w:rPr>
          <w:rFonts w:cs="Times New Roman"/>
          <w:szCs w:val="28"/>
          <w:lang w:val="ro-MD"/>
        </w:rPr>
        <w:t xml:space="preserve"> </w:t>
      </w:r>
      <w:r w:rsidRPr="00AD489D">
        <w:rPr>
          <w:rFonts w:cs="Times New Roman"/>
          <w:szCs w:val="28"/>
          <w:lang w:val="ro-RO"/>
        </w:rPr>
        <w:t>(Monitorul Oficial al Republicii Moldova, 2023, n</w:t>
      </w:r>
      <w:r w:rsidRPr="005A19B7">
        <w:rPr>
          <w:rFonts w:cs="Times New Roman"/>
          <w:szCs w:val="28"/>
          <w:lang w:val="ro-MD"/>
        </w:rPr>
        <w:t>r. 484-487 art. 1204</w:t>
      </w:r>
      <w:r w:rsidRPr="00AD489D">
        <w:rPr>
          <w:rFonts w:cs="Times New Roman"/>
          <w:szCs w:val="28"/>
          <w:lang w:val="ro-RO"/>
        </w:rPr>
        <w:t>) se modifică după cum urmează:</w:t>
      </w:r>
    </w:p>
    <w:p w14:paraId="4635AAAA" w14:textId="77777777" w:rsidR="00184418" w:rsidRDefault="00184418" w:rsidP="00184418">
      <w:pPr>
        <w:pStyle w:val="Listparagraf"/>
        <w:numPr>
          <w:ilvl w:val="1"/>
          <w:numId w:val="1"/>
        </w:numPr>
        <w:tabs>
          <w:tab w:val="left" w:pos="993"/>
        </w:tabs>
        <w:spacing w:after="0" w:line="276" w:lineRule="auto"/>
        <w:jc w:val="both"/>
        <w:rPr>
          <w:rFonts w:cs="Times New Roman"/>
          <w:szCs w:val="28"/>
          <w:lang w:val="ro-RO"/>
        </w:rPr>
      </w:pPr>
      <w:r>
        <w:rPr>
          <w:rFonts w:cs="Times New Roman"/>
          <w:szCs w:val="28"/>
          <w:lang w:val="ro-RO"/>
        </w:rPr>
        <w:t>î</w:t>
      </w:r>
      <w:r w:rsidRPr="00AD489D">
        <w:rPr>
          <w:rFonts w:cs="Times New Roman"/>
          <w:szCs w:val="28"/>
          <w:lang w:val="ro-RO"/>
        </w:rPr>
        <w:t>n hotărâre</w:t>
      </w:r>
      <w:r>
        <w:rPr>
          <w:rFonts w:cs="Times New Roman"/>
          <w:szCs w:val="28"/>
          <w:lang w:val="ro-RO"/>
        </w:rPr>
        <w:t>:</w:t>
      </w:r>
    </w:p>
    <w:p w14:paraId="13E12509" w14:textId="372ED36E" w:rsidR="00184418" w:rsidRPr="00682692" w:rsidRDefault="00184418" w:rsidP="00184418">
      <w:pPr>
        <w:pStyle w:val="Listparagraf"/>
        <w:numPr>
          <w:ilvl w:val="2"/>
          <w:numId w:val="1"/>
        </w:numPr>
        <w:tabs>
          <w:tab w:val="left" w:pos="993"/>
        </w:tabs>
        <w:spacing w:after="0" w:line="276" w:lineRule="auto"/>
        <w:jc w:val="both"/>
        <w:rPr>
          <w:rFonts w:cs="Times New Roman"/>
          <w:szCs w:val="28"/>
          <w:lang w:val="ro-RO"/>
        </w:rPr>
      </w:pPr>
      <w:r w:rsidRPr="00682692">
        <w:rPr>
          <w:rFonts w:cs="Times New Roman"/>
          <w:szCs w:val="28"/>
          <w:lang w:val="ro-RO"/>
        </w:rPr>
        <w:t>la punctul 2 subpunctul 3) se abrogă;</w:t>
      </w:r>
    </w:p>
    <w:p w14:paraId="3F56859D" w14:textId="1A7202B9" w:rsidR="00184418" w:rsidRPr="00682692" w:rsidRDefault="00184418" w:rsidP="00184418">
      <w:pPr>
        <w:pStyle w:val="Listparagraf"/>
        <w:numPr>
          <w:ilvl w:val="2"/>
          <w:numId w:val="1"/>
        </w:numPr>
        <w:tabs>
          <w:tab w:val="left" w:pos="993"/>
        </w:tabs>
        <w:spacing w:after="0" w:line="276" w:lineRule="auto"/>
        <w:jc w:val="both"/>
        <w:rPr>
          <w:rFonts w:cs="Times New Roman"/>
          <w:szCs w:val="28"/>
          <w:lang w:val="ro-RO"/>
        </w:rPr>
      </w:pPr>
      <w:r w:rsidRPr="00682692">
        <w:rPr>
          <w:rFonts w:cs="Times New Roman"/>
          <w:szCs w:val="28"/>
          <w:lang w:val="ro-RO"/>
        </w:rPr>
        <w:t>la punctul 3 numărul „53” se substituie cu numărul „5</w:t>
      </w:r>
      <w:r w:rsidR="00A20DA1">
        <w:rPr>
          <w:rFonts w:cs="Times New Roman"/>
          <w:szCs w:val="28"/>
          <w:lang w:val="ro-RO"/>
        </w:rPr>
        <w:t>8</w:t>
      </w:r>
      <w:r w:rsidRPr="00682692">
        <w:rPr>
          <w:rFonts w:cs="Times New Roman"/>
          <w:szCs w:val="28"/>
          <w:lang w:val="ro-RO"/>
        </w:rPr>
        <w:t>”;</w:t>
      </w:r>
    </w:p>
    <w:p w14:paraId="7550AC7A" w14:textId="22DF2BEE" w:rsidR="00184418" w:rsidRPr="00682692" w:rsidRDefault="00184418" w:rsidP="00184418">
      <w:pPr>
        <w:pStyle w:val="Listparagraf"/>
        <w:numPr>
          <w:ilvl w:val="2"/>
          <w:numId w:val="1"/>
        </w:numPr>
        <w:tabs>
          <w:tab w:val="left" w:pos="993"/>
        </w:tabs>
        <w:spacing w:after="0" w:line="276" w:lineRule="auto"/>
        <w:jc w:val="both"/>
        <w:rPr>
          <w:rFonts w:cs="Times New Roman"/>
          <w:szCs w:val="28"/>
          <w:lang w:val="ro-RO"/>
        </w:rPr>
      </w:pPr>
      <w:r w:rsidRPr="00682692">
        <w:rPr>
          <w:rFonts w:cs="Times New Roman"/>
          <w:szCs w:val="28"/>
          <w:lang w:val="ro-RO"/>
        </w:rPr>
        <w:t>la punctul 6 subpunctul 3) se abrogă;</w:t>
      </w:r>
    </w:p>
    <w:p w14:paraId="5E34E599" w14:textId="77777777" w:rsidR="00B630F4" w:rsidRPr="00B630F4" w:rsidRDefault="00184418" w:rsidP="00B630F4">
      <w:pPr>
        <w:pStyle w:val="Listparagraf"/>
        <w:numPr>
          <w:ilvl w:val="2"/>
          <w:numId w:val="1"/>
        </w:numPr>
        <w:tabs>
          <w:tab w:val="left" w:pos="993"/>
        </w:tabs>
        <w:spacing w:after="0" w:line="276" w:lineRule="auto"/>
        <w:jc w:val="both"/>
        <w:rPr>
          <w:rFonts w:cs="Times New Roman"/>
          <w:szCs w:val="28"/>
          <w:lang w:val="ro-RO"/>
        </w:rPr>
      </w:pPr>
      <w:r w:rsidRPr="00B630F4">
        <w:rPr>
          <w:rFonts w:cs="Times New Roman"/>
          <w:szCs w:val="28"/>
          <w:lang w:val="ro-RO"/>
        </w:rPr>
        <w:t xml:space="preserve">la punctul 7 </w:t>
      </w:r>
      <w:r w:rsidRPr="00B630F4">
        <w:rPr>
          <w:rFonts w:cs="Times New Roman"/>
          <w:szCs w:val="28"/>
          <w:lang w:val="ro-MD"/>
        </w:rPr>
        <w:t>numărul</w:t>
      </w:r>
      <w:r w:rsidRPr="00B630F4">
        <w:rPr>
          <w:rFonts w:cs="Times New Roman"/>
          <w:szCs w:val="28"/>
          <w:lang w:val="ro-RO"/>
        </w:rPr>
        <w:t xml:space="preserve"> „915” se substituie cu numărul „930”;</w:t>
      </w:r>
    </w:p>
    <w:p w14:paraId="352A8BB3" w14:textId="555A2D4F" w:rsidR="00B630F4" w:rsidRPr="00FC7847" w:rsidRDefault="00993A85" w:rsidP="00B630F4">
      <w:pPr>
        <w:pStyle w:val="Listparagraf"/>
        <w:numPr>
          <w:ilvl w:val="2"/>
          <w:numId w:val="1"/>
        </w:numPr>
        <w:tabs>
          <w:tab w:val="left" w:pos="993"/>
        </w:tabs>
        <w:spacing w:after="0" w:line="276" w:lineRule="auto"/>
        <w:jc w:val="both"/>
        <w:rPr>
          <w:rFonts w:cs="Times New Roman"/>
          <w:szCs w:val="28"/>
          <w:lang w:val="ro-MD"/>
        </w:rPr>
      </w:pPr>
      <w:r w:rsidRPr="00FC7847">
        <w:rPr>
          <w:rFonts w:cs="Times New Roman"/>
          <w:szCs w:val="28"/>
          <w:lang w:val="ro-MD"/>
        </w:rPr>
        <w:t xml:space="preserve">la punctul 14 </w:t>
      </w:r>
      <w:r w:rsidR="00B630F4" w:rsidRPr="00FC7847">
        <w:rPr>
          <w:rFonts w:eastAsia="Calibri" w:cs="Times New Roman"/>
          <w:kern w:val="2"/>
          <w:lang w:val="ro-MD"/>
          <w14:ligatures w14:val="standardContextual"/>
        </w:rPr>
        <w:t>textul: „l</w:t>
      </w:r>
      <w:r w:rsidR="00B630F4" w:rsidRPr="00FC7847">
        <w:rPr>
          <w:rFonts w:eastAsia="Calibri" w:cs="Times New Roman"/>
          <w:color w:val="333333"/>
          <w:kern w:val="2"/>
          <w:shd w:val="clear" w:color="auto" w:fill="FFFFFF"/>
          <w:lang w:val="ro-MD"/>
          <w14:ligatures w14:val="standardContextual"/>
        </w:rPr>
        <w:t>a finalizarea lucrărilor în cadrul Proiectului de înregistrare și evaluare funciară,</w:t>
      </w:r>
      <w:r w:rsidR="00B630F4" w:rsidRPr="00FC7847">
        <w:rPr>
          <w:rFonts w:eastAsia="Calibri" w:cs="Times New Roman"/>
          <w:kern w:val="2"/>
          <w:lang w:val="ro-MD"/>
          <w14:ligatures w14:val="standardContextual"/>
        </w:rPr>
        <w:t xml:space="preserve">” se substituie cu textul: „la finalizarea lucrărilor din cadrul Programului de stat de delimitare a proprietății publice și de corectare a erorilor, preconizată pentru anul </w:t>
      </w:r>
      <w:r w:rsidR="00B630F4" w:rsidRPr="00FC7847">
        <w:rPr>
          <w:rFonts w:eastAsia="Calibri" w:cs="Times New Roman"/>
          <w:kern w:val="2"/>
          <w:lang w:val="ro-MD"/>
          <w14:ligatures w14:val="standardContextual"/>
        </w:rPr>
        <w:lastRenderedPageBreak/>
        <w:t>2028, inclus</w:t>
      </w:r>
      <w:r w:rsidR="001C7EB9">
        <w:rPr>
          <w:rFonts w:eastAsia="Calibri" w:cs="Times New Roman"/>
          <w:kern w:val="2"/>
          <w:lang w:val="ro-MD"/>
          <w14:ligatures w14:val="standardContextual"/>
        </w:rPr>
        <w:t>ă</w:t>
      </w:r>
      <w:r w:rsidR="00B630F4" w:rsidRPr="00FC7847">
        <w:rPr>
          <w:rFonts w:eastAsia="Calibri" w:cs="Times New Roman"/>
          <w:kern w:val="2"/>
          <w:lang w:val="ro-MD"/>
          <w14:ligatures w14:val="standardContextual"/>
        </w:rPr>
        <w:t xml:space="preserve"> în Agenda de reforme aferentă Planului de Creștere al Republicii Moldova,</w:t>
      </w:r>
      <w:r w:rsidR="004B4F66" w:rsidRPr="00FC7847">
        <w:rPr>
          <w:rFonts w:eastAsia="Calibri" w:cs="Times New Roman"/>
          <w:kern w:val="2"/>
          <w:lang w:val="ro-MD"/>
          <w14:ligatures w14:val="standardContextual"/>
        </w:rPr>
        <w:t>”.</w:t>
      </w:r>
    </w:p>
    <w:p w14:paraId="563F3E1B" w14:textId="77777777" w:rsidR="00A528C0" w:rsidRDefault="00A528C0" w:rsidP="00277739">
      <w:pPr>
        <w:pStyle w:val="Listparagraf"/>
        <w:numPr>
          <w:ilvl w:val="1"/>
          <w:numId w:val="1"/>
        </w:numPr>
        <w:tabs>
          <w:tab w:val="left" w:pos="993"/>
        </w:tabs>
        <w:spacing w:after="0" w:line="276" w:lineRule="auto"/>
        <w:jc w:val="both"/>
        <w:rPr>
          <w:rFonts w:cs="Times New Roman"/>
          <w:szCs w:val="28"/>
          <w:lang w:val="ro-RO"/>
        </w:rPr>
      </w:pPr>
      <w:r>
        <w:rPr>
          <w:rFonts w:cs="Times New Roman"/>
          <w:szCs w:val="28"/>
          <w:lang w:val="ro-RO"/>
        </w:rPr>
        <w:t>Anexa nr. 1 la hotărâre se redă în redacție nouă.</w:t>
      </w:r>
    </w:p>
    <w:p w14:paraId="0542D202" w14:textId="4E3DCD59" w:rsidR="00A528C0" w:rsidRPr="0041741F" w:rsidRDefault="00184418" w:rsidP="00A528C0">
      <w:pPr>
        <w:pStyle w:val="NormalWeb"/>
        <w:shd w:val="clear" w:color="auto" w:fill="FFFFFF"/>
        <w:spacing w:before="0" w:beforeAutospacing="0" w:after="0" w:afterAutospacing="0" w:line="276" w:lineRule="auto"/>
        <w:ind w:firstLine="720"/>
        <w:jc w:val="right"/>
        <w:rPr>
          <w:color w:val="333333"/>
          <w:sz w:val="28"/>
          <w:szCs w:val="28"/>
          <w:lang w:val="ro-MD"/>
        </w:rPr>
      </w:pPr>
      <w:r w:rsidRPr="007F5CC1">
        <w:rPr>
          <w:color w:val="333333"/>
          <w:sz w:val="28"/>
          <w:szCs w:val="28"/>
          <w:lang w:val="ro-MD"/>
        </w:rPr>
        <w:t>„</w:t>
      </w:r>
      <w:r w:rsidR="00A528C0" w:rsidRPr="0041741F">
        <w:rPr>
          <w:color w:val="333333"/>
          <w:sz w:val="28"/>
          <w:szCs w:val="28"/>
          <w:lang w:val="ro-MD"/>
        </w:rPr>
        <w:t>Anexa nr. 1</w:t>
      </w:r>
    </w:p>
    <w:p w14:paraId="6F7F3B70" w14:textId="77777777" w:rsidR="00A528C0" w:rsidRPr="0041741F" w:rsidRDefault="00A528C0" w:rsidP="00A528C0">
      <w:pPr>
        <w:pStyle w:val="NormalWeb"/>
        <w:shd w:val="clear" w:color="auto" w:fill="FFFFFF"/>
        <w:spacing w:before="0" w:beforeAutospacing="0" w:after="0" w:afterAutospacing="0" w:line="276" w:lineRule="auto"/>
        <w:ind w:firstLine="720"/>
        <w:jc w:val="right"/>
        <w:rPr>
          <w:color w:val="333333"/>
          <w:sz w:val="28"/>
          <w:szCs w:val="28"/>
          <w:lang w:val="ro-MD"/>
        </w:rPr>
      </w:pPr>
      <w:r w:rsidRPr="0041741F">
        <w:rPr>
          <w:color w:val="333333"/>
          <w:sz w:val="28"/>
          <w:szCs w:val="28"/>
          <w:lang w:val="ro-MD"/>
        </w:rPr>
        <w:t>la Hotărârea Guvernului nr.959/2023</w:t>
      </w:r>
    </w:p>
    <w:p w14:paraId="7F183809" w14:textId="77777777" w:rsidR="00A528C0" w:rsidRPr="0041741F" w:rsidRDefault="00A528C0" w:rsidP="00A528C0">
      <w:pPr>
        <w:pStyle w:val="NormalWeb"/>
        <w:shd w:val="clear" w:color="auto" w:fill="FFFFFF"/>
        <w:spacing w:before="0" w:beforeAutospacing="0" w:after="0" w:afterAutospacing="0" w:line="276" w:lineRule="auto"/>
        <w:ind w:firstLine="720"/>
        <w:jc w:val="both"/>
        <w:rPr>
          <w:color w:val="333333"/>
          <w:sz w:val="28"/>
          <w:szCs w:val="28"/>
          <w:lang w:val="ro-MD"/>
        </w:rPr>
      </w:pPr>
    </w:p>
    <w:p w14:paraId="5F2AB751" w14:textId="77777777" w:rsidR="00A528C0" w:rsidRPr="0041741F" w:rsidRDefault="00A528C0" w:rsidP="00A528C0">
      <w:pPr>
        <w:pStyle w:val="NormalWeb"/>
        <w:shd w:val="clear" w:color="auto" w:fill="FFFFFF"/>
        <w:spacing w:before="0" w:beforeAutospacing="0" w:after="0" w:afterAutospacing="0" w:line="276" w:lineRule="auto"/>
        <w:jc w:val="center"/>
        <w:rPr>
          <w:color w:val="333333"/>
          <w:sz w:val="28"/>
          <w:szCs w:val="28"/>
          <w:lang w:val="ro-MD"/>
        </w:rPr>
      </w:pPr>
      <w:r w:rsidRPr="0041741F">
        <w:rPr>
          <w:rStyle w:val="Robust"/>
          <w:rFonts w:eastAsiaTheme="majorEastAsia"/>
          <w:color w:val="333333"/>
          <w:sz w:val="28"/>
          <w:szCs w:val="28"/>
          <w:lang w:val="ro-MD"/>
        </w:rPr>
        <w:t>REGULAMENT</w:t>
      </w:r>
    </w:p>
    <w:p w14:paraId="04C7769F" w14:textId="77777777" w:rsidR="00A528C0" w:rsidRPr="0041741F" w:rsidRDefault="00A528C0" w:rsidP="00A528C0">
      <w:pPr>
        <w:pStyle w:val="NormalWeb"/>
        <w:shd w:val="clear" w:color="auto" w:fill="FFFFFF"/>
        <w:spacing w:before="0" w:beforeAutospacing="0" w:after="0" w:afterAutospacing="0" w:line="276" w:lineRule="auto"/>
        <w:jc w:val="center"/>
        <w:rPr>
          <w:color w:val="333333"/>
          <w:sz w:val="28"/>
          <w:szCs w:val="28"/>
          <w:lang w:val="ro-MD"/>
        </w:rPr>
      </w:pPr>
      <w:r w:rsidRPr="0041741F">
        <w:rPr>
          <w:rStyle w:val="Robust"/>
          <w:rFonts w:eastAsiaTheme="majorEastAsia"/>
          <w:color w:val="333333"/>
          <w:sz w:val="28"/>
          <w:szCs w:val="28"/>
          <w:lang w:val="ro-MD"/>
        </w:rPr>
        <w:t>cu privire la organizarea și funcționarea</w:t>
      </w:r>
    </w:p>
    <w:p w14:paraId="731E5D38" w14:textId="77777777" w:rsidR="00A528C0" w:rsidRPr="0041741F" w:rsidRDefault="00A528C0" w:rsidP="00A528C0">
      <w:pPr>
        <w:pStyle w:val="NormalWeb"/>
        <w:shd w:val="clear" w:color="auto" w:fill="FFFFFF"/>
        <w:spacing w:before="0" w:beforeAutospacing="0" w:after="0" w:afterAutospacing="0" w:line="276" w:lineRule="auto"/>
        <w:jc w:val="center"/>
        <w:rPr>
          <w:rStyle w:val="Robust"/>
          <w:rFonts w:eastAsiaTheme="majorEastAsia"/>
          <w:color w:val="333333"/>
          <w:sz w:val="28"/>
          <w:szCs w:val="28"/>
          <w:lang w:val="ro-MD"/>
        </w:rPr>
      </w:pPr>
      <w:r w:rsidRPr="0041741F">
        <w:rPr>
          <w:rStyle w:val="Robust"/>
          <w:rFonts w:eastAsiaTheme="majorEastAsia"/>
          <w:color w:val="333333"/>
          <w:sz w:val="28"/>
          <w:szCs w:val="28"/>
          <w:lang w:val="ro-MD"/>
        </w:rPr>
        <w:t>Agenției Geodezie, Cartografie și Cadastru</w:t>
      </w:r>
    </w:p>
    <w:p w14:paraId="6EEB14AB" w14:textId="77777777" w:rsidR="00A528C0" w:rsidRPr="0041741F" w:rsidRDefault="00A528C0" w:rsidP="00A528C0">
      <w:pPr>
        <w:pStyle w:val="NormalWeb"/>
        <w:shd w:val="clear" w:color="auto" w:fill="FFFFFF"/>
        <w:spacing w:before="0" w:beforeAutospacing="0" w:after="0" w:afterAutospacing="0" w:line="276" w:lineRule="auto"/>
        <w:jc w:val="center"/>
        <w:rPr>
          <w:color w:val="333333"/>
          <w:sz w:val="28"/>
          <w:szCs w:val="28"/>
          <w:lang w:val="ro-MD"/>
        </w:rPr>
      </w:pPr>
    </w:p>
    <w:p w14:paraId="4B84D08B" w14:textId="77777777" w:rsidR="00A528C0" w:rsidRPr="0041741F" w:rsidRDefault="00A528C0" w:rsidP="00993A85">
      <w:pPr>
        <w:pStyle w:val="NormalWeb"/>
        <w:numPr>
          <w:ilvl w:val="0"/>
          <w:numId w:val="7"/>
        </w:numPr>
        <w:shd w:val="clear" w:color="auto" w:fill="FFFFFF"/>
        <w:tabs>
          <w:tab w:val="left" w:pos="284"/>
        </w:tabs>
        <w:spacing w:before="0" w:beforeAutospacing="0" w:after="0" w:afterAutospacing="0" w:line="276" w:lineRule="auto"/>
        <w:ind w:left="0" w:firstLine="0"/>
        <w:jc w:val="center"/>
        <w:rPr>
          <w:rStyle w:val="Robust"/>
          <w:rFonts w:eastAsiaTheme="majorEastAsia"/>
          <w:color w:val="333333"/>
          <w:sz w:val="28"/>
          <w:szCs w:val="28"/>
          <w:lang w:val="ro-MD"/>
        </w:rPr>
      </w:pPr>
      <w:r w:rsidRPr="0041741F">
        <w:rPr>
          <w:rStyle w:val="Robust"/>
          <w:rFonts w:eastAsiaTheme="majorEastAsia"/>
          <w:color w:val="333333"/>
          <w:sz w:val="28"/>
          <w:szCs w:val="28"/>
          <w:lang w:val="ro-MD"/>
        </w:rPr>
        <w:t>DISPOZIȚII GENERALE</w:t>
      </w:r>
    </w:p>
    <w:p w14:paraId="7E0FC5C6" w14:textId="77777777" w:rsidR="00A528C0" w:rsidRPr="0041741F" w:rsidRDefault="00A528C0" w:rsidP="00B60123">
      <w:pPr>
        <w:pStyle w:val="NormalWeb"/>
        <w:shd w:val="clear" w:color="auto" w:fill="FFFFFF"/>
        <w:spacing w:before="0" w:beforeAutospacing="0" w:after="0" w:afterAutospacing="0" w:line="276" w:lineRule="auto"/>
        <w:jc w:val="both"/>
        <w:rPr>
          <w:color w:val="333333"/>
          <w:sz w:val="28"/>
          <w:szCs w:val="28"/>
          <w:lang w:val="ro-MD"/>
        </w:rPr>
      </w:pPr>
    </w:p>
    <w:p w14:paraId="3E233D95" w14:textId="48E9E82B" w:rsidR="00A528C0" w:rsidRPr="0041741F" w:rsidRDefault="00A528C0" w:rsidP="00A528C0">
      <w:pPr>
        <w:pStyle w:val="Listparagraf"/>
        <w:numPr>
          <w:ilvl w:val="0"/>
          <w:numId w:val="8"/>
        </w:numPr>
        <w:tabs>
          <w:tab w:val="left" w:pos="1134"/>
        </w:tabs>
        <w:spacing w:after="0" w:line="276" w:lineRule="auto"/>
        <w:ind w:left="0" w:firstLine="709"/>
        <w:jc w:val="both"/>
        <w:rPr>
          <w:rFonts w:cs="Times New Roman"/>
          <w:szCs w:val="28"/>
          <w:lang w:val="ro-MD"/>
        </w:rPr>
      </w:pPr>
      <w:r w:rsidRPr="0041741F">
        <w:rPr>
          <w:rFonts w:cs="Times New Roman"/>
          <w:color w:val="333333"/>
          <w:szCs w:val="28"/>
          <w:shd w:val="clear" w:color="auto" w:fill="FFFFFF"/>
          <w:lang w:val="ro-MD"/>
        </w:rPr>
        <w:t>Regulamentul privind organizarea și funcționarea Agenției Geodezie, Cartografie și Cadastru (în continuare –</w:t>
      </w:r>
      <w:r w:rsidR="00027E1D">
        <w:rPr>
          <w:rFonts w:cs="Times New Roman"/>
          <w:color w:val="333333"/>
          <w:szCs w:val="28"/>
          <w:shd w:val="clear" w:color="auto" w:fill="FFFFFF"/>
          <w:lang w:val="ro-MD"/>
        </w:rPr>
        <w:t xml:space="preserve"> </w:t>
      </w:r>
      <w:r w:rsidRPr="0041741F">
        <w:rPr>
          <w:rStyle w:val="Accentuat"/>
          <w:rFonts w:cs="Times New Roman"/>
          <w:color w:val="333333"/>
          <w:szCs w:val="28"/>
          <w:shd w:val="clear" w:color="auto" w:fill="FFFFFF"/>
          <w:lang w:val="ro-MD"/>
        </w:rPr>
        <w:t>Regulament</w:t>
      </w:r>
      <w:r w:rsidRPr="0041741F">
        <w:rPr>
          <w:rFonts w:cs="Times New Roman"/>
          <w:color w:val="333333"/>
          <w:szCs w:val="28"/>
          <w:shd w:val="clear" w:color="auto" w:fill="FFFFFF"/>
          <w:lang w:val="ro-MD"/>
        </w:rPr>
        <w:t>) reglementează misiunea, funcțiile, domeniile de activitate, drepturile, precum și modalitatea de organizare a activității acesteia.</w:t>
      </w:r>
    </w:p>
    <w:p w14:paraId="68FE5252" w14:textId="77777777" w:rsidR="00A528C0" w:rsidRPr="0041741F" w:rsidRDefault="00A528C0" w:rsidP="00A528C0">
      <w:pPr>
        <w:pStyle w:val="Listparagraf"/>
        <w:numPr>
          <w:ilvl w:val="0"/>
          <w:numId w:val="8"/>
        </w:numPr>
        <w:tabs>
          <w:tab w:val="left" w:pos="1134"/>
        </w:tabs>
        <w:spacing w:after="0" w:line="276" w:lineRule="auto"/>
        <w:ind w:left="0" w:firstLine="709"/>
        <w:jc w:val="both"/>
        <w:rPr>
          <w:rFonts w:cs="Times New Roman"/>
          <w:szCs w:val="28"/>
          <w:lang w:val="ro-MD"/>
        </w:rPr>
      </w:pPr>
      <w:r w:rsidRPr="0041741F">
        <w:rPr>
          <w:rFonts w:cs="Times New Roman"/>
          <w:szCs w:val="28"/>
          <w:lang w:val="ro-MD"/>
        </w:rPr>
        <w:t xml:space="preserve">Agenția Geodezie, Cartografie și Cadastru (în continuare – </w:t>
      </w:r>
      <w:r w:rsidRPr="00662840">
        <w:rPr>
          <w:rFonts w:cs="Times New Roman"/>
          <w:i/>
          <w:iCs/>
          <w:szCs w:val="28"/>
          <w:lang w:val="ro-MD"/>
        </w:rPr>
        <w:t>autoritate administrativă centrală</w:t>
      </w:r>
      <w:r w:rsidRPr="0041741F">
        <w:rPr>
          <w:rFonts w:cs="Times New Roman"/>
          <w:szCs w:val="28"/>
          <w:lang w:val="ro-MD"/>
        </w:rPr>
        <w:t>) este autoritatea publică a administrației publice centrale care funcționează la nivel național sub autoritatea Guvernului și care realizează politicile publice ale Guvernului într-un anumit domeniu sau într-o anumită sferă de activitate, în care competențele mai multor ministere se intersectează sau sunt complementare.</w:t>
      </w:r>
    </w:p>
    <w:p w14:paraId="7FA901C8" w14:textId="507C8D8A" w:rsidR="00A528C0" w:rsidRPr="0041741F" w:rsidRDefault="00A528C0" w:rsidP="00A528C0">
      <w:pPr>
        <w:pStyle w:val="Listparagraf"/>
        <w:numPr>
          <w:ilvl w:val="0"/>
          <w:numId w:val="8"/>
        </w:numPr>
        <w:tabs>
          <w:tab w:val="left" w:pos="1134"/>
        </w:tabs>
        <w:spacing w:after="0" w:line="276" w:lineRule="auto"/>
        <w:ind w:left="0" w:firstLine="709"/>
        <w:jc w:val="both"/>
        <w:rPr>
          <w:rFonts w:cs="Times New Roman"/>
          <w:szCs w:val="28"/>
          <w:lang w:val="ro-MD"/>
        </w:rPr>
      </w:pPr>
      <w:r w:rsidRPr="0041741F">
        <w:rPr>
          <w:rFonts w:cs="Times New Roman"/>
          <w:color w:val="333333"/>
          <w:szCs w:val="28"/>
          <w:lang w:val="ro-MD"/>
        </w:rPr>
        <w:t>Autoritatea administrativă centrală este persoana juridică de drept public, cu sediul în municipiul Chișinău, care dispune de denumire, ștampilă cu Stema de Stat a Republicii Moldova, conturi trezoreriale, precum și alte atribute specifice autorităților publice, stabilite în legislație.</w:t>
      </w:r>
    </w:p>
    <w:p w14:paraId="11B64860" w14:textId="28121860" w:rsidR="00A528C0" w:rsidRPr="0041741F" w:rsidRDefault="00A528C0" w:rsidP="00A528C0">
      <w:pPr>
        <w:pStyle w:val="Listparagraf"/>
        <w:numPr>
          <w:ilvl w:val="0"/>
          <w:numId w:val="8"/>
        </w:numPr>
        <w:tabs>
          <w:tab w:val="left" w:pos="1134"/>
        </w:tabs>
        <w:spacing w:after="0" w:line="276" w:lineRule="auto"/>
        <w:ind w:left="0" w:firstLine="709"/>
        <w:jc w:val="both"/>
        <w:rPr>
          <w:rFonts w:cs="Times New Roman"/>
          <w:szCs w:val="28"/>
          <w:lang w:val="ro-MD"/>
        </w:rPr>
      </w:pPr>
      <w:r w:rsidRPr="0041741F">
        <w:rPr>
          <w:rFonts w:cs="Times New Roman"/>
          <w:color w:val="333333"/>
          <w:szCs w:val="28"/>
          <w:lang w:val="ro-MD"/>
        </w:rPr>
        <w:t>Finanțarea și asigurarea tehnico-materială a activității autorității administrative centrale se efectuează, după caz, din contul mijloacelor prevăzute în legea bugetului de stat și din contul mijloacelor provenite din alte surse, conform legislației.</w:t>
      </w:r>
    </w:p>
    <w:p w14:paraId="190341F3" w14:textId="77777777" w:rsidR="00A528C0" w:rsidRPr="0041741F" w:rsidRDefault="00A528C0" w:rsidP="00A528C0">
      <w:pPr>
        <w:pStyle w:val="Listparagraf"/>
        <w:numPr>
          <w:ilvl w:val="0"/>
          <w:numId w:val="8"/>
        </w:numPr>
        <w:tabs>
          <w:tab w:val="left" w:pos="1134"/>
        </w:tabs>
        <w:spacing w:after="0" w:line="276" w:lineRule="auto"/>
        <w:ind w:left="0" w:firstLine="709"/>
        <w:jc w:val="both"/>
        <w:rPr>
          <w:rFonts w:cs="Times New Roman"/>
          <w:szCs w:val="28"/>
          <w:lang w:val="ro-MD"/>
        </w:rPr>
      </w:pPr>
      <w:r w:rsidRPr="0041741F">
        <w:rPr>
          <w:rFonts w:cs="Times New Roman"/>
          <w:color w:val="333333"/>
          <w:szCs w:val="28"/>
          <w:lang w:val="ro-MD"/>
        </w:rPr>
        <w:t>În activitatea sa, autoritatea administrativă centrală se conduce de Constituția Republicii Moldova, de Legea nr. 98/2012 privind administrația publică centrală de specialitate, Legea nr. 136/2017 cu privire la Guvern și de alte acte normative.</w:t>
      </w:r>
    </w:p>
    <w:p w14:paraId="2D05CE29" w14:textId="77777777" w:rsidR="00A528C0" w:rsidRPr="0041741F" w:rsidRDefault="00A528C0" w:rsidP="00A528C0">
      <w:pPr>
        <w:pStyle w:val="Listparagraf"/>
        <w:spacing w:line="276" w:lineRule="auto"/>
        <w:ind w:left="360" w:firstLine="720"/>
        <w:jc w:val="both"/>
        <w:rPr>
          <w:rFonts w:cs="Times New Roman"/>
          <w:szCs w:val="28"/>
          <w:lang w:val="ro-MD"/>
        </w:rPr>
      </w:pPr>
    </w:p>
    <w:p w14:paraId="52C2CE4A" w14:textId="77777777" w:rsidR="00A528C0" w:rsidRPr="0041741F" w:rsidRDefault="00A528C0" w:rsidP="00A528C0">
      <w:pPr>
        <w:pStyle w:val="NormalWeb"/>
        <w:shd w:val="clear" w:color="auto" w:fill="FFFFFF"/>
        <w:spacing w:before="0" w:beforeAutospacing="0" w:after="0" w:afterAutospacing="0" w:line="276" w:lineRule="auto"/>
        <w:jc w:val="center"/>
        <w:rPr>
          <w:color w:val="333333"/>
          <w:sz w:val="28"/>
          <w:szCs w:val="28"/>
          <w:lang w:val="ro-MD"/>
        </w:rPr>
      </w:pPr>
      <w:r w:rsidRPr="0041741F">
        <w:rPr>
          <w:rStyle w:val="Robust"/>
          <w:rFonts w:eastAsiaTheme="majorEastAsia"/>
          <w:color w:val="333333"/>
          <w:sz w:val="28"/>
          <w:szCs w:val="28"/>
          <w:lang w:val="ro-MD"/>
        </w:rPr>
        <w:t>II. MISIUNEA, DOMENIILE DE ACTIVITATE, FUNCȚIILE</w:t>
      </w:r>
    </w:p>
    <w:p w14:paraId="1670CD18" w14:textId="77777777" w:rsidR="00A528C0" w:rsidRPr="0041741F" w:rsidRDefault="00A528C0" w:rsidP="00A528C0">
      <w:pPr>
        <w:pStyle w:val="NormalWeb"/>
        <w:shd w:val="clear" w:color="auto" w:fill="FFFFFF"/>
        <w:spacing w:before="0" w:beforeAutospacing="0" w:after="0" w:afterAutospacing="0" w:line="276" w:lineRule="auto"/>
        <w:jc w:val="center"/>
        <w:rPr>
          <w:color w:val="333333"/>
          <w:sz w:val="28"/>
          <w:szCs w:val="28"/>
          <w:lang w:val="ro-MD"/>
        </w:rPr>
      </w:pPr>
      <w:r w:rsidRPr="0041741F">
        <w:rPr>
          <w:rStyle w:val="Robust"/>
          <w:rFonts w:eastAsiaTheme="majorEastAsia"/>
          <w:color w:val="333333"/>
          <w:sz w:val="28"/>
          <w:szCs w:val="28"/>
          <w:lang w:val="ro-MD"/>
        </w:rPr>
        <w:t>DE BAZĂ ȘI DREPTURILE AUTORITĂȚII</w:t>
      </w:r>
    </w:p>
    <w:p w14:paraId="0078CDE4" w14:textId="77777777" w:rsidR="00A528C0" w:rsidRPr="0041741F" w:rsidRDefault="00A528C0" w:rsidP="00A528C0">
      <w:pPr>
        <w:pStyle w:val="NormalWeb"/>
        <w:shd w:val="clear" w:color="auto" w:fill="FFFFFF"/>
        <w:spacing w:before="0" w:beforeAutospacing="0" w:after="0" w:afterAutospacing="0" w:line="276" w:lineRule="auto"/>
        <w:jc w:val="center"/>
        <w:rPr>
          <w:rStyle w:val="Robust"/>
          <w:rFonts w:eastAsiaTheme="majorEastAsia"/>
          <w:color w:val="333333"/>
          <w:sz w:val="28"/>
          <w:szCs w:val="28"/>
          <w:lang w:val="ro-MD"/>
        </w:rPr>
      </w:pPr>
      <w:r w:rsidRPr="0041741F">
        <w:rPr>
          <w:rStyle w:val="Robust"/>
          <w:rFonts w:eastAsiaTheme="majorEastAsia"/>
          <w:color w:val="333333"/>
          <w:sz w:val="28"/>
          <w:szCs w:val="28"/>
          <w:lang w:val="ro-MD"/>
        </w:rPr>
        <w:t>ADMINISTRATIVE CENTRALE</w:t>
      </w:r>
    </w:p>
    <w:p w14:paraId="357F51D6" w14:textId="554ED1C1" w:rsidR="00A528C0" w:rsidRPr="0041741F" w:rsidRDefault="00A528C0" w:rsidP="00A528C0">
      <w:pPr>
        <w:pStyle w:val="NormalWeb"/>
        <w:numPr>
          <w:ilvl w:val="0"/>
          <w:numId w:val="8"/>
        </w:numPr>
        <w:tabs>
          <w:tab w:val="left" w:pos="1134"/>
        </w:tabs>
        <w:spacing w:before="0" w:beforeAutospacing="0" w:after="0" w:afterAutospacing="0" w:line="276" w:lineRule="auto"/>
        <w:ind w:left="0" w:firstLine="709"/>
        <w:jc w:val="both"/>
        <w:rPr>
          <w:color w:val="333333"/>
          <w:sz w:val="28"/>
          <w:szCs w:val="28"/>
          <w:lang w:val="ro-MD"/>
        </w:rPr>
      </w:pPr>
      <w:r w:rsidRPr="002C4CD5">
        <w:rPr>
          <w:color w:val="333333"/>
          <w:sz w:val="28"/>
          <w:szCs w:val="28"/>
          <w:lang w:val="ro-MD"/>
        </w:rPr>
        <w:lastRenderedPageBreak/>
        <w:t xml:space="preserve">Autoritatea administrativă centrală are misiunea </w:t>
      </w:r>
      <w:r w:rsidRPr="0041741F">
        <w:rPr>
          <w:color w:val="333333"/>
          <w:sz w:val="28"/>
          <w:szCs w:val="28"/>
          <w:lang w:val="ro-MD"/>
        </w:rPr>
        <w:t>de a elabora și promova politici publice și reglementări specifice în domeniile de competență prevăzute la pct. 7, de a monitoriza implementarea și calitatea acestora, precum și de a propune intervenții ale statului în vederea asigurării unor soluții eficiente și aliniate la standardele și normele europene</w:t>
      </w:r>
      <w:r w:rsidR="00027E1D">
        <w:rPr>
          <w:color w:val="333333"/>
          <w:sz w:val="28"/>
          <w:szCs w:val="28"/>
          <w:lang w:val="ro-MD"/>
        </w:rPr>
        <w:t>.</w:t>
      </w:r>
    </w:p>
    <w:p w14:paraId="70734672" w14:textId="77777777" w:rsidR="00A528C0" w:rsidRPr="0041741F" w:rsidRDefault="00A528C0" w:rsidP="00A528C0">
      <w:pPr>
        <w:pStyle w:val="NormalWeb"/>
        <w:numPr>
          <w:ilvl w:val="0"/>
          <w:numId w:val="8"/>
        </w:numPr>
        <w:tabs>
          <w:tab w:val="left" w:pos="1134"/>
        </w:tabs>
        <w:spacing w:before="0" w:beforeAutospacing="0" w:after="0" w:afterAutospacing="0" w:line="276" w:lineRule="auto"/>
        <w:ind w:left="0" w:firstLine="709"/>
        <w:jc w:val="both"/>
        <w:rPr>
          <w:color w:val="333333"/>
          <w:sz w:val="28"/>
          <w:szCs w:val="28"/>
          <w:lang w:val="ro-MD"/>
        </w:rPr>
      </w:pPr>
      <w:r w:rsidRPr="002C4CD5">
        <w:rPr>
          <w:color w:val="333333"/>
          <w:sz w:val="28"/>
          <w:szCs w:val="28"/>
          <w:lang w:val="ro-MD"/>
        </w:rPr>
        <w:t>Autoritatea administrativă centrală realizează funcțiile stabilite de Regulament în următoarele domenii:</w:t>
      </w:r>
    </w:p>
    <w:p w14:paraId="11628891" w14:textId="77777777" w:rsidR="00A528C0" w:rsidRPr="0041741F" w:rsidRDefault="00A528C0" w:rsidP="00A528C0">
      <w:pPr>
        <w:pStyle w:val="NormalWeb"/>
        <w:numPr>
          <w:ilvl w:val="1"/>
          <w:numId w:val="9"/>
        </w:numPr>
        <w:tabs>
          <w:tab w:val="left" w:pos="1134"/>
        </w:tabs>
        <w:spacing w:before="0" w:beforeAutospacing="0" w:after="0" w:afterAutospacing="0" w:line="276" w:lineRule="auto"/>
        <w:ind w:hanging="11"/>
        <w:jc w:val="both"/>
        <w:rPr>
          <w:color w:val="333333"/>
          <w:sz w:val="28"/>
          <w:szCs w:val="28"/>
          <w:lang w:val="ro-MD"/>
        </w:rPr>
      </w:pPr>
      <w:r w:rsidRPr="0041741F">
        <w:rPr>
          <w:color w:val="333333"/>
          <w:sz w:val="28"/>
          <w:szCs w:val="28"/>
          <w:lang w:val="ro-MD"/>
        </w:rPr>
        <w:t xml:space="preserve"> geodezie, cartografie, geoinformatică și teledetecție;</w:t>
      </w:r>
    </w:p>
    <w:p w14:paraId="0C1DCD9D" w14:textId="77777777" w:rsidR="00A528C0" w:rsidRPr="0041741F" w:rsidRDefault="00A528C0" w:rsidP="00A528C0">
      <w:pPr>
        <w:pStyle w:val="NormalWeb"/>
        <w:numPr>
          <w:ilvl w:val="1"/>
          <w:numId w:val="9"/>
        </w:numPr>
        <w:tabs>
          <w:tab w:val="left" w:pos="1134"/>
        </w:tabs>
        <w:spacing w:before="0" w:beforeAutospacing="0" w:after="0" w:afterAutospacing="0" w:line="276" w:lineRule="auto"/>
        <w:ind w:hanging="11"/>
        <w:jc w:val="both"/>
        <w:rPr>
          <w:color w:val="333333"/>
          <w:sz w:val="28"/>
          <w:szCs w:val="28"/>
          <w:lang w:val="ro-MD"/>
        </w:rPr>
      </w:pPr>
      <w:r w:rsidRPr="0041741F">
        <w:rPr>
          <w:color w:val="333333"/>
          <w:sz w:val="28"/>
          <w:szCs w:val="28"/>
          <w:lang w:val="ro-MD"/>
        </w:rPr>
        <w:t xml:space="preserve"> infrastructura de date spațiale;</w:t>
      </w:r>
    </w:p>
    <w:p w14:paraId="6E65B695" w14:textId="77777777" w:rsidR="00A528C0" w:rsidRPr="0041741F" w:rsidRDefault="00A528C0" w:rsidP="00A528C0">
      <w:pPr>
        <w:pStyle w:val="NormalWeb"/>
        <w:numPr>
          <w:ilvl w:val="1"/>
          <w:numId w:val="9"/>
        </w:numPr>
        <w:tabs>
          <w:tab w:val="left" w:pos="1134"/>
        </w:tabs>
        <w:spacing w:before="0" w:beforeAutospacing="0" w:after="0" w:afterAutospacing="0" w:line="276" w:lineRule="auto"/>
        <w:ind w:hanging="11"/>
        <w:jc w:val="both"/>
        <w:rPr>
          <w:color w:val="333333"/>
          <w:sz w:val="28"/>
          <w:szCs w:val="28"/>
          <w:lang w:val="ro-MD"/>
        </w:rPr>
      </w:pPr>
      <w:r w:rsidRPr="0041741F">
        <w:rPr>
          <w:color w:val="333333"/>
          <w:sz w:val="28"/>
          <w:szCs w:val="28"/>
          <w:lang w:val="ro-MD"/>
        </w:rPr>
        <w:t xml:space="preserve"> cadastrul bunurilor imobile;</w:t>
      </w:r>
    </w:p>
    <w:p w14:paraId="4F1A54F5" w14:textId="77777777" w:rsidR="00A528C0" w:rsidRPr="00184418" w:rsidRDefault="00A528C0" w:rsidP="00A528C0">
      <w:pPr>
        <w:pStyle w:val="NormalWeb"/>
        <w:numPr>
          <w:ilvl w:val="1"/>
          <w:numId w:val="9"/>
        </w:numPr>
        <w:tabs>
          <w:tab w:val="left" w:pos="1134"/>
        </w:tabs>
        <w:spacing w:before="0" w:beforeAutospacing="0" w:after="0" w:afterAutospacing="0" w:line="276" w:lineRule="auto"/>
        <w:ind w:hanging="11"/>
        <w:jc w:val="both"/>
        <w:rPr>
          <w:color w:val="333333"/>
          <w:sz w:val="28"/>
          <w:szCs w:val="28"/>
          <w:lang w:val="ro-MD"/>
        </w:rPr>
      </w:pPr>
      <w:r w:rsidRPr="0041741F">
        <w:rPr>
          <w:color w:val="333333"/>
          <w:sz w:val="28"/>
          <w:szCs w:val="28"/>
          <w:lang w:val="ro-MD"/>
        </w:rPr>
        <w:t xml:space="preserve"> </w:t>
      </w:r>
      <w:r w:rsidRPr="00184418">
        <w:rPr>
          <w:color w:val="333333"/>
          <w:sz w:val="28"/>
          <w:szCs w:val="28"/>
          <w:lang w:val="ro-MD"/>
        </w:rPr>
        <w:t>evaluarea bunurilor mobile și imobile;</w:t>
      </w:r>
    </w:p>
    <w:p w14:paraId="403A2B52" w14:textId="77777777" w:rsidR="00A528C0" w:rsidRPr="00184418" w:rsidRDefault="00A528C0" w:rsidP="00A528C0">
      <w:pPr>
        <w:pStyle w:val="NormalWeb"/>
        <w:numPr>
          <w:ilvl w:val="1"/>
          <w:numId w:val="9"/>
        </w:numPr>
        <w:tabs>
          <w:tab w:val="left" w:pos="1134"/>
        </w:tabs>
        <w:spacing w:before="0" w:beforeAutospacing="0" w:after="0" w:afterAutospacing="0" w:line="276" w:lineRule="auto"/>
        <w:ind w:hanging="11"/>
        <w:jc w:val="both"/>
        <w:rPr>
          <w:color w:val="333333"/>
          <w:sz w:val="28"/>
          <w:szCs w:val="28"/>
          <w:lang w:val="ro-MD"/>
        </w:rPr>
      </w:pPr>
      <w:r w:rsidRPr="00184418">
        <w:rPr>
          <w:color w:val="333333"/>
          <w:sz w:val="28"/>
          <w:szCs w:val="28"/>
          <w:lang w:val="ro-MD"/>
        </w:rPr>
        <w:t xml:space="preserve"> intermediere imobiliară;</w:t>
      </w:r>
    </w:p>
    <w:p w14:paraId="129CCD59" w14:textId="77777777" w:rsidR="00A528C0" w:rsidRPr="0041741F" w:rsidRDefault="00A528C0" w:rsidP="00A528C0">
      <w:pPr>
        <w:pStyle w:val="NormalWeb"/>
        <w:numPr>
          <w:ilvl w:val="1"/>
          <w:numId w:val="9"/>
        </w:numPr>
        <w:tabs>
          <w:tab w:val="left" w:pos="1134"/>
        </w:tabs>
        <w:spacing w:before="0" w:beforeAutospacing="0" w:after="0" w:afterAutospacing="0" w:line="276" w:lineRule="auto"/>
        <w:ind w:hanging="11"/>
        <w:jc w:val="both"/>
        <w:rPr>
          <w:color w:val="333333"/>
          <w:sz w:val="28"/>
          <w:szCs w:val="28"/>
          <w:lang w:val="ro-MD"/>
        </w:rPr>
      </w:pPr>
      <w:r w:rsidRPr="0041741F">
        <w:rPr>
          <w:sz w:val="28"/>
          <w:szCs w:val="28"/>
          <w:lang w:val="ro-MD"/>
        </w:rPr>
        <w:t xml:space="preserve"> fondul național de date geospațiale. </w:t>
      </w:r>
    </w:p>
    <w:p w14:paraId="247E79AB" w14:textId="77777777" w:rsidR="00A528C0" w:rsidRPr="0041741F" w:rsidRDefault="00A528C0" w:rsidP="00A528C0">
      <w:pPr>
        <w:pStyle w:val="NormalWeb"/>
        <w:numPr>
          <w:ilvl w:val="0"/>
          <w:numId w:val="8"/>
        </w:numPr>
        <w:tabs>
          <w:tab w:val="left" w:pos="1134"/>
        </w:tabs>
        <w:spacing w:before="0" w:beforeAutospacing="0" w:after="0" w:afterAutospacing="0" w:line="276" w:lineRule="auto"/>
        <w:ind w:left="0" w:firstLine="720"/>
        <w:jc w:val="both"/>
        <w:rPr>
          <w:color w:val="333333"/>
          <w:sz w:val="28"/>
          <w:szCs w:val="28"/>
          <w:lang w:val="ro-MD"/>
        </w:rPr>
      </w:pPr>
      <w:bookmarkStart w:id="1" w:name="_Hlk224301888"/>
      <w:r w:rsidRPr="0041741F">
        <w:rPr>
          <w:color w:val="333333"/>
          <w:sz w:val="28"/>
          <w:szCs w:val="28"/>
          <w:lang w:val="ro-MD"/>
        </w:rPr>
        <w:t>Funcțiile de bază ale autorității administrative centrale sunt:</w:t>
      </w:r>
    </w:p>
    <w:bookmarkEnd w:id="1"/>
    <w:p w14:paraId="230E60A7" w14:textId="4BD1C529"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 elaborarea documentelor de politici publice, a proiectelor de acte normative în domeniile prevăzute la pct.7, inclusiv a celor pentru asigurarea implementării actelor normative și a decretelor Președintelui Republicii Moldova, precum și monitorizarea implementării acestora;</w:t>
      </w:r>
    </w:p>
    <w:p w14:paraId="799E9DBD" w14:textId="77777777"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 colaborarea, în conformitate cu legislația națională, cu instituții de profil din străinătate, în domeniile prevăzute la pct. 7;</w:t>
      </w:r>
    </w:p>
    <w:p w14:paraId="551648E8" w14:textId="77777777"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 aplicarea actelor normative și implementarea tratatelor internaționale la care Republica Moldova este parte, în domeniile prevăzute la pct. 7, întocmirea rapoartelor privind executarea acestora;</w:t>
      </w:r>
    </w:p>
    <w:p w14:paraId="52F7BFD3" w14:textId="70908A09" w:rsidR="00A528C0" w:rsidRPr="0041741F" w:rsidRDefault="009010E7"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armonizarea, în comun cu organele centrale de specialitate ale statului, a legislației naționale (transpunere și implementare) la acquis-ul UE, pentru implementarea cerințelor de aderare a Republicii Moldova la Uniunea Europeană;</w:t>
      </w:r>
    </w:p>
    <w:p w14:paraId="0586EFCD" w14:textId="77777777"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 monitorizarea continuă și raportarea periodică a progreselor înregistrate pentru acțiunile planificate în Planul național de aderare a Republicii Moldova la Uniunea Europeană, în Planul național de reglementări, precum și a recomandărilor Comisiei Europene din Raportul anual de extindere și a recomandărilor/concluziilor operaționale ale Consiliului/comitetelor de asociere;</w:t>
      </w:r>
    </w:p>
    <w:p w14:paraId="24AA3F66" w14:textId="77777777"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 participarea la implementarea Acordului de Asociere dintre Republica Moldova, pe de o parte, și Uniunea Europeană și Comunitatea Europeană a Energiei Atomice și statele membre ale acestora, pe de altă parte;</w:t>
      </w:r>
    </w:p>
    <w:p w14:paraId="324F012D" w14:textId="77777777"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 avizarea proiectelor de acte normative elaborate de alte autorități ale administrației publice;</w:t>
      </w:r>
    </w:p>
    <w:p w14:paraId="1BECDC03" w14:textId="77777777"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 exercitarea competențelor și a responsabilităților în domeniul finanțelor publice, în conformitate cu prevederile Legii finanțelor publice și responsabilității bugetar-fiscale nr.181/2014;</w:t>
      </w:r>
    </w:p>
    <w:p w14:paraId="68C12F90" w14:textId="77777777" w:rsidR="00A528C0" w:rsidRPr="0041741F" w:rsidRDefault="00A528C0" w:rsidP="00A528C0">
      <w:pPr>
        <w:pStyle w:val="NormalWeb"/>
        <w:numPr>
          <w:ilvl w:val="1"/>
          <w:numId w:val="10"/>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 organizarea procesului de planificare, de executare, de evidență contabilă și raportare a bugetului în cadrul autorității administrative centrale;</w:t>
      </w:r>
    </w:p>
    <w:p w14:paraId="564A844C" w14:textId="49858CE3" w:rsidR="00A528C0" w:rsidRPr="0041741F" w:rsidRDefault="00027E1D" w:rsidP="00A528C0">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Pr>
          <w:color w:val="333333"/>
          <w:sz w:val="28"/>
          <w:szCs w:val="28"/>
          <w:lang w:val="ro-MD"/>
        </w:rPr>
        <w:lastRenderedPageBreak/>
        <w:t xml:space="preserve"> </w:t>
      </w:r>
      <w:r w:rsidR="00A528C0" w:rsidRPr="0041741F">
        <w:rPr>
          <w:color w:val="333333"/>
          <w:sz w:val="28"/>
          <w:szCs w:val="28"/>
          <w:lang w:val="ro-MD"/>
        </w:rPr>
        <w:t>exercitarea, în numele statului, a funcției de fondator în entitățile publice din subordine;</w:t>
      </w:r>
    </w:p>
    <w:p w14:paraId="03C2416A" w14:textId="237AB5E3" w:rsidR="00A528C0" w:rsidRPr="0041741F" w:rsidRDefault="00027E1D" w:rsidP="00A528C0">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elaborarea și promovarea propunerilor de proiecte în cadrul programelor financiare naționale și internaționale și gestionarea, în condițiile legii, a programelor internaționale de asistență financiară în domeniile administrate;</w:t>
      </w:r>
    </w:p>
    <w:p w14:paraId="4E541EE7" w14:textId="35A07BA4" w:rsidR="00A528C0" w:rsidRPr="0041741F" w:rsidRDefault="00027E1D" w:rsidP="00A528C0">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coordonarea conceptelor tehnice și regulamentelor privind instituirea sistemelor informaționale geografice de stat și a geoportalelor tematice;</w:t>
      </w:r>
    </w:p>
    <w:p w14:paraId="0C3261E2" w14:textId="68B40291" w:rsidR="00A528C0" w:rsidRPr="0041741F" w:rsidRDefault="00027E1D" w:rsidP="00A528C0">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organizarea creării și ținerii sistemelor informaționale geografice de stat, precum și a altor sisteme informaționale din domeniile de activitate ale căror posesor și, după caz, deținător este, conform cadrului normativ;</w:t>
      </w:r>
    </w:p>
    <w:p w14:paraId="03E1C60A" w14:textId="05A04C68" w:rsidR="00A528C0" w:rsidRPr="0041741F" w:rsidRDefault="00027E1D" w:rsidP="00A528C0">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organizarea și desfășurarea procedurii de certificare a specialiștilor în domeniile geodeziei, cartografiei, prospecțiunilor topografice, geoinformaticii, cadastrului bunurilor imobile și evaluării bunurilor;</w:t>
      </w:r>
    </w:p>
    <w:p w14:paraId="527755DD" w14:textId="77777777" w:rsidR="00027E1D" w:rsidRDefault="00027E1D" w:rsidP="00027E1D">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emiterea actelor permisive în domeniile de activitate, în conformitate cu Legea nr.160/2011 privind reglementarea prin autorizare a activității de întreprinzător;</w:t>
      </w:r>
    </w:p>
    <w:p w14:paraId="00B3DB8C" w14:textId="387B840A" w:rsidR="00A528C0" w:rsidRPr="00027E1D" w:rsidRDefault="00027E1D" w:rsidP="00027E1D">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027E1D">
        <w:rPr>
          <w:color w:val="333333"/>
          <w:sz w:val="28"/>
          <w:szCs w:val="28"/>
          <w:lang w:val="ro-MD"/>
        </w:rPr>
        <w:t>organizarea și desfășurarea procedurii de ocupare a funcției și de atestare a registratorilor în domeniul activității cadastrale;</w:t>
      </w:r>
    </w:p>
    <w:p w14:paraId="0EFA2D61" w14:textId="77777777" w:rsidR="00A528C0" w:rsidRPr="0041741F" w:rsidRDefault="00A528C0" w:rsidP="00A528C0">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sidRPr="0041741F">
        <w:rPr>
          <w:color w:val="333333"/>
          <w:sz w:val="28"/>
          <w:szCs w:val="28"/>
          <w:lang w:val="ro-MD"/>
        </w:rPr>
        <w:t>organizarea și desfășurarea seminarelor și conferințelor tematice în domeniile geodeziei, cartografiei, topografiei, geoinformaticii, teledetecției, infrastructurii de date spațiale, cadastrului bunurilor imobile și evaluării bunurilor, în vederea consolidării capacităților profesionale ale specialiștilor din domeniu;</w:t>
      </w:r>
    </w:p>
    <w:p w14:paraId="2EAB9977" w14:textId="2A825F7D" w:rsidR="00A528C0" w:rsidRPr="0041741F" w:rsidRDefault="00A528C0" w:rsidP="00A528C0">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implementarea politicilor publice și exercitarea funcțiilor specifice în domeniile de competență prevăzute la pct. 7, prin intermediul entităților publice </w:t>
      </w:r>
      <w:r w:rsidR="00E2206C">
        <w:rPr>
          <w:color w:val="333333"/>
          <w:sz w:val="28"/>
          <w:szCs w:val="28"/>
          <w:lang w:val="ro-MD"/>
        </w:rPr>
        <w:t xml:space="preserve">din </w:t>
      </w:r>
      <w:r w:rsidRPr="0041741F">
        <w:rPr>
          <w:color w:val="333333"/>
          <w:sz w:val="28"/>
          <w:szCs w:val="28"/>
          <w:lang w:val="ro-MD"/>
        </w:rPr>
        <w:t>subord</w:t>
      </w:r>
      <w:r w:rsidR="00E2206C">
        <w:rPr>
          <w:color w:val="333333"/>
          <w:sz w:val="28"/>
          <w:szCs w:val="28"/>
          <w:lang w:val="ro-MD"/>
        </w:rPr>
        <w:t>ine</w:t>
      </w:r>
      <w:r w:rsidR="00027E1D">
        <w:rPr>
          <w:color w:val="333333"/>
          <w:sz w:val="28"/>
          <w:szCs w:val="28"/>
          <w:lang w:val="ro-MD"/>
        </w:rPr>
        <w:t>;</w:t>
      </w:r>
    </w:p>
    <w:p w14:paraId="082B2431" w14:textId="77777777" w:rsidR="00A528C0" w:rsidRPr="0041741F" w:rsidRDefault="00A528C0" w:rsidP="00A528C0">
      <w:pPr>
        <w:pStyle w:val="NormalWeb"/>
        <w:numPr>
          <w:ilvl w:val="1"/>
          <w:numId w:val="10"/>
        </w:numPr>
        <w:shd w:val="clear" w:color="auto" w:fill="FFFFFF"/>
        <w:tabs>
          <w:tab w:val="left" w:pos="1134"/>
          <w:tab w:val="left" w:pos="1276"/>
        </w:tabs>
        <w:spacing w:before="0" w:beforeAutospacing="0" w:after="0" w:afterAutospacing="0"/>
        <w:ind w:left="0" w:firstLine="709"/>
        <w:jc w:val="both"/>
        <w:rPr>
          <w:color w:val="333333"/>
          <w:sz w:val="28"/>
          <w:szCs w:val="28"/>
          <w:lang w:val="ro-MD"/>
        </w:rPr>
      </w:pPr>
      <w:r w:rsidRPr="0041741F">
        <w:rPr>
          <w:color w:val="333333"/>
          <w:sz w:val="28"/>
          <w:szCs w:val="28"/>
          <w:lang w:val="ro-MD"/>
        </w:rPr>
        <w:t>exercitarea altor funcții specifice.</w:t>
      </w:r>
    </w:p>
    <w:p w14:paraId="7A181F3C" w14:textId="77777777" w:rsidR="00A528C0" w:rsidRPr="0041741F" w:rsidRDefault="00A528C0" w:rsidP="00A528C0">
      <w:pPr>
        <w:pStyle w:val="NormalWeb"/>
        <w:numPr>
          <w:ilvl w:val="0"/>
          <w:numId w:val="8"/>
        </w:numPr>
        <w:tabs>
          <w:tab w:val="left" w:pos="1134"/>
        </w:tabs>
        <w:spacing w:before="0" w:beforeAutospacing="0" w:after="0" w:afterAutospacing="0" w:line="276" w:lineRule="auto"/>
        <w:ind w:left="0" w:firstLine="720"/>
        <w:jc w:val="both"/>
        <w:rPr>
          <w:color w:val="333333"/>
          <w:sz w:val="28"/>
          <w:szCs w:val="28"/>
          <w:lang w:val="ro-MD"/>
        </w:rPr>
      </w:pPr>
      <w:r w:rsidRPr="0041741F">
        <w:rPr>
          <w:color w:val="333333"/>
          <w:sz w:val="28"/>
          <w:szCs w:val="28"/>
          <w:lang w:val="ro-MD"/>
        </w:rPr>
        <w:t>Atribuțiile de bază ale autorității administrative centrale sunt:</w:t>
      </w:r>
    </w:p>
    <w:p w14:paraId="0A734888" w14:textId="408C5AF8" w:rsidR="00A528C0" w:rsidRPr="0041741F" w:rsidRDefault="00A528C0" w:rsidP="00351496">
      <w:pPr>
        <w:pStyle w:val="NormalWeb"/>
        <w:numPr>
          <w:ilvl w:val="1"/>
          <w:numId w:val="11"/>
        </w:numPr>
        <w:shd w:val="clear" w:color="auto" w:fill="FFFFFF"/>
        <w:tabs>
          <w:tab w:val="left" w:pos="1276"/>
          <w:tab w:val="left" w:pos="1560"/>
        </w:tabs>
        <w:spacing w:before="0" w:beforeAutospacing="0" w:after="0" w:afterAutospacing="0"/>
        <w:ind w:left="0" w:firstLine="709"/>
        <w:jc w:val="both"/>
        <w:rPr>
          <w:color w:val="333333"/>
          <w:sz w:val="28"/>
          <w:szCs w:val="28"/>
          <w:lang w:val="ro-MD"/>
        </w:rPr>
      </w:pPr>
      <w:r w:rsidRPr="0041741F">
        <w:rPr>
          <w:i/>
          <w:iCs/>
          <w:color w:val="333333"/>
          <w:sz w:val="28"/>
          <w:szCs w:val="28"/>
          <w:lang w:val="ro-MD"/>
        </w:rPr>
        <w:t>în domeniul geodezie, cartografie, geoinformatică și teledetecție</w:t>
      </w:r>
      <w:r w:rsidRPr="0041741F">
        <w:rPr>
          <w:color w:val="333333"/>
          <w:sz w:val="28"/>
          <w:szCs w:val="28"/>
          <w:lang w:val="ro-MD"/>
        </w:rPr>
        <w:t>:</w:t>
      </w:r>
    </w:p>
    <w:p w14:paraId="03B251B7"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bookmarkStart w:id="2" w:name="_Hlk224303325"/>
      <w:r w:rsidRPr="0041741F">
        <w:rPr>
          <w:sz w:val="28"/>
          <w:szCs w:val="28"/>
          <w:lang w:val="ro-MD"/>
        </w:rPr>
        <w:t>elaborează documente de politici și proiecte de acte normative, precum și acte administrative și documente metodologice necesare pentru implementarea actelor normative</w:t>
      </w:r>
      <w:r w:rsidRPr="0041741F">
        <w:rPr>
          <w:color w:val="333333"/>
          <w:sz w:val="28"/>
          <w:szCs w:val="28"/>
          <w:lang w:val="ro-MD"/>
        </w:rPr>
        <w:t>;</w:t>
      </w:r>
    </w:p>
    <w:bookmarkEnd w:id="2"/>
    <w:p w14:paraId="6AF597D2"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coordonează activitățile și asigură implementarea politicii de stat în domeniul geodeziei, cartografiei, topografiei, fotogrammetriei, teledetecției, sistemelor informaționale geografice de stat, rețelelor edilitare și prospecțiunilor tehnice;</w:t>
      </w:r>
    </w:p>
    <w:p w14:paraId="6ACE31EC"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stabilește și menține Rețelele Geodezice de Stat – Rețeaua Geodezică Națională, Rețeaua Națională de Nivelment, Rețeaua Gravimetrică Națională și Sistemul Național de Poziționare MOLDPOS;</w:t>
      </w:r>
    </w:p>
    <w:p w14:paraId="035E1476"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gestionează și menține bazele de date topografice și procesele de implementare a măsurărilor fotogrammetrice și topografice;</w:t>
      </w:r>
    </w:p>
    <w:p w14:paraId="4B43B1BB"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CD14B2">
        <w:rPr>
          <w:color w:val="333333"/>
          <w:sz w:val="28"/>
          <w:szCs w:val="28"/>
          <w:lang w:val="ro-MD"/>
        </w:rPr>
        <w:t>efectuează măsurători geomagnetice</w:t>
      </w:r>
      <w:r w:rsidRPr="0041741F">
        <w:rPr>
          <w:color w:val="333333"/>
          <w:sz w:val="28"/>
          <w:szCs w:val="28"/>
          <w:lang w:val="ro-MD"/>
        </w:rPr>
        <w:t>, controlează domeniul punctelor permanente de control al cadrului geodezic pentru utilizare practică în domeniul topografiei de stat;</w:t>
      </w:r>
    </w:p>
    <w:p w14:paraId="7F063BFB"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lastRenderedPageBreak/>
        <w:t>elaborează și aprobă caietele de sarcini pentru licitațiile la îndeplinirea lucrărilor în domeniul geodeziei, cartografiei, geoinformaticii și teledetecției;</w:t>
      </w:r>
    </w:p>
    <w:p w14:paraId="2D37FF5A" w14:textId="129FD03E"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 xml:space="preserve">planifică, organizează și monitorizează crearea și menținerea (prin intermediul entităților publice </w:t>
      </w:r>
      <w:r w:rsidR="003E033D">
        <w:rPr>
          <w:color w:val="333333"/>
          <w:sz w:val="28"/>
          <w:szCs w:val="28"/>
          <w:lang w:val="ro-MD"/>
        </w:rPr>
        <w:t xml:space="preserve">din </w:t>
      </w:r>
      <w:r w:rsidRPr="0041741F">
        <w:rPr>
          <w:color w:val="333333"/>
          <w:sz w:val="28"/>
          <w:szCs w:val="28"/>
          <w:lang w:val="ro-MD"/>
        </w:rPr>
        <w:t>subord</w:t>
      </w:r>
      <w:r w:rsidR="003E033D">
        <w:rPr>
          <w:color w:val="333333"/>
          <w:sz w:val="28"/>
          <w:szCs w:val="28"/>
          <w:lang w:val="ro-MD"/>
        </w:rPr>
        <w:t>i</w:t>
      </w:r>
      <w:r w:rsidRPr="0041741F">
        <w:rPr>
          <w:color w:val="333333"/>
          <w:sz w:val="28"/>
          <w:szCs w:val="28"/>
          <w:lang w:val="ro-MD"/>
        </w:rPr>
        <w:t>ne) portalurilor și aplicațiilor web specializate pentru crearea, actualizarea și diseminarea datelor spațiale și serviciilor de rețea;</w:t>
      </w:r>
    </w:p>
    <w:p w14:paraId="724344B5" w14:textId="77777777" w:rsidR="007F5CC1" w:rsidRDefault="00A528C0" w:rsidP="007F5CC1">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planifică, administrează și coordonează lucrările în domeniul geodeziei, cartografiei, geoinformaticii, teledetecției, creării ortoimaginilor și utilizării imaginilor satelitare;</w:t>
      </w:r>
    </w:p>
    <w:p w14:paraId="70FF447F" w14:textId="4194530F" w:rsidR="00A528C0" w:rsidRPr="007F5CC1" w:rsidRDefault="00A528C0" w:rsidP="00524004">
      <w:pPr>
        <w:pStyle w:val="NormalWeb"/>
        <w:numPr>
          <w:ilvl w:val="2"/>
          <w:numId w:val="11"/>
        </w:numPr>
        <w:shd w:val="clear" w:color="auto" w:fill="FFFFFF"/>
        <w:tabs>
          <w:tab w:val="left" w:pos="1418"/>
        </w:tabs>
        <w:spacing w:before="0" w:beforeAutospacing="0" w:after="0" w:afterAutospacing="0"/>
        <w:ind w:left="0" w:firstLine="720"/>
        <w:jc w:val="both"/>
        <w:rPr>
          <w:color w:val="333333"/>
          <w:sz w:val="28"/>
          <w:szCs w:val="28"/>
          <w:lang w:val="ro-MD"/>
        </w:rPr>
      </w:pPr>
      <w:r w:rsidRPr="007F5CC1">
        <w:rPr>
          <w:color w:val="333333"/>
          <w:sz w:val="28"/>
          <w:szCs w:val="28"/>
          <w:lang w:val="ro-MD"/>
        </w:rPr>
        <w:t>asigură suport metodologic și tehnic pentru cartografierea și demarcarea frontierei de stat a Republicii Moldova și pentru reprezentarea acesteia pe hărți;</w:t>
      </w:r>
    </w:p>
    <w:p w14:paraId="0BF3B826"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41741F">
        <w:rPr>
          <w:color w:val="333333"/>
          <w:sz w:val="28"/>
          <w:szCs w:val="28"/>
          <w:lang w:val="ro-MD"/>
        </w:rPr>
        <w:t>asigură desfășurarea lucrărilor tehnice de demarcare a frontierei de stat și elaborarea documentelor finale de demarcare în cadrul grupului de lucru comun moldo-ucrainean și al Comisiei mixte de demarcare a frontierei de stat dintre Republica Moldova și Ucraina;</w:t>
      </w:r>
    </w:p>
    <w:p w14:paraId="42C45E2D"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planifică, împreună cu Ministerul Apărării, necesitățile de materiale și de date geodezice, cartografice și geoinformatice, în vederea asigurării apărării și securității statului;</w:t>
      </w:r>
    </w:p>
    <w:p w14:paraId="025DBFD7"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stabilește regulile de identificare, standardizare, înregistrare, utilizare și protejare a denumirilor geografice;</w:t>
      </w:r>
    </w:p>
    <w:p w14:paraId="61954643"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creează și gestionează Registrul denumirilor geografice, dezvoltă servicii de rețea și elaborează propuneri de reglementări în domeniul denumirilor geografice;</w:t>
      </w:r>
    </w:p>
    <w:p w14:paraId="36B56A29"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coordonează, monitorizează și promovează proiecte de inovație în domeniul geodezie, cartografie, topografie, geoinformatică și teledetecție;</w:t>
      </w:r>
    </w:p>
    <w:p w14:paraId="68B66E00"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 xml:space="preserve">creează și menține Registrul de stat al lucrărilor </w:t>
      </w:r>
      <w:r w:rsidRPr="00B70EDA">
        <w:rPr>
          <w:color w:val="333333"/>
          <w:sz w:val="28"/>
          <w:szCs w:val="28"/>
          <w:lang w:val="ro-MD"/>
        </w:rPr>
        <w:t>topogeodezice</w:t>
      </w:r>
      <w:r w:rsidRPr="00C63E51">
        <w:rPr>
          <w:color w:val="333333"/>
          <w:sz w:val="28"/>
          <w:szCs w:val="28"/>
          <w:lang w:val="ro-MD"/>
        </w:rPr>
        <w:t>;</w:t>
      </w:r>
    </w:p>
    <w:p w14:paraId="51AB03D1" w14:textId="79D0FDA9"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efectuează recepția lucrărilor în domeniul geodeziei, cartografiei, geoinformaticii și teledetecției executate din</w:t>
      </w:r>
      <w:r w:rsidR="003C2888">
        <w:rPr>
          <w:color w:val="333333"/>
          <w:sz w:val="28"/>
          <w:szCs w:val="28"/>
          <w:lang w:val="ro-MD"/>
        </w:rPr>
        <w:t xml:space="preserve"> </w:t>
      </w:r>
      <w:r w:rsidRPr="00C63E51">
        <w:rPr>
          <w:color w:val="333333"/>
          <w:sz w:val="28"/>
          <w:szCs w:val="28"/>
          <w:lang w:val="ro-MD"/>
        </w:rPr>
        <w:t>contul bugetului de stat;</w:t>
      </w:r>
    </w:p>
    <w:p w14:paraId="28BE4C95"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efectuează certificarea specialiștilor în domeniul geodeziei, cartografiei, prospecțiunilor topografice și geoinformaticii;</w:t>
      </w:r>
    </w:p>
    <w:p w14:paraId="278CB9EF"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stabilește regulile de identificare, standardizare, utilizare și de luare în evidență a rețelelor edilitare;</w:t>
      </w:r>
    </w:p>
    <w:p w14:paraId="5CC5DC71" w14:textId="77777777" w:rsidR="00A528C0" w:rsidRPr="00C63E51"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creează și gestionează Registrul de evidență a rețelelor edilitare, dezvoltă servicii de rețea și elaborează propuneri de reglementări în domeniul rețelelor edilitare.</w:t>
      </w:r>
    </w:p>
    <w:p w14:paraId="2DA6B3FE" w14:textId="77777777" w:rsidR="00A528C0" w:rsidRPr="0041741F" w:rsidRDefault="00A528C0" w:rsidP="00A528C0">
      <w:pPr>
        <w:pStyle w:val="NormalWeb"/>
        <w:numPr>
          <w:ilvl w:val="1"/>
          <w:numId w:val="11"/>
        </w:numPr>
        <w:shd w:val="clear" w:color="auto" w:fill="FFFFFF"/>
        <w:spacing w:before="0" w:beforeAutospacing="0" w:after="0" w:afterAutospacing="0"/>
        <w:ind w:left="0" w:firstLine="709"/>
        <w:jc w:val="both"/>
        <w:rPr>
          <w:color w:val="333333"/>
          <w:sz w:val="28"/>
          <w:szCs w:val="28"/>
          <w:lang w:val="ro-MD"/>
        </w:rPr>
      </w:pPr>
      <w:r w:rsidRPr="0041741F">
        <w:rPr>
          <w:i/>
          <w:iCs/>
          <w:color w:val="333333"/>
          <w:sz w:val="28"/>
          <w:szCs w:val="28"/>
          <w:lang w:val="ro-MD"/>
        </w:rPr>
        <w:t>în domeniul infrastructura de date spațiale</w:t>
      </w:r>
      <w:r w:rsidRPr="0041741F">
        <w:rPr>
          <w:color w:val="333333"/>
          <w:sz w:val="28"/>
          <w:szCs w:val="28"/>
          <w:lang w:val="ro-MD"/>
        </w:rPr>
        <w:t>:</w:t>
      </w:r>
    </w:p>
    <w:p w14:paraId="6F53E20D" w14:textId="0553E1C9"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sz w:val="28"/>
          <w:szCs w:val="28"/>
          <w:lang w:val="ro-MD"/>
        </w:rPr>
        <w:t xml:space="preserve">elaborează documente de politici și proiecte de acte normative, </w:t>
      </w:r>
      <w:bookmarkStart w:id="3" w:name="_Hlk224303475"/>
      <w:r w:rsidRPr="0041741F">
        <w:rPr>
          <w:sz w:val="28"/>
          <w:szCs w:val="28"/>
          <w:lang w:val="ro-MD"/>
        </w:rPr>
        <w:t>precum și acte administrative și documente metodologice</w:t>
      </w:r>
      <w:bookmarkEnd w:id="3"/>
      <w:r w:rsidRPr="0041741F">
        <w:rPr>
          <w:sz w:val="28"/>
          <w:szCs w:val="28"/>
          <w:lang w:val="ro-MD"/>
        </w:rPr>
        <w:t xml:space="preserve"> necesare pentru implementarea actelor normative</w:t>
      </w:r>
      <w:r w:rsidRPr="0041741F">
        <w:rPr>
          <w:color w:val="333333"/>
          <w:sz w:val="28"/>
          <w:szCs w:val="28"/>
          <w:lang w:val="ro-MD"/>
        </w:rPr>
        <w:t xml:space="preserve"> în domeniul infrastructurii naționale de date spațiale (în continuare –</w:t>
      </w:r>
      <w:r w:rsidR="004741DF">
        <w:rPr>
          <w:color w:val="333333"/>
          <w:sz w:val="28"/>
          <w:szCs w:val="28"/>
          <w:lang w:val="ro-MD"/>
        </w:rPr>
        <w:t xml:space="preserve"> </w:t>
      </w:r>
      <w:r w:rsidRPr="0041741F">
        <w:rPr>
          <w:rStyle w:val="Accentuat"/>
          <w:rFonts w:eastAsiaTheme="majorEastAsia"/>
          <w:color w:val="333333"/>
          <w:sz w:val="28"/>
          <w:szCs w:val="28"/>
          <w:lang w:val="ro-MD"/>
        </w:rPr>
        <w:t>INDS</w:t>
      </w:r>
      <w:r w:rsidRPr="0041741F">
        <w:rPr>
          <w:color w:val="333333"/>
          <w:sz w:val="28"/>
          <w:szCs w:val="28"/>
          <w:lang w:val="ro-MD"/>
        </w:rPr>
        <w:t>);</w:t>
      </w:r>
    </w:p>
    <w:p w14:paraId="0013F135"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coordonează, monitorizează și raportează activitățile ce țin de dezvoltarea INDS;</w:t>
      </w:r>
    </w:p>
    <w:p w14:paraId="181921B3"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lastRenderedPageBreak/>
        <w:t>asigură dezvoltarea și actualizarea INDS în concordanță cu domeniul de activitate;</w:t>
      </w:r>
    </w:p>
    <w:p w14:paraId="6DFC30C0" w14:textId="7C643F40"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 xml:space="preserve">coordonează activitatea </w:t>
      </w:r>
      <w:r w:rsidR="00691E53">
        <w:rPr>
          <w:color w:val="333333"/>
          <w:sz w:val="28"/>
          <w:szCs w:val="28"/>
          <w:lang w:val="ro-MD"/>
        </w:rPr>
        <w:t>c</w:t>
      </w:r>
      <w:r w:rsidRPr="00E711EC">
        <w:rPr>
          <w:color w:val="333333"/>
          <w:sz w:val="28"/>
          <w:szCs w:val="28"/>
          <w:lang w:val="ro-MD"/>
        </w:rPr>
        <w:t>onsiliului</w:t>
      </w:r>
      <w:r w:rsidRPr="0041741F">
        <w:rPr>
          <w:color w:val="333333"/>
          <w:sz w:val="28"/>
          <w:szCs w:val="28"/>
          <w:lang w:val="ro-MD"/>
        </w:rPr>
        <w:t xml:space="preserve"> și grupurilor de lucru ale INDS;</w:t>
      </w:r>
    </w:p>
    <w:p w14:paraId="7EE7214A" w14:textId="1B28EA25"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 xml:space="preserve">asigură funcționarea și menținerea (prin intermediul entităților publice </w:t>
      </w:r>
      <w:r w:rsidR="00AB4E72">
        <w:rPr>
          <w:color w:val="333333"/>
          <w:sz w:val="28"/>
          <w:szCs w:val="28"/>
          <w:lang w:val="ro-MD"/>
        </w:rPr>
        <w:t>din subordine</w:t>
      </w:r>
      <w:r w:rsidRPr="0041741F">
        <w:rPr>
          <w:color w:val="333333"/>
          <w:sz w:val="28"/>
          <w:szCs w:val="28"/>
          <w:lang w:val="ro-MD"/>
        </w:rPr>
        <w:t>) a Sistemului informațional geografic de stat „Geoportalul infrastructurii naționale de date spațiale” (în continuare –</w:t>
      </w:r>
      <w:r w:rsidR="004741DF">
        <w:rPr>
          <w:color w:val="333333"/>
          <w:sz w:val="28"/>
          <w:szCs w:val="28"/>
          <w:lang w:val="ro-MD"/>
        </w:rPr>
        <w:t xml:space="preserve"> </w:t>
      </w:r>
      <w:r w:rsidRPr="0041741F">
        <w:rPr>
          <w:rStyle w:val="Accentuat"/>
          <w:rFonts w:eastAsiaTheme="majorEastAsia"/>
          <w:color w:val="333333"/>
          <w:sz w:val="28"/>
          <w:szCs w:val="28"/>
          <w:lang w:val="ro-MD"/>
        </w:rPr>
        <w:t>Geoportalul INDS</w:t>
      </w:r>
      <w:r w:rsidRPr="0041741F">
        <w:rPr>
          <w:color w:val="333333"/>
          <w:sz w:val="28"/>
          <w:szCs w:val="28"/>
          <w:lang w:val="ro-MD"/>
        </w:rPr>
        <w:t>);</w:t>
      </w:r>
    </w:p>
    <w:p w14:paraId="03F4FF1C"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coordonează și creează metadatele și asigură publicarea acestora pe Geoportalul INDS;</w:t>
      </w:r>
    </w:p>
    <w:p w14:paraId="4A988125" w14:textId="5771A16B" w:rsidR="00A528C0" w:rsidRDefault="00A528C0" w:rsidP="00AB4E72">
      <w:pPr>
        <w:pStyle w:val="NormalWeb"/>
        <w:numPr>
          <w:ilvl w:val="2"/>
          <w:numId w:val="11"/>
        </w:numPr>
        <w:shd w:val="clear" w:color="auto" w:fill="FFFFFF"/>
        <w:tabs>
          <w:tab w:val="left" w:pos="1418"/>
        </w:tabs>
        <w:spacing w:before="0" w:beforeAutospacing="0" w:after="0" w:afterAutospacing="0"/>
        <w:ind w:left="0" w:firstLine="720"/>
        <w:jc w:val="both"/>
        <w:rPr>
          <w:color w:val="333333"/>
          <w:sz w:val="28"/>
          <w:szCs w:val="28"/>
          <w:lang w:val="ro-MD"/>
        </w:rPr>
      </w:pPr>
      <w:r w:rsidRPr="0041741F">
        <w:rPr>
          <w:color w:val="333333"/>
          <w:sz w:val="28"/>
          <w:szCs w:val="28"/>
          <w:lang w:val="ro-MD"/>
        </w:rPr>
        <w:t xml:space="preserve">monitorizează aplicarea standardelor pentru asigurarea interoperabilității seturilor </w:t>
      </w:r>
      <w:r w:rsidR="00AB4E72">
        <w:rPr>
          <w:color w:val="333333"/>
          <w:sz w:val="28"/>
          <w:szCs w:val="28"/>
          <w:lang w:val="ro-MD"/>
        </w:rPr>
        <w:t xml:space="preserve">de date spațiale </w:t>
      </w:r>
      <w:r w:rsidRPr="0041741F">
        <w:rPr>
          <w:color w:val="333333"/>
          <w:sz w:val="28"/>
          <w:szCs w:val="28"/>
          <w:lang w:val="ro-MD"/>
        </w:rPr>
        <w:t xml:space="preserve">și serviciilor de </w:t>
      </w:r>
      <w:r w:rsidR="00AB4E72">
        <w:rPr>
          <w:color w:val="333333"/>
          <w:sz w:val="28"/>
          <w:szCs w:val="28"/>
          <w:lang w:val="ro-MD"/>
        </w:rPr>
        <w:t>rețea</w:t>
      </w:r>
      <w:r w:rsidRPr="0041741F">
        <w:rPr>
          <w:color w:val="333333"/>
          <w:sz w:val="28"/>
          <w:szCs w:val="28"/>
          <w:lang w:val="ro-MD"/>
        </w:rPr>
        <w:t>;</w:t>
      </w:r>
    </w:p>
    <w:p w14:paraId="579F4F8B" w14:textId="079597B8" w:rsidR="00A528C0" w:rsidRDefault="00A528C0" w:rsidP="00AB4E72">
      <w:pPr>
        <w:pStyle w:val="NormalWeb"/>
        <w:numPr>
          <w:ilvl w:val="2"/>
          <w:numId w:val="11"/>
        </w:numPr>
        <w:shd w:val="clear" w:color="auto" w:fill="FFFFFF"/>
        <w:tabs>
          <w:tab w:val="left" w:pos="1418"/>
        </w:tabs>
        <w:spacing w:before="0" w:beforeAutospacing="0" w:after="0" w:afterAutospacing="0"/>
        <w:ind w:left="0" w:firstLine="720"/>
        <w:jc w:val="both"/>
        <w:rPr>
          <w:color w:val="333333"/>
          <w:sz w:val="28"/>
          <w:szCs w:val="28"/>
          <w:lang w:val="ro-MD"/>
        </w:rPr>
      </w:pPr>
      <w:r w:rsidRPr="00C63E51">
        <w:rPr>
          <w:color w:val="333333"/>
          <w:sz w:val="28"/>
          <w:szCs w:val="28"/>
          <w:lang w:val="ro-MD"/>
        </w:rPr>
        <w:t>implementează proiecte și stabilește relații internaționale de colaborare în domeniul INDS</w:t>
      </w:r>
      <w:r w:rsidR="00AB4E72">
        <w:rPr>
          <w:color w:val="333333"/>
          <w:sz w:val="28"/>
          <w:szCs w:val="28"/>
          <w:lang w:val="ro-MD"/>
        </w:rPr>
        <w:t>.</w:t>
      </w:r>
    </w:p>
    <w:p w14:paraId="5035F60D" w14:textId="3D4A6B66" w:rsidR="00A528C0" w:rsidRPr="0041741F" w:rsidRDefault="00A528C0" w:rsidP="00AB4E72">
      <w:pPr>
        <w:pStyle w:val="NormalWeb"/>
        <w:numPr>
          <w:ilvl w:val="1"/>
          <w:numId w:val="11"/>
        </w:numPr>
        <w:shd w:val="clear" w:color="auto" w:fill="FFFFFF"/>
        <w:tabs>
          <w:tab w:val="left" w:pos="1276"/>
        </w:tabs>
        <w:spacing w:before="0" w:beforeAutospacing="0" w:after="0" w:afterAutospacing="0"/>
        <w:ind w:left="0" w:firstLine="709"/>
        <w:jc w:val="both"/>
        <w:rPr>
          <w:i/>
          <w:iCs/>
          <w:color w:val="333333"/>
          <w:sz w:val="28"/>
          <w:szCs w:val="28"/>
          <w:lang w:val="ro-MD"/>
        </w:rPr>
      </w:pPr>
      <w:r w:rsidRPr="0041741F">
        <w:rPr>
          <w:i/>
          <w:iCs/>
          <w:color w:val="333333"/>
          <w:sz w:val="28"/>
          <w:szCs w:val="28"/>
          <w:lang w:val="ro-MD"/>
        </w:rPr>
        <w:t>în domeniul cadastrului bunurilor imobile:</w:t>
      </w:r>
    </w:p>
    <w:p w14:paraId="412D3AE5"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 xml:space="preserve">elaborează documente de politici, proiecte de acte normative </w:t>
      </w:r>
      <w:r w:rsidRPr="0041741F">
        <w:rPr>
          <w:sz w:val="28"/>
          <w:szCs w:val="28"/>
          <w:lang w:val="ro-MD"/>
        </w:rPr>
        <w:t>precum și acte administrative și documente metodologice</w:t>
      </w:r>
      <w:r w:rsidRPr="0041741F">
        <w:rPr>
          <w:color w:val="333333"/>
          <w:sz w:val="28"/>
          <w:szCs w:val="28"/>
          <w:lang w:val="ro-MD"/>
        </w:rPr>
        <w:t xml:space="preserve"> în domeniul cadastrului bunurilor imobile și delimitarea bunurilor imobile proprietate publică, inclusiv cele necesare pentru asigurarea executării actelor normative;</w:t>
      </w:r>
    </w:p>
    <w:p w14:paraId="7F394BCA"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coordonează activitățile cadastrale care asigură implementarea politicii de stat în domeniul cadastrului bunurilor imobile și al delimitării bunurilor imobile proprietate publică;</w:t>
      </w:r>
    </w:p>
    <w:p w14:paraId="541D741A"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elaborează propuneri de programe din domeniul cadastrului bunurilor imobile;</w:t>
      </w:r>
    </w:p>
    <w:p w14:paraId="08FBDCB2"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organizează și monitorizează crearea și actualizarea datelor în bazele de date cadastrale și în baza centrală de date cadastrale;</w:t>
      </w:r>
    </w:p>
    <w:p w14:paraId="414E4493" w14:textId="2A66A89F"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 xml:space="preserve">coordonează implementarea proiectelor de îmbunătățire a datelor cadastrale și menținerea datelor cadastrale în entitățile publice </w:t>
      </w:r>
      <w:r w:rsidR="00AB4E72">
        <w:rPr>
          <w:color w:val="333333"/>
          <w:sz w:val="28"/>
          <w:szCs w:val="28"/>
          <w:lang w:val="ro-MD"/>
        </w:rPr>
        <w:t>din subordine</w:t>
      </w:r>
      <w:r w:rsidRPr="0041741F">
        <w:rPr>
          <w:color w:val="333333"/>
          <w:sz w:val="28"/>
          <w:szCs w:val="28"/>
          <w:lang w:val="ro-MD"/>
        </w:rPr>
        <w:t>;</w:t>
      </w:r>
    </w:p>
    <w:p w14:paraId="72A97FCF"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elaborează acte normative departamentale, documente tehnice, reglementări, metodologii și instrucțiuni în domeniul cadastrului și delimitării bunurilor imobile proprietate publică;</w:t>
      </w:r>
    </w:p>
    <w:p w14:paraId="6B99222E"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elaborează propuneri de decizii de lucru asociate cu operațiunile și cu dezvoltarea sistemului cadastral;</w:t>
      </w:r>
    </w:p>
    <w:p w14:paraId="6CC133D2"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planifică, organizează, monitorizează crearea și menținerea portalurilor web și a aplicațiilor pentru diseminarea, revizuirea și ordonarea datelor și serviciilor cadastrale și a celor din registrul de stat al unităților administrativ-teritoriale și al adreselor;</w:t>
      </w:r>
    </w:p>
    <w:p w14:paraId="4AEDFBE5"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administrează, în condițiile legislației, Registrul de stat al unităților administrativ-teritoriale și al adreselor;</w:t>
      </w:r>
    </w:p>
    <w:p w14:paraId="093F0939"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desfășoară concursul pentru ocuparea funcției de registrator în domeniul activității cadastrale;</w:t>
      </w:r>
    </w:p>
    <w:p w14:paraId="5251850E" w14:textId="77777777"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efectuează atestarea registratorilor în domeniul activității cadastrale;</w:t>
      </w:r>
    </w:p>
    <w:p w14:paraId="1C6A5084" w14:textId="77777777" w:rsidR="00A528C0" w:rsidRPr="00C63E51"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efectuează certificarea inginerilor cadastrali.</w:t>
      </w:r>
    </w:p>
    <w:p w14:paraId="359F970B" w14:textId="76E50B31" w:rsidR="00A528C0" w:rsidRPr="0041741F" w:rsidRDefault="004741DF" w:rsidP="00A528C0">
      <w:pPr>
        <w:pStyle w:val="NormalWeb"/>
        <w:numPr>
          <w:ilvl w:val="1"/>
          <w:numId w:val="11"/>
        </w:numPr>
        <w:shd w:val="clear" w:color="auto" w:fill="FFFFFF"/>
        <w:tabs>
          <w:tab w:val="left" w:pos="1134"/>
        </w:tabs>
        <w:spacing w:before="0" w:beforeAutospacing="0" w:after="0" w:afterAutospacing="0"/>
        <w:ind w:left="0" w:firstLine="709"/>
        <w:jc w:val="both"/>
        <w:rPr>
          <w:i/>
          <w:iCs/>
          <w:color w:val="333333"/>
          <w:sz w:val="28"/>
          <w:szCs w:val="28"/>
          <w:lang w:val="ro-MD"/>
        </w:rPr>
      </w:pPr>
      <w:r>
        <w:rPr>
          <w:i/>
          <w:iCs/>
          <w:color w:val="333333"/>
          <w:sz w:val="28"/>
          <w:szCs w:val="28"/>
          <w:lang w:val="ro-MD"/>
        </w:rPr>
        <w:t xml:space="preserve"> </w:t>
      </w:r>
      <w:r w:rsidR="00A528C0" w:rsidRPr="0041741F">
        <w:rPr>
          <w:i/>
          <w:iCs/>
          <w:color w:val="333333"/>
          <w:sz w:val="28"/>
          <w:szCs w:val="28"/>
          <w:lang w:val="ro-MD"/>
        </w:rPr>
        <w:t>în domeniul evaluării bunurilor mobile și imobile:</w:t>
      </w:r>
    </w:p>
    <w:p w14:paraId="46725896"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lastRenderedPageBreak/>
        <w:t xml:space="preserve">elaborează documente de politici, proiecte de acte normative în domeniul evaluării bunurilor mobile și evaluării și reevaluării bunurilor </w:t>
      </w:r>
      <w:r w:rsidRPr="00EB5983">
        <w:rPr>
          <w:color w:val="333333"/>
          <w:sz w:val="28"/>
          <w:szCs w:val="28"/>
          <w:lang w:val="ro-MD"/>
        </w:rPr>
        <w:t>imobile,</w:t>
      </w:r>
      <w:r w:rsidRPr="0041741F">
        <w:rPr>
          <w:color w:val="333333"/>
          <w:sz w:val="28"/>
          <w:szCs w:val="28"/>
          <w:lang w:val="ro-MD"/>
        </w:rPr>
        <w:t xml:space="preserve"> inclusiv cele necesare pentru asigurarea executării actelor normative;</w:t>
      </w:r>
    </w:p>
    <w:p w14:paraId="2BBD594C"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preia, actualizează, aprobă și publică standardele de evaluare, precum și elaborează și aprobă documentele necesare pentru implementarea acestora;</w:t>
      </w:r>
    </w:p>
    <w:p w14:paraId="1A17742E" w14:textId="77B86704"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 xml:space="preserve">monitorizează aplicarea standardelor de evaluare în comun cu </w:t>
      </w:r>
      <w:r w:rsidR="008D79AF" w:rsidRPr="00FA6E78">
        <w:rPr>
          <w:color w:val="333333"/>
          <w:sz w:val="28"/>
          <w:szCs w:val="28"/>
          <w:lang w:val="ro-MD"/>
        </w:rPr>
        <w:t>organizațiile necomerciale ale evaluatorilor</w:t>
      </w:r>
      <w:r w:rsidRPr="0041741F">
        <w:rPr>
          <w:color w:val="333333"/>
          <w:sz w:val="28"/>
          <w:szCs w:val="28"/>
          <w:lang w:val="ro-MD"/>
        </w:rPr>
        <w:t>;</w:t>
      </w:r>
    </w:p>
    <w:p w14:paraId="10D0CBB3"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determină metode și proceduri privind evaluarea și stabilește modalitatea de eliberare a datelor necesare pentru evaluarea bunurilor mobile și imobile;</w:t>
      </w:r>
    </w:p>
    <w:p w14:paraId="35235457"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monitorizează și analizează situația în domeniul evaluării bunurilor mobile și imobile, colectează date, întocmește rapoarte și prezintă rezultate Guvernului;</w:t>
      </w:r>
    </w:p>
    <w:p w14:paraId="27675DEE" w14:textId="28288B1B"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elaborează</w:t>
      </w:r>
      <w:r w:rsidR="008D79AF">
        <w:rPr>
          <w:color w:val="333333"/>
          <w:sz w:val="28"/>
          <w:szCs w:val="28"/>
          <w:lang w:val="ro-MD"/>
        </w:rPr>
        <w:t xml:space="preserve"> </w:t>
      </w:r>
      <w:r w:rsidR="008D79AF" w:rsidRPr="00FA6E78">
        <w:rPr>
          <w:color w:val="333333"/>
          <w:sz w:val="28"/>
          <w:szCs w:val="28"/>
          <w:lang w:val="ro-MD"/>
        </w:rPr>
        <w:t>și aprobă</w:t>
      </w:r>
      <w:r w:rsidRPr="0041741F">
        <w:rPr>
          <w:color w:val="333333"/>
          <w:sz w:val="28"/>
          <w:szCs w:val="28"/>
          <w:lang w:val="ro-MD"/>
        </w:rPr>
        <w:t xml:space="preserve"> acte normative departamentale, documente tehnice, reglementări, metodologii și instrucțiuni în domeniu;</w:t>
      </w:r>
    </w:p>
    <w:p w14:paraId="438B4283"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 xml:space="preserve">asigură crearea și ținerea Sistemului informațional </w:t>
      </w:r>
      <w:r w:rsidRPr="00BA6780">
        <w:rPr>
          <w:color w:val="333333"/>
          <w:sz w:val="28"/>
          <w:szCs w:val="28"/>
          <w:lang w:val="ro-MD"/>
        </w:rPr>
        <w:t>Registrul prețurilor bunurilor imobile</w:t>
      </w:r>
      <w:r w:rsidRPr="0041741F">
        <w:rPr>
          <w:color w:val="333333"/>
          <w:sz w:val="28"/>
          <w:szCs w:val="28"/>
          <w:lang w:val="ro-MD"/>
        </w:rPr>
        <w:t>;</w:t>
      </w:r>
    </w:p>
    <w:p w14:paraId="50836744"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 xml:space="preserve">coordonează dezvoltarea și menținerea sistemelor informaționale de evaluare a bunurilor </w:t>
      </w:r>
      <w:r w:rsidRPr="00BA6780">
        <w:rPr>
          <w:color w:val="333333"/>
          <w:sz w:val="28"/>
          <w:szCs w:val="28"/>
          <w:lang w:val="ro-MD"/>
        </w:rPr>
        <w:t>imobile</w:t>
      </w:r>
      <w:r w:rsidRPr="0041741F">
        <w:rPr>
          <w:color w:val="333333"/>
          <w:sz w:val="28"/>
          <w:szCs w:val="28"/>
          <w:lang w:val="ro-MD"/>
        </w:rPr>
        <w:t>;</w:t>
      </w:r>
    </w:p>
    <w:p w14:paraId="5C1D8713" w14:textId="77777777" w:rsidR="00A528C0" w:rsidRPr="0041741F" w:rsidRDefault="00A528C0" w:rsidP="00A528C0">
      <w:pPr>
        <w:pStyle w:val="NormalWeb"/>
        <w:numPr>
          <w:ilvl w:val="2"/>
          <w:numId w:val="11"/>
        </w:numPr>
        <w:shd w:val="clear" w:color="auto" w:fill="FFFFFF"/>
        <w:spacing w:before="0" w:beforeAutospacing="0" w:after="0" w:afterAutospacing="0"/>
        <w:ind w:left="0" w:firstLine="720"/>
        <w:jc w:val="both"/>
        <w:rPr>
          <w:color w:val="333333"/>
          <w:sz w:val="28"/>
          <w:szCs w:val="28"/>
          <w:lang w:val="ro-MD"/>
        </w:rPr>
      </w:pPr>
      <w:r w:rsidRPr="0041741F">
        <w:rPr>
          <w:color w:val="333333"/>
          <w:sz w:val="28"/>
          <w:szCs w:val="28"/>
          <w:lang w:val="ro-MD"/>
        </w:rPr>
        <w:t>coordonează implementarea proiectelor în domeniul evaluării bunurilor mobile și imobile;</w:t>
      </w:r>
    </w:p>
    <w:p w14:paraId="73D3C8E7" w14:textId="2A290E9A"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41741F">
        <w:rPr>
          <w:color w:val="333333"/>
          <w:sz w:val="28"/>
          <w:szCs w:val="28"/>
          <w:lang w:val="ro-MD"/>
        </w:rPr>
        <w:t>efectuează certificarea evaluatorilor bunurilor;</w:t>
      </w:r>
    </w:p>
    <w:p w14:paraId="1ECF406E" w14:textId="4BEB4BC3" w:rsidR="00A528C0"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color w:val="333333"/>
          <w:sz w:val="28"/>
          <w:szCs w:val="28"/>
          <w:lang w:val="ro-MD"/>
        </w:rPr>
        <w:t>coordonează activitățile și asigură implementarea politicii de stat în domeniul evaluării bunurilor mobile și evaluării și reevaluării bunurilor imobile;</w:t>
      </w:r>
    </w:p>
    <w:p w14:paraId="0FE76ED7" w14:textId="77777777" w:rsidR="00A528C0" w:rsidRPr="00C63E51" w:rsidRDefault="00A528C0" w:rsidP="00A528C0">
      <w:pPr>
        <w:pStyle w:val="NormalWeb"/>
        <w:numPr>
          <w:ilvl w:val="2"/>
          <w:numId w:val="11"/>
        </w:numPr>
        <w:shd w:val="clear" w:color="auto" w:fill="FFFFFF"/>
        <w:tabs>
          <w:tab w:val="left" w:pos="1560"/>
        </w:tabs>
        <w:spacing w:before="0" w:beforeAutospacing="0" w:after="0" w:afterAutospacing="0"/>
        <w:ind w:left="0" w:firstLine="720"/>
        <w:jc w:val="both"/>
        <w:rPr>
          <w:color w:val="333333"/>
          <w:sz w:val="28"/>
          <w:szCs w:val="28"/>
          <w:lang w:val="ro-MD"/>
        </w:rPr>
      </w:pPr>
      <w:r w:rsidRPr="00C63E51">
        <w:rPr>
          <w:sz w:val="28"/>
          <w:szCs w:val="28"/>
          <w:lang w:val="ro-MD"/>
        </w:rPr>
        <w:t>coordonează activitatea Consiliului de verificare a rapoartelor de evaluare.</w:t>
      </w:r>
    </w:p>
    <w:p w14:paraId="3C93EE65" w14:textId="77777777" w:rsidR="00A528C0" w:rsidRDefault="00A528C0" w:rsidP="00A528C0">
      <w:pPr>
        <w:pStyle w:val="Listparagraf"/>
        <w:numPr>
          <w:ilvl w:val="1"/>
          <w:numId w:val="13"/>
        </w:numPr>
        <w:tabs>
          <w:tab w:val="left" w:pos="1276"/>
        </w:tabs>
        <w:spacing w:after="0" w:line="276" w:lineRule="auto"/>
        <w:ind w:left="1418"/>
        <w:jc w:val="both"/>
        <w:rPr>
          <w:rFonts w:cs="Times New Roman"/>
          <w:i/>
          <w:iCs/>
          <w:szCs w:val="28"/>
          <w:lang w:val="ro-MD"/>
        </w:rPr>
      </w:pPr>
      <w:r w:rsidRPr="00B61EE2">
        <w:rPr>
          <w:rFonts w:cs="Times New Roman"/>
          <w:i/>
          <w:iCs/>
          <w:szCs w:val="28"/>
          <w:lang w:val="ro-MD"/>
        </w:rPr>
        <w:t>în domeniul intermedierii imobiliare:</w:t>
      </w:r>
    </w:p>
    <w:p w14:paraId="122D6CB0" w14:textId="7E03CE32" w:rsidR="00A528C0" w:rsidRPr="00B61EE2" w:rsidRDefault="00A528C0" w:rsidP="00A528C0">
      <w:pPr>
        <w:pStyle w:val="Listparagraf"/>
        <w:numPr>
          <w:ilvl w:val="2"/>
          <w:numId w:val="13"/>
        </w:numPr>
        <w:tabs>
          <w:tab w:val="left" w:pos="1276"/>
        </w:tabs>
        <w:spacing w:after="0" w:line="276" w:lineRule="auto"/>
        <w:ind w:left="0" w:firstLine="698"/>
        <w:jc w:val="both"/>
        <w:rPr>
          <w:rFonts w:cs="Times New Roman"/>
          <w:szCs w:val="28"/>
          <w:lang w:val="ro-MD"/>
        </w:rPr>
      </w:pPr>
      <w:r w:rsidRPr="00B61EE2">
        <w:rPr>
          <w:rFonts w:cs="Times New Roman"/>
          <w:szCs w:val="28"/>
          <w:lang w:val="ro-RO"/>
        </w:rPr>
        <w:t>elaborează, implementează și promovează politici, strategii de dezvoltare și reglementări specifice;</w:t>
      </w:r>
    </w:p>
    <w:p w14:paraId="73AF672A" w14:textId="62828C05" w:rsidR="00A528C0" w:rsidRPr="00B61EE2" w:rsidRDefault="00A528C0" w:rsidP="00A528C0">
      <w:pPr>
        <w:pStyle w:val="Listparagraf"/>
        <w:numPr>
          <w:ilvl w:val="2"/>
          <w:numId w:val="13"/>
        </w:numPr>
        <w:tabs>
          <w:tab w:val="left" w:pos="1276"/>
        </w:tabs>
        <w:spacing w:after="0" w:line="276" w:lineRule="auto"/>
        <w:ind w:left="0" w:firstLine="698"/>
        <w:jc w:val="both"/>
        <w:rPr>
          <w:rFonts w:cs="Times New Roman"/>
          <w:szCs w:val="28"/>
          <w:lang w:val="ro-MD"/>
        </w:rPr>
      </w:pPr>
      <w:r w:rsidRPr="00B61EE2">
        <w:rPr>
          <w:rFonts w:cs="Times New Roman"/>
          <w:szCs w:val="28"/>
          <w:lang w:val="ro-RO"/>
        </w:rPr>
        <w:t>elaborează proiecte de acte normative,</w:t>
      </w:r>
      <w:r w:rsidR="00B916C7">
        <w:rPr>
          <w:rFonts w:cs="Times New Roman"/>
          <w:szCs w:val="28"/>
          <w:lang w:val="ro-RO"/>
        </w:rPr>
        <w:t xml:space="preserve"> </w:t>
      </w:r>
      <w:r w:rsidRPr="00B61EE2">
        <w:rPr>
          <w:rFonts w:cs="Times New Roman"/>
          <w:szCs w:val="28"/>
          <w:lang w:val="ro-RO"/>
        </w:rPr>
        <w:t>regulamente, instrucțiuni și alte documente pentru asigurarea punerii în aplicare a actelor normative, precum și înaintează propuneri de îmbunătățire a cadrului normativ aferent;</w:t>
      </w:r>
    </w:p>
    <w:p w14:paraId="2B159E2F" w14:textId="77777777" w:rsidR="00A528C0" w:rsidRPr="00B61EE2" w:rsidRDefault="00A528C0" w:rsidP="00A528C0">
      <w:pPr>
        <w:pStyle w:val="Listparagraf"/>
        <w:numPr>
          <w:ilvl w:val="2"/>
          <w:numId w:val="13"/>
        </w:numPr>
        <w:tabs>
          <w:tab w:val="left" w:pos="1276"/>
        </w:tabs>
        <w:spacing w:after="0" w:line="276" w:lineRule="auto"/>
        <w:ind w:left="0" w:firstLine="698"/>
        <w:jc w:val="both"/>
        <w:rPr>
          <w:rFonts w:cs="Times New Roman"/>
          <w:szCs w:val="28"/>
          <w:lang w:val="ro-MD"/>
        </w:rPr>
      </w:pPr>
      <w:r w:rsidRPr="00B61EE2">
        <w:rPr>
          <w:rFonts w:cs="Times New Roman"/>
          <w:szCs w:val="28"/>
          <w:lang w:val="ro-RO"/>
        </w:rPr>
        <w:t>asigură condițiile normative, financiare și organizatorice pentru crearea modulului „Agenți imobiliari” în cadrul Sistemului informațional „Registrul prețurilor bunurilor imobile”;</w:t>
      </w:r>
    </w:p>
    <w:p w14:paraId="77624883" w14:textId="77777777" w:rsidR="00A528C0" w:rsidRPr="00B61EE2" w:rsidRDefault="00A528C0" w:rsidP="00A528C0">
      <w:pPr>
        <w:pStyle w:val="Listparagraf"/>
        <w:numPr>
          <w:ilvl w:val="2"/>
          <w:numId w:val="13"/>
        </w:numPr>
        <w:tabs>
          <w:tab w:val="left" w:pos="1276"/>
        </w:tabs>
        <w:spacing w:after="0" w:line="276" w:lineRule="auto"/>
        <w:ind w:left="0" w:firstLine="698"/>
        <w:jc w:val="both"/>
        <w:rPr>
          <w:rFonts w:cs="Times New Roman"/>
          <w:szCs w:val="28"/>
          <w:lang w:val="ro-MD"/>
        </w:rPr>
      </w:pPr>
      <w:r w:rsidRPr="00B61EE2">
        <w:rPr>
          <w:rFonts w:cs="Times New Roman"/>
          <w:szCs w:val="28"/>
          <w:lang w:val="ro-RO"/>
        </w:rPr>
        <w:t>organizează, gestionează și asigură funcționarea modulului „Agenți imobiliari”;</w:t>
      </w:r>
    </w:p>
    <w:p w14:paraId="1084C8D2" w14:textId="77777777" w:rsidR="00A528C0" w:rsidRPr="00B61EE2" w:rsidRDefault="00A528C0" w:rsidP="00A528C0">
      <w:pPr>
        <w:pStyle w:val="Listparagraf"/>
        <w:numPr>
          <w:ilvl w:val="2"/>
          <w:numId w:val="13"/>
        </w:numPr>
        <w:tabs>
          <w:tab w:val="left" w:pos="1276"/>
        </w:tabs>
        <w:spacing w:after="0" w:line="276" w:lineRule="auto"/>
        <w:ind w:left="0" w:firstLine="698"/>
        <w:jc w:val="both"/>
        <w:rPr>
          <w:rFonts w:cs="Times New Roman"/>
          <w:szCs w:val="28"/>
          <w:lang w:val="ro-MD"/>
        </w:rPr>
      </w:pPr>
      <w:r w:rsidRPr="00B61EE2">
        <w:rPr>
          <w:rFonts w:cs="Times New Roman"/>
          <w:szCs w:val="28"/>
          <w:lang w:val="ro-RO"/>
        </w:rPr>
        <w:t>eliberează, suspendă și retrage certificatul de agent imobiliar;</w:t>
      </w:r>
    </w:p>
    <w:p w14:paraId="5118E440" w14:textId="179BA96B" w:rsidR="00A528C0" w:rsidRPr="00B61EE2" w:rsidRDefault="00A528C0" w:rsidP="00A528C0">
      <w:pPr>
        <w:pStyle w:val="Listparagraf"/>
        <w:numPr>
          <w:ilvl w:val="2"/>
          <w:numId w:val="13"/>
        </w:numPr>
        <w:tabs>
          <w:tab w:val="left" w:pos="1276"/>
        </w:tabs>
        <w:spacing w:after="0" w:line="276" w:lineRule="auto"/>
        <w:ind w:left="0" w:firstLine="698"/>
        <w:jc w:val="both"/>
        <w:rPr>
          <w:rFonts w:cs="Times New Roman"/>
          <w:szCs w:val="28"/>
          <w:lang w:val="ro-MD"/>
        </w:rPr>
      </w:pPr>
      <w:r w:rsidRPr="00B61EE2">
        <w:rPr>
          <w:rFonts w:cs="Times New Roman"/>
          <w:szCs w:val="28"/>
          <w:lang w:val="ro-RO"/>
        </w:rPr>
        <w:t xml:space="preserve">colaborează cu </w:t>
      </w:r>
      <w:r w:rsidR="00F34613">
        <w:rPr>
          <w:rFonts w:cs="Times New Roman"/>
          <w:szCs w:val="28"/>
          <w:lang w:val="ro-RO"/>
        </w:rPr>
        <w:t>autoritățile</w:t>
      </w:r>
      <w:r w:rsidRPr="00B61EE2">
        <w:rPr>
          <w:rFonts w:cs="Times New Roman"/>
          <w:szCs w:val="28"/>
          <w:lang w:val="ro-RO"/>
        </w:rPr>
        <w:t xml:space="preserve"> publice, asociațiile profesionale și cu alte organizații în vederea asigurării respectării legislației din domeniu;</w:t>
      </w:r>
    </w:p>
    <w:p w14:paraId="42F93B6C" w14:textId="77777777" w:rsidR="00A528C0" w:rsidRPr="00B61EE2" w:rsidRDefault="00A528C0" w:rsidP="00A528C0">
      <w:pPr>
        <w:pStyle w:val="Listparagraf"/>
        <w:numPr>
          <w:ilvl w:val="2"/>
          <w:numId w:val="13"/>
        </w:numPr>
        <w:tabs>
          <w:tab w:val="left" w:pos="1276"/>
        </w:tabs>
        <w:spacing w:after="0" w:line="276" w:lineRule="auto"/>
        <w:ind w:left="0" w:firstLine="698"/>
        <w:jc w:val="both"/>
        <w:rPr>
          <w:rFonts w:cs="Times New Roman"/>
          <w:szCs w:val="28"/>
          <w:lang w:val="ro-MD"/>
        </w:rPr>
      </w:pPr>
      <w:r w:rsidRPr="00B61EE2">
        <w:rPr>
          <w:rFonts w:cs="Times New Roman"/>
          <w:szCs w:val="28"/>
          <w:lang w:val="ro-RO"/>
        </w:rPr>
        <w:t>organizează campanii de informare pentru promovarea respectării legislației din domeniul intermedierii imobiliare.</w:t>
      </w:r>
    </w:p>
    <w:p w14:paraId="6E6985B5" w14:textId="77777777" w:rsidR="00A528C0" w:rsidRPr="00C63E51" w:rsidRDefault="00A528C0" w:rsidP="00A528C0">
      <w:pPr>
        <w:pStyle w:val="Listparagraf"/>
        <w:numPr>
          <w:ilvl w:val="1"/>
          <w:numId w:val="13"/>
        </w:numPr>
        <w:tabs>
          <w:tab w:val="left" w:pos="1276"/>
        </w:tabs>
        <w:spacing w:after="0" w:line="276" w:lineRule="auto"/>
        <w:ind w:hanging="1091"/>
        <w:jc w:val="both"/>
        <w:rPr>
          <w:rFonts w:cs="Times New Roman"/>
          <w:szCs w:val="28"/>
          <w:lang w:val="ro-MD"/>
        </w:rPr>
      </w:pPr>
      <w:r w:rsidRPr="00C63E51">
        <w:rPr>
          <w:rFonts w:cs="Times New Roman"/>
          <w:i/>
          <w:iCs/>
          <w:szCs w:val="28"/>
          <w:lang w:val="ro-MD"/>
        </w:rPr>
        <w:lastRenderedPageBreak/>
        <w:t>în domeniul fondului național de date geospațiale:</w:t>
      </w:r>
    </w:p>
    <w:p w14:paraId="613B6B09" w14:textId="77777777" w:rsidR="00A528C0" w:rsidRPr="0041741F" w:rsidRDefault="00A528C0" w:rsidP="00A528C0">
      <w:pPr>
        <w:pStyle w:val="Listparagraf"/>
        <w:numPr>
          <w:ilvl w:val="2"/>
          <w:numId w:val="13"/>
        </w:numPr>
        <w:tabs>
          <w:tab w:val="left" w:pos="1276"/>
          <w:tab w:val="left" w:pos="1418"/>
        </w:tabs>
        <w:spacing w:after="0" w:line="276" w:lineRule="auto"/>
        <w:ind w:left="0" w:firstLine="698"/>
        <w:jc w:val="both"/>
        <w:rPr>
          <w:rFonts w:cs="Times New Roman"/>
          <w:szCs w:val="28"/>
          <w:lang w:val="ro-MD"/>
        </w:rPr>
      </w:pPr>
      <w:r w:rsidRPr="0041741F">
        <w:rPr>
          <w:rFonts w:cs="Times New Roman"/>
          <w:szCs w:val="28"/>
          <w:lang w:val="ro-MD"/>
        </w:rPr>
        <w:t>elaborează documente de politici, proiecte de acte normative în domeniul fondului național de date geospațiale, inclusiv cele necesare pentru asigurarea executării actelor normative;</w:t>
      </w:r>
    </w:p>
    <w:p w14:paraId="3F8622E5" w14:textId="77777777" w:rsidR="00A528C0" w:rsidRPr="0041741F" w:rsidRDefault="00A528C0" w:rsidP="00A528C0">
      <w:pPr>
        <w:pStyle w:val="Listparagraf"/>
        <w:numPr>
          <w:ilvl w:val="2"/>
          <w:numId w:val="13"/>
        </w:numPr>
        <w:tabs>
          <w:tab w:val="left" w:pos="1276"/>
          <w:tab w:val="left" w:pos="1418"/>
        </w:tabs>
        <w:spacing w:after="0" w:line="276" w:lineRule="auto"/>
        <w:ind w:left="0" w:firstLine="709"/>
        <w:jc w:val="both"/>
        <w:rPr>
          <w:rFonts w:cs="Times New Roman"/>
          <w:szCs w:val="28"/>
          <w:lang w:val="ro-MD"/>
        </w:rPr>
      </w:pPr>
      <w:r w:rsidRPr="0041741F">
        <w:rPr>
          <w:rFonts w:cs="Times New Roman"/>
          <w:szCs w:val="28"/>
          <w:lang w:val="ro-MD"/>
        </w:rPr>
        <w:t>coordonează activitățile și asigură implementarea politicii de stat în domeniul fondului de date geospațiale;</w:t>
      </w:r>
    </w:p>
    <w:p w14:paraId="17F570E1" w14:textId="77777777" w:rsidR="00A528C0" w:rsidRPr="0041741F" w:rsidRDefault="00A528C0" w:rsidP="00A528C0">
      <w:pPr>
        <w:pStyle w:val="Listparagraf"/>
        <w:numPr>
          <w:ilvl w:val="2"/>
          <w:numId w:val="13"/>
        </w:numPr>
        <w:tabs>
          <w:tab w:val="left" w:pos="1276"/>
          <w:tab w:val="left" w:pos="1418"/>
        </w:tabs>
        <w:spacing w:after="0" w:line="276" w:lineRule="auto"/>
        <w:ind w:left="0" w:firstLine="709"/>
        <w:jc w:val="both"/>
        <w:rPr>
          <w:rFonts w:cs="Times New Roman"/>
          <w:szCs w:val="28"/>
          <w:lang w:val="ro-MD"/>
        </w:rPr>
      </w:pPr>
      <w:r w:rsidRPr="0041741F">
        <w:rPr>
          <w:rFonts w:cs="Times New Roman"/>
          <w:szCs w:val="28"/>
          <w:lang w:val="ro-MD"/>
        </w:rPr>
        <w:t>coordonează și asigură supravegherea permanentă a funcționării sistemelor informaționale geografice de stat, precum și a altor sisteme informaționale din domeniile de activitate ale căror posesor și, după caz, deținător este, conform cadrului normativ;</w:t>
      </w:r>
    </w:p>
    <w:p w14:paraId="3DF8185E" w14:textId="77777777" w:rsidR="00A528C0" w:rsidRPr="0041741F" w:rsidRDefault="00A528C0" w:rsidP="00A528C0">
      <w:pPr>
        <w:pStyle w:val="Listparagraf"/>
        <w:numPr>
          <w:ilvl w:val="2"/>
          <w:numId w:val="13"/>
        </w:numPr>
        <w:tabs>
          <w:tab w:val="left" w:pos="1276"/>
          <w:tab w:val="left" w:pos="1418"/>
        </w:tabs>
        <w:spacing w:after="0" w:line="276" w:lineRule="auto"/>
        <w:ind w:left="0" w:firstLine="709"/>
        <w:jc w:val="both"/>
        <w:rPr>
          <w:rFonts w:cs="Times New Roman"/>
          <w:szCs w:val="28"/>
          <w:lang w:val="ro-MD"/>
        </w:rPr>
      </w:pPr>
      <w:r w:rsidRPr="0041741F">
        <w:rPr>
          <w:rFonts w:cs="Times New Roman"/>
          <w:szCs w:val="28"/>
          <w:lang w:val="ro-MD"/>
        </w:rPr>
        <w:t>asigură evidența centralizată și păstrarea materialelor și datelor geodezice, cartografice, topografice, hidrografice și gravimetrice, precum și a celor obținute prin teledetecție și aerofotografiere, în format digital și analogic, rezultate din activitățile geodezice și cartografice, indiferent de tipul, locul de creare sau forma de proprietate, aflate și păstrate pe teritoriul Republicii Moldova;</w:t>
      </w:r>
    </w:p>
    <w:p w14:paraId="71CBA390" w14:textId="77777777" w:rsidR="00A528C0" w:rsidRPr="0041741F" w:rsidRDefault="00A528C0" w:rsidP="00A528C0">
      <w:pPr>
        <w:pStyle w:val="Listparagraf"/>
        <w:numPr>
          <w:ilvl w:val="2"/>
          <w:numId w:val="13"/>
        </w:numPr>
        <w:tabs>
          <w:tab w:val="left" w:pos="1276"/>
          <w:tab w:val="left" w:pos="1418"/>
        </w:tabs>
        <w:spacing w:after="0" w:line="276" w:lineRule="auto"/>
        <w:ind w:left="0" w:firstLine="709"/>
        <w:jc w:val="both"/>
        <w:rPr>
          <w:rFonts w:cs="Times New Roman"/>
          <w:szCs w:val="28"/>
          <w:lang w:val="ro-MD"/>
        </w:rPr>
      </w:pPr>
      <w:r w:rsidRPr="0041741F">
        <w:rPr>
          <w:rFonts w:cs="Times New Roman"/>
          <w:szCs w:val="28"/>
          <w:lang w:val="ro-MD"/>
        </w:rPr>
        <w:t>stabilește modalitatea de recepționare, condițiile de păstrare și de utilizare a materialelor și datelor geodezice, cartografice, topografice, hidrografice și gravimetrice, precum și a celor obținute prin teledetecție și aerofotografiere, în format digital și analogic, rezultate din activitățile geodezice și cartografice, indiferent de tipul, locul de creare sau forma de proprietate, aflate și păstrate pe teritoriul Republicii Moldova;</w:t>
      </w:r>
    </w:p>
    <w:p w14:paraId="2C4ECE37" w14:textId="77777777" w:rsidR="00A528C0" w:rsidRPr="0041741F" w:rsidRDefault="00A528C0" w:rsidP="00A528C0">
      <w:pPr>
        <w:pStyle w:val="Listparagraf"/>
        <w:numPr>
          <w:ilvl w:val="2"/>
          <w:numId w:val="13"/>
        </w:numPr>
        <w:tabs>
          <w:tab w:val="left" w:pos="1276"/>
          <w:tab w:val="left" w:pos="1418"/>
        </w:tabs>
        <w:spacing w:after="0" w:line="276" w:lineRule="auto"/>
        <w:ind w:left="0" w:firstLine="709"/>
        <w:jc w:val="both"/>
        <w:rPr>
          <w:rFonts w:cs="Times New Roman"/>
          <w:szCs w:val="28"/>
          <w:lang w:val="ro-MD"/>
        </w:rPr>
      </w:pPr>
      <w:r w:rsidRPr="0041741F">
        <w:rPr>
          <w:rFonts w:cs="Times New Roman"/>
          <w:szCs w:val="28"/>
          <w:lang w:val="ro-MD"/>
        </w:rPr>
        <w:t>asigură organizarea, sistematizarea și păstrarea materialelor în arhiva fondului național de date geospațiale în conformitate cu prevederile legislației din domeniul arhivistic;</w:t>
      </w:r>
    </w:p>
    <w:p w14:paraId="6649D40B" w14:textId="77777777" w:rsidR="00A528C0" w:rsidRPr="0041741F" w:rsidRDefault="00A528C0" w:rsidP="00A528C0">
      <w:pPr>
        <w:pStyle w:val="Listparagraf"/>
        <w:numPr>
          <w:ilvl w:val="2"/>
          <w:numId w:val="13"/>
        </w:numPr>
        <w:tabs>
          <w:tab w:val="left" w:pos="1276"/>
          <w:tab w:val="left" w:pos="1418"/>
        </w:tabs>
        <w:spacing w:after="0" w:line="276" w:lineRule="auto"/>
        <w:ind w:left="0" w:firstLine="709"/>
        <w:jc w:val="both"/>
        <w:rPr>
          <w:rFonts w:cs="Times New Roman"/>
          <w:szCs w:val="28"/>
          <w:lang w:val="ro-MD"/>
        </w:rPr>
      </w:pPr>
      <w:r w:rsidRPr="0041741F">
        <w:rPr>
          <w:rFonts w:cs="Times New Roman"/>
          <w:szCs w:val="28"/>
          <w:lang w:val="ro-MD"/>
        </w:rPr>
        <w:t>asigură accesul autorităților publice centrale și locale, reprezentanților mediului academic, mediului de afaceri și societății civile la materialele și datele disponibile în cadrul fondului;</w:t>
      </w:r>
    </w:p>
    <w:p w14:paraId="39588F73" w14:textId="77777777" w:rsidR="00A528C0" w:rsidRPr="0041741F" w:rsidRDefault="00A528C0" w:rsidP="00A528C0">
      <w:pPr>
        <w:pStyle w:val="Listparagraf"/>
        <w:numPr>
          <w:ilvl w:val="2"/>
          <w:numId w:val="13"/>
        </w:numPr>
        <w:tabs>
          <w:tab w:val="left" w:pos="1276"/>
          <w:tab w:val="left" w:pos="1418"/>
        </w:tabs>
        <w:spacing w:after="0" w:line="276" w:lineRule="auto"/>
        <w:ind w:left="0" w:firstLine="709"/>
        <w:jc w:val="both"/>
        <w:rPr>
          <w:rFonts w:cs="Times New Roman"/>
          <w:szCs w:val="28"/>
          <w:lang w:val="ro-MD"/>
        </w:rPr>
      </w:pPr>
      <w:r w:rsidRPr="0041741F">
        <w:rPr>
          <w:rFonts w:cs="Times New Roman"/>
          <w:szCs w:val="28"/>
          <w:lang w:val="ro-MD"/>
        </w:rPr>
        <w:t>asigură accesul online la baza de date a fondului de date geospațiale;</w:t>
      </w:r>
    </w:p>
    <w:p w14:paraId="04F52AF4" w14:textId="49858ACC" w:rsidR="00A528C0" w:rsidRPr="00637035" w:rsidRDefault="00A528C0" w:rsidP="00637035">
      <w:pPr>
        <w:pStyle w:val="Listparagraf"/>
        <w:numPr>
          <w:ilvl w:val="2"/>
          <w:numId w:val="13"/>
        </w:numPr>
        <w:tabs>
          <w:tab w:val="left" w:pos="1276"/>
          <w:tab w:val="left" w:pos="1418"/>
        </w:tabs>
        <w:spacing w:after="0" w:line="276" w:lineRule="auto"/>
        <w:ind w:left="0" w:firstLine="709"/>
        <w:jc w:val="both"/>
        <w:rPr>
          <w:rFonts w:cs="Times New Roman"/>
          <w:szCs w:val="28"/>
          <w:lang w:val="ro-MD"/>
        </w:rPr>
      </w:pPr>
      <w:r w:rsidRPr="0041741F">
        <w:rPr>
          <w:rFonts w:cs="Times New Roman"/>
          <w:szCs w:val="28"/>
          <w:lang w:val="ro-MD"/>
        </w:rPr>
        <w:t>asigură conlucrarea și coordonarea cu Agenția de Guvernare Electronică și Serviciul Tehnologia Informației și Securitate Cibernetică în vederea utilizării platformei guvernamentale MCloud și a serviciilor guvernamentale electronice</w:t>
      </w:r>
      <w:r w:rsidR="00637035">
        <w:rPr>
          <w:rFonts w:cs="Times New Roman"/>
          <w:szCs w:val="28"/>
          <w:lang w:val="ro-MD"/>
        </w:rPr>
        <w:t>.</w:t>
      </w:r>
    </w:p>
    <w:p w14:paraId="4C7D8E35" w14:textId="77777777" w:rsidR="00A528C0" w:rsidRPr="0041741F" w:rsidRDefault="00A528C0" w:rsidP="00A528C0">
      <w:pPr>
        <w:pStyle w:val="NormalWeb"/>
        <w:numPr>
          <w:ilvl w:val="0"/>
          <w:numId w:val="13"/>
        </w:numPr>
        <w:shd w:val="clear" w:color="auto" w:fill="FFFFFF"/>
        <w:tabs>
          <w:tab w:val="left" w:pos="851"/>
          <w:tab w:val="left" w:pos="1134"/>
        </w:tabs>
        <w:spacing w:before="0" w:beforeAutospacing="0" w:after="0" w:afterAutospacing="0"/>
        <w:ind w:left="0" w:firstLine="601"/>
        <w:jc w:val="both"/>
        <w:rPr>
          <w:color w:val="333333"/>
          <w:sz w:val="28"/>
          <w:szCs w:val="28"/>
          <w:lang w:val="ro-MD"/>
        </w:rPr>
      </w:pPr>
      <w:bookmarkStart w:id="4" w:name="_Hlk228275370"/>
      <w:r w:rsidRPr="0041741F">
        <w:rPr>
          <w:color w:val="333333"/>
          <w:sz w:val="28"/>
          <w:szCs w:val="28"/>
          <w:lang w:val="ro-MD"/>
        </w:rPr>
        <w:t xml:space="preserve">Autoritatea administrativă centrală </w:t>
      </w:r>
      <w:bookmarkEnd w:id="4"/>
      <w:r w:rsidRPr="0041741F">
        <w:rPr>
          <w:color w:val="333333"/>
          <w:sz w:val="28"/>
          <w:szCs w:val="28"/>
          <w:lang w:val="ro-MD"/>
        </w:rPr>
        <w:t>este învestită cu următoarele drepturi:</w:t>
      </w:r>
    </w:p>
    <w:p w14:paraId="07C5709B" w14:textId="55572AC7"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solicite și să primească, în condițiile cadrului normativ, de la autoritățile administrației publice centrale și locale, informații necesare pentru îndeplinirea funcțiilor și exercitarea atribuțiilor;</w:t>
      </w:r>
    </w:p>
    <w:p w14:paraId="3DDD9DD4" w14:textId="0C10E6B8" w:rsidR="00975943"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lastRenderedPageBreak/>
        <w:t xml:space="preserve"> </w:t>
      </w:r>
      <w:r w:rsidR="00A528C0" w:rsidRPr="0041741F">
        <w:rPr>
          <w:color w:val="333333"/>
          <w:sz w:val="28"/>
          <w:szCs w:val="28"/>
          <w:lang w:val="ro-MD"/>
        </w:rPr>
        <w:t>să elaboreze proiecte de acte normative și documente de politici publice, să participe la efectuarea expertizelor și acordarea consultațiilor și să examineze alte chestiuni ce țin de domeniile specifice de activitate;</w:t>
      </w:r>
    </w:p>
    <w:p w14:paraId="3C542016" w14:textId="7F6FCCD3" w:rsidR="00A528C0" w:rsidRPr="00975943"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975943">
        <w:rPr>
          <w:color w:val="333333"/>
          <w:sz w:val="28"/>
          <w:szCs w:val="28"/>
          <w:lang w:val="ro-MD"/>
        </w:rPr>
        <w:t>să prezinte Guvernului propuneri privind modificarea cadrului normativ în domeniile de competență încredințate;</w:t>
      </w:r>
    </w:p>
    <w:p w14:paraId="025FBB0C" w14:textId="7F11AC64"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implementeze proiectele de dezvoltare în domeniile de activitate;</w:t>
      </w:r>
    </w:p>
    <w:p w14:paraId="2D9760AD" w14:textId="640F6E57" w:rsidR="00A528C0" w:rsidRPr="0041741F" w:rsidRDefault="00F01E0B" w:rsidP="00F01E0B">
      <w:pPr>
        <w:pStyle w:val="NormalWeb"/>
        <w:numPr>
          <w:ilvl w:val="1"/>
          <w:numId w:val="14"/>
        </w:numPr>
        <w:shd w:val="clear" w:color="auto" w:fill="FFFFFF"/>
        <w:tabs>
          <w:tab w:val="left" w:pos="1276"/>
          <w:tab w:val="left" w:pos="1560"/>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colaboreze cu autoritățile administrației publice locale pentru implementarea politicii statului în domeniile încredințate și a soluționării problemelor comune;</w:t>
      </w:r>
    </w:p>
    <w:p w14:paraId="236491DC" w14:textId="3F08DCBE"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înainteze, în conformitate cu legislația, acțiuni în regres împotriva funcționarilor publici și a altor categorii de personal care au cauzat prejudicii proprietății publice și bugetului public național;</w:t>
      </w:r>
    </w:p>
    <w:p w14:paraId="643C7A90" w14:textId="52093665" w:rsidR="00A528C0"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solicite, în conformitate cu legea, accesul și să obțină gratuit, prin intermediul platformei de interoperabilitate</w:t>
      </w:r>
      <w:r w:rsidR="00B60123">
        <w:rPr>
          <w:color w:val="333333"/>
          <w:sz w:val="28"/>
          <w:szCs w:val="28"/>
          <w:lang w:val="ro-MD"/>
        </w:rPr>
        <w:t xml:space="preserve"> (MConect)</w:t>
      </w:r>
      <w:r w:rsidR="00A528C0" w:rsidRPr="0041741F">
        <w:rPr>
          <w:color w:val="333333"/>
          <w:sz w:val="28"/>
          <w:szCs w:val="28"/>
          <w:lang w:val="ro-MD"/>
        </w:rPr>
        <w:t>, informații statistice, financiare, fiscale, economice, juridice și alte informații relevante pentru îndeplinirea funcțiilor sale;</w:t>
      </w:r>
    </w:p>
    <w:p w14:paraId="1FBA7CB9" w14:textId="027991C5" w:rsidR="00127275"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RO"/>
        </w:rPr>
        <w:t xml:space="preserve"> </w:t>
      </w:r>
      <w:r w:rsidR="00127275" w:rsidRPr="00127275">
        <w:rPr>
          <w:color w:val="333333"/>
          <w:sz w:val="28"/>
          <w:szCs w:val="28"/>
          <w:lang w:val="ro-RO"/>
        </w:rPr>
        <w:t xml:space="preserve">să elaboreze, examineze și să aprobe tarifele și normele de timp pentru lucrările din domeniile de competență, executate de </w:t>
      </w:r>
      <w:r w:rsidR="00533745" w:rsidRPr="00533745">
        <w:rPr>
          <w:color w:val="333333"/>
          <w:sz w:val="28"/>
          <w:szCs w:val="28"/>
          <w:lang w:val="ro-MD"/>
        </w:rPr>
        <w:t>entitățil</w:t>
      </w:r>
      <w:r w:rsidR="00533745">
        <w:rPr>
          <w:color w:val="333333"/>
          <w:sz w:val="28"/>
          <w:szCs w:val="28"/>
          <w:lang w:val="ro-MD"/>
        </w:rPr>
        <w:t>e</w:t>
      </w:r>
      <w:r w:rsidR="00533745" w:rsidRPr="00533745">
        <w:rPr>
          <w:color w:val="333333"/>
          <w:sz w:val="28"/>
          <w:szCs w:val="28"/>
          <w:lang w:val="ro-MD"/>
        </w:rPr>
        <w:t xml:space="preserve"> publice subordonate</w:t>
      </w:r>
      <w:r w:rsidR="00533745" w:rsidRPr="00533745">
        <w:rPr>
          <w:color w:val="333333"/>
          <w:sz w:val="28"/>
          <w:szCs w:val="28"/>
          <w:lang w:val="ro-RO"/>
        </w:rPr>
        <w:t xml:space="preserve"> </w:t>
      </w:r>
      <w:r w:rsidR="002815BF" w:rsidRPr="00162FE8">
        <w:rPr>
          <w:color w:val="333333"/>
          <w:sz w:val="28"/>
          <w:szCs w:val="28"/>
          <w:lang w:val="ro-RO"/>
        </w:rPr>
        <w:t>autorității administrative centrale</w:t>
      </w:r>
      <w:r w:rsidR="002815BF" w:rsidRPr="002815BF">
        <w:rPr>
          <w:color w:val="333333"/>
          <w:sz w:val="28"/>
          <w:szCs w:val="28"/>
          <w:lang w:val="ro-RO"/>
        </w:rPr>
        <w:t xml:space="preserve"> </w:t>
      </w:r>
      <w:r w:rsidR="00127275" w:rsidRPr="00127275">
        <w:rPr>
          <w:color w:val="333333"/>
          <w:sz w:val="28"/>
          <w:szCs w:val="28"/>
          <w:lang w:val="ro-RO"/>
        </w:rPr>
        <w:t>și finanțate din bugetul de stat</w:t>
      </w:r>
      <w:r w:rsidR="00127275">
        <w:rPr>
          <w:color w:val="333333"/>
          <w:sz w:val="28"/>
          <w:szCs w:val="28"/>
          <w:lang w:val="ro-RO"/>
        </w:rPr>
        <w:t>;</w:t>
      </w:r>
    </w:p>
    <w:p w14:paraId="7F36D7C0" w14:textId="1D4E53C0"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emită sau să aprobe acte normative cu scopul de realizare a misiunii sale și de îndeplinire a funcțiilor ce îi revin;</w:t>
      </w:r>
    </w:p>
    <w:p w14:paraId="75FFE119" w14:textId="60EFB701"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 xml:space="preserve">să încheie tratate internaționale și să asigure reprezentarea Republicii Moldova în organizațiile internaționale de profil în condițiile legii; </w:t>
      </w:r>
    </w:p>
    <w:p w14:paraId="746B8220" w14:textId="674C7B6D"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obțină asistență tehnică și financiară de la partenerii de dezvoltare și din alte surse legale și să o utilizeze în scopul realizării funcțiilor sale;</w:t>
      </w:r>
    </w:p>
    <w:p w14:paraId="5B6C042D" w14:textId="7C27EB2C"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 xml:space="preserve">să conlucreze cu autorități similare ale altor state, inclusiv prin încheierea unor acorduri bilaterale de colaborare, prin schimb de experiență și informații de specialitate; </w:t>
      </w:r>
    </w:p>
    <w:p w14:paraId="59E92A9B" w14:textId="2275EA60"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prezinte Guvernului demersuri privind necesitatea suspendării, a anulării sau, după caz, a abrogării, în totalitate sau în parte, a actelor ce contravin legislației emise de către conducătorii ministerelor, ai Cancelariei de Stat sau ai altor autorități administrative centrale;</w:t>
      </w:r>
    </w:p>
    <w:p w14:paraId="61146A9A" w14:textId="20AD343A"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posede, să utilizeze și să administreze bunurile în conformitate cu scopurile sale de activitate și cu prevederile cadrului normativ;</w:t>
      </w:r>
    </w:p>
    <w:p w14:paraId="674A7E2B" w14:textId="2FB95642"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încheie contracte cu persoane fizice și juridice de drept public sau privat;</w:t>
      </w:r>
    </w:p>
    <w:p w14:paraId="2FD72ADD" w14:textId="742EFCDD"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reprezinte și să apere interesele sale în instanțele judecătorești de toate nivelurile;</w:t>
      </w:r>
    </w:p>
    <w:p w14:paraId="6C9421B2" w14:textId="53CD0C09" w:rsidR="00A528C0" w:rsidRPr="0041741F" w:rsidRDefault="00F01E0B" w:rsidP="00F01E0B">
      <w:pPr>
        <w:pStyle w:val="NormalWeb"/>
        <w:numPr>
          <w:ilvl w:val="1"/>
          <w:numId w:val="14"/>
        </w:numPr>
        <w:shd w:val="clear" w:color="auto" w:fill="FFFFFF"/>
        <w:tabs>
          <w:tab w:val="left" w:pos="1276"/>
        </w:tabs>
        <w:spacing w:before="0" w:beforeAutospacing="0" w:after="0" w:afterAutospacing="0"/>
        <w:ind w:left="0" w:firstLine="709"/>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să exercite și alte drepturi în temeiul actelor normative ce reglementează relațiile în domeniile de activitate încredințate autorității administrative centrale conform domeniilor sale de competență.</w:t>
      </w:r>
    </w:p>
    <w:p w14:paraId="09DD9976" w14:textId="77777777" w:rsidR="00A528C0" w:rsidRPr="0041741F" w:rsidRDefault="00A528C0" w:rsidP="00A528C0">
      <w:pPr>
        <w:pStyle w:val="NormalWeb"/>
        <w:shd w:val="clear" w:color="auto" w:fill="FFFFFF"/>
        <w:tabs>
          <w:tab w:val="left" w:pos="1276"/>
        </w:tabs>
        <w:spacing w:before="0" w:beforeAutospacing="0" w:after="0" w:afterAutospacing="0"/>
        <w:ind w:left="709"/>
        <w:jc w:val="both"/>
        <w:rPr>
          <w:color w:val="333333"/>
          <w:sz w:val="28"/>
          <w:szCs w:val="28"/>
          <w:lang w:val="ro-MD"/>
        </w:rPr>
      </w:pPr>
    </w:p>
    <w:p w14:paraId="77AD3C1F" w14:textId="77777777" w:rsidR="00A528C0" w:rsidRPr="00873071" w:rsidRDefault="00A528C0" w:rsidP="00A528C0">
      <w:pPr>
        <w:pStyle w:val="NormalWeb"/>
        <w:tabs>
          <w:tab w:val="left" w:pos="1134"/>
        </w:tabs>
        <w:spacing w:before="0" w:beforeAutospacing="0" w:after="0" w:afterAutospacing="0"/>
        <w:jc w:val="center"/>
        <w:rPr>
          <w:color w:val="333333"/>
          <w:sz w:val="28"/>
          <w:szCs w:val="28"/>
          <w:lang w:val="ro-MD"/>
        </w:rPr>
      </w:pPr>
      <w:r w:rsidRPr="00873071">
        <w:rPr>
          <w:b/>
          <w:bCs/>
          <w:color w:val="333333"/>
          <w:sz w:val="28"/>
          <w:szCs w:val="28"/>
          <w:lang w:val="ro-MD"/>
        </w:rPr>
        <w:t>III. ORGANIZAREA ACTIVITĂȚII AUTORITĂȚII</w:t>
      </w:r>
    </w:p>
    <w:p w14:paraId="4BE86088" w14:textId="77777777" w:rsidR="00A528C0" w:rsidRPr="0041741F" w:rsidRDefault="00A528C0" w:rsidP="00A528C0">
      <w:pPr>
        <w:pStyle w:val="NormalWeb"/>
        <w:tabs>
          <w:tab w:val="left" w:pos="1134"/>
        </w:tabs>
        <w:spacing w:before="0" w:beforeAutospacing="0" w:after="0" w:afterAutospacing="0"/>
        <w:jc w:val="center"/>
        <w:rPr>
          <w:b/>
          <w:bCs/>
          <w:color w:val="333333"/>
          <w:sz w:val="28"/>
          <w:szCs w:val="28"/>
          <w:lang w:val="ro-MD"/>
        </w:rPr>
      </w:pPr>
      <w:r w:rsidRPr="00873071">
        <w:rPr>
          <w:b/>
          <w:bCs/>
          <w:color w:val="333333"/>
          <w:sz w:val="28"/>
          <w:szCs w:val="28"/>
          <w:lang w:val="ro-MD"/>
        </w:rPr>
        <w:t>ADMINISTRATIVE CENTRALE</w:t>
      </w:r>
    </w:p>
    <w:p w14:paraId="2CCC1135" w14:textId="77777777" w:rsidR="00A528C0" w:rsidRPr="0041741F" w:rsidRDefault="00A528C0" w:rsidP="00A528C0">
      <w:pPr>
        <w:pStyle w:val="NormalWeb"/>
        <w:tabs>
          <w:tab w:val="left" w:pos="1134"/>
        </w:tabs>
        <w:spacing w:before="0" w:beforeAutospacing="0" w:after="0" w:afterAutospacing="0"/>
        <w:jc w:val="center"/>
        <w:rPr>
          <w:b/>
          <w:bCs/>
          <w:color w:val="333333"/>
          <w:sz w:val="28"/>
          <w:szCs w:val="28"/>
          <w:lang w:val="ro-MD"/>
        </w:rPr>
      </w:pPr>
    </w:p>
    <w:p w14:paraId="2BBCE2E4" w14:textId="408F8540" w:rsidR="00A528C0" w:rsidRPr="0041741F" w:rsidRDefault="00A528C0" w:rsidP="00F01E0B">
      <w:pPr>
        <w:pStyle w:val="NormalWeb"/>
        <w:numPr>
          <w:ilvl w:val="0"/>
          <w:numId w:val="14"/>
        </w:numPr>
        <w:shd w:val="clear" w:color="auto" w:fill="FFFFFF"/>
        <w:tabs>
          <w:tab w:val="left" w:pos="1134"/>
        </w:tabs>
        <w:spacing w:before="0" w:beforeAutospacing="0" w:after="0" w:afterAutospacing="0"/>
        <w:ind w:left="0" w:firstLine="709"/>
        <w:jc w:val="both"/>
        <w:rPr>
          <w:color w:val="333333"/>
          <w:sz w:val="28"/>
          <w:szCs w:val="28"/>
          <w:lang w:val="ro-MD"/>
        </w:rPr>
      </w:pPr>
      <w:r w:rsidRPr="0041741F">
        <w:rPr>
          <w:color w:val="333333"/>
          <w:sz w:val="28"/>
          <w:szCs w:val="28"/>
          <w:lang w:val="ro-MD"/>
        </w:rPr>
        <w:t>Conducerea autorității administrative centrale este exercitată de către directorul general, numit și eliberat din funcție de către Guvern conform art.17 alin. (2) din Legea nr.98/2012 privind administrația publică centrală de specialitate și art. 6 alin. (4) din Legea nr.199/2010 cu privire la statutul persoanelor cu funcții de demnitate publică</w:t>
      </w:r>
      <w:r w:rsidR="0016162B">
        <w:rPr>
          <w:color w:val="333333"/>
          <w:sz w:val="28"/>
          <w:szCs w:val="28"/>
          <w:lang w:val="ro-MD"/>
        </w:rPr>
        <w:t xml:space="preserve"> </w:t>
      </w:r>
      <w:r w:rsidRPr="0041741F">
        <w:rPr>
          <w:color w:val="333333"/>
          <w:sz w:val="28"/>
          <w:szCs w:val="28"/>
          <w:lang w:val="ro-MD"/>
        </w:rPr>
        <w:t>care:</w:t>
      </w:r>
    </w:p>
    <w:p w14:paraId="085906FE" w14:textId="77777777" w:rsidR="00A528C0" w:rsidRPr="0041741F" w:rsidRDefault="00A528C0" w:rsidP="00A528C0">
      <w:pPr>
        <w:pStyle w:val="NormalWeb"/>
        <w:numPr>
          <w:ilvl w:val="1"/>
          <w:numId w:val="12"/>
        </w:numPr>
        <w:shd w:val="clear" w:color="auto" w:fill="FFFFFF"/>
        <w:spacing w:before="0" w:beforeAutospacing="0" w:after="0" w:afterAutospacing="0"/>
        <w:ind w:left="0" w:firstLine="709"/>
        <w:jc w:val="both"/>
        <w:rPr>
          <w:color w:val="333333"/>
          <w:sz w:val="28"/>
          <w:szCs w:val="28"/>
          <w:lang w:val="ro-MD"/>
        </w:rPr>
      </w:pPr>
      <w:r w:rsidRPr="0041741F">
        <w:rPr>
          <w:color w:val="333333"/>
          <w:sz w:val="28"/>
          <w:szCs w:val="28"/>
          <w:lang w:val="ro-MD"/>
        </w:rPr>
        <w:t>determină obiectivele de activitate ale autorității administrative centrale, pornind de la Programul de activitate al Guvernului și alte documente de politici publice, stabilește căile de realizare a acestora;</w:t>
      </w:r>
    </w:p>
    <w:p w14:paraId="5A6E00A9" w14:textId="77777777" w:rsidR="00A528C0" w:rsidRPr="0041741F" w:rsidRDefault="00A528C0" w:rsidP="00A528C0">
      <w:pPr>
        <w:pStyle w:val="NormalWeb"/>
        <w:numPr>
          <w:ilvl w:val="1"/>
          <w:numId w:val="12"/>
        </w:numPr>
        <w:shd w:val="clear" w:color="auto" w:fill="FFFFFF"/>
        <w:spacing w:before="0" w:beforeAutospacing="0" w:after="0" w:afterAutospacing="0"/>
        <w:ind w:left="0" w:firstLine="709"/>
        <w:jc w:val="both"/>
        <w:rPr>
          <w:color w:val="333333"/>
          <w:sz w:val="28"/>
          <w:szCs w:val="28"/>
          <w:lang w:val="ro-MD"/>
        </w:rPr>
      </w:pPr>
      <w:r w:rsidRPr="0041741F">
        <w:rPr>
          <w:color w:val="333333"/>
          <w:sz w:val="28"/>
          <w:szCs w:val="28"/>
          <w:lang w:val="ro-MD"/>
        </w:rPr>
        <w:t>asigură executarea legilor, a decretelor Președintelui Republicii Moldova, a hotărârilor Parlamentului, a ordonanțelor, a hotărârilor și a dispozițiilor Guvernului, precum și îndeplinirea funcțiilor ce decurg din prevederile prezentului Regulament și ale altor acte normative;</w:t>
      </w:r>
    </w:p>
    <w:p w14:paraId="491C2AB0" w14:textId="77777777" w:rsidR="00A528C0" w:rsidRPr="0041741F" w:rsidRDefault="00A528C0" w:rsidP="00A528C0">
      <w:pPr>
        <w:pStyle w:val="NormalWeb"/>
        <w:numPr>
          <w:ilvl w:val="1"/>
          <w:numId w:val="12"/>
        </w:numPr>
        <w:shd w:val="clear" w:color="auto" w:fill="FFFFFF"/>
        <w:spacing w:before="0" w:beforeAutospacing="0" w:after="0" w:afterAutospacing="0"/>
        <w:ind w:left="0" w:firstLine="709"/>
        <w:jc w:val="both"/>
        <w:rPr>
          <w:color w:val="333333"/>
          <w:sz w:val="28"/>
          <w:szCs w:val="28"/>
          <w:lang w:val="ro-MD"/>
        </w:rPr>
      </w:pPr>
      <w:r w:rsidRPr="0041741F">
        <w:rPr>
          <w:color w:val="333333"/>
          <w:sz w:val="28"/>
          <w:szCs w:val="28"/>
          <w:lang w:val="ro-MD"/>
        </w:rPr>
        <w:t>aprobă planul anual de acțiuni al autorității administrative centrale, precum și rapoartele privind realizarea acestuia;</w:t>
      </w:r>
    </w:p>
    <w:p w14:paraId="589E6CDD" w14:textId="77777777" w:rsidR="00A528C0" w:rsidRPr="0041741F" w:rsidRDefault="00A528C0" w:rsidP="00A528C0">
      <w:pPr>
        <w:pStyle w:val="NormalWeb"/>
        <w:numPr>
          <w:ilvl w:val="1"/>
          <w:numId w:val="12"/>
        </w:numPr>
        <w:shd w:val="clear" w:color="auto" w:fill="FFFFFF"/>
        <w:spacing w:before="0" w:beforeAutospacing="0" w:after="0" w:afterAutospacing="0"/>
        <w:ind w:left="0" w:firstLine="709"/>
        <w:jc w:val="both"/>
        <w:rPr>
          <w:color w:val="333333"/>
          <w:sz w:val="28"/>
          <w:szCs w:val="28"/>
          <w:lang w:val="ro-MD"/>
        </w:rPr>
      </w:pPr>
      <w:r w:rsidRPr="0041741F">
        <w:rPr>
          <w:color w:val="333333"/>
          <w:sz w:val="28"/>
          <w:szCs w:val="28"/>
          <w:lang w:val="ro-MD"/>
        </w:rPr>
        <w:t>asigură coordonarea și supravegherea activității aparatului central al autorității administrative centrale, precum și monitorizarea activității structurilor organizaționale din sfera de competență a acesteia;</w:t>
      </w:r>
    </w:p>
    <w:p w14:paraId="50C34CB3" w14:textId="77777777" w:rsidR="00A528C0" w:rsidRPr="0041741F" w:rsidRDefault="00A528C0" w:rsidP="00A528C0">
      <w:pPr>
        <w:pStyle w:val="NormalWeb"/>
        <w:numPr>
          <w:ilvl w:val="1"/>
          <w:numId w:val="12"/>
        </w:numPr>
        <w:shd w:val="clear" w:color="auto" w:fill="FFFFFF"/>
        <w:spacing w:before="0" w:beforeAutospacing="0" w:after="0" w:afterAutospacing="0"/>
        <w:ind w:left="0" w:firstLine="709"/>
        <w:jc w:val="both"/>
        <w:rPr>
          <w:color w:val="333333"/>
          <w:sz w:val="28"/>
          <w:szCs w:val="28"/>
          <w:lang w:val="ro-MD"/>
        </w:rPr>
      </w:pPr>
      <w:r w:rsidRPr="0041741F">
        <w:rPr>
          <w:color w:val="333333"/>
          <w:sz w:val="28"/>
          <w:szCs w:val="28"/>
          <w:lang w:val="ro-MD"/>
        </w:rPr>
        <w:t>organizează sistemul de control intern managerial, precum și funcția de audit intern în cadrul autorității administrative centrale;</w:t>
      </w:r>
    </w:p>
    <w:p w14:paraId="6F6256E0" w14:textId="77777777" w:rsidR="00A528C0" w:rsidRPr="0041741F" w:rsidRDefault="00A528C0" w:rsidP="00A528C0">
      <w:pPr>
        <w:pStyle w:val="NormalWeb"/>
        <w:numPr>
          <w:ilvl w:val="1"/>
          <w:numId w:val="12"/>
        </w:numPr>
        <w:shd w:val="clear" w:color="auto" w:fill="FFFFFF"/>
        <w:spacing w:before="0" w:beforeAutospacing="0" w:after="0" w:afterAutospacing="0"/>
        <w:ind w:left="0" w:firstLine="709"/>
        <w:jc w:val="both"/>
        <w:rPr>
          <w:color w:val="333333"/>
          <w:sz w:val="28"/>
          <w:szCs w:val="28"/>
          <w:lang w:val="ro-MD"/>
        </w:rPr>
      </w:pPr>
      <w:r w:rsidRPr="0041741F">
        <w:rPr>
          <w:color w:val="333333"/>
          <w:sz w:val="28"/>
          <w:szCs w:val="28"/>
          <w:lang w:val="ro-MD"/>
        </w:rPr>
        <w:t>exercită dreptul asupra efectuării cheltuielilor, în conformitate cu alocațiile aprobate pentru autoritatea administrativă centrală în legea bugetară anuală;</w:t>
      </w:r>
    </w:p>
    <w:p w14:paraId="2AABC623" w14:textId="5CF7B413" w:rsidR="00A528C0" w:rsidRPr="0041741F" w:rsidRDefault="00A528C0" w:rsidP="00A528C0">
      <w:pPr>
        <w:pStyle w:val="NormalWeb"/>
        <w:numPr>
          <w:ilvl w:val="1"/>
          <w:numId w:val="12"/>
        </w:numPr>
        <w:shd w:val="clear" w:color="auto" w:fill="FFFFFF"/>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prezintă pentru coordonare </w:t>
      </w:r>
      <w:r w:rsidRPr="007F5CC1">
        <w:rPr>
          <w:color w:val="333333"/>
          <w:sz w:val="28"/>
          <w:szCs w:val="28"/>
          <w:lang w:val="ro-MD"/>
        </w:rPr>
        <w:t>prim-viceprim-ministrului sau viceprim-ministrului</w:t>
      </w:r>
      <w:r w:rsidRPr="0041741F">
        <w:rPr>
          <w:color w:val="333333"/>
          <w:sz w:val="28"/>
          <w:szCs w:val="28"/>
          <w:lang w:val="ro-MD"/>
        </w:rPr>
        <w:t xml:space="preserve"> desemnat:</w:t>
      </w:r>
    </w:p>
    <w:p w14:paraId="1ADD02CF" w14:textId="77777777" w:rsidR="00A528C0" w:rsidRPr="0041741F" w:rsidRDefault="00A528C0" w:rsidP="00A528C0">
      <w:pPr>
        <w:pStyle w:val="NormalWeb"/>
        <w:numPr>
          <w:ilvl w:val="2"/>
          <w:numId w:val="12"/>
        </w:numPr>
        <w:shd w:val="clear" w:color="auto" w:fill="FFFFFF"/>
        <w:tabs>
          <w:tab w:val="left" w:pos="1560"/>
        </w:tabs>
        <w:spacing w:before="0" w:beforeAutospacing="0" w:after="0" w:afterAutospacing="0"/>
        <w:ind w:left="0" w:firstLine="720"/>
        <w:jc w:val="both"/>
        <w:rPr>
          <w:color w:val="333333"/>
          <w:sz w:val="28"/>
          <w:szCs w:val="28"/>
          <w:lang w:val="ro-MD"/>
        </w:rPr>
      </w:pPr>
      <w:r w:rsidRPr="0041741F">
        <w:rPr>
          <w:color w:val="333333"/>
          <w:sz w:val="28"/>
          <w:szCs w:val="28"/>
          <w:lang w:val="ro-MD"/>
        </w:rPr>
        <w:t>planul anual de activitate al autorității administrative centrale și, pentru aprobare, măsurile de realizare a direcțiilor strategice de activitate a acesteia;</w:t>
      </w:r>
    </w:p>
    <w:p w14:paraId="2BC18DBA" w14:textId="77777777" w:rsidR="00A528C0" w:rsidRPr="0041741F" w:rsidRDefault="00A528C0" w:rsidP="00A528C0">
      <w:pPr>
        <w:pStyle w:val="NormalWeb"/>
        <w:numPr>
          <w:ilvl w:val="2"/>
          <w:numId w:val="12"/>
        </w:numPr>
        <w:shd w:val="clear" w:color="auto" w:fill="FFFFFF"/>
        <w:tabs>
          <w:tab w:val="left" w:pos="1560"/>
        </w:tabs>
        <w:spacing w:before="0" w:beforeAutospacing="0" w:after="0" w:afterAutospacing="0"/>
        <w:ind w:left="0" w:firstLine="720"/>
        <w:jc w:val="both"/>
        <w:rPr>
          <w:color w:val="333333"/>
          <w:sz w:val="28"/>
          <w:szCs w:val="28"/>
          <w:lang w:val="ro-MD"/>
        </w:rPr>
      </w:pPr>
      <w:r w:rsidRPr="0041741F">
        <w:rPr>
          <w:color w:val="333333"/>
          <w:sz w:val="28"/>
          <w:szCs w:val="28"/>
          <w:lang w:val="ro-MD"/>
        </w:rPr>
        <w:t>proiectele de acte legislative și normative al căror autor este autoritatea administrativă centrală, care urmează a fi prezentate, în modul stabilit, spre examinare Guvernului;</w:t>
      </w:r>
    </w:p>
    <w:p w14:paraId="3B66D9D5" w14:textId="77777777" w:rsidR="00A528C0" w:rsidRPr="0041741F" w:rsidRDefault="00A528C0" w:rsidP="00A528C0">
      <w:pPr>
        <w:pStyle w:val="NormalWeb"/>
        <w:numPr>
          <w:ilvl w:val="2"/>
          <w:numId w:val="12"/>
        </w:numPr>
        <w:shd w:val="clear" w:color="auto" w:fill="FFFFFF"/>
        <w:tabs>
          <w:tab w:val="left" w:pos="1560"/>
        </w:tabs>
        <w:spacing w:before="0" w:beforeAutospacing="0" w:after="0" w:afterAutospacing="0"/>
        <w:ind w:left="0" w:firstLine="720"/>
        <w:jc w:val="both"/>
        <w:rPr>
          <w:color w:val="333333"/>
          <w:sz w:val="28"/>
          <w:szCs w:val="28"/>
          <w:lang w:val="ro-MD"/>
        </w:rPr>
      </w:pPr>
      <w:r w:rsidRPr="0041741F">
        <w:rPr>
          <w:color w:val="333333"/>
          <w:sz w:val="28"/>
          <w:szCs w:val="28"/>
          <w:lang w:val="ro-MD"/>
        </w:rPr>
        <w:t>proiectele actelor normative ale autorității administrative centrale;</w:t>
      </w:r>
    </w:p>
    <w:p w14:paraId="73BFA23C" w14:textId="77777777" w:rsidR="00A528C0" w:rsidRPr="0041741F" w:rsidRDefault="00A528C0" w:rsidP="00A528C0">
      <w:pPr>
        <w:pStyle w:val="NormalWeb"/>
        <w:numPr>
          <w:ilvl w:val="2"/>
          <w:numId w:val="12"/>
        </w:numPr>
        <w:shd w:val="clear" w:color="auto" w:fill="FFFFFF"/>
        <w:tabs>
          <w:tab w:val="left" w:pos="1560"/>
        </w:tabs>
        <w:spacing w:before="0" w:beforeAutospacing="0" w:after="0" w:afterAutospacing="0"/>
        <w:ind w:left="0" w:firstLine="720"/>
        <w:jc w:val="both"/>
        <w:rPr>
          <w:color w:val="333333"/>
          <w:sz w:val="28"/>
          <w:szCs w:val="28"/>
          <w:lang w:val="ro-MD"/>
        </w:rPr>
      </w:pPr>
      <w:r w:rsidRPr="0041741F">
        <w:rPr>
          <w:color w:val="333333"/>
          <w:sz w:val="28"/>
          <w:szCs w:val="28"/>
          <w:lang w:val="ro-MD"/>
        </w:rPr>
        <w:t>propuneri referitoare la constituirea și reorganizarea structurilor organizaționale în sfera de competență a autorității administrative centrale, în limitele alocațiilor prevăzute în bugetul de stat pentru întreținerea autorității în cauză, precum și propuneri de dizolvare a acestora, pentru a fi prezentate, în modul stabilit, spre examinare Guvernului;</w:t>
      </w:r>
    </w:p>
    <w:p w14:paraId="19BFBA2E"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negociază și semnează tratate internaționale ale Republicii Moldova, în conformitate cu deplinele puteri acordate în modul stabilit în Legea nr.595/1999 privind tratatele internaționale ale Republicii Moldova;</w:t>
      </w:r>
    </w:p>
    <w:p w14:paraId="6B563D37"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stabilește atribuțiile și responsabilitățile directorilor generali adjuncți, înaintează prim-viceprim-ministrului sau viceprim-ministrului desemnat propuneri cu privire la aplicarea sancțiunilor disciplinare față de aceștia pentru a fi prezentate, în modul stabilit, spre examinare Guvernului;</w:t>
      </w:r>
    </w:p>
    <w:p w14:paraId="66776442"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lastRenderedPageBreak/>
        <w:t>aprobă organigrama autorității administrative centrale;</w:t>
      </w:r>
    </w:p>
    <w:p w14:paraId="0D4E2CCB"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semnează avize la proiecte de acte normative care au tangență cu domeniile de activitate încredințate autorității administrative centrale;</w:t>
      </w:r>
    </w:p>
    <w:p w14:paraId="0B19220B"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emite ordine în mod unipersonal și în limitele competențelor atribuite, asigurând controlul executării acestora;</w:t>
      </w:r>
    </w:p>
    <w:p w14:paraId="5E3BBF9C"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aprobă regulamentele subdiviziunilor autorității administrative centrale și fișele de post ale angajaților;</w:t>
      </w:r>
    </w:p>
    <w:p w14:paraId="3532A5AE"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numește în funcții publice, modifică, suspendă și încetează raporturile de serviciu ale funcționarilor publici, în condițiile legii;</w:t>
      </w:r>
    </w:p>
    <w:p w14:paraId="730ACE2A" w14:textId="37D869D8" w:rsidR="00A528C0" w:rsidRPr="0041741F" w:rsidRDefault="00E711EC"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E711EC">
        <w:rPr>
          <w:color w:val="333333"/>
          <w:sz w:val="28"/>
          <w:szCs w:val="28"/>
          <w:lang w:val="ro-MD"/>
        </w:rPr>
        <w:t>încheie, respectă, modifică, suspendă și desface contracte individuale de muncă cu alte categorii de personal în condițiile cadrului normativ din domeniul muncii</w:t>
      </w:r>
      <w:r w:rsidR="000D1695">
        <w:rPr>
          <w:color w:val="333333"/>
          <w:sz w:val="28"/>
          <w:szCs w:val="28"/>
          <w:lang w:val="ro-MD"/>
        </w:rPr>
        <w:t>;</w:t>
      </w:r>
    </w:p>
    <w:p w14:paraId="009405D1" w14:textId="1AD13668"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CD14B2">
        <w:rPr>
          <w:color w:val="333333"/>
          <w:sz w:val="28"/>
          <w:szCs w:val="28"/>
          <w:lang w:val="ro-MD"/>
        </w:rPr>
        <w:t>numește în funcții, modifică, suspendă și încetează</w:t>
      </w:r>
      <w:r w:rsidRPr="0041741F">
        <w:rPr>
          <w:color w:val="333333"/>
          <w:sz w:val="28"/>
          <w:szCs w:val="28"/>
          <w:lang w:val="ro-MD"/>
        </w:rPr>
        <w:t xml:space="preserve"> raporturile de serviciu (de muncă) ale conducătorilor și adjuncților </w:t>
      </w:r>
      <w:r w:rsidR="00FE2F47">
        <w:rPr>
          <w:color w:val="333333"/>
          <w:sz w:val="28"/>
          <w:szCs w:val="28"/>
          <w:lang w:val="ro-MD"/>
        </w:rPr>
        <w:t xml:space="preserve">entităților publice </w:t>
      </w:r>
      <w:r w:rsidRPr="0041741F">
        <w:rPr>
          <w:color w:val="333333"/>
          <w:sz w:val="28"/>
          <w:szCs w:val="28"/>
          <w:lang w:val="ro-MD"/>
        </w:rPr>
        <w:t>din subordine, cu excepția cazurilor în care aceasta ține de competența Guvernului, în temeiul legilor speciale;</w:t>
      </w:r>
    </w:p>
    <w:p w14:paraId="49AFCD69"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conferă grade de calificare funcționarilor publici, acordă stimulări și aplică sancțiuni disciplinare în condițiile legii;</w:t>
      </w:r>
    </w:p>
    <w:p w14:paraId="78680E9B"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reprezintă, fără un mandat special, autoritatea administrativă centrală în relațiile cu autoritățile administrației publice centrale și locale, cu alte autorități publice, cu reprezentanții societății civile și cu persoanele fizice și juridice din Republica Moldova și din străinătate;</w:t>
      </w:r>
    </w:p>
    <w:p w14:paraId="4B055754"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semnează, în limitele competenței sale, ordine și alte acte prevăzute de legislație, emise de către autoritatea administrativă centrală;</w:t>
      </w:r>
    </w:p>
    <w:p w14:paraId="26F417A5"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înaintează propuneri pentru decorarea cu distincții de stat a personalului din cadrul autorității administrative centrale, în condițiile legii;</w:t>
      </w:r>
    </w:p>
    <w:p w14:paraId="7D3BDE85"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aprobă sau modifică statul de personal și schema de încadrare a autorității administrative centrale, în limitele fondului de retribuire a muncii și ale efectivului-limită aprobat de Guvern;</w:t>
      </w:r>
    </w:p>
    <w:p w14:paraId="7CD47C63" w14:textId="77777777" w:rsidR="00A528C0" w:rsidRPr="0041741F" w:rsidRDefault="00A528C0" w:rsidP="00A528C0">
      <w:pPr>
        <w:pStyle w:val="NormalWeb"/>
        <w:numPr>
          <w:ilvl w:val="1"/>
          <w:numId w:val="12"/>
        </w:numPr>
        <w:shd w:val="clear" w:color="auto" w:fill="FFFFFF"/>
        <w:tabs>
          <w:tab w:val="left" w:pos="1560"/>
        </w:tabs>
        <w:spacing w:before="0" w:beforeAutospacing="0" w:after="0" w:afterAutospacing="0"/>
        <w:ind w:left="0" w:firstLine="709"/>
        <w:jc w:val="both"/>
        <w:rPr>
          <w:color w:val="333333"/>
          <w:sz w:val="28"/>
          <w:szCs w:val="28"/>
          <w:lang w:val="ro-MD"/>
        </w:rPr>
      </w:pPr>
      <w:r w:rsidRPr="0041741F">
        <w:rPr>
          <w:color w:val="333333"/>
          <w:sz w:val="28"/>
          <w:szCs w:val="28"/>
          <w:lang w:val="ro-MD"/>
        </w:rPr>
        <w:t>exercită și alte competențe care îi sunt atribuite în conformitate cu legislația.</w:t>
      </w:r>
    </w:p>
    <w:p w14:paraId="7EB4EDB4" w14:textId="77777777" w:rsidR="00A528C0" w:rsidRPr="0041741F" w:rsidRDefault="00A528C0" w:rsidP="00A528C0">
      <w:pPr>
        <w:pStyle w:val="NormalWeb"/>
        <w:numPr>
          <w:ilvl w:val="0"/>
          <w:numId w:val="12"/>
        </w:numPr>
        <w:shd w:val="clear" w:color="auto" w:fill="FFFFFF"/>
        <w:tabs>
          <w:tab w:val="left" w:pos="1276"/>
        </w:tabs>
        <w:spacing w:before="0" w:beforeAutospacing="0" w:after="0" w:afterAutospacing="0"/>
        <w:ind w:left="0" w:firstLine="709"/>
        <w:jc w:val="both"/>
        <w:rPr>
          <w:color w:val="333333"/>
          <w:sz w:val="28"/>
          <w:szCs w:val="28"/>
          <w:lang w:val="ro-MD"/>
        </w:rPr>
      </w:pPr>
      <w:r w:rsidRPr="0041741F">
        <w:rPr>
          <w:color w:val="333333"/>
          <w:sz w:val="28"/>
          <w:szCs w:val="28"/>
          <w:lang w:val="ro-MD"/>
        </w:rPr>
        <w:t xml:space="preserve">În cadrul </w:t>
      </w:r>
      <w:bookmarkStart w:id="5" w:name="_Hlk224309557"/>
      <w:bookmarkStart w:id="6" w:name="_Hlk224312505"/>
      <w:r w:rsidRPr="0041741F">
        <w:rPr>
          <w:color w:val="333333"/>
          <w:sz w:val="28"/>
          <w:szCs w:val="28"/>
          <w:lang w:val="ro-MD"/>
        </w:rPr>
        <w:t>autorității administrative centrale</w:t>
      </w:r>
      <w:bookmarkEnd w:id="5"/>
      <w:r w:rsidRPr="0041741F">
        <w:rPr>
          <w:color w:val="333333"/>
          <w:sz w:val="28"/>
          <w:szCs w:val="28"/>
          <w:lang w:val="ro-MD"/>
        </w:rPr>
        <w:t xml:space="preserve"> </w:t>
      </w:r>
      <w:bookmarkEnd w:id="6"/>
      <w:r w:rsidRPr="0041741F">
        <w:rPr>
          <w:color w:val="333333"/>
          <w:sz w:val="28"/>
          <w:szCs w:val="28"/>
          <w:lang w:val="ro-MD"/>
        </w:rPr>
        <w:t>activează 2 (doi) directori generali adjuncți, care sunt funcționari publici de conducere de nivel superior, numiți în funcție pe criterii de profesionalism, în conformitate cu Legea nr. 158/2008 cu privire la funcția publică și statutul funcționarului public.</w:t>
      </w:r>
    </w:p>
    <w:p w14:paraId="484772BE" w14:textId="77777777" w:rsidR="00A528C0" w:rsidRPr="0041741F" w:rsidRDefault="00A528C0" w:rsidP="00A528C0">
      <w:pPr>
        <w:pStyle w:val="NormalWeb"/>
        <w:numPr>
          <w:ilvl w:val="0"/>
          <w:numId w:val="12"/>
        </w:numPr>
        <w:shd w:val="clear" w:color="auto" w:fill="FFFFFF"/>
        <w:tabs>
          <w:tab w:val="left" w:pos="1134"/>
        </w:tabs>
        <w:spacing w:before="0" w:beforeAutospacing="0" w:after="0" w:afterAutospacing="0"/>
        <w:ind w:left="0" w:firstLine="567"/>
        <w:jc w:val="both"/>
        <w:rPr>
          <w:color w:val="333333"/>
          <w:sz w:val="28"/>
          <w:szCs w:val="28"/>
          <w:lang w:val="ro-MD"/>
        </w:rPr>
      </w:pPr>
      <w:r w:rsidRPr="0041741F">
        <w:rPr>
          <w:color w:val="333333"/>
          <w:sz w:val="28"/>
          <w:szCs w:val="28"/>
          <w:lang w:val="ro-MD"/>
        </w:rPr>
        <w:t>Conform ordinului directorului general privind stabilirea domeniilor de activitate, directorul general adjunct are următoarele competențe:</w:t>
      </w:r>
    </w:p>
    <w:p w14:paraId="5FDA75E3" w14:textId="0783B409" w:rsidR="00A528C0" w:rsidRDefault="007A429D" w:rsidP="00A528C0">
      <w:pPr>
        <w:pStyle w:val="NormalWeb"/>
        <w:numPr>
          <w:ilvl w:val="1"/>
          <w:numId w:val="12"/>
        </w:numPr>
        <w:shd w:val="clear" w:color="auto" w:fill="FFFFFF"/>
        <w:tabs>
          <w:tab w:val="left" w:pos="1134"/>
        </w:tabs>
        <w:spacing w:before="0" w:beforeAutospacing="0" w:after="0" w:afterAutospacing="0"/>
        <w:ind w:left="0" w:firstLine="567"/>
        <w:jc w:val="both"/>
        <w:rPr>
          <w:color w:val="333333"/>
          <w:sz w:val="28"/>
          <w:szCs w:val="28"/>
          <w:lang w:val="ro-MD"/>
        </w:rPr>
      </w:pPr>
      <w:r>
        <w:rPr>
          <w:color w:val="333333"/>
          <w:sz w:val="28"/>
          <w:szCs w:val="28"/>
          <w:lang w:val="ro-MD"/>
        </w:rPr>
        <w:t xml:space="preserve"> </w:t>
      </w:r>
      <w:r w:rsidR="00A528C0" w:rsidRPr="0041741F">
        <w:rPr>
          <w:color w:val="333333"/>
          <w:sz w:val="28"/>
          <w:szCs w:val="28"/>
          <w:lang w:val="ro-MD"/>
        </w:rPr>
        <w:t>participă la determinarea obiectivelor și direcțiilor strategice de activitate ale autorității administrative centrale în domeniile de care este responsabil;</w:t>
      </w:r>
    </w:p>
    <w:p w14:paraId="3E164E9C" w14:textId="629E7D8E" w:rsidR="00A528C0" w:rsidRDefault="007A429D" w:rsidP="00A528C0">
      <w:pPr>
        <w:pStyle w:val="NormalWeb"/>
        <w:numPr>
          <w:ilvl w:val="1"/>
          <w:numId w:val="12"/>
        </w:numPr>
        <w:shd w:val="clear" w:color="auto" w:fill="FFFFFF"/>
        <w:tabs>
          <w:tab w:val="left" w:pos="1134"/>
        </w:tabs>
        <w:spacing w:before="0" w:beforeAutospacing="0" w:after="0" w:afterAutospacing="0"/>
        <w:ind w:left="0" w:firstLine="567"/>
        <w:jc w:val="both"/>
        <w:rPr>
          <w:color w:val="333333"/>
          <w:sz w:val="28"/>
          <w:szCs w:val="28"/>
          <w:lang w:val="ro-MD"/>
        </w:rPr>
      </w:pPr>
      <w:r>
        <w:rPr>
          <w:color w:val="333333"/>
          <w:sz w:val="28"/>
          <w:szCs w:val="28"/>
          <w:lang w:val="ro-MD"/>
        </w:rPr>
        <w:t xml:space="preserve"> </w:t>
      </w:r>
      <w:r w:rsidR="00A528C0" w:rsidRPr="00A528C0">
        <w:rPr>
          <w:color w:val="333333"/>
          <w:sz w:val="28"/>
          <w:szCs w:val="28"/>
          <w:lang w:val="ro-MD"/>
        </w:rPr>
        <w:t>participă la elaborarea planului anual de activitate al autorității administrative centrale, a rapoartelor despre realizarea acestuia în domeniile de care este responsabil;</w:t>
      </w:r>
    </w:p>
    <w:p w14:paraId="5755631F" w14:textId="3414D75F" w:rsidR="006378F5" w:rsidRDefault="006378F5" w:rsidP="006378F5">
      <w:pPr>
        <w:pStyle w:val="NormalWeb"/>
        <w:numPr>
          <w:ilvl w:val="1"/>
          <w:numId w:val="12"/>
        </w:numPr>
        <w:shd w:val="clear" w:color="auto" w:fill="FFFFFF"/>
        <w:tabs>
          <w:tab w:val="left" w:pos="1134"/>
        </w:tabs>
        <w:spacing w:before="0" w:beforeAutospacing="0" w:after="0" w:afterAutospacing="0"/>
        <w:ind w:left="0" w:firstLine="567"/>
        <w:jc w:val="both"/>
        <w:rPr>
          <w:color w:val="333333"/>
          <w:sz w:val="28"/>
          <w:szCs w:val="28"/>
          <w:lang w:val="ro-MD"/>
        </w:rPr>
      </w:pPr>
      <w:r>
        <w:rPr>
          <w:color w:val="333333"/>
          <w:sz w:val="28"/>
          <w:szCs w:val="28"/>
          <w:lang w:val="ro-MD"/>
        </w:rPr>
        <w:lastRenderedPageBreak/>
        <w:t xml:space="preserve"> asigură și coordonează atingerea </w:t>
      </w:r>
      <w:r w:rsidRPr="00F6198E">
        <w:rPr>
          <w:color w:val="333333"/>
          <w:sz w:val="28"/>
          <w:szCs w:val="28"/>
          <w:lang w:val="ro-MD"/>
        </w:rPr>
        <w:t>obiectivelor</w:t>
      </w:r>
      <w:r>
        <w:rPr>
          <w:color w:val="333333"/>
          <w:sz w:val="28"/>
          <w:szCs w:val="28"/>
          <w:lang w:val="ro-MD"/>
        </w:rPr>
        <w:t xml:space="preserve"> stabilite și realizarea planului anual de activitate pe domeniile de care este responsabil;</w:t>
      </w:r>
    </w:p>
    <w:p w14:paraId="66E1A7E8" w14:textId="7543AAF1" w:rsidR="00A528C0" w:rsidRDefault="007A429D" w:rsidP="00A528C0">
      <w:pPr>
        <w:pStyle w:val="NormalWeb"/>
        <w:numPr>
          <w:ilvl w:val="1"/>
          <w:numId w:val="12"/>
        </w:numPr>
        <w:shd w:val="clear" w:color="auto" w:fill="FFFFFF"/>
        <w:tabs>
          <w:tab w:val="left" w:pos="1134"/>
        </w:tabs>
        <w:spacing w:before="0" w:beforeAutospacing="0" w:after="0" w:afterAutospacing="0"/>
        <w:ind w:left="0" w:firstLine="567"/>
        <w:jc w:val="both"/>
        <w:rPr>
          <w:color w:val="333333"/>
          <w:sz w:val="28"/>
          <w:szCs w:val="28"/>
          <w:lang w:val="ro-MD"/>
        </w:rPr>
      </w:pPr>
      <w:r>
        <w:rPr>
          <w:color w:val="333333"/>
          <w:sz w:val="28"/>
          <w:szCs w:val="28"/>
          <w:lang w:val="ro-MD"/>
        </w:rPr>
        <w:t xml:space="preserve"> </w:t>
      </w:r>
      <w:r w:rsidR="00A528C0" w:rsidRPr="00A528C0">
        <w:rPr>
          <w:color w:val="333333"/>
          <w:sz w:val="28"/>
          <w:szCs w:val="28"/>
          <w:lang w:val="ro-MD"/>
        </w:rPr>
        <w:t>exercită împuternicirile directorului general de conducere a autorității administrative centrale, în cazul delegării responsabilităților, al lipsei directorului general sau al imposibilității exercitării de către acesta a împuternicirilor sale, fapt despre care se înștiințează Prim-ministrul și secretarul general al Guvernului;</w:t>
      </w:r>
    </w:p>
    <w:p w14:paraId="74C66640" w14:textId="77777777" w:rsidR="007A429D" w:rsidRDefault="007A429D" w:rsidP="007A429D">
      <w:pPr>
        <w:pStyle w:val="NormalWeb"/>
        <w:numPr>
          <w:ilvl w:val="1"/>
          <w:numId w:val="12"/>
        </w:numPr>
        <w:shd w:val="clear" w:color="auto" w:fill="FFFFFF"/>
        <w:tabs>
          <w:tab w:val="left" w:pos="1134"/>
        </w:tabs>
        <w:spacing w:before="0" w:beforeAutospacing="0" w:after="0" w:afterAutospacing="0"/>
        <w:ind w:left="0" w:firstLine="567"/>
        <w:jc w:val="both"/>
        <w:rPr>
          <w:color w:val="333333"/>
          <w:sz w:val="28"/>
          <w:szCs w:val="28"/>
          <w:lang w:val="ro-MD"/>
        </w:rPr>
      </w:pPr>
      <w:r>
        <w:rPr>
          <w:color w:val="333333"/>
          <w:sz w:val="28"/>
          <w:szCs w:val="28"/>
          <w:lang w:val="ro-MD"/>
        </w:rPr>
        <w:t xml:space="preserve"> </w:t>
      </w:r>
      <w:r w:rsidR="00A528C0" w:rsidRPr="00A528C0">
        <w:rPr>
          <w:color w:val="333333"/>
          <w:sz w:val="28"/>
          <w:szCs w:val="28"/>
          <w:lang w:val="ro-MD"/>
        </w:rPr>
        <w:t>reprezintă autoritatea administrativă centrală, în baza delegării de către directorul general, în relațiile cu autoritățile administrației publice centrale și locale, cu instituții publice, cu reprezentanții societății civile și cu persoanele fizice și juridice din Republica Moldova și din străinătate;</w:t>
      </w:r>
    </w:p>
    <w:p w14:paraId="7A9BE085" w14:textId="7A4D9723" w:rsidR="00A528C0" w:rsidRPr="007A429D" w:rsidRDefault="007A429D" w:rsidP="007A429D">
      <w:pPr>
        <w:pStyle w:val="NormalWeb"/>
        <w:numPr>
          <w:ilvl w:val="1"/>
          <w:numId w:val="12"/>
        </w:numPr>
        <w:shd w:val="clear" w:color="auto" w:fill="FFFFFF"/>
        <w:tabs>
          <w:tab w:val="left" w:pos="1134"/>
        </w:tabs>
        <w:spacing w:before="0" w:beforeAutospacing="0" w:after="0" w:afterAutospacing="0"/>
        <w:ind w:left="0" w:firstLine="567"/>
        <w:jc w:val="both"/>
        <w:rPr>
          <w:color w:val="333333"/>
          <w:sz w:val="28"/>
          <w:szCs w:val="28"/>
          <w:lang w:val="ro-MD"/>
        </w:rPr>
      </w:pPr>
      <w:r>
        <w:rPr>
          <w:color w:val="333333"/>
          <w:sz w:val="28"/>
          <w:szCs w:val="28"/>
          <w:lang w:val="ro-MD"/>
        </w:rPr>
        <w:t xml:space="preserve"> </w:t>
      </w:r>
      <w:r w:rsidR="00A528C0" w:rsidRPr="007A429D">
        <w:rPr>
          <w:color w:val="333333"/>
          <w:sz w:val="28"/>
          <w:szCs w:val="28"/>
          <w:lang w:val="ro-MD"/>
        </w:rPr>
        <w:t>exercită alte atribuții delegate de către directorul general.</w:t>
      </w:r>
    </w:p>
    <w:p w14:paraId="6C0F72C4" w14:textId="77777777" w:rsidR="00A528C0" w:rsidRDefault="00A528C0" w:rsidP="00A528C0">
      <w:pPr>
        <w:pStyle w:val="NormalWeb"/>
        <w:numPr>
          <w:ilvl w:val="0"/>
          <w:numId w:val="12"/>
        </w:numPr>
        <w:shd w:val="clear" w:color="auto" w:fill="FFFFFF"/>
        <w:tabs>
          <w:tab w:val="left" w:pos="1276"/>
        </w:tabs>
        <w:spacing w:before="0" w:beforeAutospacing="0" w:after="0" w:afterAutospacing="0"/>
        <w:ind w:left="0" w:firstLine="709"/>
        <w:jc w:val="both"/>
        <w:rPr>
          <w:color w:val="333333"/>
          <w:sz w:val="28"/>
          <w:szCs w:val="28"/>
          <w:lang w:val="ro-MD"/>
        </w:rPr>
      </w:pPr>
      <w:r w:rsidRPr="0041741F">
        <w:rPr>
          <w:color w:val="333333"/>
          <w:sz w:val="28"/>
          <w:szCs w:val="28"/>
          <w:lang w:val="ro-MD"/>
        </w:rPr>
        <w:t>Directorul general, directorii generali adjuncți și conducătorii subdiviziunilor autorității administrative centrale, în limitele împuternicirilor delegate, poartă răspundere pentru deciziile luate și pentru activitatea autorității administrative centrale.</w:t>
      </w:r>
    </w:p>
    <w:p w14:paraId="453CA827" w14:textId="7E9CAD3D" w:rsidR="00A528C0" w:rsidRDefault="00A528C0" w:rsidP="00A528C0">
      <w:pPr>
        <w:pStyle w:val="NormalWeb"/>
        <w:numPr>
          <w:ilvl w:val="0"/>
          <w:numId w:val="12"/>
        </w:numPr>
        <w:shd w:val="clear" w:color="auto" w:fill="FFFFFF"/>
        <w:tabs>
          <w:tab w:val="left" w:pos="1276"/>
        </w:tabs>
        <w:spacing w:before="0" w:beforeAutospacing="0" w:after="0" w:afterAutospacing="0"/>
        <w:ind w:left="0" w:firstLine="709"/>
        <w:jc w:val="both"/>
        <w:rPr>
          <w:color w:val="333333"/>
          <w:sz w:val="28"/>
          <w:szCs w:val="28"/>
          <w:lang w:val="ro-MD"/>
        </w:rPr>
      </w:pPr>
      <w:r w:rsidRPr="00A528C0">
        <w:rPr>
          <w:color w:val="333333"/>
          <w:sz w:val="28"/>
          <w:szCs w:val="28"/>
          <w:lang w:val="ro-MD"/>
        </w:rPr>
        <w:t>Corespondența autorității administrative centrale este semnată de către directorul general, directorii generali adjuncți și persoanele cu funcții de răspundere, abilitate cu acest drept prin ordin al directorului general.</w:t>
      </w:r>
    </w:p>
    <w:p w14:paraId="7F3DD015" w14:textId="77777777" w:rsidR="00A528C0" w:rsidRDefault="00A528C0" w:rsidP="00A528C0">
      <w:pPr>
        <w:pStyle w:val="NormalWeb"/>
        <w:numPr>
          <w:ilvl w:val="0"/>
          <w:numId w:val="12"/>
        </w:numPr>
        <w:shd w:val="clear" w:color="auto" w:fill="FFFFFF"/>
        <w:tabs>
          <w:tab w:val="left" w:pos="1276"/>
        </w:tabs>
        <w:spacing w:before="0" w:beforeAutospacing="0" w:after="0" w:afterAutospacing="0"/>
        <w:ind w:left="0" w:firstLine="709"/>
        <w:jc w:val="both"/>
        <w:rPr>
          <w:color w:val="333333"/>
          <w:sz w:val="28"/>
          <w:szCs w:val="28"/>
          <w:lang w:val="ro-MD"/>
        </w:rPr>
      </w:pPr>
      <w:r w:rsidRPr="00A528C0">
        <w:rPr>
          <w:color w:val="333333"/>
          <w:sz w:val="28"/>
          <w:szCs w:val="28"/>
          <w:lang w:val="ro-MD"/>
        </w:rPr>
        <w:t>Semnăturile pe actele oficiale ale autorității administrative centrale sunt aplicate de către directorul general, directorii generali adjuncți și persoanele cu funcții de răspundere, abilitate, inclusiv, cu utilizarea semnăturii electronice.</w:t>
      </w:r>
    </w:p>
    <w:p w14:paraId="339AE75B" w14:textId="13CE8023" w:rsidR="00A528C0" w:rsidRPr="00335B92" w:rsidRDefault="00A528C0" w:rsidP="00335B92">
      <w:pPr>
        <w:pStyle w:val="NormalWeb"/>
        <w:numPr>
          <w:ilvl w:val="0"/>
          <w:numId w:val="12"/>
        </w:numPr>
        <w:shd w:val="clear" w:color="auto" w:fill="FFFFFF"/>
        <w:tabs>
          <w:tab w:val="left" w:pos="1276"/>
        </w:tabs>
        <w:spacing w:before="0" w:beforeAutospacing="0" w:after="0" w:afterAutospacing="0"/>
        <w:ind w:left="0" w:firstLine="709"/>
        <w:jc w:val="both"/>
        <w:rPr>
          <w:color w:val="333333"/>
          <w:sz w:val="28"/>
          <w:szCs w:val="28"/>
          <w:lang w:val="ro-MD"/>
        </w:rPr>
      </w:pPr>
      <w:r w:rsidRPr="00A528C0">
        <w:rPr>
          <w:sz w:val="28"/>
          <w:szCs w:val="28"/>
          <w:lang w:val="ro-MD"/>
        </w:rPr>
        <w:t>Autoritatea administrativă centrală colaborează cu Parlamentul, în cadrul comisiilor parlamentare și al ședințelor plenare, inclusiv prin intermediul reprezentantului Guvernului în Parlament, cu alte autorități ale administrației publice centrale și locale, cu mediul de afaceri și societatea civilă</w:t>
      </w:r>
      <w:r w:rsidRPr="00335B92">
        <w:rPr>
          <w:color w:val="333333"/>
          <w:sz w:val="28"/>
          <w:szCs w:val="28"/>
          <w:lang w:val="ro-MD"/>
        </w:rPr>
        <w:t>.</w:t>
      </w:r>
      <w:r w:rsidR="00637035" w:rsidRPr="00335B92">
        <w:rPr>
          <w:color w:val="333333"/>
          <w:sz w:val="28"/>
          <w:szCs w:val="28"/>
          <w:lang w:val="ro-MD"/>
        </w:rPr>
        <w:t>”</w:t>
      </w:r>
    </w:p>
    <w:p w14:paraId="14833350" w14:textId="65E02F06" w:rsidR="00277739" w:rsidRPr="0023428B" w:rsidRDefault="0023428B" w:rsidP="0023428B">
      <w:pPr>
        <w:pStyle w:val="Listparagraf"/>
        <w:numPr>
          <w:ilvl w:val="1"/>
          <w:numId w:val="1"/>
        </w:numPr>
        <w:tabs>
          <w:tab w:val="left" w:pos="993"/>
        </w:tabs>
        <w:spacing w:after="0" w:line="276" w:lineRule="auto"/>
        <w:jc w:val="both"/>
        <w:rPr>
          <w:rFonts w:cs="Times New Roman"/>
          <w:szCs w:val="28"/>
          <w:lang w:val="ro-RO"/>
        </w:rPr>
      </w:pPr>
      <w:r>
        <w:rPr>
          <w:rFonts w:cs="Times New Roman"/>
          <w:szCs w:val="28"/>
          <w:lang w:val="ro-RO"/>
        </w:rPr>
        <w:t>anexa nr. 2 va avea următorul cuprins:</w:t>
      </w:r>
    </w:p>
    <w:p w14:paraId="25030631" w14:textId="77777777" w:rsidR="00323F29" w:rsidRDefault="0023428B" w:rsidP="00323F29">
      <w:pPr>
        <w:tabs>
          <w:tab w:val="left" w:pos="993"/>
        </w:tabs>
        <w:spacing w:after="0" w:line="276" w:lineRule="auto"/>
        <w:ind w:firstLine="710"/>
        <w:jc w:val="right"/>
        <w:rPr>
          <w:szCs w:val="28"/>
          <w:lang w:val="ro-RO"/>
        </w:rPr>
      </w:pPr>
      <w:r w:rsidRPr="007F5CC1">
        <w:rPr>
          <w:rFonts w:cs="Times New Roman"/>
          <w:szCs w:val="28"/>
          <w:lang w:val="ro-RO"/>
        </w:rPr>
        <w:t>„</w:t>
      </w:r>
      <w:r w:rsidR="00323F29" w:rsidRPr="00323F29">
        <w:rPr>
          <w:szCs w:val="28"/>
          <w:lang w:val="ro-RO"/>
        </w:rPr>
        <w:t>Anexa nr. 2</w:t>
      </w:r>
    </w:p>
    <w:p w14:paraId="215C3192" w14:textId="471252E5" w:rsidR="00323F29" w:rsidRPr="00323F29" w:rsidRDefault="00323F29" w:rsidP="00323F29">
      <w:pPr>
        <w:tabs>
          <w:tab w:val="left" w:pos="993"/>
        </w:tabs>
        <w:spacing w:after="0" w:line="276" w:lineRule="auto"/>
        <w:ind w:firstLine="710"/>
        <w:jc w:val="right"/>
        <w:rPr>
          <w:rFonts w:cs="Times New Roman"/>
          <w:szCs w:val="28"/>
          <w:lang w:val="ro-RO"/>
        </w:rPr>
      </w:pPr>
      <w:r w:rsidRPr="00323F29">
        <w:rPr>
          <w:rFonts w:cs="Times New Roman"/>
          <w:szCs w:val="28"/>
          <w:lang w:val="ro-RO"/>
        </w:rPr>
        <w:t>la Hotărârea Guvernului nr. 959/2023</w:t>
      </w:r>
    </w:p>
    <w:p w14:paraId="68E66D5A" w14:textId="77777777" w:rsidR="00323F29" w:rsidRPr="00323F29" w:rsidRDefault="00323F29" w:rsidP="00323F29">
      <w:pPr>
        <w:tabs>
          <w:tab w:val="left" w:pos="993"/>
        </w:tabs>
        <w:spacing w:after="0" w:line="276" w:lineRule="auto"/>
        <w:ind w:firstLine="710"/>
        <w:jc w:val="center"/>
        <w:rPr>
          <w:rFonts w:cs="Times New Roman"/>
          <w:szCs w:val="28"/>
          <w:lang w:val="ro-RO"/>
        </w:rPr>
      </w:pPr>
      <w:r w:rsidRPr="00323F29">
        <w:rPr>
          <w:rFonts w:cs="Times New Roman"/>
          <w:b/>
          <w:bCs/>
          <w:szCs w:val="28"/>
          <w:lang w:val="ro-RO"/>
        </w:rPr>
        <w:t>STRUCTURA ORGANIZATORICĂ</w:t>
      </w:r>
    </w:p>
    <w:p w14:paraId="6AFE0230" w14:textId="77777777" w:rsidR="00323F29" w:rsidRPr="00323F29" w:rsidRDefault="00323F29" w:rsidP="00323F29">
      <w:pPr>
        <w:tabs>
          <w:tab w:val="left" w:pos="993"/>
        </w:tabs>
        <w:spacing w:after="0" w:line="276" w:lineRule="auto"/>
        <w:ind w:firstLine="710"/>
        <w:jc w:val="center"/>
        <w:rPr>
          <w:rFonts w:cs="Times New Roman"/>
          <w:szCs w:val="28"/>
          <w:lang w:val="ro-RO"/>
        </w:rPr>
      </w:pPr>
      <w:r w:rsidRPr="00323F29">
        <w:rPr>
          <w:rFonts w:cs="Times New Roman"/>
          <w:b/>
          <w:bCs/>
          <w:szCs w:val="28"/>
          <w:lang w:val="ro-RO"/>
        </w:rPr>
        <w:t>a Agenției Geodezie, Cartografie și Cadastru</w:t>
      </w:r>
    </w:p>
    <w:p w14:paraId="0685096A" w14:textId="77777777" w:rsidR="002463C5" w:rsidRDefault="002463C5" w:rsidP="002463C5">
      <w:pPr>
        <w:tabs>
          <w:tab w:val="left" w:pos="993"/>
        </w:tabs>
        <w:spacing w:after="0" w:line="276" w:lineRule="auto"/>
        <w:ind w:left="710"/>
        <w:jc w:val="both"/>
        <w:rPr>
          <w:rFonts w:cs="Times New Roman"/>
          <w:szCs w:val="28"/>
          <w:lang w:val="ro-RO"/>
        </w:rPr>
      </w:pPr>
    </w:p>
    <w:p w14:paraId="03A40518" w14:textId="2B10D62C" w:rsidR="002463C5" w:rsidRPr="002463C5" w:rsidRDefault="002463C5" w:rsidP="002463C5">
      <w:pPr>
        <w:tabs>
          <w:tab w:val="left" w:pos="993"/>
        </w:tabs>
        <w:spacing w:after="0" w:line="276" w:lineRule="auto"/>
        <w:ind w:left="710"/>
        <w:jc w:val="both"/>
        <w:rPr>
          <w:rFonts w:cs="Times New Roman"/>
          <w:szCs w:val="28"/>
          <w:lang w:val="ro-RO"/>
        </w:rPr>
      </w:pPr>
      <w:r>
        <w:rPr>
          <w:rFonts w:cs="Times New Roman"/>
          <w:szCs w:val="28"/>
          <w:lang w:val="ro-RO"/>
        </w:rPr>
        <w:t>Directorul general</w:t>
      </w:r>
    </w:p>
    <w:p w14:paraId="46641C38" w14:textId="709F0544" w:rsidR="002463C5" w:rsidRPr="002463C5" w:rsidRDefault="002463C5" w:rsidP="002463C5">
      <w:pPr>
        <w:tabs>
          <w:tab w:val="left" w:pos="993"/>
        </w:tabs>
        <w:spacing w:after="0" w:line="276" w:lineRule="auto"/>
        <w:ind w:left="710"/>
        <w:jc w:val="both"/>
        <w:rPr>
          <w:rFonts w:cs="Times New Roman"/>
          <w:szCs w:val="28"/>
          <w:lang w:val="ro-RO"/>
        </w:rPr>
      </w:pPr>
      <w:r>
        <w:rPr>
          <w:rFonts w:cs="Times New Roman"/>
          <w:szCs w:val="28"/>
          <w:lang w:val="ro-RO"/>
        </w:rPr>
        <w:t>Directorii generali adjuncți</w:t>
      </w:r>
    </w:p>
    <w:p w14:paraId="6F4595AF" w14:textId="4DC3C084" w:rsidR="002463C5" w:rsidRDefault="002463C5" w:rsidP="002463C5">
      <w:pPr>
        <w:tabs>
          <w:tab w:val="left" w:pos="993"/>
        </w:tabs>
        <w:spacing w:after="0" w:line="276" w:lineRule="auto"/>
        <w:ind w:left="710"/>
        <w:jc w:val="both"/>
        <w:rPr>
          <w:rFonts w:cs="Times New Roman"/>
          <w:szCs w:val="28"/>
          <w:lang w:val="ro-RO"/>
        </w:rPr>
      </w:pPr>
      <w:r>
        <w:rPr>
          <w:rFonts w:cs="Times New Roman"/>
          <w:szCs w:val="28"/>
          <w:lang w:val="ro-RO"/>
        </w:rPr>
        <w:t xml:space="preserve">Direcția </w:t>
      </w:r>
      <w:r w:rsidRPr="002463C5">
        <w:rPr>
          <w:rFonts w:cs="Times New Roman"/>
          <w:szCs w:val="28"/>
          <w:lang w:val="ro-RO"/>
        </w:rPr>
        <w:t>coordonare politici publice și integrare europeană</w:t>
      </w:r>
    </w:p>
    <w:p w14:paraId="099B7A85" w14:textId="1F99EDD4" w:rsidR="002463C5" w:rsidRPr="002463C5" w:rsidRDefault="002463C5" w:rsidP="002463C5">
      <w:pPr>
        <w:tabs>
          <w:tab w:val="left" w:pos="993"/>
        </w:tabs>
        <w:spacing w:after="0" w:line="276" w:lineRule="auto"/>
        <w:ind w:left="710"/>
        <w:jc w:val="both"/>
        <w:rPr>
          <w:rFonts w:cs="Times New Roman"/>
          <w:szCs w:val="28"/>
          <w:lang w:val="ro-RO"/>
        </w:rPr>
      </w:pPr>
      <w:r w:rsidRPr="002463C5">
        <w:rPr>
          <w:rFonts w:cs="Times New Roman"/>
          <w:szCs w:val="28"/>
          <w:lang w:val="ro-RO"/>
        </w:rPr>
        <w:t>Direcția geodezie, cartografie, geoinformatică și teledetecție</w:t>
      </w:r>
    </w:p>
    <w:p w14:paraId="2CB8028E" w14:textId="77777777" w:rsidR="002463C5" w:rsidRPr="002463C5" w:rsidRDefault="002463C5" w:rsidP="002463C5">
      <w:pPr>
        <w:tabs>
          <w:tab w:val="left" w:pos="993"/>
        </w:tabs>
        <w:spacing w:after="0" w:line="276" w:lineRule="auto"/>
        <w:ind w:left="710"/>
        <w:jc w:val="both"/>
        <w:rPr>
          <w:rFonts w:cs="Times New Roman"/>
          <w:szCs w:val="28"/>
          <w:lang w:val="ro-RO"/>
        </w:rPr>
      </w:pPr>
      <w:r w:rsidRPr="002463C5">
        <w:rPr>
          <w:rFonts w:cs="Times New Roman"/>
          <w:szCs w:val="28"/>
          <w:lang w:val="ro-RO"/>
        </w:rPr>
        <w:t>Direcția infrastructura de date spațiale</w:t>
      </w:r>
    </w:p>
    <w:p w14:paraId="2A46CAF1" w14:textId="77777777" w:rsidR="002463C5" w:rsidRPr="002463C5" w:rsidRDefault="002463C5" w:rsidP="002463C5">
      <w:pPr>
        <w:tabs>
          <w:tab w:val="left" w:pos="993"/>
        </w:tabs>
        <w:spacing w:after="0" w:line="276" w:lineRule="auto"/>
        <w:ind w:left="710"/>
        <w:jc w:val="both"/>
        <w:rPr>
          <w:rFonts w:cs="Times New Roman"/>
          <w:szCs w:val="28"/>
          <w:lang w:val="ro-RO"/>
        </w:rPr>
      </w:pPr>
      <w:r w:rsidRPr="002463C5">
        <w:rPr>
          <w:rFonts w:cs="Times New Roman"/>
          <w:szCs w:val="28"/>
          <w:lang w:val="ro-RO"/>
        </w:rPr>
        <w:t>Direcția cadastrul bunurilor imobile</w:t>
      </w:r>
    </w:p>
    <w:p w14:paraId="78E452B8" w14:textId="3E01316E" w:rsidR="002463C5" w:rsidRPr="002463C5" w:rsidRDefault="002463C5" w:rsidP="002463C5">
      <w:pPr>
        <w:tabs>
          <w:tab w:val="left" w:pos="993"/>
        </w:tabs>
        <w:spacing w:after="0" w:line="276" w:lineRule="auto"/>
        <w:ind w:left="710"/>
        <w:jc w:val="both"/>
        <w:rPr>
          <w:rFonts w:cs="Times New Roman"/>
          <w:szCs w:val="28"/>
          <w:lang w:val="ro-RO"/>
        </w:rPr>
      </w:pPr>
      <w:r w:rsidRPr="00997298">
        <w:rPr>
          <w:rFonts w:cs="Times New Roman"/>
          <w:szCs w:val="28"/>
          <w:lang w:val="ro-RO"/>
        </w:rPr>
        <w:t>Direcția evaluarea bunurilor</w:t>
      </w:r>
      <w:r w:rsidRPr="002463C5">
        <w:rPr>
          <w:rFonts w:cs="Times New Roman"/>
          <w:szCs w:val="28"/>
          <w:lang w:val="ro-RO"/>
        </w:rPr>
        <w:t xml:space="preserve"> </w:t>
      </w:r>
      <w:r w:rsidR="00A528C0">
        <w:rPr>
          <w:rFonts w:cs="Times New Roman"/>
          <w:szCs w:val="28"/>
          <w:lang w:val="ro-RO"/>
        </w:rPr>
        <w:t>și intermediere imobiliară</w:t>
      </w:r>
    </w:p>
    <w:p w14:paraId="6D7F085E" w14:textId="7818A439" w:rsidR="002463C5" w:rsidRDefault="002463C5" w:rsidP="002463C5">
      <w:pPr>
        <w:tabs>
          <w:tab w:val="left" w:pos="993"/>
        </w:tabs>
        <w:spacing w:after="0" w:line="276" w:lineRule="auto"/>
        <w:ind w:left="710"/>
        <w:jc w:val="both"/>
        <w:rPr>
          <w:rFonts w:cs="Times New Roman"/>
          <w:szCs w:val="28"/>
          <w:lang w:val="ro-RO"/>
        </w:rPr>
      </w:pPr>
      <w:r>
        <w:rPr>
          <w:rFonts w:cs="Times New Roman"/>
          <w:szCs w:val="28"/>
          <w:lang w:val="ro-RO"/>
        </w:rPr>
        <w:t>Fondul</w:t>
      </w:r>
      <w:r w:rsidRPr="002463C5">
        <w:rPr>
          <w:lang w:val="en-US"/>
        </w:rPr>
        <w:t xml:space="preserve"> </w:t>
      </w:r>
      <w:r w:rsidRPr="002463C5">
        <w:rPr>
          <w:rFonts w:cs="Times New Roman"/>
          <w:szCs w:val="28"/>
          <w:lang w:val="ro-RO"/>
        </w:rPr>
        <w:t>național de date geospațiale</w:t>
      </w:r>
      <w:r>
        <w:rPr>
          <w:rFonts w:cs="Times New Roman"/>
          <w:szCs w:val="28"/>
          <w:lang w:val="ro-RO"/>
        </w:rPr>
        <w:t xml:space="preserve"> </w:t>
      </w:r>
      <w:r w:rsidRPr="002463C5">
        <w:rPr>
          <w:rFonts w:cs="Times New Roman"/>
          <w:szCs w:val="28"/>
          <w:lang w:val="ro-RO"/>
        </w:rPr>
        <w:t>(cu statut de serviciu)</w:t>
      </w:r>
    </w:p>
    <w:p w14:paraId="469B637C" w14:textId="77777777" w:rsidR="002463C5" w:rsidRPr="002463C5" w:rsidRDefault="002463C5" w:rsidP="002463C5">
      <w:pPr>
        <w:tabs>
          <w:tab w:val="left" w:pos="993"/>
        </w:tabs>
        <w:spacing w:after="0" w:line="276" w:lineRule="auto"/>
        <w:ind w:left="710"/>
        <w:jc w:val="both"/>
        <w:rPr>
          <w:rFonts w:cs="Times New Roman"/>
          <w:szCs w:val="28"/>
          <w:lang w:val="ro-RO"/>
        </w:rPr>
      </w:pPr>
      <w:r w:rsidRPr="002463C5">
        <w:rPr>
          <w:rFonts w:cs="Times New Roman"/>
          <w:szCs w:val="28"/>
          <w:lang w:val="ro-RO"/>
        </w:rPr>
        <w:t>Serviciul audit intern</w:t>
      </w:r>
    </w:p>
    <w:p w14:paraId="595E4773" w14:textId="77777777" w:rsidR="002463C5" w:rsidRPr="002463C5" w:rsidRDefault="002463C5" w:rsidP="002463C5">
      <w:pPr>
        <w:tabs>
          <w:tab w:val="left" w:pos="993"/>
        </w:tabs>
        <w:spacing w:after="0" w:line="276" w:lineRule="auto"/>
        <w:ind w:left="710"/>
        <w:jc w:val="both"/>
        <w:rPr>
          <w:rFonts w:cs="Times New Roman"/>
          <w:szCs w:val="28"/>
          <w:lang w:val="ro-RO"/>
        </w:rPr>
      </w:pPr>
      <w:r w:rsidRPr="002463C5">
        <w:rPr>
          <w:rFonts w:cs="Times New Roman"/>
          <w:szCs w:val="28"/>
          <w:lang w:val="ro-RO"/>
        </w:rPr>
        <w:t>Serviciul informare și comunicare cu mass-media</w:t>
      </w:r>
    </w:p>
    <w:p w14:paraId="1B2FE677" w14:textId="77777777" w:rsidR="002463C5" w:rsidRPr="002463C5" w:rsidRDefault="002463C5" w:rsidP="002463C5">
      <w:pPr>
        <w:tabs>
          <w:tab w:val="left" w:pos="993"/>
        </w:tabs>
        <w:spacing w:after="0" w:line="276" w:lineRule="auto"/>
        <w:ind w:left="710"/>
        <w:jc w:val="both"/>
        <w:rPr>
          <w:rFonts w:cs="Times New Roman"/>
          <w:szCs w:val="28"/>
          <w:lang w:val="ro-RO"/>
        </w:rPr>
      </w:pPr>
      <w:r w:rsidRPr="002463C5">
        <w:rPr>
          <w:rFonts w:cs="Times New Roman"/>
          <w:szCs w:val="28"/>
          <w:lang w:val="ro-RO"/>
        </w:rPr>
        <w:t>Direcția juridică</w:t>
      </w:r>
    </w:p>
    <w:p w14:paraId="047CEB01" w14:textId="77777777" w:rsidR="002463C5" w:rsidRPr="002463C5" w:rsidRDefault="002463C5" w:rsidP="002463C5">
      <w:pPr>
        <w:tabs>
          <w:tab w:val="left" w:pos="993"/>
        </w:tabs>
        <w:spacing w:after="0" w:line="276" w:lineRule="auto"/>
        <w:ind w:left="710"/>
        <w:jc w:val="both"/>
        <w:rPr>
          <w:rFonts w:cs="Times New Roman"/>
          <w:szCs w:val="28"/>
          <w:lang w:val="ro-RO"/>
        </w:rPr>
      </w:pPr>
      <w:r w:rsidRPr="002463C5">
        <w:rPr>
          <w:rFonts w:cs="Times New Roman"/>
          <w:szCs w:val="28"/>
          <w:lang w:val="ro-RO"/>
        </w:rPr>
        <w:lastRenderedPageBreak/>
        <w:t>Serviciul resurse umane</w:t>
      </w:r>
    </w:p>
    <w:p w14:paraId="6A464E82" w14:textId="646112D8" w:rsidR="002463C5" w:rsidRPr="002463C5" w:rsidRDefault="002463C5" w:rsidP="002463C5">
      <w:pPr>
        <w:tabs>
          <w:tab w:val="left" w:pos="993"/>
        </w:tabs>
        <w:spacing w:after="0" w:line="276" w:lineRule="auto"/>
        <w:ind w:left="710"/>
        <w:jc w:val="both"/>
        <w:rPr>
          <w:rFonts w:cs="Times New Roman"/>
          <w:szCs w:val="28"/>
          <w:lang w:val="ro-RO"/>
        </w:rPr>
      </w:pPr>
      <w:r w:rsidRPr="002463C5">
        <w:rPr>
          <w:rFonts w:cs="Times New Roman"/>
          <w:szCs w:val="28"/>
          <w:lang w:val="ro-RO"/>
        </w:rPr>
        <w:t>Direcția financiar-administrativă</w:t>
      </w:r>
    </w:p>
    <w:p w14:paraId="6C3F7AA9" w14:textId="6780E3CD" w:rsidR="002463C5" w:rsidRDefault="00997298" w:rsidP="002463C5">
      <w:pPr>
        <w:tabs>
          <w:tab w:val="left" w:pos="993"/>
        </w:tabs>
        <w:spacing w:after="0" w:line="276" w:lineRule="auto"/>
        <w:ind w:left="710"/>
        <w:jc w:val="both"/>
        <w:rPr>
          <w:rFonts w:cs="Times New Roman"/>
          <w:szCs w:val="28"/>
          <w:lang w:val="ro-RO"/>
        </w:rPr>
      </w:pPr>
      <w:r>
        <w:rPr>
          <w:rFonts w:cs="Times New Roman"/>
          <w:szCs w:val="28"/>
          <w:lang w:val="ro-RO"/>
        </w:rPr>
        <w:t>Serviciul tehnologii informaționale</w:t>
      </w:r>
    </w:p>
    <w:p w14:paraId="0DB570BF" w14:textId="481FBDD8" w:rsidR="00277739" w:rsidRPr="007F5CC1" w:rsidRDefault="002463C5" w:rsidP="002463C5">
      <w:pPr>
        <w:tabs>
          <w:tab w:val="left" w:pos="993"/>
        </w:tabs>
        <w:spacing w:after="0" w:line="276" w:lineRule="auto"/>
        <w:ind w:left="710"/>
        <w:jc w:val="both"/>
        <w:rPr>
          <w:rFonts w:cs="Times New Roman"/>
          <w:szCs w:val="28"/>
          <w:lang w:val="ro-MD"/>
        </w:rPr>
      </w:pPr>
      <w:r w:rsidRPr="002463C5">
        <w:rPr>
          <w:rFonts w:cs="Times New Roman"/>
          <w:szCs w:val="28"/>
          <w:lang w:val="ro-RO"/>
        </w:rPr>
        <w:t>Serviciul managementul documentelor</w:t>
      </w:r>
      <w:r w:rsidR="00997298">
        <w:rPr>
          <w:rFonts w:cs="Times New Roman"/>
          <w:szCs w:val="28"/>
          <w:lang w:val="ro-RO"/>
        </w:rPr>
        <w:t xml:space="preserve"> și secretariat</w:t>
      </w:r>
      <w:r w:rsidR="007F5CC1">
        <w:rPr>
          <w:rFonts w:cs="Times New Roman"/>
          <w:szCs w:val="28"/>
          <w:lang w:val="ro-RO"/>
        </w:rPr>
        <w:t>.</w:t>
      </w:r>
      <w:r w:rsidR="007F5CC1">
        <w:rPr>
          <w:rFonts w:cs="Times New Roman"/>
          <w:szCs w:val="28"/>
          <w:lang w:val="ro-MD"/>
        </w:rPr>
        <w:t>”</w:t>
      </w:r>
    </w:p>
    <w:p w14:paraId="3B308D02" w14:textId="5840A554" w:rsidR="008729E1" w:rsidRPr="008729E1" w:rsidRDefault="002D193B" w:rsidP="008729E1">
      <w:pPr>
        <w:pStyle w:val="Listparagraf"/>
        <w:numPr>
          <w:ilvl w:val="1"/>
          <w:numId w:val="1"/>
        </w:numPr>
        <w:tabs>
          <w:tab w:val="left" w:pos="284"/>
          <w:tab w:val="left" w:pos="993"/>
        </w:tabs>
        <w:spacing w:after="0" w:line="276" w:lineRule="auto"/>
        <w:jc w:val="both"/>
        <w:rPr>
          <w:rFonts w:cs="Times New Roman"/>
          <w:szCs w:val="28"/>
          <w:lang w:val="ro-RO" w:eastAsia="zh-CN"/>
        </w:rPr>
      </w:pPr>
      <w:r>
        <w:rPr>
          <w:rFonts w:cs="Times New Roman"/>
          <w:szCs w:val="28"/>
          <w:lang w:val="ro-RO" w:eastAsia="zh-CN"/>
        </w:rPr>
        <w:t xml:space="preserve">anexa nr. 3 </w:t>
      </w:r>
      <w:r w:rsidRPr="00103402">
        <w:rPr>
          <w:rFonts w:cs="Times New Roman"/>
          <w:szCs w:val="28"/>
          <w:lang w:val="ro-RO" w:eastAsia="zh-CN"/>
        </w:rPr>
        <w:t>la hotărâre se abrogă</w:t>
      </w:r>
      <w:r>
        <w:rPr>
          <w:rFonts w:cs="Times New Roman"/>
          <w:szCs w:val="28"/>
          <w:lang w:val="ro-RO" w:eastAsia="zh-CN"/>
        </w:rPr>
        <w:t>;</w:t>
      </w:r>
      <w:r w:rsidR="008729E1">
        <w:rPr>
          <w:rFonts w:cs="Times New Roman"/>
          <w:szCs w:val="28"/>
          <w:lang w:val="ro-RO" w:eastAsia="zh-CN"/>
        </w:rPr>
        <w:t xml:space="preserve"> </w:t>
      </w:r>
    </w:p>
    <w:p w14:paraId="426BBC57" w14:textId="66A33B01" w:rsidR="009E398E" w:rsidRPr="00AD489D" w:rsidRDefault="002D193B" w:rsidP="00B80E00">
      <w:pPr>
        <w:pStyle w:val="Listparagraf"/>
        <w:numPr>
          <w:ilvl w:val="1"/>
          <w:numId w:val="1"/>
        </w:numPr>
        <w:tabs>
          <w:tab w:val="left" w:pos="284"/>
          <w:tab w:val="left" w:pos="993"/>
        </w:tabs>
        <w:spacing w:line="276" w:lineRule="auto"/>
        <w:jc w:val="both"/>
        <w:rPr>
          <w:rFonts w:cs="Times New Roman"/>
          <w:szCs w:val="28"/>
          <w:lang w:val="ro-RO" w:eastAsia="zh-CN"/>
        </w:rPr>
      </w:pPr>
      <w:r>
        <w:rPr>
          <w:rFonts w:cs="Times New Roman"/>
          <w:szCs w:val="28"/>
          <w:lang w:val="ro-RO" w:eastAsia="zh-CN"/>
        </w:rPr>
        <w:t>î</w:t>
      </w:r>
      <w:r w:rsidR="00316E5B" w:rsidRPr="00AD489D">
        <w:rPr>
          <w:rFonts w:cs="Times New Roman"/>
          <w:szCs w:val="28"/>
          <w:lang w:val="ro-RO" w:eastAsia="zh-CN"/>
        </w:rPr>
        <w:t xml:space="preserve">n </w:t>
      </w:r>
      <w:r>
        <w:rPr>
          <w:rFonts w:cs="Times New Roman"/>
          <w:szCs w:val="28"/>
          <w:lang w:val="ro-RO" w:eastAsia="zh-CN"/>
        </w:rPr>
        <w:t>a</w:t>
      </w:r>
      <w:r w:rsidR="00316E5B" w:rsidRPr="00AD489D">
        <w:rPr>
          <w:rFonts w:cs="Times New Roman"/>
          <w:szCs w:val="28"/>
          <w:lang w:val="ro-RO" w:eastAsia="zh-CN"/>
        </w:rPr>
        <w:t>nexa nr. 6</w:t>
      </w:r>
      <w:r w:rsidR="003858A6">
        <w:rPr>
          <w:rFonts w:cs="Times New Roman"/>
          <w:szCs w:val="28"/>
          <w:lang w:val="ro-RO" w:eastAsia="zh-CN"/>
        </w:rPr>
        <w:t xml:space="preserve"> la hotărâre:</w:t>
      </w:r>
    </w:p>
    <w:p w14:paraId="6DE693E9" w14:textId="7809B8A3" w:rsidR="00F57727" w:rsidRDefault="00F57727" w:rsidP="00B80E00">
      <w:pPr>
        <w:pStyle w:val="Listparagraf"/>
        <w:numPr>
          <w:ilvl w:val="2"/>
          <w:numId w:val="1"/>
        </w:numPr>
        <w:tabs>
          <w:tab w:val="left" w:pos="284"/>
          <w:tab w:val="left" w:pos="993"/>
        </w:tabs>
        <w:spacing w:line="276" w:lineRule="auto"/>
        <w:ind w:left="0" w:firstLine="709"/>
        <w:jc w:val="both"/>
        <w:rPr>
          <w:rFonts w:cs="Times New Roman"/>
          <w:szCs w:val="28"/>
          <w:lang w:val="ro-RO" w:eastAsia="zh-CN"/>
        </w:rPr>
      </w:pPr>
      <w:r>
        <w:rPr>
          <w:rFonts w:cs="Times New Roman"/>
          <w:szCs w:val="28"/>
          <w:lang w:val="ro-RO" w:eastAsia="zh-CN"/>
        </w:rPr>
        <w:t xml:space="preserve">punctul 3 </w:t>
      </w:r>
      <w:r>
        <w:rPr>
          <w:rFonts w:cs="Times New Roman"/>
          <w:szCs w:val="28"/>
          <w:lang w:val="ro-RO"/>
        </w:rPr>
        <w:t>va avea următorul cuprins:</w:t>
      </w:r>
    </w:p>
    <w:p w14:paraId="2CC10E10" w14:textId="43419B84" w:rsidR="00F57727" w:rsidRDefault="00F57727" w:rsidP="00F57727">
      <w:pPr>
        <w:pStyle w:val="Listparagraf"/>
        <w:tabs>
          <w:tab w:val="left" w:pos="284"/>
          <w:tab w:val="left" w:pos="993"/>
        </w:tabs>
        <w:spacing w:line="276" w:lineRule="auto"/>
        <w:ind w:left="0" w:firstLine="709"/>
        <w:jc w:val="both"/>
        <w:rPr>
          <w:rFonts w:cs="Times New Roman"/>
          <w:szCs w:val="28"/>
          <w:lang w:val="ro-RO" w:eastAsia="zh-CN"/>
        </w:rPr>
      </w:pPr>
      <w:r>
        <w:rPr>
          <w:rFonts w:cs="Times New Roman"/>
          <w:szCs w:val="28"/>
          <w:lang w:val="ro-RO" w:eastAsia="zh-CN"/>
        </w:rPr>
        <w:t>„</w:t>
      </w:r>
      <w:r w:rsidRPr="00F57727">
        <w:rPr>
          <w:rFonts w:cs="Times New Roman"/>
          <w:b/>
          <w:bCs/>
          <w:szCs w:val="28"/>
          <w:lang w:val="ro-RO" w:eastAsia="zh-CN"/>
        </w:rPr>
        <w:t xml:space="preserve">3. </w:t>
      </w:r>
      <w:r w:rsidRPr="00F57727">
        <w:rPr>
          <w:rFonts w:cs="Times New Roman"/>
          <w:szCs w:val="28"/>
          <w:lang w:val="ro-RO" w:eastAsia="zh-CN"/>
        </w:rPr>
        <w:t xml:space="preserve">Instituția Publică Cadastrul Bunurilor Imobile (în continuare – Instituție)  este persoană juridică de drept public, are autonomie financiară și deține conturi de decontare în </w:t>
      </w:r>
      <w:r w:rsidR="006C6CA4" w:rsidRPr="00F57727">
        <w:rPr>
          <w:rFonts w:cs="Times New Roman"/>
          <w:szCs w:val="28"/>
          <w:lang w:val="ro-RO" w:eastAsia="zh-CN"/>
        </w:rPr>
        <w:t>instituții</w:t>
      </w:r>
      <w:r w:rsidRPr="00F57727">
        <w:rPr>
          <w:rFonts w:cs="Times New Roman"/>
          <w:szCs w:val="28"/>
          <w:lang w:val="ro-RO" w:eastAsia="zh-CN"/>
        </w:rPr>
        <w:t xml:space="preserve"> financiare și conturi bancare în contul unic trezorerial al Ministerului Finanțelor.”</w:t>
      </w:r>
      <w:r>
        <w:rPr>
          <w:rFonts w:cs="Times New Roman"/>
          <w:szCs w:val="28"/>
          <w:lang w:val="ro-RO" w:eastAsia="zh-CN"/>
        </w:rPr>
        <w:t>;</w:t>
      </w:r>
    </w:p>
    <w:p w14:paraId="72A25F0B" w14:textId="76985092" w:rsidR="00F57727" w:rsidRDefault="00F57727" w:rsidP="00B80E00">
      <w:pPr>
        <w:pStyle w:val="Listparagraf"/>
        <w:numPr>
          <w:ilvl w:val="2"/>
          <w:numId w:val="1"/>
        </w:numPr>
        <w:tabs>
          <w:tab w:val="left" w:pos="284"/>
          <w:tab w:val="left" w:pos="993"/>
        </w:tabs>
        <w:spacing w:line="276" w:lineRule="auto"/>
        <w:ind w:left="0" w:firstLine="709"/>
        <w:jc w:val="both"/>
        <w:rPr>
          <w:rFonts w:cs="Times New Roman"/>
          <w:szCs w:val="28"/>
          <w:lang w:val="ro-RO" w:eastAsia="zh-CN"/>
        </w:rPr>
      </w:pPr>
      <w:r>
        <w:rPr>
          <w:rFonts w:cs="Times New Roman"/>
          <w:szCs w:val="28"/>
          <w:lang w:val="ro-RO" w:eastAsia="zh-CN"/>
        </w:rPr>
        <w:t xml:space="preserve">la punctul </w:t>
      </w:r>
      <w:r w:rsidRPr="00F57727">
        <w:rPr>
          <w:rFonts w:cs="Times New Roman"/>
          <w:szCs w:val="28"/>
          <w:lang w:val="ro-RO" w:eastAsia="zh-CN"/>
        </w:rPr>
        <w:t xml:space="preserve">13 subpunctul </w:t>
      </w:r>
      <w:r w:rsidRPr="002045EF">
        <w:rPr>
          <w:rFonts w:cs="Times New Roman"/>
          <w:szCs w:val="28"/>
          <w:lang w:val="ro-RO" w:eastAsia="zh-CN"/>
        </w:rPr>
        <w:t>4)</w:t>
      </w:r>
      <w:r w:rsidRPr="00F57727">
        <w:rPr>
          <w:rFonts w:cs="Times New Roman"/>
          <w:szCs w:val="28"/>
          <w:lang w:val="ro-RO" w:eastAsia="zh-CN"/>
        </w:rPr>
        <w:t xml:space="preserve"> textul</w:t>
      </w:r>
      <w:r w:rsidR="00F44F1C">
        <w:rPr>
          <w:rFonts w:cs="Times New Roman"/>
          <w:szCs w:val="28"/>
          <w:lang w:val="ro-RO" w:eastAsia="zh-CN"/>
        </w:rPr>
        <w:t>:</w:t>
      </w:r>
      <w:r w:rsidRPr="00F57727">
        <w:rPr>
          <w:rFonts w:cs="Times New Roman"/>
          <w:szCs w:val="28"/>
          <w:lang w:val="ro-RO" w:eastAsia="zh-CN"/>
        </w:rPr>
        <w:t xml:space="preserve"> „ , cu excepția cazurilor în care, conform legislației cuantumul tarifelor și alți indicatori se reglementează de către stat și de către fondator conform nomenclatorului</w:t>
      </w:r>
      <w:r>
        <w:rPr>
          <w:rFonts w:cs="Times New Roman"/>
          <w:szCs w:val="28"/>
          <w:lang w:val="ro-RO" w:eastAsia="zh-CN"/>
        </w:rPr>
        <w:t>;</w:t>
      </w:r>
      <w:r w:rsidRPr="00F57727">
        <w:rPr>
          <w:rFonts w:cs="Times New Roman"/>
          <w:szCs w:val="28"/>
          <w:lang w:val="ro-RO" w:eastAsia="zh-CN"/>
        </w:rPr>
        <w:t xml:space="preserve">” se substituie cu </w:t>
      </w:r>
      <w:r w:rsidR="00F44F1C">
        <w:rPr>
          <w:rFonts w:cs="Times New Roman"/>
          <w:szCs w:val="28"/>
          <w:lang w:val="ro-RO" w:eastAsia="zh-CN"/>
        </w:rPr>
        <w:t>cuvintele:</w:t>
      </w:r>
      <w:r w:rsidRPr="00F57727">
        <w:rPr>
          <w:rFonts w:cs="Times New Roman"/>
          <w:szCs w:val="28"/>
          <w:lang w:val="ro-RO" w:eastAsia="zh-CN"/>
        </w:rPr>
        <w:t xml:space="preserve"> „ce țin de competența exclusivă a Instituției</w:t>
      </w:r>
      <w:r>
        <w:rPr>
          <w:rFonts w:cs="Times New Roman"/>
          <w:szCs w:val="28"/>
          <w:lang w:val="ro-RO" w:eastAsia="zh-CN"/>
        </w:rPr>
        <w:t>;</w:t>
      </w:r>
      <w:r w:rsidRPr="00F57727">
        <w:rPr>
          <w:rFonts w:cs="Times New Roman"/>
          <w:szCs w:val="28"/>
          <w:lang w:val="ro-RO" w:eastAsia="zh-CN"/>
        </w:rPr>
        <w:t>”</w:t>
      </w:r>
      <w:r>
        <w:rPr>
          <w:rFonts w:cs="Times New Roman"/>
          <w:szCs w:val="28"/>
          <w:lang w:val="ro-RO" w:eastAsia="zh-CN"/>
        </w:rPr>
        <w:t>;</w:t>
      </w:r>
    </w:p>
    <w:p w14:paraId="6EAA67F5" w14:textId="2B23CB53" w:rsidR="00993D0A" w:rsidRDefault="00F57727" w:rsidP="009E1CBD">
      <w:pPr>
        <w:pStyle w:val="Listparagraf"/>
        <w:numPr>
          <w:ilvl w:val="2"/>
          <w:numId w:val="1"/>
        </w:numPr>
        <w:tabs>
          <w:tab w:val="left" w:pos="284"/>
          <w:tab w:val="left" w:pos="1276"/>
        </w:tabs>
        <w:spacing w:line="276" w:lineRule="auto"/>
        <w:ind w:left="0" w:firstLine="710"/>
        <w:jc w:val="both"/>
        <w:rPr>
          <w:rFonts w:cs="Times New Roman"/>
          <w:szCs w:val="28"/>
          <w:lang w:val="ro-MD" w:eastAsia="zh-CN"/>
        </w:rPr>
      </w:pPr>
      <w:r w:rsidRPr="009E1CBD">
        <w:rPr>
          <w:rFonts w:cs="Times New Roman"/>
          <w:szCs w:val="28"/>
          <w:lang w:val="ro-MD" w:eastAsia="zh-CN"/>
        </w:rPr>
        <w:t>la punctul 17</w:t>
      </w:r>
      <w:r w:rsidR="00993D0A" w:rsidRPr="009E1CBD">
        <w:rPr>
          <w:rFonts w:cs="Times New Roman"/>
          <w:szCs w:val="28"/>
          <w:lang w:val="ro-MD" w:eastAsia="zh-CN"/>
        </w:rPr>
        <w:t xml:space="preserve"> subpunctul 3) </w:t>
      </w:r>
      <w:r w:rsidR="009E1CBD" w:rsidRPr="009E1CBD">
        <w:rPr>
          <w:rFonts w:cs="Times New Roman"/>
          <w:szCs w:val="28"/>
          <w:lang w:val="ro-MD" w:eastAsia="zh-CN"/>
        </w:rPr>
        <w:t>se redă în redacție nouă: „</w:t>
      </w:r>
      <w:r w:rsidR="009E1CBD" w:rsidRPr="009E1CBD">
        <w:rPr>
          <w:rFonts w:cs="Times New Roman"/>
          <w:color w:val="333333"/>
          <w:shd w:val="clear" w:color="auto" w:fill="FFFFFF"/>
          <w:lang w:val="ro-MD"/>
        </w:rPr>
        <w:t>coordonează statul de personal și aprobă organigrama Instituției;</w:t>
      </w:r>
      <w:r w:rsidR="009E1CBD" w:rsidRPr="009E1CBD">
        <w:rPr>
          <w:rFonts w:cs="Times New Roman"/>
          <w:szCs w:val="28"/>
          <w:lang w:val="ro-MD" w:eastAsia="zh-CN"/>
        </w:rPr>
        <w:t>”;</w:t>
      </w:r>
    </w:p>
    <w:p w14:paraId="1763F152" w14:textId="18B99BA7" w:rsidR="00F57727" w:rsidRDefault="00BA33F1" w:rsidP="005A4E24">
      <w:pPr>
        <w:pStyle w:val="Listparagraf"/>
        <w:numPr>
          <w:ilvl w:val="2"/>
          <w:numId w:val="1"/>
        </w:numPr>
        <w:tabs>
          <w:tab w:val="left" w:pos="284"/>
          <w:tab w:val="left" w:pos="993"/>
        </w:tabs>
        <w:spacing w:line="276" w:lineRule="auto"/>
        <w:ind w:left="0" w:firstLine="709"/>
        <w:jc w:val="both"/>
        <w:rPr>
          <w:rFonts w:cs="Times New Roman"/>
          <w:szCs w:val="28"/>
          <w:lang w:val="ro-RO" w:eastAsia="zh-CN"/>
        </w:rPr>
      </w:pPr>
      <w:r>
        <w:rPr>
          <w:rFonts w:cs="Times New Roman"/>
          <w:szCs w:val="28"/>
          <w:lang w:val="ro-RO" w:eastAsia="zh-CN"/>
        </w:rPr>
        <w:t xml:space="preserve">punctul 32 </w:t>
      </w:r>
      <w:r w:rsidR="00A21DDA">
        <w:rPr>
          <w:rFonts w:cs="Times New Roman"/>
          <w:szCs w:val="28"/>
          <w:lang w:val="ro-RO" w:eastAsia="zh-CN"/>
        </w:rPr>
        <w:t xml:space="preserve">subpunctul </w:t>
      </w:r>
      <w:r w:rsidR="00A21DDA" w:rsidRPr="002045EF">
        <w:rPr>
          <w:rFonts w:cs="Times New Roman"/>
          <w:szCs w:val="28"/>
          <w:lang w:val="ro-RO" w:eastAsia="zh-CN"/>
        </w:rPr>
        <w:t>7)</w:t>
      </w:r>
      <w:r w:rsidR="00A21DDA">
        <w:rPr>
          <w:rFonts w:cs="Times New Roman"/>
          <w:szCs w:val="28"/>
          <w:lang w:val="ro-RO" w:eastAsia="zh-CN"/>
        </w:rPr>
        <w:t xml:space="preserve"> va avea următorul cuprins:</w:t>
      </w:r>
    </w:p>
    <w:p w14:paraId="27D47EE2" w14:textId="62165434" w:rsidR="00A21DDA" w:rsidRDefault="003E14EC" w:rsidP="00A21DDA">
      <w:pPr>
        <w:pStyle w:val="Listparagraf"/>
        <w:tabs>
          <w:tab w:val="left" w:pos="284"/>
          <w:tab w:val="left" w:pos="993"/>
        </w:tabs>
        <w:spacing w:line="276" w:lineRule="auto"/>
        <w:ind w:left="0" w:firstLine="709"/>
        <w:jc w:val="both"/>
        <w:rPr>
          <w:rFonts w:cs="Times New Roman"/>
          <w:szCs w:val="28"/>
          <w:lang w:val="ro-RO" w:eastAsia="zh-CN"/>
        </w:rPr>
      </w:pPr>
      <w:r w:rsidRPr="003E14EC">
        <w:rPr>
          <w:rFonts w:cs="Times New Roman"/>
          <w:szCs w:val="28"/>
          <w:lang w:val="ro-RO" w:eastAsia="zh-CN"/>
        </w:rPr>
        <w:t xml:space="preserve">„7) </w:t>
      </w:r>
      <w:r w:rsidR="002255E6" w:rsidRPr="002255E6">
        <w:rPr>
          <w:rFonts w:cs="Times New Roman"/>
          <w:szCs w:val="28"/>
          <w:lang w:val="ro-MD" w:eastAsia="zh-CN"/>
        </w:rPr>
        <w:t>aprobă statul de personal al Instituției, care se coordonează în prealabil cu Consiliul, precum și aprobă regulamentele subdiviziunilor structurale și fișele de post ale personalului Instituției</w:t>
      </w:r>
      <w:r w:rsidRPr="003E14EC">
        <w:rPr>
          <w:rFonts w:cs="Times New Roman"/>
          <w:szCs w:val="28"/>
          <w:lang w:val="ro-RO" w:eastAsia="zh-CN"/>
        </w:rPr>
        <w:t>;</w:t>
      </w:r>
      <w:r>
        <w:rPr>
          <w:rFonts w:cs="Times New Roman"/>
          <w:szCs w:val="28"/>
          <w:lang w:val="ro-RO" w:eastAsia="zh-CN"/>
        </w:rPr>
        <w:t>”.</w:t>
      </w:r>
    </w:p>
    <w:p w14:paraId="6555E433" w14:textId="001E0A1C" w:rsidR="00D14434" w:rsidRPr="009E1CBD" w:rsidRDefault="00D14434" w:rsidP="00D14434">
      <w:pPr>
        <w:pStyle w:val="Listparagraf"/>
        <w:numPr>
          <w:ilvl w:val="1"/>
          <w:numId w:val="1"/>
        </w:numPr>
        <w:tabs>
          <w:tab w:val="left" w:pos="284"/>
          <w:tab w:val="left" w:pos="993"/>
        </w:tabs>
        <w:spacing w:after="0" w:line="276" w:lineRule="auto"/>
        <w:jc w:val="both"/>
        <w:rPr>
          <w:rFonts w:cs="Times New Roman"/>
          <w:szCs w:val="28"/>
          <w:lang w:val="ro-RO" w:eastAsia="zh-CN"/>
        </w:rPr>
      </w:pPr>
      <w:r w:rsidRPr="009E1CBD">
        <w:rPr>
          <w:rFonts w:cs="Times New Roman"/>
          <w:szCs w:val="28"/>
          <w:lang w:val="ro-RO" w:eastAsia="zh-CN"/>
        </w:rPr>
        <w:t xml:space="preserve">anexa nr. 8 la hotărâre se abrogă; </w:t>
      </w:r>
    </w:p>
    <w:p w14:paraId="0032F4F7" w14:textId="0BC7F502" w:rsidR="00CF4015" w:rsidRDefault="009D076C" w:rsidP="00B80E00">
      <w:pPr>
        <w:pStyle w:val="Listparagraf"/>
        <w:numPr>
          <w:ilvl w:val="0"/>
          <w:numId w:val="1"/>
        </w:numPr>
        <w:tabs>
          <w:tab w:val="left" w:pos="1170"/>
        </w:tabs>
        <w:spacing w:after="0" w:line="276" w:lineRule="auto"/>
        <w:ind w:left="0" w:firstLine="810"/>
        <w:jc w:val="both"/>
        <w:rPr>
          <w:rFonts w:cs="Times New Roman"/>
          <w:szCs w:val="28"/>
          <w:lang w:val="ro-MD"/>
        </w:rPr>
      </w:pPr>
      <w:r w:rsidRPr="00F44F1C">
        <w:rPr>
          <w:rFonts w:cs="Times New Roman"/>
          <w:szCs w:val="28"/>
          <w:lang w:val="ro-MD"/>
        </w:rPr>
        <w:t xml:space="preserve">În termen de </w:t>
      </w:r>
      <w:r w:rsidR="00637035" w:rsidRPr="00EE564D">
        <w:rPr>
          <w:rFonts w:cs="Times New Roman"/>
          <w:szCs w:val="28"/>
          <w:lang w:val="ro-MD"/>
        </w:rPr>
        <w:t>6</w:t>
      </w:r>
      <w:r w:rsidRPr="00EE564D">
        <w:rPr>
          <w:rFonts w:cs="Times New Roman"/>
          <w:szCs w:val="28"/>
          <w:lang w:val="ro-MD"/>
        </w:rPr>
        <w:t xml:space="preserve"> luni</w:t>
      </w:r>
      <w:r w:rsidRPr="00F44F1C">
        <w:rPr>
          <w:rFonts w:cs="Times New Roman"/>
          <w:szCs w:val="28"/>
          <w:lang w:val="ro-MD"/>
        </w:rPr>
        <w:t xml:space="preserve"> de la data intrării în vigoare a prezentei hotărâri, Agenția Geodezie, Cartografie și Cadastru</w:t>
      </w:r>
      <w:r>
        <w:rPr>
          <w:rFonts w:cs="Times New Roman"/>
          <w:szCs w:val="28"/>
          <w:lang w:val="ro-MD"/>
        </w:rPr>
        <w:t xml:space="preserve"> va aduce actele sale normative în concordanță cu prezenta hotărâre.</w:t>
      </w:r>
    </w:p>
    <w:p w14:paraId="7D08626F" w14:textId="25F8B88D" w:rsidR="00184418" w:rsidRPr="00F44F1C" w:rsidRDefault="00F44F1C" w:rsidP="00B80E00">
      <w:pPr>
        <w:pStyle w:val="Listparagraf"/>
        <w:numPr>
          <w:ilvl w:val="0"/>
          <w:numId w:val="1"/>
        </w:numPr>
        <w:tabs>
          <w:tab w:val="left" w:pos="1170"/>
        </w:tabs>
        <w:spacing w:after="0" w:line="276" w:lineRule="auto"/>
        <w:ind w:left="0" w:firstLine="810"/>
        <w:jc w:val="both"/>
        <w:rPr>
          <w:rFonts w:cs="Times New Roman"/>
          <w:szCs w:val="28"/>
          <w:lang w:val="ro-MD"/>
        </w:rPr>
      </w:pPr>
      <w:r w:rsidRPr="00F44F1C">
        <w:rPr>
          <w:lang w:val="ro-MD"/>
        </w:rPr>
        <w:t xml:space="preserve">Prezenta hotărâre intră în vigoare la expirarea termenului de </w:t>
      </w:r>
      <w:r w:rsidRPr="00EE564D">
        <w:rPr>
          <w:lang w:val="ro-MD"/>
        </w:rPr>
        <w:t>o lună</w:t>
      </w:r>
      <w:r w:rsidRPr="00F44F1C">
        <w:rPr>
          <w:lang w:val="ro-MD"/>
        </w:rPr>
        <w:t xml:space="preserve"> de la data publicării în Monitorul Oficial al Republicii Moldova.</w:t>
      </w:r>
    </w:p>
    <w:p w14:paraId="03DDC5A3" w14:textId="4367D64B" w:rsidR="003D6CEF" w:rsidRDefault="003D6CEF" w:rsidP="00B80E00">
      <w:pPr>
        <w:tabs>
          <w:tab w:val="left" w:pos="1170"/>
        </w:tabs>
        <w:spacing w:after="0" w:line="276" w:lineRule="auto"/>
        <w:jc w:val="both"/>
        <w:rPr>
          <w:rFonts w:cs="Times New Roman"/>
          <w:szCs w:val="28"/>
          <w:lang w:val="ro-MD"/>
        </w:rPr>
      </w:pPr>
    </w:p>
    <w:p w14:paraId="0194CAF9" w14:textId="77777777" w:rsidR="00844B9A" w:rsidRDefault="00844B9A" w:rsidP="00B80E00">
      <w:pPr>
        <w:tabs>
          <w:tab w:val="left" w:pos="1170"/>
        </w:tabs>
        <w:spacing w:after="0" w:line="276" w:lineRule="auto"/>
        <w:jc w:val="both"/>
        <w:rPr>
          <w:rFonts w:cs="Times New Roman"/>
          <w:szCs w:val="28"/>
          <w:lang w:val="ro-MD"/>
        </w:rPr>
      </w:pPr>
    </w:p>
    <w:p w14:paraId="3B1D7F38" w14:textId="77777777" w:rsidR="007E5331" w:rsidRDefault="007E5331" w:rsidP="00B80E00">
      <w:pPr>
        <w:tabs>
          <w:tab w:val="left" w:pos="1170"/>
        </w:tabs>
        <w:spacing w:after="0" w:line="276" w:lineRule="auto"/>
        <w:jc w:val="both"/>
        <w:rPr>
          <w:rFonts w:cs="Times New Roman"/>
          <w:szCs w:val="28"/>
          <w:lang w:val="ro-MD"/>
        </w:rPr>
      </w:pPr>
    </w:p>
    <w:p w14:paraId="1056BC4B" w14:textId="3ACE676E" w:rsidR="00E24C0F" w:rsidRDefault="00E24C0F" w:rsidP="00B80E00">
      <w:pPr>
        <w:spacing w:line="276" w:lineRule="auto"/>
        <w:ind w:firstLine="720"/>
        <w:rPr>
          <w:szCs w:val="28"/>
          <w:lang w:val="en-US"/>
        </w:rPr>
      </w:pPr>
      <w:r>
        <w:rPr>
          <w:rFonts w:eastAsia="Times New Roman" w:cs="Times New Roman"/>
          <w:b/>
          <w:szCs w:val="28"/>
          <w:lang w:val="ro-RO" w:eastAsia="ro-RO"/>
        </w:rPr>
        <w:t>Prim-ministru</w:t>
      </w:r>
      <w:r>
        <w:rPr>
          <w:rFonts w:eastAsia="Times New Roman" w:cs="Times New Roman"/>
          <w:b/>
          <w:szCs w:val="28"/>
          <w:lang w:val="ro-RO" w:eastAsia="ro-RO"/>
        </w:rPr>
        <w:tab/>
      </w:r>
      <w:r>
        <w:rPr>
          <w:rFonts w:eastAsia="Times New Roman" w:cs="Times New Roman"/>
          <w:b/>
          <w:szCs w:val="28"/>
          <w:lang w:val="ro-RO" w:eastAsia="ro-RO"/>
        </w:rPr>
        <w:tab/>
      </w:r>
      <w:r>
        <w:rPr>
          <w:rFonts w:eastAsia="Times New Roman" w:cs="Times New Roman"/>
          <w:b/>
          <w:szCs w:val="28"/>
          <w:lang w:val="ro-RO" w:eastAsia="ro-RO"/>
        </w:rPr>
        <w:tab/>
      </w:r>
      <w:r>
        <w:rPr>
          <w:rFonts w:eastAsia="Times New Roman" w:cs="Times New Roman"/>
          <w:b/>
          <w:szCs w:val="28"/>
          <w:lang w:val="ro-RO" w:eastAsia="ro-RO"/>
        </w:rPr>
        <w:tab/>
      </w:r>
      <w:r>
        <w:rPr>
          <w:rFonts w:eastAsia="Times New Roman" w:cs="Times New Roman"/>
          <w:b/>
          <w:szCs w:val="28"/>
          <w:lang w:val="ro-RO" w:eastAsia="ro-RO"/>
        </w:rPr>
        <w:tab/>
      </w:r>
      <w:r w:rsidR="008756E6">
        <w:rPr>
          <w:rFonts w:eastAsia="Times New Roman" w:cs="Times New Roman"/>
          <w:b/>
          <w:szCs w:val="28"/>
          <w:lang w:val="ro-RO" w:eastAsia="ro-RO"/>
        </w:rPr>
        <w:t>Alexandru MUNTEANU</w:t>
      </w:r>
    </w:p>
    <w:p w14:paraId="57D79DC5" w14:textId="75A65065" w:rsidR="007E5331" w:rsidRDefault="007E5331" w:rsidP="00B80E00">
      <w:pPr>
        <w:spacing w:line="276" w:lineRule="auto"/>
        <w:ind w:firstLine="720"/>
        <w:rPr>
          <w:szCs w:val="28"/>
          <w:lang w:val="en-US"/>
        </w:rPr>
      </w:pPr>
    </w:p>
    <w:p w14:paraId="086736B8" w14:textId="77777777" w:rsidR="007E5331" w:rsidRPr="00E24C0F" w:rsidRDefault="007E5331" w:rsidP="00B80E00">
      <w:pPr>
        <w:spacing w:line="276" w:lineRule="auto"/>
        <w:ind w:firstLine="720"/>
        <w:rPr>
          <w:szCs w:val="28"/>
          <w:lang w:val="en-US"/>
        </w:rPr>
      </w:pPr>
    </w:p>
    <w:p w14:paraId="5ADAEF12" w14:textId="77777777" w:rsidR="003D6CEF" w:rsidRPr="00E24C0F" w:rsidRDefault="003D6CEF" w:rsidP="00B80E00">
      <w:pPr>
        <w:tabs>
          <w:tab w:val="left" w:pos="1170"/>
        </w:tabs>
        <w:spacing w:after="0" w:line="276" w:lineRule="auto"/>
        <w:jc w:val="both"/>
        <w:rPr>
          <w:rFonts w:cs="Times New Roman"/>
          <w:szCs w:val="28"/>
          <w:lang w:val="en-US"/>
        </w:rPr>
      </w:pPr>
    </w:p>
    <w:sectPr w:rsidR="003D6CEF" w:rsidRPr="00E24C0F" w:rsidSect="007A06A2">
      <w:headerReference w:type="default" r:id="rId9"/>
      <w:pgSz w:w="11906" w:h="16838" w:code="9"/>
      <w:pgMar w:top="1134" w:right="964" w:bottom="1134" w:left="181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1D3C" w14:textId="77777777" w:rsidR="000D3864" w:rsidRDefault="000D3864" w:rsidP="009E495C">
      <w:pPr>
        <w:spacing w:after="0"/>
      </w:pPr>
      <w:r>
        <w:separator/>
      </w:r>
    </w:p>
  </w:endnote>
  <w:endnote w:type="continuationSeparator" w:id="0">
    <w:p w14:paraId="63FB679C" w14:textId="77777777" w:rsidR="000D3864" w:rsidRDefault="000D3864" w:rsidP="009E49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59EE" w14:textId="77777777" w:rsidR="000D3864" w:rsidRDefault="000D3864" w:rsidP="009E495C">
      <w:pPr>
        <w:spacing w:after="0"/>
      </w:pPr>
      <w:r>
        <w:separator/>
      </w:r>
    </w:p>
  </w:footnote>
  <w:footnote w:type="continuationSeparator" w:id="0">
    <w:p w14:paraId="663A33BF" w14:textId="77777777" w:rsidR="000D3864" w:rsidRDefault="000D3864" w:rsidP="009E49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954183"/>
      <w:docPartObj>
        <w:docPartGallery w:val="Page Numbers (Top of Page)"/>
        <w:docPartUnique/>
      </w:docPartObj>
    </w:sdtPr>
    <w:sdtContent>
      <w:p w14:paraId="00E58448" w14:textId="0FFE5B62" w:rsidR="009E495C" w:rsidRDefault="009E495C">
        <w:pPr>
          <w:pStyle w:val="Antet"/>
          <w:jc w:val="center"/>
        </w:pPr>
        <w:r>
          <w:fldChar w:fldCharType="begin"/>
        </w:r>
        <w:r>
          <w:instrText>PAGE   \* MERGEFORMAT</w:instrText>
        </w:r>
        <w:r>
          <w:fldChar w:fldCharType="separate"/>
        </w:r>
        <w:r>
          <w:t>2</w:t>
        </w:r>
        <w:r>
          <w:fldChar w:fldCharType="end"/>
        </w:r>
      </w:p>
    </w:sdtContent>
  </w:sdt>
  <w:p w14:paraId="1C611B6B" w14:textId="77777777" w:rsidR="009E495C" w:rsidRDefault="009E495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BBC"/>
    <w:multiLevelType w:val="multilevel"/>
    <w:tmpl w:val="9BDA6818"/>
    <w:lvl w:ilvl="0">
      <w:start w:val="7"/>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2847CAB"/>
    <w:multiLevelType w:val="multilevel"/>
    <w:tmpl w:val="9780ACF8"/>
    <w:lvl w:ilvl="0">
      <w:start w:val="11"/>
      <w:numFmt w:val="decimal"/>
      <w:lvlText w:val="%1."/>
      <w:lvlJc w:val="left"/>
      <w:pPr>
        <w:ind w:left="576" w:hanging="576"/>
      </w:pPr>
      <w:rPr>
        <w:rFonts w:hint="default"/>
        <w:b/>
        <w:bCs/>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6311510"/>
    <w:multiLevelType w:val="multilevel"/>
    <w:tmpl w:val="888A82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8D964A3"/>
    <w:multiLevelType w:val="multilevel"/>
    <w:tmpl w:val="5F189A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701401"/>
    <w:multiLevelType w:val="hybridMultilevel"/>
    <w:tmpl w:val="67C8E58A"/>
    <w:lvl w:ilvl="0" w:tplc="A596F4E6">
      <w:start w:val="1"/>
      <w:numFmt w:val="decimal"/>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367666F"/>
    <w:multiLevelType w:val="multilevel"/>
    <w:tmpl w:val="C6AC47D8"/>
    <w:lvl w:ilvl="0">
      <w:start w:val="9"/>
      <w:numFmt w:val="decimal"/>
      <w:lvlText w:val="%1."/>
      <w:lvlJc w:val="left"/>
      <w:pPr>
        <w:ind w:left="1142" w:hanging="432"/>
      </w:pPr>
      <w:rPr>
        <w:rFonts w:hint="default"/>
        <w:b/>
        <w:bCs/>
        <w:i w:val="0"/>
        <w:iCs/>
      </w:rPr>
    </w:lvl>
    <w:lvl w:ilvl="1">
      <w:start w:val="5"/>
      <w:numFmt w:val="decimal"/>
      <w:lvlText w:val="%1.%2."/>
      <w:lvlJc w:val="left"/>
      <w:pPr>
        <w:ind w:left="1800" w:hanging="720"/>
      </w:pPr>
      <w:rPr>
        <w:rFonts w:hint="default"/>
        <w:i w:val="0"/>
        <w:iCs/>
      </w:rPr>
    </w:lvl>
    <w:lvl w:ilvl="2">
      <w:start w:val="1"/>
      <w:numFmt w:val="decimal"/>
      <w:lvlText w:val="%1.%2.%3."/>
      <w:lvlJc w:val="left"/>
      <w:pPr>
        <w:ind w:left="2880" w:hanging="720"/>
      </w:pPr>
      <w:rPr>
        <w:rFonts w:hint="default"/>
        <w:i w:val="0"/>
        <w:iCs/>
      </w:rPr>
    </w:lvl>
    <w:lvl w:ilvl="3">
      <w:start w:val="1"/>
      <w:numFmt w:val="decimal"/>
      <w:lvlText w:val="%1.%2.%3.%4."/>
      <w:lvlJc w:val="left"/>
      <w:pPr>
        <w:ind w:left="4320" w:hanging="108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840" w:hanging="1440"/>
      </w:pPr>
      <w:rPr>
        <w:rFonts w:hint="default"/>
        <w:i/>
      </w:rPr>
    </w:lvl>
    <w:lvl w:ilvl="6">
      <w:start w:val="1"/>
      <w:numFmt w:val="decimal"/>
      <w:lvlText w:val="%1.%2.%3.%4.%5.%6.%7."/>
      <w:lvlJc w:val="left"/>
      <w:pPr>
        <w:ind w:left="8280" w:hanging="1800"/>
      </w:pPr>
      <w:rPr>
        <w:rFonts w:hint="default"/>
        <w:i/>
      </w:rPr>
    </w:lvl>
    <w:lvl w:ilvl="7">
      <w:start w:val="1"/>
      <w:numFmt w:val="decimal"/>
      <w:lvlText w:val="%1.%2.%3.%4.%5.%6.%7.%8."/>
      <w:lvlJc w:val="left"/>
      <w:pPr>
        <w:ind w:left="9360" w:hanging="1800"/>
      </w:pPr>
      <w:rPr>
        <w:rFonts w:hint="default"/>
        <w:i/>
      </w:rPr>
    </w:lvl>
    <w:lvl w:ilvl="8">
      <w:start w:val="1"/>
      <w:numFmt w:val="decimal"/>
      <w:lvlText w:val="%1.%2.%3.%4.%5.%6.%7.%8.%9."/>
      <w:lvlJc w:val="left"/>
      <w:pPr>
        <w:ind w:left="10800" w:hanging="2160"/>
      </w:pPr>
      <w:rPr>
        <w:rFonts w:hint="default"/>
        <w:i/>
      </w:rPr>
    </w:lvl>
  </w:abstractNum>
  <w:abstractNum w:abstractNumId="6" w15:restartNumberingAfterBreak="0">
    <w:nsid w:val="2703577D"/>
    <w:multiLevelType w:val="hybridMultilevel"/>
    <w:tmpl w:val="B4C81346"/>
    <w:lvl w:ilvl="0" w:tplc="F1B2F6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279BB"/>
    <w:multiLevelType w:val="multilevel"/>
    <w:tmpl w:val="5A169238"/>
    <w:lvl w:ilvl="0">
      <w:start w:val="8"/>
      <w:numFmt w:val="decimal"/>
      <w:lvlText w:val="%1."/>
      <w:lvlJc w:val="left"/>
      <w:pPr>
        <w:ind w:left="408" w:hanging="408"/>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E24DA2"/>
    <w:multiLevelType w:val="hybridMultilevel"/>
    <w:tmpl w:val="F4C2714E"/>
    <w:lvl w:ilvl="0" w:tplc="1BDE54C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5368FD"/>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6A8F4775"/>
    <w:multiLevelType w:val="multilevel"/>
    <w:tmpl w:val="1EFC09C8"/>
    <w:lvl w:ilvl="0">
      <w:start w:val="10"/>
      <w:numFmt w:val="decimal"/>
      <w:lvlText w:val="%1."/>
      <w:lvlJc w:val="left"/>
      <w:pPr>
        <w:ind w:left="600" w:hanging="60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0472B69"/>
    <w:multiLevelType w:val="multilevel"/>
    <w:tmpl w:val="182A486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4DE466F"/>
    <w:multiLevelType w:val="multilevel"/>
    <w:tmpl w:val="B6C2D766"/>
    <w:lvl w:ilvl="0">
      <w:start w:val="9"/>
      <w:numFmt w:val="decimal"/>
      <w:lvlText w:val="%1."/>
      <w:lvlJc w:val="left"/>
      <w:pPr>
        <w:ind w:left="408" w:hanging="408"/>
      </w:pPr>
      <w:rPr>
        <w:rFonts w:hint="default"/>
      </w:rPr>
    </w:lvl>
    <w:lvl w:ilvl="1">
      <w:start w:val="1"/>
      <w:numFmt w:val="decimal"/>
      <w:lvlText w:val="%1.%2."/>
      <w:lvlJc w:val="left"/>
      <w:pPr>
        <w:ind w:left="1080" w:hanging="720"/>
      </w:pPr>
      <w:rPr>
        <w:rFonts w:hint="default"/>
        <w:i w:val="0"/>
        <w:i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5201F6C"/>
    <w:multiLevelType w:val="hybridMultilevel"/>
    <w:tmpl w:val="6BCAC292"/>
    <w:lvl w:ilvl="0" w:tplc="0419000F">
      <w:start w:val="1"/>
      <w:numFmt w:val="decimal"/>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num w:numId="1" w16cid:durableId="730880997">
    <w:abstractNumId w:val="9"/>
  </w:num>
  <w:num w:numId="2" w16cid:durableId="1830360482">
    <w:abstractNumId w:val="2"/>
  </w:num>
  <w:num w:numId="3" w16cid:durableId="1757093630">
    <w:abstractNumId w:val="3"/>
  </w:num>
  <w:num w:numId="4" w16cid:durableId="312222230">
    <w:abstractNumId w:val="4"/>
  </w:num>
  <w:num w:numId="5" w16cid:durableId="1803385758">
    <w:abstractNumId w:val="11"/>
  </w:num>
  <w:num w:numId="6" w16cid:durableId="292910304">
    <w:abstractNumId w:val="13"/>
  </w:num>
  <w:num w:numId="7" w16cid:durableId="1792703223">
    <w:abstractNumId w:val="6"/>
  </w:num>
  <w:num w:numId="8" w16cid:durableId="1836997645">
    <w:abstractNumId w:val="8"/>
  </w:num>
  <w:num w:numId="9" w16cid:durableId="926379368">
    <w:abstractNumId w:val="0"/>
  </w:num>
  <w:num w:numId="10" w16cid:durableId="1271471110">
    <w:abstractNumId w:val="7"/>
  </w:num>
  <w:num w:numId="11" w16cid:durableId="1441952452">
    <w:abstractNumId w:val="12"/>
  </w:num>
  <w:num w:numId="12" w16cid:durableId="293950108">
    <w:abstractNumId w:val="1"/>
  </w:num>
  <w:num w:numId="13" w16cid:durableId="185680292">
    <w:abstractNumId w:val="5"/>
  </w:num>
  <w:num w:numId="14" w16cid:durableId="1012612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3D"/>
    <w:rsid w:val="00003A14"/>
    <w:rsid w:val="00027E1D"/>
    <w:rsid w:val="00041FC5"/>
    <w:rsid w:val="00044652"/>
    <w:rsid w:val="00045A81"/>
    <w:rsid w:val="000522A1"/>
    <w:rsid w:val="000666D2"/>
    <w:rsid w:val="00074520"/>
    <w:rsid w:val="00077E06"/>
    <w:rsid w:val="00082FD6"/>
    <w:rsid w:val="00086EE3"/>
    <w:rsid w:val="000A2672"/>
    <w:rsid w:val="000A7739"/>
    <w:rsid w:val="000B358E"/>
    <w:rsid w:val="000B5CAC"/>
    <w:rsid w:val="000B6558"/>
    <w:rsid w:val="000C50CC"/>
    <w:rsid w:val="000D1695"/>
    <w:rsid w:val="000D3864"/>
    <w:rsid w:val="000D78DE"/>
    <w:rsid w:val="000E105E"/>
    <w:rsid w:val="000E18EB"/>
    <w:rsid w:val="000F0E98"/>
    <w:rsid w:val="000F646E"/>
    <w:rsid w:val="000F6D1A"/>
    <w:rsid w:val="00101687"/>
    <w:rsid w:val="00103402"/>
    <w:rsid w:val="00127275"/>
    <w:rsid w:val="00130544"/>
    <w:rsid w:val="001431F6"/>
    <w:rsid w:val="0016162B"/>
    <w:rsid w:val="001624DA"/>
    <w:rsid w:val="00162FE8"/>
    <w:rsid w:val="00173DB0"/>
    <w:rsid w:val="00184418"/>
    <w:rsid w:val="001B01FB"/>
    <w:rsid w:val="001B20BF"/>
    <w:rsid w:val="001C0D9F"/>
    <w:rsid w:val="001C1090"/>
    <w:rsid w:val="001C6B48"/>
    <w:rsid w:val="001C7EB9"/>
    <w:rsid w:val="001E1ADA"/>
    <w:rsid w:val="001E7BEA"/>
    <w:rsid w:val="001F615A"/>
    <w:rsid w:val="0020140F"/>
    <w:rsid w:val="00201805"/>
    <w:rsid w:val="002045EF"/>
    <w:rsid w:val="00206549"/>
    <w:rsid w:val="002255E6"/>
    <w:rsid w:val="0023428B"/>
    <w:rsid w:val="0024144C"/>
    <w:rsid w:val="00243F90"/>
    <w:rsid w:val="0024452E"/>
    <w:rsid w:val="002463C5"/>
    <w:rsid w:val="00251BE1"/>
    <w:rsid w:val="00251F30"/>
    <w:rsid w:val="0025448E"/>
    <w:rsid w:val="00262978"/>
    <w:rsid w:val="0026540B"/>
    <w:rsid w:val="00270696"/>
    <w:rsid w:val="00273C06"/>
    <w:rsid w:val="00277739"/>
    <w:rsid w:val="002815BF"/>
    <w:rsid w:val="00285CDE"/>
    <w:rsid w:val="00286AA2"/>
    <w:rsid w:val="002877D4"/>
    <w:rsid w:val="002905D7"/>
    <w:rsid w:val="002A462F"/>
    <w:rsid w:val="002A7FB1"/>
    <w:rsid w:val="002B39DE"/>
    <w:rsid w:val="002C169C"/>
    <w:rsid w:val="002D193B"/>
    <w:rsid w:val="002D7382"/>
    <w:rsid w:val="002E2DE1"/>
    <w:rsid w:val="002E4481"/>
    <w:rsid w:val="002E4521"/>
    <w:rsid w:val="002F1878"/>
    <w:rsid w:val="002F50CC"/>
    <w:rsid w:val="002F7499"/>
    <w:rsid w:val="00302BEF"/>
    <w:rsid w:val="00307086"/>
    <w:rsid w:val="0031487E"/>
    <w:rsid w:val="00316E5B"/>
    <w:rsid w:val="00323F29"/>
    <w:rsid w:val="00330425"/>
    <w:rsid w:val="0033074D"/>
    <w:rsid w:val="003346D7"/>
    <w:rsid w:val="00335B92"/>
    <w:rsid w:val="003377C8"/>
    <w:rsid w:val="00345504"/>
    <w:rsid w:val="00346C7C"/>
    <w:rsid w:val="00346C8F"/>
    <w:rsid w:val="00351496"/>
    <w:rsid w:val="00380600"/>
    <w:rsid w:val="003858A6"/>
    <w:rsid w:val="00390BBE"/>
    <w:rsid w:val="003937FB"/>
    <w:rsid w:val="00395E17"/>
    <w:rsid w:val="003A461C"/>
    <w:rsid w:val="003B0E50"/>
    <w:rsid w:val="003B3920"/>
    <w:rsid w:val="003C2888"/>
    <w:rsid w:val="003C2A9C"/>
    <w:rsid w:val="003C6C76"/>
    <w:rsid w:val="003D2FBF"/>
    <w:rsid w:val="003D5C47"/>
    <w:rsid w:val="003D6CEF"/>
    <w:rsid w:val="003E033D"/>
    <w:rsid w:val="003E14EC"/>
    <w:rsid w:val="003E29A8"/>
    <w:rsid w:val="00400B35"/>
    <w:rsid w:val="004058CA"/>
    <w:rsid w:val="0041065E"/>
    <w:rsid w:val="00414916"/>
    <w:rsid w:val="00414F66"/>
    <w:rsid w:val="00423B75"/>
    <w:rsid w:val="00432816"/>
    <w:rsid w:val="00440A18"/>
    <w:rsid w:val="00450EC5"/>
    <w:rsid w:val="004741DF"/>
    <w:rsid w:val="00477C89"/>
    <w:rsid w:val="00490CE5"/>
    <w:rsid w:val="004A2216"/>
    <w:rsid w:val="004A67B3"/>
    <w:rsid w:val="004B4F66"/>
    <w:rsid w:val="004B6F08"/>
    <w:rsid w:val="004B7737"/>
    <w:rsid w:val="004C5BF5"/>
    <w:rsid w:val="004C729E"/>
    <w:rsid w:val="004D140D"/>
    <w:rsid w:val="004D5F5D"/>
    <w:rsid w:val="00511FDA"/>
    <w:rsid w:val="0051230A"/>
    <w:rsid w:val="0052027B"/>
    <w:rsid w:val="00524004"/>
    <w:rsid w:val="005310E4"/>
    <w:rsid w:val="00533745"/>
    <w:rsid w:val="00550099"/>
    <w:rsid w:val="00552A41"/>
    <w:rsid w:val="00554A22"/>
    <w:rsid w:val="0056412B"/>
    <w:rsid w:val="00565C2A"/>
    <w:rsid w:val="00565E13"/>
    <w:rsid w:val="00572AA6"/>
    <w:rsid w:val="0058117A"/>
    <w:rsid w:val="005850F0"/>
    <w:rsid w:val="00594E5E"/>
    <w:rsid w:val="00595D9D"/>
    <w:rsid w:val="005A19B7"/>
    <w:rsid w:val="005A4E24"/>
    <w:rsid w:val="005A6167"/>
    <w:rsid w:val="005B40BB"/>
    <w:rsid w:val="005B7397"/>
    <w:rsid w:val="005D2C46"/>
    <w:rsid w:val="005E192B"/>
    <w:rsid w:val="005E2F7E"/>
    <w:rsid w:val="005F0C53"/>
    <w:rsid w:val="005F4B25"/>
    <w:rsid w:val="005F4FF8"/>
    <w:rsid w:val="00621CC3"/>
    <w:rsid w:val="00622A16"/>
    <w:rsid w:val="00633181"/>
    <w:rsid w:val="00634963"/>
    <w:rsid w:val="00637035"/>
    <w:rsid w:val="006378F5"/>
    <w:rsid w:val="00640891"/>
    <w:rsid w:val="0064105E"/>
    <w:rsid w:val="0064327C"/>
    <w:rsid w:val="00650DB0"/>
    <w:rsid w:val="00654908"/>
    <w:rsid w:val="00654EFC"/>
    <w:rsid w:val="006571E5"/>
    <w:rsid w:val="00662840"/>
    <w:rsid w:val="00676623"/>
    <w:rsid w:val="00691E53"/>
    <w:rsid w:val="006A0897"/>
    <w:rsid w:val="006B1A6A"/>
    <w:rsid w:val="006B61AE"/>
    <w:rsid w:val="006C0B77"/>
    <w:rsid w:val="006C4914"/>
    <w:rsid w:val="006C6CA4"/>
    <w:rsid w:val="006C6FB9"/>
    <w:rsid w:val="006D4A87"/>
    <w:rsid w:val="006D566D"/>
    <w:rsid w:val="006E2D26"/>
    <w:rsid w:val="006E3089"/>
    <w:rsid w:val="006E4138"/>
    <w:rsid w:val="006E6D7F"/>
    <w:rsid w:val="006E6DFF"/>
    <w:rsid w:val="006E6F45"/>
    <w:rsid w:val="00702ED6"/>
    <w:rsid w:val="007070CF"/>
    <w:rsid w:val="00713D9C"/>
    <w:rsid w:val="00716AC2"/>
    <w:rsid w:val="00720B53"/>
    <w:rsid w:val="007231A3"/>
    <w:rsid w:val="007246F9"/>
    <w:rsid w:val="007248B3"/>
    <w:rsid w:val="00725B8A"/>
    <w:rsid w:val="00740771"/>
    <w:rsid w:val="00741DC6"/>
    <w:rsid w:val="00747178"/>
    <w:rsid w:val="00747D2E"/>
    <w:rsid w:val="00760558"/>
    <w:rsid w:val="0077060B"/>
    <w:rsid w:val="00771073"/>
    <w:rsid w:val="0077727A"/>
    <w:rsid w:val="00777926"/>
    <w:rsid w:val="007854BD"/>
    <w:rsid w:val="00794CF3"/>
    <w:rsid w:val="00796704"/>
    <w:rsid w:val="00797CBF"/>
    <w:rsid w:val="007A06A2"/>
    <w:rsid w:val="007A4087"/>
    <w:rsid w:val="007A429D"/>
    <w:rsid w:val="007B7D30"/>
    <w:rsid w:val="007C28C8"/>
    <w:rsid w:val="007D2EFC"/>
    <w:rsid w:val="007E5331"/>
    <w:rsid w:val="007F5CC1"/>
    <w:rsid w:val="00802B08"/>
    <w:rsid w:val="008141E3"/>
    <w:rsid w:val="00815E91"/>
    <w:rsid w:val="00823B40"/>
    <w:rsid w:val="008242FF"/>
    <w:rsid w:val="008254AA"/>
    <w:rsid w:val="00825B92"/>
    <w:rsid w:val="0083764C"/>
    <w:rsid w:val="0084079A"/>
    <w:rsid w:val="00843616"/>
    <w:rsid w:val="00844B9A"/>
    <w:rsid w:val="008461C1"/>
    <w:rsid w:val="00846CE9"/>
    <w:rsid w:val="0086682E"/>
    <w:rsid w:val="008674E1"/>
    <w:rsid w:val="00870751"/>
    <w:rsid w:val="008729E1"/>
    <w:rsid w:val="008756E6"/>
    <w:rsid w:val="0088001B"/>
    <w:rsid w:val="0088110E"/>
    <w:rsid w:val="008A68F9"/>
    <w:rsid w:val="008B20B6"/>
    <w:rsid w:val="008D79AF"/>
    <w:rsid w:val="008F09C0"/>
    <w:rsid w:val="008F2DD4"/>
    <w:rsid w:val="008F45CB"/>
    <w:rsid w:val="009010E7"/>
    <w:rsid w:val="0090325C"/>
    <w:rsid w:val="00903304"/>
    <w:rsid w:val="00903D32"/>
    <w:rsid w:val="00905A25"/>
    <w:rsid w:val="00905FBA"/>
    <w:rsid w:val="009077BD"/>
    <w:rsid w:val="00907E89"/>
    <w:rsid w:val="00922C48"/>
    <w:rsid w:val="00923402"/>
    <w:rsid w:val="009237EC"/>
    <w:rsid w:val="00926D25"/>
    <w:rsid w:val="00945690"/>
    <w:rsid w:val="0095025F"/>
    <w:rsid w:val="00955BE5"/>
    <w:rsid w:val="00956735"/>
    <w:rsid w:val="00967B8B"/>
    <w:rsid w:val="00975943"/>
    <w:rsid w:val="00976190"/>
    <w:rsid w:val="0098311B"/>
    <w:rsid w:val="0098607C"/>
    <w:rsid w:val="00993A85"/>
    <w:rsid w:val="00993D0A"/>
    <w:rsid w:val="00997298"/>
    <w:rsid w:val="009A38F7"/>
    <w:rsid w:val="009A75CC"/>
    <w:rsid w:val="009C1FE1"/>
    <w:rsid w:val="009C6749"/>
    <w:rsid w:val="009D076C"/>
    <w:rsid w:val="009D2418"/>
    <w:rsid w:val="009E08D2"/>
    <w:rsid w:val="009E1CBD"/>
    <w:rsid w:val="009E398E"/>
    <w:rsid w:val="009E495C"/>
    <w:rsid w:val="00A03349"/>
    <w:rsid w:val="00A036E2"/>
    <w:rsid w:val="00A12897"/>
    <w:rsid w:val="00A20DA1"/>
    <w:rsid w:val="00A214DC"/>
    <w:rsid w:val="00A21DDA"/>
    <w:rsid w:val="00A24833"/>
    <w:rsid w:val="00A4095C"/>
    <w:rsid w:val="00A42032"/>
    <w:rsid w:val="00A47EC7"/>
    <w:rsid w:val="00A528C0"/>
    <w:rsid w:val="00A61507"/>
    <w:rsid w:val="00A616EE"/>
    <w:rsid w:val="00A704DE"/>
    <w:rsid w:val="00A73ED7"/>
    <w:rsid w:val="00A8063B"/>
    <w:rsid w:val="00A85167"/>
    <w:rsid w:val="00A91E24"/>
    <w:rsid w:val="00AB4E72"/>
    <w:rsid w:val="00AB6CE0"/>
    <w:rsid w:val="00AC30C4"/>
    <w:rsid w:val="00AD3CD6"/>
    <w:rsid w:val="00AD489D"/>
    <w:rsid w:val="00AE12A8"/>
    <w:rsid w:val="00AF46D0"/>
    <w:rsid w:val="00B00625"/>
    <w:rsid w:val="00B0603F"/>
    <w:rsid w:val="00B117FC"/>
    <w:rsid w:val="00B22B12"/>
    <w:rsid w:val="00B23514"/>
    <w:rsid w:val="00B259CB"/>
    <w:rsid w:val="00B50A7B"/>
    <w:rsid w:val="00B53693"/>
    <w:rsid w:val="00B60123"/>
    <w:rsid w:val="00B6019A"/>
    <w:rsid w:val="00B630F4"/>
    <w:rsid w:val="00B65142"/>
    <w:rsid w:val="00B676F4"/>
    <w:rsid w:val="00B70EDA"/>
    <w:rsid w:val="00B71890"/>
    <w:rsid w:val="00B804EB"/>
    <w:rsid w:val="00B80E00"/>
    <w:rsid w:val="00B82EE5"/>
    <w:rsid w:val="00B915B7"/>
    <w:rsid w:val="00B916C7"/>
    <w:rsid w:val="00BA33F1"/>
    <w:rsid w:val="00BA6780"/>
    <w:rsid w:val="00BA7073"/>
    <w:rsid w:val="00BB73D0"/>
    <w:rsid w:val="00BC108A"/>
    <w:rsid w:val="00C07701"/>
    <w:rsid w:val="00C125AD"/>
    <w:rsid w:val="00C16452"/>
    <w:rsid w:val="00C227EC"/>
    <w:rsid w:val="00C240C8"/>
    <w:rsid w:val="00C3106B"/>
    <w:rsid w:val="00C42B85"/>
    <w:rsid w:val="00C43126"/>
    <w:rsid w:val="00C500B2"/>
    <w:rsid w:val="00C517FA"/>
    <w:rsid w:val="00C53D21"/>
    <w:rsid w:val="00C700AB"/>
    <w:rsid w:val="00C72796"/>
    <w:rsid w:val="00C9199E"/>
    <w:rsid w:val="00CD14B2"/>
    <w:rsid w:val="00CE52F4"/>
    <w:rsid w:val="00CF4015"/>
    <w:rsid w:val="00D0787D"/>
    <w:rsid w:val="00D14434"/>
    <w:rsid w:val="00D16B8A"/>
    <w:rsid w:val="00D21080"/>
    <w:rsid w:val="00D24617"/>
    <w:rsid w:val="00D266A2"/>
    <w:rsid w:val="00D322CD"/>
    <w:rsid w:val="00D43C8B"/>
    <w:rsid w:val="00D45E0B"/>
    <w:rsid w:val="00D5033F"/>
    <w:rsid w:val="00D517BA"/>
    <w:rsid w:val="00D6220E"/>
    <w:rsid w:val="00D633BB"/>
    <w:rsid w:val="00D654E2"/>
    <w:rsid w:val="00D729E2"/>
    <w:rsid w:val="00D83E92"/>
    <w:rsid w:val="00D87C33"/>
    <w:rsid w:val="00D9423E"/>
    <w:rsid w:val="00DA255B"/>
    <w:rsid w:val="00DA5B2C"/>
    <w:rsid w:val="00DB1258"/>
    <w:rsid w:val="00DB1B6C"/>
    <w:rsid w:val="00DB3B40"/>
    <w:rsid w:val="00DC1C34"/>
    <w:rsid w:val="00DC433D"/>
    <w:rsid w:val="00DD33F8"/>
    <w:rsid w:val="00DE0C42"/>
    <w:rsid w:val="00DE32FA"/>
    <w:rsid w:val="00E12933"/>
    <w:rsid w:val="00E21D24"/>
    <w:rsid w:val="00E2206C"/>
    <w:rsid w:val="00E24C0F"/>
    <w:rsid w:val="00E26FF0"/>
    <w:rsid w:val="00E37BBD"/>
    <w:rsid w:val="00E46700"/>
    <w:rsid w:val="00E47185"/>
    <w:rsid w:val="00E5214F"/>
    <w:rsid w:val="00E55E09"/>
    <w:rsid w:val="00E711EC"/>
    <w:rsid w:val="00E92979"/>
    <w:rsid w:val="00EA59DF"/>
    <w:rsid w:val="00EB0190"/>
    <w:rsid w:val="00EB1ECE"/>
    <w:rsid w:val="00EB58B4"/>
    <w:rsid w:val="00EB5983"/>
    <w:rsid w:val="00ED1BC8"/>
    <w:rsid w:val="00ED6ACA"/>
    <w:rsid w:val="00ED6D3B"/>
    <w:rsid w:val="00EE4070"/>
    <w:rsid w:val="00EE564D"/>
    <w:rsid w:val="00EE5FAF"/>
    <w:rsid w:val="00EF261A"/>
    <w:rsid w:val="00EF2D06"/>
    <w:rsid w:val="00EF2F2C"/>
    <w:rsid w:val="00F01E0B"/>
    <w:rsid w:val="00F12C76"/>
    <w:rsid w:val="00F169C7"/>
    <w:rsid w:val="00F243A4"/>
    <w:rsid w:val="00F305C7"/>
    <w:rsid w:val="00F34613"/>
    <w:rsid w:val="00F378ED"/>
    <w:rsid w:val="00F44F1C"/>
    <w:rsid w:val="00F4712F"/>
    <w:rsid w:val="00F509B1"/>
    <w:rsid w:val="00F51921"/>
    <w:rsid w:val="00F57727"/>
    <w:rsid w:val="00F80A22"/>
    <w:rsid w:val="00F80EFF"/>
    <w:rsid w:val="00F858DA"/>
    <w:rsid w:val="00F9137E"/>
    <w:rsid w:val="00F92448"/>
    <w:rsid w:val="00FA0EC8"/>
    <w:rsid w:val="00FA6E78"/>
    <w:rsid w:val="00FB485B"/>
    <w:rsid w:val="00FC7847"/>
    <w:rsid w:val="00FE2F47"/>
    <w:rsid w:val="00FE6C5F"/>
    <w:rsid w:val="00FF7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15BF1"/>
  <w15:chartTrackingRefBased/>
  <w15:docId w15:val="{50D37B46-E9AD-4A1B-B3F3-19C17F00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550099"/>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erincomentariu">
    <w:name w:val="annotation reference"/>
    <w:basedOn w:val="Fontdeparagrafimplicit"/>
    <w:uiPriority w:val="99"/>
    <w:semiHidden/>
    <w:unhideWhenUsed/>
    <w:rsid w:val="00C72796"/>
    <w:rPr>
      <w:sz w:val="16"/>
      <w:szCs w:val="16"/>
    </w:rPr>
  </w:style>
  <w:style w:type="paragraph" w:styleId="Textcomentariu">
    <w:name w:val="annotation text"/>
    <w:basedOn w:val="Normal"/>
    <w:link w:val="TextcomentariuCaracter"/>
    <w:uiPriority w:val="99"/>
    <w:semiHidden/>
    <w:unhideWhenUsed/>
    <w:rsid w:val="00C72796"/>
    <w:rPr>
      <w:sz w:val="20"/>
      <w:szCs w:val="20"/>
    </w:rPr>
  </w:style>
  <w:style w:type="character" w:customStyle="1" w:styleId="TextcomentariuCaracter">
    <w:name w:val="Text comentariu Caracter"/>
    <w:basedOn w:val="Fontdeparagrafimplicit"/>
    <w:link w:val="Textcomentariu"/>
    <w:uiPriority w:val="99"/>
    <w:semiHidden/>
    <w:rsid w:val="00C72796"/>
    <w:rPr>
      <w:rFonts w:ascii="Times New Roman" w:hAnsi="Times New Roman"/>
      <w:sz w:val="20"/>
      <w:szCs w:val="20"/>
    </w:rPr>
  </w:style>
  <w:style w:type="paragraph" w:styleId="SubiectComentariu">
    <w:name w:val="annotation subject"/>
    <w:basedOn w:val="Textcomentariu"/>
    <w:next w:val="Textcomentariu"/>
    <w:link w:val="SubiectComentariuCaracter"/>
    <w:uiPriority w:val="99"/>
    <w:semiHidden/>
    <w:unhideWhenUsed/>
    <w:rsid w:val="00C72796"/>
    <w:rPr>
      <w:b/>
      <w:bCs/>
    </w:rPr>
  </w:style>
  <w:style w:type="character" w:customStyle="1" w:styleId="SubiectComentariuCaracter">
    <w:name w:val="Subiect Comentariu Caracter"/>
    <w:basedOn w:val="TextcomentariuCaracter"/>
    <w:link w:val="SubiectComentariu"/>
    <w:uiPriority w:val="99"/>
    <w:semiHidden/>
    <w:rsid w:val="00C72796"/>
    <w:rPr>
      <w:rFonts w:ascii="Times New Roman" w:hAnsi="Times New Roman"/>
      <w:b/>
      <w:bCs/>
      <w:sz w:val="20"/>
      <w:szCs w:val="20"/>
    </w:rPr>
  </w:style>
  <w:style w:type="paragraph" w:styleId="Revizuire">
    <w:name w:val="Revision"/>
    <w:hidden/>
    <w:uiPriority w:val="99"/>
    <w:semiHidden/>
    <w:rsid w:val="00C72796"/>
    <w:pPr>
      <w:spacing w:after="0" w:line="240" w:lineRule="auto"/>
    </w:pPr>
    <w:rPr>
      <w:rFonts w:ascii="Times New Roman" w:hAnsi="Times New Roman"/>
      <w:sz w:val="28"/>
    </w:rPr>
  </w:style>
  <w:style w:type="paragraph" w:styleId="TextnBalon">
    <w:name w:val="Balloon Text"/>
    <w:basedOn w:val="Normal"/>
    <w:link w:val="TextnBalonCaracter"/>
    <w:uiPriority w:val="99"/>
    <w:semiHidden/>
    <w:unhideWhenUsed/>
    <w:rsid w:val="00C72796"/>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72796"/>
    <w:rPr>
      <w:rFonts w:ascii="Segoe UI" w:hAnsi="Segoe UI" w:cs="Segoe UI"/>
      <w:sz w:val="18"/>
      <w:szCs w:val="18"/>
    </w:rPr>
  </w:style>
  <w:style w:type="paragraph" w:styleId="NormalWeb">
    <w:name w:val="Normal (Web)"/>
    <w:basedOn w:val="Normal"/>
    <w:uiPriority w:val="99"/>
    <w:unhideWhenUsed/>
    <w:rsid w:val="00C72796"/>
    <w:pPr>
      <w:spacing w:before="100" w:beforeAutospacing="1" w:after="100" w:afterAutospacing="1"/>
    </w:pPr>
    <w:rPr>
      <w:rFonts w:eastAsia="Times New Roman" w:cs="Times New Roman"/>
      <w:sz w:val="24"/>
      <w:szCs w:val="24"/>
      <w:lang w:eastAsia="ru-RU"/>
    </w:rPr>
  </w:style>
  <w:style w:type="character" w:styleId="Robust">
    <w:name w:val="Strong"/>
    <w:basedOn w:val="Fontdeparagrafimplicit"/>
    <w:uiPriority w:val="22"/>
    <w:qFormat/>
    <w:rsid w:val="00C72796"/>
    <w:rPr>
      <w:b/>
      <w:bCs/>
    </w:rPr>
  </w:style>
  <w:style w:type="paragraph" w:styleId="Listparagraf">
    <w:name w:val="List Paragraph"/>
    <w:basedOn w:val="Normal"/>
    <w:uiPriority w:val="34"/>
    <w:qFormat/>
    <w:rsid w:val="00E47185"/>
    <w:pPr>
      <w:ind w:left="720"/>
      <w:contextualSpacing/>
    </w:pPr>
  </w:style>
  <w:style w:type="paragraph" w:styleId="Antet">
    <w:name w:val="header"/>
    <w:basedOn w:val="Normal"/>
    <w:link w:val="AntetCaracter"/>
    <w:uiPriority w:val="99"/>
    <w:unhideWhenUsed/>
    <w:rsid w:val="009E495C"/>
    <w:pPr>
      <w:tabs>
        <w:tab w:val="center" w:pos="4677"/>
        <w:tab w:val="right" w:pos="9355"/>
      </w:tabs>
      <w:spacing w:after="0"/>
    </w:pPr>
  </w:style>
  <w:style w:type="character" w:customStyle="1" w:styleId="AntetCaracter">
    <w:name w:val="Antet Caracter"/>
    <w:basedOn w:val="Fontdeparagrafimplicit"/>
    <w:link w:val="Antet"/>
    <w:uiPriority w:val="99"/>
    <w:rsid w:val="009E495C"/>
    <w:rPr>
      <w:rFonts w:ascii="Times New Roman" w:hAnsi="Times New Roman"/>
      <w:sz w:val="28"/>
    </w:rPr>
  </w:style>
  <w:style w:type="paragraph" w:styleId="Subsol">
    <w:name w:val="footer"/>
    <w:basedOn w:val="Normal"/>
    <w:link w:val="SubsolCaracter"/>
    <w:uiPriority w:val="99"/>
    <w:unhideWhenUsed/>
    <w:rsid w:val="009E495C"/>
    <w:pPr>
      <w:tabs>
        <w:tab w:val="center" w:pos="4677"/>
        <w:tab w:val="right" w:pos="9355"/>
      </w:tabs>
      <w:spacing w:after="0"/>
    </w:pPr>
  </w:style>
  <w:style w:type="character" w:customStyle="1" w:styleId="SubsolCaracter">
    <w:name w:val="Subsol Caracter"/>
    <w:basedOn w:val="Fontdeparagrafimplicit"/>
    <w:link w:val="Subsol"/>
    <w:uiPriority w:val="99"/>
    <w:rsid w:val="009E495C"/>
    <w:rPr>
      <w:rFonts w:ascii="Times New Roman" w:hAnsi="Times New Roman"/>
      <w:sz w:val="28"/>
    </w:rPr>
  </w:style>
  <w:style w:type="character" w:styleId="Accentuat">
    <w:name w:val="Emphasis"/>
    <w:basedOn w:val="Fontdeparagrafimplicit"/>
    <w:uiPriority w:val="20"/>
    <w:qFormat/>
    <w:rsid w:val="00A528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167867">
      <w:bodyDiv w:val="1"/>
      <w:marLeft w:val="0"/>
      <w:marRight w:val="0"/>
      <w:marTop w:val="0"/>
      <w:marBottom w:val="0"/>
      <w:divBdr>
        <w:top w:val="none" w:sz="0" w:space="0" w:color="auto"/>
        <w:left w:val="none" w:sz="0" w:space="0" w:color="auto"/>
        <w:bottom w:val="none" w:sz="0" w:space="0" w:color="auto"/>
        <w:right w:val="none" w:sz="0" w:space="0" w:color="auto"/>
      </w:divBdr>
    </w:div>
    <w:div w:id="1244073776">
      <w:bodyDiv w:val="1"/>
      <w:marLeft w:val="0"/>
      <w:marRight w:val="0"/>
      <w:marTop w:val="0"/>
      <w:marBottom w:val="0"/>
      <w:divBdr>
        <w:top w:val="none" w:sz="0" w:space="0" w:color="auto"/>
        <w:left w:val="none" w:sz="0" w:space="0" w:color="auto"/>
        <w:bottom w:val="none" w:sz="0" w:space="0" w:color="auto"/>
        <w:right w:val="none" w:sz="0" w:space="0" w:color="auto"/>
      </w:divBdr>
    </w:div>
    <w:div w:id="12968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FFB0A-4996-4AE8-8A94-D9CBC45F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2169</TotalTime>
  <Pages>1</Pages>
  <Words>4547</Words>
  <Characters>26379</Characters>
  <Application>Microsoft Office Word</Application>
  <DocSecurity>0</DocSecurity>
  <Lines>219</Lines>
  <Paragraphs>61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Munteanu</dc:creator>
  <cp:keywords/>
  <dc:description/>
  <cp:lastModifiedBy>Munteanu Ruslan</cp:lastModifiedBy>
  <cp:revision>376</cp:revision>
  <cp:lastPrinted>2026-05-04T11:27:00Z</cp:lastPrinted>
  <dcterms:created xsi:type="dcterms:W3CDTF">2024-12-06T14:47:00Z</dcterms:created>
  <dcterms:modified xsi:type="dcterms:W3CDTF">2026-05-08T10:58:00Z</dcterms:modified>
</cp:coreProperties>
</file>