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065A1B" w14:paraId="46362C37" w14:textId="77777777" w:rsidTr="00CB1D40">
        <w:tc>
          <w:tcPr>
            <w:tcW w:w="1101" w:type="dxa"/>
          </w:tcPr>
          <w:p w14:paraId="04F244BA" w14:textId="77777777" w:rsidR="00065A1B" w:rsidRPr="001C4833" w:rsidRDefault="00065A1B" w:rsidP="00CB1D40">
            <w:pPr>
              <w:spacing w:after="0" w:line="240" w:lineRule="auto"/>
              <w:jc w:val="right"/>
              <w:rPr>
                <w:sz w:val="4"/>
                <w:szCs w:val="4"/>
              </w:rPr>
            </w:pPr>
          </w:p>
        </w:tc>
        <w:tc>
          <w:tcPr>
            <w:tcW w:w="6945" w:type="dxa"/>
          </w:tcPr>
          <w:p w14:paraId="5D43525C" w14:textId="77777777" w:rsidR="00065A1B" w:rsidRPr="001C4833" w:rsidRDefault="00065A1B" w:rsidP="00CB1D40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</w:pPr>
            <w:r w:rsidRPr="003B4598">
              <w:rPr>
                <w:noProof/>
                <w:lang w:val="en-US"/>
              </w:rPr>
              <w:drawing>
                <wp:inline distT="0" distB="0" distL="0" distR="0" wp14:anchorId="139464F3" wp14:editId="3EF184B6">
                  <wp:extent cx="1390650" cy="895350"/>
                  <wp:effectExtent l="0" t="0" r="0" b="0"/>
                  <wp:docPr id="1" name="Picture 4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B7580" w14:textId="77777777" w:rsidR="00065A1B" w:rsidRPr="001C4833" w:rsidRDefault="00065A1B" w:rsidP="00CB1D40">
            <w:pPr>
              <w:keepNext/>
              <w:tabs>
                <w:tab w:val="center" w:pos="3817"/>
                <w:tab w:val="right" w:pos="7634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  <w:lang w:eastAsia="ru-RU"/>
              </w:rPr>
            </w:pPr>
          </w:p>
          <w:p w14:paraId="0497A6CA" w14:textId="77777777" w:rsidR="00065A1B" w:rsidRPr="001C4833" w:rsidRDefault="00065A1B" w:rsidP="00CB1D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4833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eastAsia="ru-RU"/>
              </w:rPr>
              <w:t>CONSILIUL MUNICIPAL CHIȘINĂU</w:t>
            </w:r>
            <w:r w:rsidRPr="001C4833">
              <w:rPr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48E64D74" w14:textId="77777777" w:rsidR="00065A1B" w:rsidRPr="001C4833" w:rsidRDefault="00065A1B" w:rsidP="00CB1D40">
            <w:pPr>
              <w:pStyle w:val="Frspaiere"/>
            </w:pPr>
          </w:p>
        </w:tc>
      </w:tr>
    </w:tbl>
    <w:p w14:paraId="274B01FD" w14:textId="77777777" w:rsidR="00065A1B" w:rsidRDefault="00065A1B" w:rsidP="00065A1B">
      <w:pPr>
        <w:spacing w:after="0"/>
      </w:pPr>
      <w:r w:rsidRPr="001C4833">
        <w:rPr>
          <w:noProof/>
          <w:sz w:val="26"/>
          <w:szCs w:val="26"/>
          <w:lang w:val="en-US"/>
        </w:rPr>
        <w:drawing>
          <wp:inline distT="0" distB="0" distL="0" distR="0" wp14:anchorId="527D0A11" wp14:editId="21F800C0">
            <wp:extent cx="6276975" cy="76200"/>
            <wp:effectExtent l="0" t="0" r="9525" b="0"/>
            <wp:docPr id="2" name="Pictur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0FBF" w14:textId="77777777" w:rsidR="00065A1B" w:rsidRPr="00B1477D" w:rsidRDefault="00065A1B" w:rsidP="00B1477D">
      <w:pPr>
        <w:pStyle w:val="Frspaiere"/>
        <w:ind w:right="-708"/>
        <w:jc w:val="right"/>
        <w:rPr>
          <w:rFonts w:ascii="Times New Roman" w:hAnsi="Times New Roman"/>
          <w:b/>
          <w:bCs/>
          <w:sz w:val="24"/>
          <w:szCs w:val="24"/>
        </w:rPr>
      </w:pPr>
      <w:r w:rsidRPr="00602934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>
        <w:rPr>
          <w:rFonts w:ascii="Times New Roman" w:hAnsi="Times New Roman"/>
          <w:sz w:val="6"/>
          <w:szCs w:val="6"/>
        </w:rPr>
        <w:tab/>
      </w:r>
      <w:r w:rsidR="000C61DA" w:rsidRPr="00B1477D">
        <w:rPr>
          <w:rFonts w:ascii="Times New Roman" w:hAnsi="Times New Roman"/>
          <w:b/>
          <w:bCs/>
          <w:sz w:val="24"/>
          <w:szCs w:val="24"/>
        </w:rPr>
        <w:t>PROIECT</w:t>
      </w:r>
    </w:p>
    <w:p w14:paraId="7BA0B4C7" w14:textId="77777777" w:rsidR="00065A1B" w:rsidRPr="006A4A0C" w:rsidRDefault="00065A1B" w:rsidP="00065A1B">
      <w:pPr>
        <w:pStyle w:val="Frspaiere"/>
        <w:spacing w:before="120"/>
        <w:jc w:val="center"/>
        <w:rPr>
          <w:rFonts w:ascii="Times New Roman" w:hAnsi="Times New Roman"/>
          <w:b/>
          <w:noProof/>
          <w:sz w:val="28"/>
          <w:szCs w:val="28"/>
          <w:lang w:val="it-IT"/>
        </w:rPr>
      </w:pPr>
      <w:r w:rsidRPr="006A4A0C">
        <w:rPr>
          <w:rFonts w:ascii="Times New Roman" w:hAnsi="Times New Roman"/>
          <w:b/>
          <w:noProof/>
          <w:sz w:val="28"/>
          <w:szCs w:val="28"/>
          <w:lang w:val="it-IT"/>
        </w:rPr>
        <w:t xml:space="preserve">D E C I Z I E </w:t>
      </w:r>
    </w:p>
    <w:p w14:paraId="5F441E71" w14:textId="77777777" w:rsidR="00065A1B" w:rsidRPr="006A4A0C" w:rsidRDefault="00065A1B" w:rsidP="00B1477D">
      <w:pPr>
        <w:tabs>
          <w:tab w:val="left" w:pos="567"/>
          <w:tab w:val="left" w:pos="8647"/>
        </w:tabs>
        <w:ind w:left="-284" w:right="4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50C179" w14:textId="77777777" w:rsidR="00065A1B" w:rsidRPr="006A4A0C" w:rsidRDefault="00065A1B" w:rsidP="00001DC2">
      <w:pPr>
        <w:spacing w:after="0" w:line="240" w:lineRule="auto"/>
        <w:ind w:right="-56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0C">
        <w:rPr>
          <w:rFonts w:ascii="Times New Roman" w:eastAsia="Calibri" w:hAnsi="Times New Roman" w:cs="Times New Roman"/>
          <w:sz w:val="28"/>
          <w:szCs w:val="28"/>
        </w:rPr>
        <w:t>n</w:t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 xml:space="preserve">r. _____ </w:t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</w:r>
      <w:r w:rsidR="00001DC2" w:rsidRPr="006A4A0C">
        <w:rPr>
          <w:rFonts w:ascii="Times New Roman" w:eastAsia="Calibri" w:hAnsi="Times New Roman" w:cs="Times New Roman"/>
          <w:sz w:val="28"/>
          <w:szCs w:val="28"/>
        </w:rPr>
        <w:tab/>
        <w:t xml:space="preserve">  din</w:t>
      </w:r>
      <w:r w:rsidR="00724130" w:rsidRPr="006A4A0C">
        <w:rPr>
          <w:rFonts w:ascii="Times New Roman" w:eastAsia="Calibri" w:hAnsi="Times New Roman" w:cs="Times New Roman"/>
          <w:sz w:val="28"/>
          <w:szCs w:val="28"/>
        </w:rPr>
        <w:t>_______________ 202</w:t>
      </w:r>
      <w:r w:rsidR="00363781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5C1B126D" w14:textId="77777777" w:rsidR="00065A1B" w:rsidRPr="006A4A0C" w:rsidRDefault="00065A1B" w:rsidP="00065A1B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C82C2D" w14:textId="77777777" w:rsidR="00337CD5" w:rsidRDefault="00065A1B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0C">
        <w:rPr>
          <w:rFonts w:ascii="Times New Roman" w:eastAsia="Times New Roman" w:hAnsi="Times New Roman" w:cs="Times New Roman"/>
          <w:sz w:val="28"/>
          <w:szCs w:val="28"/>
        </w:rPr>
        <w:t>Cu privire la</w:t>
      </w:r>
      <w:r w:rsidR="00330B0F">
        <w:rPr>
          <w:rFonts w:ascii="Times New Roman" w:eastAsia="Times New Roman" w:hAnsi="Times New Roman" w:cs="Times New Roman"/>
          <w:sz w:val="28"/>
          <w:szCs w:val="28"/>
        </w:rPr>
        <w:t xml:space="preserve"> operarea unor modificări </w:t>
      </w:r>
      <w:r w:rsidR="00337CD5">
        <w:rPr>
          <w:rFonts w:ascii="Times New Roman" w:eastAsia="Times New Roman" w:hAnsi="Times New Roman" w:cs="Times New Roman"/>
          <w:sz w:val="28"/>
          <w:szCs w:val="28"/>
        </w:rPr>
        <w:t xml:space="preserve">în decizia </w:t>
      </w:r>
    </w:p>
    <w:p w14:paraId="75F4832E" w14:textId="77777777" w:rsidR="00337CD5" w:rsidRDefault="00337CD5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CMC </w:t>
      </w:r>
      <w:r w:rsidRPr="00761D4C">
        <w:rPr>
          <w:rFonts w:ascii="Times New Roman" w:hAnsi="Times New Roman" w:cs="Times New Roman"/>
          <w:sz w:val="28"/>
          <w:szCs w:val="28"/>
          <w:lang w:val="ro-MD"/>
        </w:rPr>
        <w:t xml:space="preserve">nr.7/14 din 23.06.2022 </w:t>
      </w:r>
      <w:r w:rsidR="00D40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2F9" w:rsidRPr="006A4A0C">
        <w:rPr>
          <w:rFonts w:ascii="Times New Roman" w:eastAsia="Times New Roman" w:hAnsi="Times New Roman" w:cs="Times New Roman"/>
          <w:sz w:val="28"/>
          <w:szCs w:val="28"/>
        </w:rPr>
        <w:t>aprobarea</w:t>
      </w:r>
      <w:r w:rsidR="00D406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52F9" w:rsidRPr="006A4A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1FD7" w:rsidRPr="00BE0022">
        <w:rPr>
          <w:rFonts w:ascii="Times New Roman" w:eastAsia="Times New Roman" w:hAnsi="Times New Roman" w:cs="Times New Roman"/>
          <w:iCs/>
          <w:sz w:val="28"/>
          <w:szCs w:val="28"/>
        </w:rPr>
        <w:t xml:space="preserve">în redacție nouă </w:t>
      </w:r>
    </w:p>
    <w:p w14:paraId="669FE47F" w14:textId="77777777" w:rsidR="00337CD5" w:rsidRDefault="00FB1FD7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>a Regulamentului</w:t>
      </w:r>
      <w:r w:rsidR="00337CD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 xml:space="preserve">privind organizarea și funcționarea </w:t>
      </w:r>
    </w:p>
    <w:p w14:paraId="0A0C0BE7" w14:textId="77777777" w:rsidR="00337CD5" w:rsidRDefault="00FB1FD7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>Serviciului social</w:t>
      </w:r>
      <w:r w:rsidR="00337CD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 xml:space="preserve">Centrul de zi pentru copii </w:t>
      </w:r>
      <w:r w:rsidR="00BD13D4">
        <w:rPr>
          <w:rFonts w:ascii="Times New Roman" w:eastAsia="Times New Roman" w:hAnsi="Times New Roman" w:cs="Times New Roman"/>
          <w:iCs/>
          <w:sz w:val="28"/>
          <w:szCs w:val="28"/>
        </w:rPr>
        <w:t>de pe lângă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73F6BC3" w14:textId="77777777" w:rsidR="00337CD5" w:rsidRDefault="00FB1FD7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>Direcți</w:t>
      </w:r>
      <w:r w:rsidR="00BD13D4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 xml:space="preserve"> General</w:t>
      </w:r>
      <w:r w:rsidR="00BD13D4">
        <w:rPr>
          <w:rFonts w:ascii="Times New Roman" w:eastAsia="Times New Roman" w:hAnsi="Times New Roman" w:cs="Times New Roman"/>
          <w:iCs/>
          <w:sz w:val="28"/>
          <w:szCs w:val="28"/>
        </w:rPr>
        <w:t>ă</w:t>
      </w: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 xml:space="preserve"> pentru Protecția Drepturilor Copilului, </w:t>
      </w:r>
    </w:p>
    <w:p w14:paraId="1AEB50D1" w14:textId="4106B7B9" w:rsidR="00FB1FD7" w:rsidRPr="00BE0022" w:rsidRDefault="00FB1FD7" w:rsidP="00FB1F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E0022">
        <w:rPr>
          <w:rFonts w:ascii="Times New Roman" w:eastAsia="Times New Roman" w:hAnsi="Times New Roman" w:cs="Times New Roman"/>
          <w:iCs/>
          <w:sz w:val="28"/>
          <w:szCs w:val="28"/>
        </w:rPr>
        <w:t>aprobarea statului de personal și a organigramei acestuia</w:t>
      </w:r>
    </w:p>
    <w:p w14:paraId="42B6670A" w14:textId="50882E0D" w:rsidR="00065A1B" w:rsidRPr="006A4A0C" w:rsidRDefault="00065A1B" w:rsidP="00FB1FD7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9BBFAD" w14:textId="77777777" w:rsidR="004A7764" w:rsidRDefault="00065A1B" w:rsidP="00065A1B">
      <w:pPr>
        <w:tabs>
          <w:tab w:val="left" w:pos="9355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0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74152FE7" w14:textId="11D90687" w:rsidR="00065A1B" w:rsidRPr="000C6B45" w:rsidRDefault="00213348" w:rsidP="00A45596">
      <w:pPr>
        <w:tabs>
          <w:tab w:val="left" w:pos="9355"/>
        </w:tabs>
        <w:spacing w:after="0" w:line="240" w:lineRule="auto"/>
        <w:ind w:right="-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Având în vedere nota </w:t>
      </w:r>
      <w:r w:rsidR="00EA3524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2F7400">
        <w:rPr>
          <w:rFonts w:ascii="Times New Roman" w:eastAsia="Times New Roman" w:hAnsi="Times New Roman" w:cs="Times New Roman"/>
          <w:sz w:val="28"/>
          <w:szCs w:val="28"/>
        </w:rPr>
        <w:t>fundamentare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 prezentată de Direcția </w:t>
      </w:r>
      <w:r w:rsidR="001B20B6">
        <w:rPr>
          <w:rFonts w:ascii="Times New Roman" w:eastAsia="Times New Roman" w:hAnsi="Times New Roman" w:cs="Times New Roman"/>
          <w:sz w:val="28"/>
          <w:szCs w:val="28"/>
        </w:rPr>
        <w:t>G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enerală </w:t>
      </w:r>
      <w:r w:rsidR="001B20B6">
        <w:rPr>
          <w:rFonts w:ascii="Times New Roman" w:eastAsia="Times New Roman" w:hAnsi="Times New Roman" w:cs="Times New Roman"/>
          <w:sz w:val="28"/>
          <w:szCs w:val="28"/>
        </w:rPr>
        <w:t>P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entru </w:t>
      </w:r>
      <w:r w:rsidR="001B20B6">
        <w:rPr>
          <w:rFonts w:ascii="Times New Roman" w:eastAsia="Times New Roman" w:hAnsi="Times New Roman" w:cs="Times New Roman"/>
          <w:sz w:val="28"/>
          <w:szCs w:val="28"/>
        </w:rPr>
        <w:t>P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rotecția </w:t>
      </w:r>
      <w:r w:rsidR="001B20B6">
        <w:rPr>
          <w:rFonts w:ascii="Times New Roman" w:eastAsia="Times New Roman" w:hAnsi="Times New Roman" w:cs="Times New Roman"/>
          <w:sz w:val="28"/>
          <w:szCs w:val="28"/>
        </w:rPr>
        <w:t>D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repturilor </w:t>
      </w:r>
      <w:r w:rsidR="001B20B6">
        <w:rPr>
          <w:rFonts w:ascii="Times New Roman" w:eastAsia="Times New Roman" w:hAnsi="Times New Roman" w:cs="Times New Roman"/>
          <w:sz w:val="28"/>
          <w:szCs w:val="28"/>
        </w:rPr>
        <w:t>C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>opilului nr.___________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 xml:space="preserve"> din ___________________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, în scopul 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 xml:space="preserve">prevenirii situațiilor de risc și separării copiilor de familie, 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>promovării și dezvoltării serviciilor sociale, asigurării protecției sociale a copiilor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asigurării durabilității serviciului creat și racordării 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>acestuia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 xml:space="preserve"> la rigorile legislației 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>în vigoare</w:t>
      </w:r>
      <w:r w:rsidR="00065A1B" w:rsidRPr="006A4A0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170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F3D">
        <w:rPr>
          <w:rFonts w:ascii="Times New Roman" w:eastAsia="Times New Roman" w:hAnsi="Times New Roman" w:cs="Times New Roman"/>
          <w:sz w:val="28"/>
          <w:szCs w:val="28"/>
        </w:rPr>
        <w:t xml:space="preserve">în conformitate cu 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Legea 140/2013 privind protecția specială a copiilor aflați în situație de risc și a copiilor separați de părinți, </w:t>
      </w:r>
      <w:r w:rsidR="007C1F3D" w:rsidRPr="00C93DF4">
        <w:rPr>
          <w:rStyle w:val="fontstyle01"/>
          <w:lang w:val="ro-MD"/>
        </w:rPr>
        <w:t>Leg</w:t>
      </w:r>
      <w:r w:rsidR="006127C8">
        <w:rPr>
          <w:rStyle w:val="fontstyle01"/>
          <w:lang w:val="ro-MD"/>
        </w:rPr>
        <w:t>ea</w:t>
      </w:r>
      <w:r w:rsidR="007C1F3D" w:rsidRPr="00C93DF4">
        <w:rPr>
          <w:rStyle w:val="fontstyle01"/>
          <w:lang w:val="ro-MD"/>
        </w:rPr>
        <w:t xml:space="preserve"> nr. 370/2023 privind drepturile copilului,</w:t>
      </w:r>
      <w:r w:rsidR="007C1F3D" w:rsidRPr="0087094B">
        <w:rPr>
          <w:rStyle w:val="fontstyle01"/>
        </w:rPr>
        <w:t xml:space="preserve"> 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Hotărârea de Guvern </w:t>
      </w:r>
      <w:r w:rsidR="007C1F3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n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r. 270/2014 </w:t>
      </w:r>
      <w:r w:rsidR="007C1F3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cu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privire la aprobarea Instrucțiunilor privind mecanismul intersectorial de cooperare pentru identificarea, evaluarea, referirea, asistența și monitorizarea copiilor victime și potențiale victime ale violenței, neglijării, exploatării și traficului, Legea nr. 123/2010 </w:t>
      </w:r>
      <w:r w:rsidR="007C1F3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cu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privire la serviciile sociale, Legea 299/2018 </w:t>
      </w:r>
      <w:r w:rsidR="007C1F3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rivind măsurile și serviciile destinate copiilor cu comportament deviant, Hotărârea de Guvern nr. 441/2015 </w:t>
      </w:r>
      <w:r w:rsidR="007C1F3D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</w:t>
      </w:r>
      <w:r w:rsidR="007C1F3D" w:rsidRPr="0087094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entru aprobarea Regulamentului-cadru privind organizarea și funcționarea Serviciului social Centrul de zi pentru copii în situație de risc și a standardelor minime de calitate, </w:t>
      </w:r>
      <w:r w:rsidR="00975DE0" w:rsidRPr="00821485">
        <w:rPr>
          <w:rFonts w:ascii="Times New Roman" w:eastAsia="Times New Roman" w:hAnsi="Times New Roman"/>
          <w:iCs/>
          <w:sz w:val="28"/>
          <w:szCs w:val="28"/>
        </w:rPr>
        <w:t>(cu modificările și completările ulterioare),</w:t>
      </w:r>
      <w:r w:rsidR="00975DE0">
        <w:rPr>
          <w:rFonts w:ascii="Times New Roman" w:eastAsia="Times New Roman" w:hAnsi="Times New Roman"/>
          <w:sz w:val="28"/>
          <w:szCs w:val="28"/>
        </w:rPr>
        <w:t xml:space="preserve"> </w:t>
      </w:r>
      <w:r w:rsidR="00BD13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Legea nr.136/2016 pri</w:t>
      </w:r>
      <w:r w:rsidR="00E96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>vind statutul municipiului Chișinău și Legea nr.</w:t>
      </w:r>
      <w:r w:rsidR="009F73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 </w:t>
      </w:r>
      <w:r w:rsidR="00E961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MD"/>
        </w:rPr>
        <w:t xml:space="preserve">436/2006 privind administrația publică locală, </w:t>
      </w:r>
      <w:r w:rsidR="00065A1B" w:rsidRPr="006A4A0C">
        <w:rPr>
          <w:rFonts w:ascii="Times New Roman" w:eastAsia="Times New Roman" w:hAnsi="Times New Roman"/>
          <w:bCs/>
          <w:sz w:val="28"/>
          <w:szCs w:val="28"/>
        </w:rPr>
        <w:t xml:space="preserve">Consiliul </w:t>
      </w:r>
      <w:r w:rsidR="00807D82">
        <w:rPr>
          <w:rFonts w:ascii="Times New Roman" w:eastAsia="Times New Roman" w:hAnsi="Times New Roman"/>
          <w:bCs/>
          <w:sz w:val="28"/>
          <w:szCs w:val="28"/>
        </w:rPr>
        <w:t>m</w:t>
      </w:r>
      <w:r w:rsidR="00065A1B" w:rsidRPr="006A4A0C">
        <w:rPr>
          <w:rFonts w:ascii="Times New Roman" w:eastAsia="Times New Roman" w:hAnsi="Times New Roman"/>
          <w:bCs/>
          <w:sz w:val="28"/>
          <w:szCs w:val="28"/>
        </w:rPr>
        <w:t xml:space="preserve">unicipal Chișinău </w:t>
      </w:r>
      <w:r w:rsidR="00065A1B" w:rsidRPr="006A4A0C">
        <w:rPr>
          <w:rFonts w:ascii="Times New Roman" w:eastAsia="Times New Roman" w:hAnsi="Times New Roman"/>
          <w:b/>
          <w:bCs/>
          <w:sz w:val="28"/>
          <w:szCs w:val="28"/>
        </w:rPr>
        <w:t>DECIDE:</w:t>
      </w:r>
    </w:p>
    <w:p w14:paraId="6BDBABDF" w14:textId="77777777" w:rsidR="00065A1B" w:rsidRPr="006A4A0C" w:rsidRDefault="00065A1B" w:rsidP="00A45596">
      <w:pPr>
        <w:tabs>
          <w:tab w:val="left" w:pos="9355"/>
        </w:tabs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29DC0" w14:textId="2B7F24E5" w:rsidR="001D3DE7" w:rsidRPr="00821485" w:rsidRDefault="001D3DE7" w:rsidP="00AC1515">
      <w:pPr>
        <w:pStyle w:val="Listparagraf"/>
        <w:numPr>
          <w:ilvl w:val="0"/>
          <w:numId w:val="2"/>
        </w:numPr>
        <w:tabs>
          <w:tab w:val="left" w:pos="360"/>
          <w:tab w:val="left" w:pos="426"/>
          <w:tab w:val="left" w:pos="70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21485">
        <w:rPr>
          <w:rFonts w:ascii="Times New Roman" w:hAnsi="Times New Roman" w:cs="Times New Roman"/>
          <w:sz w:val="28"/>
          <w:szCs w:val="28"/>
          <w:lang w:val="ro-MD"/>
        </w:rPr>
        <w:t>Se aprobă denumirea nouă a instituției – „Serviciul social Centrul de zi pentru copii”, cu operarea modificărilor corespunzătoare în denumirea și textul deciziei Consiliului Municipal Chișinău nr.7/14 din 23.06.2022 „Cu privire la crearea Serviciului social Centrului de zi pentru copii în situație de risc de pe lângă Direcția generală pentru protecția drepturilor copilului”</w:t>
      </w:r>
      <w:r w:rsidR="00821485" w:rsidRPr="00821485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0F96CD0" w14:textId="04AB64E6" w:rsidR="00213348" w:rsidRDefault="00065A1B" w:rsidP="00DC2C09">
      <w:pPr>
        <w:pStyle w:val="Listparagraf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A4A0C">
        <w:rPr>
          <w:rFonts w:ascii="Times New Roman" w:hAnsi="Times New Roman" w:cs="Times New Roman"/>
          <w:sz w:val="28"/>
          <w:szCs w:val="28"/>
          <w:lang w:val="ro-MD"/>
        </w:rPr>
        <w:t>Se aprobă, în redacție nouă:</w:t>
      </w:r>
    </w:p>
    <w:p w14:paraId="4DAB7564" w14:textId="4F987083" w:rsidR="00D7681C" w:rsidRDefault="00D7681C" w:rsidP="00D7681C">
      <w:pPr>
        <w:pStyle w:val="Listparagraf"/>
        <w:numPr>
          <w:ilvl w:val="1"/>
          <w:numId w:val="7"/>
        </w:numPr>
        <w:spacing w:after="0" w:line="240" w:lineRule="auto"/>
        <w:ind w:right="-56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lastRenderedPageBreak/>
        <w:t xml:space="preserve"> 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Regulamentul privind organizarea și funcționarea Serviciului social „Centrul de zi pentru copii” </w:t>
      </w:r>
      <w:r w:rsidR="00253528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de pe lângă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Direcți</w:t>
      </w:r>
      <w:r w:rsidR="00253528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a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General</w:t>
      </w:r>
      <w:r w:rsidR="00253528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ă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pentru Protecția Drepturilor Copilului, </w:t>
      </w:r>
      <w:r w:rsidR="0016141E" w:rsidRPr="00D7681C">
        <w:rPr>
          <w:rFonts w:ascii="Times New Roman" w:hAnsi="Times New Roman" w:cs="Times New Roman"/>
          <w:sz w:val="28"/>
          <w:szCs w:val="28"/>
          <w:lang w:val="ro-MD"/>
        </w:rPr>
        <w:t>conform anexei nr. 1.</w:t>
      </w:r>
    </w:p>
    <w:p w14:paraId="4FEB3845" w14:textId="0F144972" w:rsidR="00213348" w:rsidRPr="00D7681C" w:rsidRDefault="00213348" w:rsidP="00D7681C">
      <w:pPr>
        <w:pStyle w:val="Listparagraf"/>
        <w:numPr>
          <w:ilvl w:val="1"/>
          <w:numId w:val="7"/>
        </w:numPr>
        <w:spacing w:after="0" w:line="240" w:lineRule="auto"/>
        <w:ind w:right="-566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7681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65A1B" w:rsidRPr="00D7681C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Statul de personal al </w:t>
      </w:r>
      <w:r w:rsidR="00065A1B" w:rsidRPr="00D7681C">
        <w:rPr>
          <w:rFonts w:ascii="Times New Roman" w:hAnsi="Times New Roman" w:cs="Times New Roman"/>
          <w:sz w:val="28"/>
          <w:szCs w:val="28"/>
          <w:lang w:val="ro-MD"/>
        </w:rPr>
        <w:t xml:space="preserve">Serviciului social </w:t>
      </w:r>
      <w:r w:rsidR="0052120C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065A1B" w:rsidRPr="00D7681C">
        <w:rPr>
          <w:rFonts w:ascii="Times New Roman" w:hAnsi="Times New Roman" w:cs="Times New Roman"/>
          <w:sz w:val="28"/>
          <w:szCs w:val="28"/>
          <w:lang w:val="ro-MD"/>
        </w:rPr>
        <w:t>Centrul de zi pentru copii</w:t>
      </w:r>
      <w:r w:rsidR="0052120C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3E0078" w:rsidRPr="00D7681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E53CF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de pe lângă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Direcți</w:t>
      </w:r>
      <w:r w:rsidR="002E53CF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a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General</w:t>
      </w:r>
      <w:r w:rsidR="002E53CF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ă</w:t>
      </w:r>
      <w:r w:rsidR="003E0078" w:rsidRPr="00D7681C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pentru Protecția Drepturilor Copilului</w:t>
      </w:r>
      <w:r w:rsidR="0016141E" w:rsidRPr="00D7681C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065A1B" w:rsidRPr="00D7681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65A1B" w:rsidRPr="00D7681C">
        <w:rPr>
          <w:rFonts w:ascii="Times New Roman" w:eastAsia="Calibri" w:hAnsi="Times New Roman" w:cs="Times New Roman"/>
          <w:sz w:val="28"/>
          <w:szCs w:val="28"/>
          <w:lang w:val="ro-MD"/>
        </w:rPr>
        <w:t>conform anexei nr. 2</w:t>
      </w:r>
      <w:r w:rsidR="0016141E" w:rsidRPr="00D7681C">
        <w:rPr>
          <w:rFonts w:ascii="Times New Roman" w:eastAsia="Calibri" w:hAnsi="Times New Roman" w:cs="Times New Roman"/>
          <w:sz w:val="28"/>
          <w:szCs w:val="28"/>
          <w:lang w:val="ro-MD"/>
        </w:rPr>
        <w:t>.</w:t>
      </w:r>
    </w:p>
    <w:p w14:paraId="0DDA8ED4" w14:textId="65F96CFC" w:rsidR="0016141E" w:rsidRPr="00C70733" w:rsidRDefault="00213348" w:rsidP="00C70733">
      <w:pPr>
        <w:pStyle w:val="Listparagraf"/>
        <w:numPr>
          <w:ilvl w:val="1"/>
          <w:numId w:val="7"/>
        </w:numPr>
        <w:tabs>
          <w:tab w:val="left" w:pos="426"/>
          <w:tab w:val="left" w:pos="70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7073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 </w:t>
      </w:r>
      <w:r w:rsidR="00065A1B" w:rsidRPr="00C7073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Organigrama </w:t>
      </w:r>
      <w:r w:rsidR="0052120C" w:rsidRPr="00C70733">
        <w:rPr>
          <w:rFonts w:ascii="Times New Roman" w:hAnsi="Times New Roman" w:cs="Times New Roman"/>
          <w:sz w:val="28"/>
          <w:szCs w:val="28"/>
          <w:lang w:val="ro-MD"/>
        </w:rPr>
        <w:t xml:space="preserve">Serviciului social „Centrul de zi pentru copii” </w:t>
      </w:r>
      <w:r w:rsidR="00210999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de pe lângă </w:t>
      </w:r>
      <w:r w:rsidR="0052120C" w:rsidRPr="00C70733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Direcți</w:t>
      </w:r>
      <w:r w:rsidR="00210999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a</w:t>
      </w:r>
      <w:r w:rsidR="0052120C" w:rsidRPr="00C70733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General</w:t>
      </w:r>
      <w:r w:rsidR="00210999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ă</w:t>
      </w:r>
      <w:r w:rsidR="0052120C" w:rsidRPr="00C70733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 xml:space="preserve"> pentru Protecția Drepturilor Copilului</w:t>
      </w:r>
      <w:r w:rsidR="0052120C" w:rsidRPr="00C70733">
        <w:rPr>
          <w:rFonts w:ascii="Times New Roman" w:eastAsia="Calibri" w:hAnsi="Times New Roman" w:cs="Times New Roman"/>
          <w:sz w:val="28"/>
          <w:szCs w:val="28"/>
          <w:lang w:val="ro-MD"/>
        </w:rPr>
        <w:t xml:space="preserve">, </w:t>
      </w:r>
      <w:r w:rsidR="00065A1B" w:rsidRPr="00C70733">
        <w:rPr>
          <w:rFonts w:ascii="Times New Roman" w:eastAsia="Calibri" w:hAnsi="Times New Roman" w:cs="Times New Roman"/>
          <w:sz w:val="28"/>
          <w:szCs w:val="28"/>
          <w:lang w:val="ro-MD"/>
        </w:rPr>
        <w:t>conform anexei nr. 3.</w:t>
      </w:r>
      <w:r w:rsidR="00065A1B" w:rsidRPr="00C7073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9700B97" w14:textId="2551D1B6" w:rsidR="00B57CF5" w:rsidRDefault="00065A1B" w:rsidP="00DC2C09">
      <w:pPr>
        <w:pStyle w:val="Listparagraf"/>
        <w:numPr>
          <w:ilvl w:val="0"/>
          <w:numId w:val="2"/>
        </w:numPr>
        <w:tabs>
          <w:tab w:val="left" w:pos="426"/>
        </w:tabs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A4A0C">
        <w:rPr>
          <w:rFonts w:ascii="Times New Roman" w:hAnsi="Times New Roman" w:cs="Times New Roman"/>
          <w:bCs/>
          <w:sz w:val="28"/>
          <w:szCs w:val="28"/>
          <w:lang w:val="ro-RO"/>
        </w:rPr>
        <w:t>Se abrogă</w:t>
      </w:r>
      <w:r w:rsidR="00BE1DA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5F64E9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ct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9C7FD4" w:rsidRPr="008F69C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2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decizia Consiliului Municipal Chișinău nr. </w:t>
      </w:r>
      <w:r w:rsidR="009C7FD4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7/14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</w:t>
      </w:r>
      <w:r w:rsidR="009C7FD4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23 iunie 2022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„Cu privire la </w:t>
      </w:r>
      <w:r w:rsidR="009C7FD4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crearea Serviciului social Centrul de zi pentru copii în situație de risc de pe lângă Direcția generală pentru protecția drepturilor copilului</w:t>
      </w:r>
      <w:r w:rsidR="00BE1DAE" w:rsidRPr="008F69C5">
        <w:rPr>
          <w:rFonts w:ascii="Times New Roman" w:hAnsi="Times New Roman" w:cs="Times New Roman"/>
          <w:bCs/>
          <w:sz w:val="28"/>
          <w:szCs w:val="28"/>
          <w:lang w:val="ro-RO"/>
        </w:rPr>
        <w:t>, după cum urmează:</w:t>
      </w:r>
    </w:p>
    <w:p w14:paraId="37190E2E" w14:textId="72B4DC69" w:rsidR="00BE1DAE" w:rsidRPr="00554027" w:rsidRDefault="00BE1DAE" w:rsidP="00DC2C09">
      <w:pPr>
        <w:pStyle w:val="Listparagraf"/>
        <w:tabs>
          <w:tab w:val="left" w:pos="426"/>
        </w:tabs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ab/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- p</w:t>
      </w:r>
      <w:r w:rsidR="005F64E9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ct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2E6D9E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.1 Regulamentul </w:t>
      </w:r>
      <w:r w:rsidR="002E6D9E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de organizare și funcționare a Serviciului social Centrul de zi pentru copii în situație de risc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, anexa nr.1</w:t>
      </w:r>
      <w:r w:rsidRPr="00554027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592F0CD7" w14:textId="6094B7C1" w:rsidR="00BE1DAE" w:rsidRPr="00554027" w:rsidRDefault="00BE1DAE" w:rsidP="00DC2C09">
      <w:pPr>
        <w:pStyle w:val="Listparagraf"/>
        <w:tabs>
          <w:tab w:val="left" w:pos="426"/>
        </w:tabs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54027"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- 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5F64E9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ct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083523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.2 Statul de personal al </w:t>
      </w:r>
      <w:r w:rsidR="002E6D9E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Serviciului social Centrul de zi pentru copii în situație de risc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, anexa nr.</w:t>
      </w:r>
      <w:r w:rsidR="00500E08" w:rsidRPr="005540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B57CF5" w:rsidRPr="00554027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Pr="00554027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03433176" w14:textId="56C8134F" w:rsidR="00BE1DAE" w:rsidRDefault="00BE1DAE" w:rsidP="00DC2C09">
      <w:pPr>
        <w:pStyle w:val="Listparagraf"/>
        <w:tabs>
          <w:tab w:val="left" w:pos="426"/>
        </w:tabs>
        <w:spacing w:after="0" w:line="240" w:lineRule="auto"/>
        <w:ind w:right="-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33152">
        <w:rPr>
          <w:rFonts w:ascii="Times New Roman" w:hAnsi="Times New Roman" w:cs="Times New Roman"/>
          <w:bCs/>
          <w:sz w:val="28"/>
          <w:szCs w:val="28"/>
          <w:lang w:val="ro-RO"/>
        </w:rPr>
        <w:tab/>
        <w:t xml:space="preserve">- </w:t>
      </w:r>
      <w:r w:rsidR="00551664" w:rsidRPr="00333152"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5F64E9" w:rsidRPr="00333152">
        <w:rPr>
          <w:rFonts w:ascii="Times New Roman" w:hAnsi="Times New Roman" w:cs="Times New Roman"/>
          <w:bCs/>
          <w:sz w:val="28"/>
          <w:szCs w:val="28"/>
          <w:lang w:val="ro-RO"/>
        </w:rPr>
        <w:t>ct</w:t>
      </w:r>
      <w:r w:rsidR="00551664" w:rsidRPr="00333152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="00083523">
        <w:rPr>
          <w:rFonts w:ascii="Times New Roman" w:hAnsi="Times New Roman" w:cs="Times New Roman"/>
          <w:bCs/>
          <w:sz w:val="28"/>
          <w:szCs w:val="28"/>
          <w:lang w:val="ro-RO"/>
        </w:rPr>
        <w:t>2</w:t>
      </w:r>
      <w:r w:rsidR="00551664" w:rsidRPr="0033315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.3 Organigrama </w:t>
      </w:r>
      <w:r w:rsidR="00333152" w:rsidRPr="00333152">
        <w:rPr>
          <w:rFonts w:ascii="Times New Roman" w:hAnsi="Times New Roman" w:cs="Times New Roman"/>
          <w:bCs/>
          <w:sz w:val="28"/>
          <w:szCs w:val="28"/>
          <w:lang w:val="ro-RO"/>
        </w:rPr>
        <w:t>Serviciului social Centrul de zi pentru copii în situație de risc</w:t>
      </w:r>
      <w:r w:rsidR="00551664" w:rsidRPr="00333152">
        <w:rPr>
          <w:rFonts w:ascii="Times New Roman" w:hAnsi="Times New Roman" w:cs="Times New Roman"/>
          <w:bCs/>
          <w:sz w:val="28"/>
          <w:szCs w:val="28"/>
          <w:lang w:val="ro-RO"/>
        </w:rPr>
        <w:t>, anexa nr.</w:t>
      </w:r>
      <w:r w:rsidR="000C1A8B" w:rsidRPr="00333152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333152">
        <w:rPr>
          <w:rFonts w:ascii="Times New Roman" w:hAnsi="Times New Roman" w:cs="Times New Roman"/>
          <w:bCs/>
          <w:sz w:val="28"/>
          <w:szCs w:val="28"/>
          <w:lang w:val="ro-RO"/>
        </w:rPr>
        <w:t>3.</w:t>
      </w:r>
    </w:p>
    <w:p w14:paraId="79A6FA82" w14:textId="1DBEC9F2" w:rsidR="007B0D95" w:rsidRDefault="00491575" w:rsidP="00DC2C09">
      <w:pPr>
        <w:tabs>
          <w:tab w:val="left" w:pos="426"/>
        </w:tabs>
        <w:spacing w:after="0" w:line="240" w:lineRule="auto"/>
        <w:ind w:left="426" w:right="-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D3C6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>Cheltuielile</w:t>
      </w:r>
      <w:r w:rsidR="00D95E82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 pentru întreținerea și funcționarea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734BF" w:rsidRPr="002734BF">
        <w:rPr>
          <w:rFonts w:ascii="Times New Roman" w:hAnsi="Times New Roman" w:cs="Times New Roman"/>
          <w:bCs/>
          <w:sz w:val="28"/>
          <w:szCs w:val="28"/>
        </w:rPr>
        <w:t xml:space="preserve">Serviciului social </w:t>
      </w:r>
      <w:r w:rsidR="005A637D">
        <w:rPr>
          <w:rFonts w:ascii="Times New Roman" w:hAnsi="Times New Roman" w:cs="Times New Roman"/>
          <w:bCs/>
          <w:sz w:val="28"/>
          <w:szCs w:val="28"/>
        </w:rPr>
        <w:t>„</w:t>
      </w:r>
      <w:r w:rsidR="002734BF" w:rsidRPr="002734BF">
        <w:rPr>
          <w:rFonts w:ascii="Times New Roman" w:hAnsi="Times New Roman" w:cs="Times New Roman"/>
          <w:bCs/>
          <w:sz w:val="28"/>
          <w:szCs w:val="28"/>
        </w:rPr>
        <w:t>Centrul de zi pentru copii</w:t>
      </w:r>
      <w:r w:rsidR="005A637D">
        <w:rPr>
          <w:rFonts w:ascii="Times New Roman" w:hAnsi="Times New Roman" w:cs="Times New Roman"/>
          <w:bCs/>
          <w:sz w:val="28"/>
          <w:szCs w:val="28"/>
        </w:rPr>
        <w:t>”</w:t>
      </w:r>
      <w:r w:rsidR="002734BF" w:rsidRPr="0027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vor fi efectuate anual, în limita mijloacelor </w:t>
      </w:r>
      <w:r w:rsidR="00F95149" w:rsidRPr="004D3C63">
        <w:rPr>
          <w:rFonts w:ascii="Times New Roman" w:hAnsi="Times New Roman" w:cs="Times New Roman"/>
          <w:sz w:val="28"/>
          <w:szCs w:val="28"/>
          <w:lang w:val="ro-MD"/>
        </w:rPr>
        <w:t>financiare prevăzute în bugetul</w:t>
      </w:r>
      <w:r w:rsidR="00F634F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634F2" w:rsidRPr="00233647">
        <w:rPr>
          <w:rFonts w:ascii="Times New Roman" w:hAnsi="Times New Roman" w:cs="Times New Roman"/>
          <w:sz w:val="28"/>
          <w:szCs w:val="28"/>
          <w:lang w:val="ro-MD"/>
        </w:rPr>
        <w:t>municipal Chișinău</w:t>
      </w:r>
      <w:r w:rsidR="00F634F2">
        <w:rPr>
          <w:rFonts w:ascii="Times New Roman" w:hAnsi="Times New Roman" w:cs="Times New Roman"/>
          <w:sz w:val="28"/>
          <w:szCs w:val="28"/>
          <w:lang w:val="ro-MD"/>
        </w:rPr>
        <w:t xml:space="preserve"> al</w:t>
      </w:r>
      <w:r w:rsidR="00F95149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Direcției generale pentru protecția drepturilor copilului, </w:t>
      </w:r>
      <w:r w:rsidR="002734BF">
        <w:rPr>
          <w:rFonts w:ascii="Times New Roman" w:hAnsi="Times New Roman" w:cs="Times New Roman"/>
          <w:sz w:val="28"/>
          <w:szCs w:val="28"/>
          <w:lang w:val="ro-MD"/>
        </w:rPr>
        <w:t xml:space="preserve">în scopul 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>întreținer</w:t>
      </w:r>
      <w:r w:rsidR="002734BF">
        <w:rPr>
          <w:rFonts w:ascii="Times New Roman" w:hAnsi="Times New Roman" w:cs="Times New Roman"/>
          <w:sz w:val="28"/>
          <w:szCs w:val="28"/>
          <w:lang w:val="ro-MD"/>
        </w:rPr>
        <w:t>ii</w:t>
      </w:r>
      <w:r w:rsidR="00D95E82" w:rsidRPr="004D3C63">
        <w:rPr>
          <w:rFonts w:ascii="Times New Roman" w:hAnsi="Times New Roman" w:cs="Times New Roman"/>
          <w:sz w:val="28"/>
          <w:szCs w:val="28"/>
          <w:lang w:val="ro-MD"/>
        </w:rPr>
        <w:t xml:space="preserve"> instituției vizate</w:t>
      </w:r>
      <w:r w:rsidR="00065A1B" w:rsidRPr="004D3C63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3B872F0C" w14:textId="7188E2E8" w:rsidR="00725604" w:rsidRDefault="00491575" w:rsidP="00DC2C09">
      <w:pPr>
        <w:tabs>
          <w:tab w:val="left" w:pos="426"/>
        </w:tabs>
        <w:spacing w:after="0" w:line="240" w:lineRule="auto"/>
        <w:ind w:left="426" w:righ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5</w:t>
      </w:r>
      <w:r w:rsidR="000E5A09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725604" w:rsidRPr="00233647">
        <w:rPr>
          <w:rFonts w:ascii="Times New Roman" w:hAnsi="Times New Roman" w:cs="Times New Roman"/>
          <w:sz w:val="28"/>
          <w:szCs w:val="28"/>
        </w:rPr>
        <w:t>Prezenta decizie intră în vigoare începând cu 01.01.2027.</w:t>
      </w:r>
      <w:r w:rsidR="007256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651087" w14:textId="5F72C001" w:rsidR="00030681" w:rsidRDefault="00491575" w:rsidP="00030681">
      <w:pPr>
        <w:tabs>
          <w:tab w:val="left" w:pos="426"/>
        </w:tabs>
        <w:spacing w:after="0" w:line="240" w:lineRule="auto"/>
        <w:ind w:left="426" w:righ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B0D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95E82" w:rsidRPr="007B0D95">
        <w:rPr>
          <w:rFonts w:ascii="Times New Roman" w:hAnsi="Times New Roman" w:cs="Times New Roman"/>
          <w:sz w:val="28"/>
          <w:szCs w:val="28"/>
          <w:lang w:val="ro-MD"/>
        </w:rPr>
        <w:t xml:space="preserve">Direcția relații publice și buget civil </w:t>
      </w:r>
      <w:r w:rsidR="00BA1F7B" w:rsidRPr="007B0D95">
        <w:rPr>
          <w:rFonts w:ascii="Times New Roman" w:hAnsi="Times New Roman" w:cs="Times New Roman"/>
          <w:sz w:val="28"/>
          <w:szCs w:val="28"/>
          <w:lang w:val="ro-MD"/>
        </w:rPr>
        <w:t>va asigura mediatizarea</w:t>
      </w:r>
      <w:r w:rsidR="00D95E82" w:rsidRPr="007B0D9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6A4A0C" w:rsidRPr="007B0D95">
        <w:rPr>
          <w:rFonts w:ascii="Times New Roman" w:hAnsi="Times New Roman" w:cs="Times New Roman"/>
          <w:sz w:val="28"/>
          <w:szCs w:val="28"/>
          <w:lang w:val="ro-MD"/>
        </w:rPr>
        <w:t>prezentei decizii.</w:t>
      </w:r>
    </w:p>
    <w:p w14:paraId="3975E241" w14:textId="49B9CD9E" w:rsidR="00065A1B" w:rsidRPr="007B0D95" w:rsidRDefault="00491575" w:rsidP="00030681">
      <w:pPr>
        <w:tabs>
          <w:tab w:val="left" w:pos="426"/>
        </w:tabs>
        <w:spacing w:after="0" w:line="240" w:lineRule="auto"/>
        <w:ind w:left="426" w:right="-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B0D95">
        <w:rPr>
          <w:rFonts w:ascii="Times New Roman" w:hAnsi="Times New Roman" w:cs="Times New Roman"/>
          <w:bCs/>
          <w:sz w:val="28"/>
          <w:szCs w:val="28"/>
        </w:rPr>
        <w:t>.</w:t>
      </w:r>
      <w:r w:rsidR="00065A1B" w:rsidRPr="007B0D95">
        <w:rPr>
          <w:rFonts w:ascii="Times New Roman" w:hAnsi="Times New Roman" w:cs="Times New Roman"/>
          <w:sz w:val="28"/>
          <w:szCs w:val="28"/>
          <w:lang w:val="ro-MD"/>
        </w:rPr>
        <w:t>Viceprimarul de ramură al municipiului Chișinău va asigura controlul executării prevederilor prezentei decizii.</w:t>
      </w:r>
    </w:p>
    <w:p w14:paraId="7A75B964" w14:textId="77777777" w:rsidR="00065A1B" w:rsidRPr="006A4A0C" w:rsidRDefault="00065A1B" w:rsidP="00DC2C09">
      <w:pPr>
        <w:spacing w:after="0" w:line="240" w:lineRule="auto"/>
        <w:ind w:right="-567"/>
        <w:rPr>
          <w:rFonts w:ascii="Calibri" w:eastAsia="Calibri" w:hAnsi="Calibri" w:cs="Times New Roman"/>
          <w:sz w:val="28"/>
          <w:szCs w:val="28"/>
        </w:rPr>
      </w:pPr>
    </w:p>
    <w:p w14:paraId="1156331B" w14:textId="77777777" w:rsidR="00065A1B" w:rsidRDefault="00065A1B" w:rsidP="00DC2C09">
      <w:pPr>
        <w:spacing w:after="0" w:line="240" w:lineRule="auto"/>
        <w:ind w:right="-567"/>
        <w:rPr>
          <w:rFonts w:ascii="Calibri" w:eastAsia="Calibri" w:hAnsi="Calibri" w:cs="Times New Roman"/>
          <w:sz w:val="28"/>
          <w:szCs w:val="28"/>
        </w:rPr>
      </w:pPr>
    </w:p>
    <w:p w14:paraId="7B6DA443" w14:textId="77777777" w:rsidR="00DC2C09" w:rsidRDefault="00DC2C09" w:rsidP="00DC2C09">
      <w:pPr>
        <w:spacing w:after="0" w:line="240" w:lineRule="auto"/>
        <w:ind w:right="-567"/>
        <w:rPr>
          <w:rFonts w:ascii="Calibri" w:eastAsia="Calibri" w:hAnsi="Calibri" w:cs="Times New Roman"/>
          <w:sz w:val="28"/>
          <w:szCs w:val="28"/>
        </w:rPr>
      </w:pPr>
    </w:p>
    <w:p w14:paraId="1206F033" w14:textId="77777777" w:rsidR="00DC2C09" w:rsidRPr="006A4A0C" w:rsidRDefault="00DC2C09" w:rsidP="00DC2C09">
      <w:pPr>
        <w:spacing w:after="0" w:line="240" w:lineRule="auto"/>
        <w:ind w:right="-567"/>
        <w:rPr>
          <w:rFonts w:ascii="Calibri" w:eastAsia="Calibri" w:hAnsi="Calibri" w:cs="Times New Roman"/>
          <w:sz w:val="28"/>
          <w:szCs w:val="28"/>
        </w:rPr>
      </w:pPr>
    </w:p>
    <w:p w14:paraId="32F35D5D" w14:textId="77777777" w:rsidR="00065A1B" w:rsidRPr="0003144C" w:rsidRDefault="00065A1B" w:rsidP="00065A1B">
      <w:pPr>
        <w:pStyle w:val="Frspaiere"/>
        <w:ind w:left="284" w:right="-567"/>
        <w:rPr>
          <w:rFonts w:ascii="Times New Roman" w:hAnsi="Times New Roman" w:cs="Times New Roman"/>
          <w:b/>
          <w:bCs/>
          <w:sz w:val="28"/>
          <w:szCs w:val="28"/>
        </w:rPr>
      </w:pPr>
      <w:r w:rsidRPr="0003144C">
        <w:rPr>
          <w:rFonts w:ascii="Times New Roman" w:hAnsi="Times New Roman" w:cs="Times New Roman"/>
          <w:b/>
          <w:bCs/>
          <w:sz w:val="28"/>
          <w:szCs w:val="28"/>
        </w:rPr>
        <w:t xml:space="preserve">SECRETAR INTERIMAR </w:t>
      </w:r>
    </w:p>
    <w:p w14:paraId="3D51885C" w14:textId="77777777" w:rsidR="00065A1B" w:rsidRPr="0003144C" w:rsidRDefault="00065A1B" w:rsidP="00065A1B">
      <w:pPr>
        <w:pStyle w:val="Frspaiere"/>
        <w:ind w:left="284" w:right="-567"/>
        <w:rPr>
          <w:b/>
          <w:bCs/>
          <w:sz w:val="28"/>
          <w:szCs w:val="28"/>
        </w:rPr>
      </w:pPr>
      <w:r w:rsidRPr="0003144C">
        <w:rPr>
          <w:rFonts w:ascii="Times New Roman" w:hAnsi="Times New Roman" w:cs="Times New Roman"/>
          <w:b/>
          <w:bCs/>
          <w:sz w:val="28"/>
          <w:szCs w:val="28"/>
        </w:rPr>
        <w:t>AL CONSILIULUI</w:t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b/>
          <w:bCs/>
          <w:sz w:val="28"/>
          <w:szCs w:val="28"/>
        </w:rPr>
        <w:tab/>
      </w:r>
      <w:r w:rsidRPr="0003144C">
        <w:rPr>
          <w:rFonts w:ascii="Times New Roman" w:hAnsi="Times New Roman" w:cs="Times New Roman"/>
          <w:b/>
          <w:bCs/>
          <w:sz w:val="28"/>
          <w:szCs w:val="28"/>
        </w:rPr>
        <w:t>Adrian TALMACI</w:t>
      </w:r>
    </w:p>
    <w:p w14:paraId="7BE90783" w14:textId="77777777" w:rsidR="00065A1B" w:rsidRPr="006A4A0C" w:rsidRDefault="00065A1B" w:rsidP="00065A1B">
      <w:pPr>
        <w:ind w:right="-567"/>
        <w:rPr>
          <w:rFonts w:ascii="Times New Roman" w:hAnsi="Times New Roman" w:cs="Times New Roman"/>
          <w:sz w:val="28"/>
          <w:szCs w:val="28"/>
        </w:rPr>
      </w:pPr>
    </w:p>
    <w:p w14:paraId="35D2217B" w14:textId="77777777" w:rsidR="00065A1B" w:rsidRPr="006A4A0C" w:rsidRDefault="00065A1B" w:rsidP="00065A1B">
      <w:pPr>
        <w:pStyle w:val="Frspaiere"/>
        <w:ind w:right="-567"/>
        <w:rPr>
          <w:rFonts w:ascii="Times New Roman" w:hAnsi="Times New Roman" w:cs="Times New Roman"/>
          <w:sz w:val="28"/>
          <w:szCs w:val="28"/>
        </w:rPr>
      </w:pPr>
    </w:p>
    <w:p w14:paraId="595B2CF2" w14:textId="77777777" w:rsidR="00065A1B" w:rsidRPr="006A4A0C" w:rsidRDefault="00065A1B" w:rsidP="00065A1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19D821C6" w14:textId="77777777" w:rsidR="00374A58" w:rsidRPr="006A4A0C" w:rsidRDefault="00374A58" w:rsidP="00065A1B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374A58" w:rsidRPr="006A4A0C" w:rsidSect="003E0078">
      <w:footerReference w:type="default" r:id="rId9"/>
      <w:pgSz w:w="11906" w:h="16838"/>
      <w:pgMar w:top="709" w:right="1416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E182" w14:textId="77777777" w:rsidR="0092190C" w:rsidRDefault="0092190C" w:rsidP="00934B11">
      <w:pPr>
        <w:spacing w:after="0" w:line="240" w:lineRule="auto"/>
      </w:pPr>
      <w:r>
        <w:separator/>
      </w:r>
    </w:p>
  </w:endnote>
  <w:endnote w:type="continuationSeparator" w:id="0">
    <w:p w14:paraId="2F1ACBCD" w14:textId="77777777" w:rsidR="0092190C" w:rsidRDefault="0092190C" w:rsidP="0093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59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5A6E1" w14:textId="77777777" w:rsidR="00934B11" w:rsidRDefault="00934B1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FF827" w14:textId="77777777" w:rsidR="00934B11" w:rsidRDefault="00934B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8FCB8" w14:textId="77777777" w:rsidR="0092190C" w:rsidRDefault="0092190C" w:rsidP="00934B11">
      <w:pPr>
        <w:spacing w:after="0" w:line="240" w:lineRule="auto"/>
      </w:pPr>
      <w:r>
        <w:separator/>
      </w:r>
    </w:p>
  </w:footnote>
  <w:footnote w:type="continuationSeparator" w:id="0">
    <w:p w14:paraId="4D34D34C" w14:textId="77777777" w:rsidR="0092190C" w:rsidRDefault="0092190C" w:rsidP="00934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1F0"/>
    <w:multiLevelType w:val="hybridMultilevel"/>
    <w:tmpl w:val="6A2CAA68"/>
    <w:lvl w:ilvl="0" w:tplc="918AC7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D3B1C"/>
    <w:multiLevelType w:val="multilevel"/>
    <w:tmpl w:val="BF0A7D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388E528A"/>
    <w:multiLevelType w:val="multilevel"/>
    <w:tmpl w:val="BBBED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FEE473D"/>
    <w:multiLevelType w:val="multilevel"/>
    <w:tmpl w:val="86E8FD6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eastAsia="Times New Roman" w:hint="default"/>
      </w:rPr>
    </w:lvl>
  </w:abstractNum>
  <w:abstractNum w:abstractNumId="4" w15:restartNumberingAfterBreak="0">
    <w:nsid w:val="4BEA1252"/>
    <w:multiLevelType w:val="multilevel"/>
    <w:tmpl w:val="296A1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lang w:val="ro-MD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sz w:val="28"/>
      </w:rPr>
    </w:lvl>
  </w:abstractNum>
  <w:abstractNum w:abstractNumId="5" w15:restartNumberingAfterBreak="0">
    <w:nsid w:val="68D62403"/>
    <w:multiLevelType w:val="hybridMultilevel"/>
    <w:tmpl w:val="32F08C00"/>
    <w:lvl w:ilvl="0" w:tplc="AC6E6A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6A5516"/>
    <w:multiLevelType w:val="multilevel"/>
    <w:tmpl w:val="C34231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1170674760">
    <w:abstractNumId w:val="4"/>
  </w:num>
  <w:num w:numId="2" w16cid:durableId="906186485">
    <w:abstractNumId w:val="2"/>
  </w:num>
  <w:num w:numId="3" w16cid:durableId="1755203026">
    <w:abstractNumId w:val="0"/>
  </w:num>
  <w:num w:numId="4" w16cid:durableId="1213730816">
    <w:abstractNumId w:val="5"/>
  </w:num>
  <w:num w:numId="5" w16cid:durableId="1186603988">
    <w:abstractNumId w:val="6"/>
  </w:num>
  <w:num w:numId="6" w16cid:durableId="1682470103">
    <w:abstractNumId w:val="1"/>
  </w:num>
  <w:num w:numId="7" w16cid:durableId="173600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81D"/>
    <w:rsid w:val="00001DC2"/>
    <w:rsid w:val="00025182"/>
    <w:rsid w:val="00030681"/>
    <w:rsid w:val="0003144C"/>
    <w:rsid w:val="000326FB"/>
    <w:rsid w:val="000351F4"/>
    <w:rsid w:val="00060FDF"/>
    <w:rsid w:val="00065A1B"/>
    <w:rsid w:val="00083523"/>
    <w:rsid w:val="00094502"/>
    <w:rsid w:val="000B3E63"/>
    <w:rsid w:val="000C1A8B"/>
    <w:rsid w:val="000C61DA"/>
    <w:rsid w:val="000C6B45"/>
    <w:rsid w:val="000E5A09"/>
    <w:rsid w:val="0014181D"/>
    <w:rsid w:val="0016141E"/>
    <w:rsid w:val="001A360C"/>
    <w:rsid w:val="001A7ABB"/>
    <w:rsid w:val="001B20B6"/>
    <w:rsid w:val="001B6652"/>
    <w:rsid w:val="001D3DE7"/>
    <w:rsid w:val="001D5B49"/>
    <w:rsid w:val="001E073A"/>
    <w:rsid w:val="001E7796"/>
    <w:rsid w:val="00210999"/>
    <w:rsid w:val="00213348"/>
    <w:rsid w:val="00222389"/>
    <w:rsid w:val="0023047B"/>
    <w:rsid w:val="00233647"/>
    <w:rsid w:val="00237FAF"/>
    <w:rsid w:val="00253528"/>
    <w:rsid w:val="00255B69"/>
    <w:rsid w:val="002641A3"/>
    <w:rsid w:val="002734BF"/>
    <w:rsid w:val="002E3FF5"/>
    <w:rsid w:val="002E53CF"/>
    <w:rsid w:val="002E6D9E"/>
    <w:rsid w:val="002F3C60"/>
    <w:rsid w:val="002F7400"/>
    <w:rsid w:val="0032565C"/>
    <w:rsid w:val="00330B0F"/>
    <w:rsid w:val="00333152"/>
    <w:rsid w:val="00337CD5"/>
    <w:rsid w:val="00363781"/>
    <w:rsid w:val="00374A58"/>
    <w:rsid w:val="003A26E4"/>
    <w:rsid w:val="003A4702"/>
    <w:rsid w:val="003B71B0"/>
    <w:rsid w:val="003E0078"/>
    <w:rsid w:val="003E32CF"/>
    <w:rsid w:val="003F3A9C"/>
    <w:rsid w:val="00407C18"/>
    <w:rsid w:val="00427110"/>
    <w:rsid w:val="0044282A"/>
    <w:rsid w:val="00491575"/>
    <w:rsid w:val="004A2D87"/>
    <w:rsid w:val="004A7764"/>
    <w:rsid w:val="004D3C63"/>
    <w:rsid w:val="00500E08"/>
    <w:rsid w:val="005205E5"/>
    <w:rsid w:val="0052120C"/>
    <w:rsid w:val="0054370B"/>
    <w:rsid w:val="00551664"/>
    <w:rsid w:val="00554027"/>
    <w:rsid w:val="00574EF7"/>
    <w:rsid w:val="00583B00"/>
    <w:rsid w:val="005A637D"/>
    <w:rsid w:val="005F64E9"/>
    <w:rsid w:val="006127C8"/>
    <w:rsid w:val="00617015"/>
    <w:rsid w:val="00637CEE"/>
    <w:rsid w:val="006515A1"/>
    <w:rsid w:val="006A4A0C"/>
    <w:rsid w:val="006B44A7"/>
    <w:rsid w:val="007079C4"/>
    <w:rsid w:val="00724130"/>
    <w:rsid w:val="00725604"/>
    <w:rsid w:val="00761D4C"/>
    <w:rsid w:val="007B0D95"/>
    <w:rsid w:val="007C1227"/>
    <w:rsid w:val="007C1F3D"/>
    <w:rsid w:val="007C2F1E"/>
    <w:rsid w:val="007D3A74"/>
    <w:rsid w:val="00807D82"/>
    <w:rsid w:val="00821485"/>
    <w:rsid w:val="00842E16"/>
    <w:rsid w:val="00845A01"/>
    <w:rsid w:val="00893EA3"/>
    <w:rsid w:val="008F3CD8"/>
    <w:rsid w:val="008F69C5"/>
    <w:rsid w:val="00903183"/>
    <w:rsid w:val="009114EC"/>
    <w:rsid w:val="0092190C"/>
    <w:rsid w:val="00931841"/>
    <w:rsid w:val="00934B11"/>
    <w:rsid w:val="00952995"/>
    <w:rsid w:val="00963C08"/>
    <w:rsid w:val="00973850"/>
    <w:rsid w:val="00975DE0"/>
    <w:rsid w:val="00982838"/>
    <w:rsid w:val="009860D7"/>
    <w:rsid w:val="009C7FD4"/>
    <w:rsid w:val="009F738F"/>
    <w:rsid w:val="00A44FA0"/>
    <w:rsid w:val="00A45596"/>
    <w:rsid w:val="00A45C9F"/>
    <w:rsid w:val="00AB7028"/>
    <w:rsid w:val="00AC6C09"/>
    <w:rsid w:val="00B07C5F"/>
    <w:rsid w:val="00B1477D"/>
    <w:rsid w:val="00B34071"/>
    <w:rsid w:val="00B54B80"/>
    <w:rsid w:val="00B57CF5"/>
    <w:rsid w:val="00B77E83"/>
    <w:rsid w:val="00BA1F7B"/>
    <w:rsid w:val="00BB223C"/>
    <w:rsid w:val="00BC02D5"/>
    <w:rsid w:val="00BD13D4"/>
    <w:rsid w:val="00BE1DAE"/>
    <w:rsid w:val="00C2188E"/>
    <w:rsid w:val="00C23CB6"/>
    <w:rsid w:val="00C70733"/>
    <w:rsid w:val="00C771C5"/>
    <w:rsid w:val="00CF4065"/>
    <w:rsid w:val="00D12906"/>
    <w:rsid w:val="00D26696"/>
    <w:rsid w:val="00D406C6"/>
    <w:rsid w:val="00D44831"/>
    <w:rsid w:val="00D55F88"/>
    <w:rsid w:val="00D60DD9"/>
    <w:rsid w:val="00D7681C"/>
    <w:rsid w:val="00D95E82"/>
    <w:rsid w:val="00DA37D8"/>
    <w:rsid w:val="00DC2C09"/>
    <w:rsid w:val="00DE0E11"/>
    <w:rsid w:val="00DF5FF5"/>
    <w:rsid w:val="00DF6770"/>
    <w:rsid w:val="00E523DF"/>
    <w:rsid w:val="00E7039E"/>
    <w:rsid w:val="00E72C5C"/>
    <w:rsid w:val="00E7704B"/>
    <w:rsid w:val="00E87F90"/>
    <w:rsid w:val="00E961FE"/>
    <w:rsid w:val="00EA3524"/>
    <w:rsid w:val="00EB30E2"/>
    <w:rsid w:val="00EE1A7A"/>
    <w:rsid w:val="00EF7870"/>
    <w:rsid w:val="00F628AF"/>
    <w:rsid w:val="00F634F2"/>
    <w:rsid w:val="00F95149"/>
    <w:rsid w:val="00FA5C7C"/>
    <w:rsid w:val="00FB1FD7"/>
    <w:rsid w:val="00FB540F"/>
    <w:rsid w:val="00FE01D5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6380"/>
  <w15:docId w15:val="{03C98787-F0E7-4451-80AD-970285E8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1B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C6B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65A1B"/>
    <w:pPr>
      <w:spacing w:after="0" w:line="240" w:lineRule="auto"/>
    </w:pPr>
  </w:style>
  <w:style w:type="paragraph" w:styleId="Listparagraf">
    <w:name w:val="List Paragraph"/>
    <w:aliases w:val="strikethrough,List Paragraph 1,Scriptoria bullet points,standaard met opsomming,Абзац списка1"/>
    <w:basedOn w:val="Normal"/>
    <w:link w:val="ListparagrafCaracter"/>
    <w:uiPriority w:val="34"/>
    <w:qFormat/>
    <w:rsid w:val="00065A1B"/>
    <w:pPr>
      <w:spacing w:after="160" w:line="259" w:lineRule="auto"/>
      <w:ind w:left="720"/>
      <w:contextualSpacing/>
    </w:pPr>
    <w:rPr>
      <w:lang w:val="en-US"/>
    </w:rPr>
  </w:style>
  <w:style w:type="character" w:customStyle="1" w:styleId="ListparagrafCaracter">
    <w:name w:val="Listă paragraf Caracter"/>
    <w:aliases w:val="strikethrough Caracter,List Paragraph 1 Caracter,Scriptoria bullet points Caracter,standaard met opsomming Caracter,Абзац списка1 Caracter"/>
    <w:link w:val="Listparagraf"/>
    <w:uiPriority w:val="34"/>
    <w:locked/>
    <w:rsid w:val="00065A1B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6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65A1B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93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4B11"/>
  </w:style>
  <w:style w:type="paragraph" w:styleId="Subsol">
    <w:name w:val="footer"/>
    <w:basedOn w:val="Normal"/>
    <w:link w:val="SubsolCaracter"/>
    <w:uiPriority w:val="99"/>
    <w:unhideWhenUsed/>
    <w:rsid w:val="00934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4B11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0C6B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01">
    <w:name w:val="fontstyle01"/>
    <w:basedOn w:val="Fontdeparagrafimplicit"/>
    <w:rsid w:val="007C1F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2026-04-22T11:14:00Z</cp:lastPrinted>
  <dcterms:created xsi:type="dcterms:W3CDTF">2024-09-10T11:26:00Z</dcterms:created>
  <dcterms:modified xsi:type="dcterms:W3CDTF">2026-05-06T08:32:00Z</dcterms:modified>
</cp:coreProperties>
</file>