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5A113" w14:textId="77777777" w:rsidR="003F5F52" w:rsidRPr="00B71E32" w:rsidRDefault="003F5F52" w:rsidP="00D63811">
      <w:pPr>
        <w:jc w:val="center"/>
        <w:rPr>
          <w:b/>
          <w:sz w:val="22"/>
          <w:szCs w:val="22"/>
          <w:lang w:val="ro-RO"/>
        </w:rPr>
      </w:pPr>
      <w:r w:rsidRPr="00B71E32">
        <w:rPr>
          <w:b/>
          <w:sz w:val="22"/>
          <w:szCs w:val="22"/>
          <w:lang w:val="ro-RO"/>
        </w:rPr>
        <w:t>TABEL DE CONCORDANȚĂ</w:t>
      </w:r>
    </w:p>
    <w:p w14:paraId="2731501D" w14:textId="77777777" w:rsidR="003F5F52" w:rsidRPr="00B71E32" w:rsidRDefault="003F5F52" w:rsidP="003F5F52">
      <w:pPr>
        <w:rPr>
          <w:b/>
          <w:sz w:val="22"/>
          <w:szCs w:val="22"/>
          <w:lang w:val="ro-RO"/>
        </w:rPr>
      </w:pP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3978"/>
        <w:gridCol w:w="4110"/>
        <w:gridCol w:w="1561"/>
        <w:gridCol w:w="5101"/>
        <w:gridCol w:w="71"/>
      </w:tblGrid>
      <w:tr w:rsidR="002A5DFA" w:rsidRPr="00855245" w14:paraId="22A9977D" w14:textId="77777777" w:rsidTr="0072452B">
        <w:trPr>
          <w:jc w:val="center"/>
        </w:trPr>
        <w:tc>
          <w:tcPr>
            <w:tcW w:w="168" w:type="pct"/>
            <w:shd w:val="clear" w:color="auto" w:fill="DBE5F1" w:themeFill="accent1" w:themeFillTint="33"/>
          </w:tcPr>
          <w:p w14:paraId="29DB25D4" w14:textId="77777777" w:rsidR="00DA7C45" w:rsidRPr="00855245" w:rsidRDefault="00DA7C45" w:rsidP="00260004">
            <w:pPr>
              <w:spacing w:before="60" w:after="60"/>
              <w:ind w:firstLine="0"/>
              <w:jc w:val="center"/>
              <w:rPr>
                <w:b/>
                <w:sz w:val="22"/>
                <w:szCs w:val="22"/>
                <w:lang w:val="ro-RO"/>
              </w:rPr>
            </w:pPr>
            <w:r w:rsidRPr="00855245">
              <w:rPr>
                <w:b/>
                <w:sz w:val="22"/>
                <w:szCs w:val="22"/>
                <w:lang w:val="ro-RO"/>
              </w:rPr>
              <w:t>1.</w:t>
            </w:r>
          </w:p>
        </w:tc>
        <w:tc>
          <w:tcPr>
            <w:tcW w:w="4832" w:type="pct"/>
            <w:gridSpan w:val="5"/>
            <w:shd w:val="clear" w:color="auto" w:fill="auto"/>
          </w:tcPr>
          <w:p w14:paraId="5746FFD2" w14:textId="7691617F" w:rsidR="00DA7C45" w:rsidRPr="00855245" w:rsidRDefault="00DA7C45" w:rsidP="00260004">
            <w:pPr>
              <w:spacing w:before="60" w:after="60"/>
              <w:ind w:firstLine="0"/>
              <w:rPr>
                <w:b/>
                <w:sz w:val="22"/>
                <w:szCs w:val="22"/>
                <w:lang w:val="ro-RO"/>
              </w:rPr>
            </w:pPr>
            <w:r w:rsidRPr="00855245">
              <w:rPr>
                <w:b/>
                <w:sz w:val="22"/>
                <w:szCs w:val="22"/>
                <w:lang w:val="ro-RO"/>
              </w:rPr>
              <w:t>Titlul actului Uniunii Europene, inclusiv cele mai recente amendamente incluse</w:t>
            </w:r>
            <w:r w:rsidR="002F3B59">
              <w:rPr>
                <w:b/>
                <w:sz w:val="22"/>
                <w:szCs w:val="22"/>
                <w:lang w:val="ro-RO"/>
              </w:rPr>
              <w:t xml:space="preserve">, </w:t>
            </w:r>
            <w:r w:rsidR="002F3B59" w:rsidRPr="002F3B59">
              <w:rPr>
                <w:b/>
                <w:sz w:val="22"/>
                <w:szCs w:val="22"/>
                <w:lang w:val="ro-RO"/>
              </w:rPr>
              <w:t>nr. CELEX</w:t>
            </w:r>
          </w:p>
          <w:p w14:paraId="020157BA" w14:textId="3C70E4FD" w:rsidR="009306CE" w:rsidRDefault="00241879" w:rsidP="00F258B6">
            <w:pPr>
              <w:spacing w:before="60"/>
              <w:ind w:firstLine="0"/>
              <w:rPr>
                <w:iCs/>
                <w:sz w:val="22"/>
                <w:szCs w:val="22"/>
                <w:lang w:val="ro-RO"/>
              </w:rPr>
            </w:pPr>
            <w:r>
              <w:rPr>
                <w:iCs/>
                <w:sz w:val="22"/>
                <w:szCs w:val="22"/>
                <w:lang w:val="ro-RO"/>
              </w:rPr>
              <w:t>Directiva 1999/37/CE a Consiliului din 29 aprilie 1999 privind documentele de înmatriculare pentru vehicule</w:t>
            </w:r>
            <w:r w:rsidR="002F3B59">
              <w:rPr>
                <w:iCs/>
                <w:sz w:val="22"/>
                <w:szCs w:val="22"/>
                <w:lang w:val="ro-RO"/>
              </w:rPr>
              <w:t xml:space="preserve">, CELEX: </w:t>
            </w:r>
            <w:r w:rsidR="002F3B59" w:rsidRPr="002F3B59">
              <w:rPr>
                <w:iCs/>
                <w:sz w:val="22"/>
                <w:szCs w:val="22"/>
                <w:lang w:val="ro-RO"/>
              </w:rPr>
              <w:t>31999L0037</w:t>
            </w:r>
            <w:r w:rsidR="009306CE">
              <w:rPr>
                <w:iCs/>
                <w:sz w:val="22"/>
                <w:szCs w:val="22"/>
                <w:lang w:val="ro-RO"/>
              </w:rPr>
              <w:t xml:space="preserve"> </w:t>
            </w:r>
          </w:p>
          <w:p w14:paraId="3FDD2A39" w14:textId="3C2F7131" w:rsidR="003C39B1" w:rsidRPr="00855245" w:rsidRDefault="006C4144" w:rsidP="0025211A">
            <w:pPr>
              <w:spacing w:before="60"/>
              <w:ind w:firstLine="0"/>
              <w:rPr>
                <w:rFonts w:eastAsia="Calibri"/>
                <w:sz w:val="22"/>
                <w:szCs w:val="22"/>
                <w:lang w:val="ro-RO"/>
              </w:rPr>
            </w:pPr>
            <w:r w:rsidRPr="00855245">
              <w:rPr>
                <w:iCs/>
                <w:sz w:val="22"/>
                <w:szCs w:val="22"/>
                <w:lang w:val="ro-RO"/>
              </w:rPr>
              <w:t>(</w:t>
            </w:r>
            <w:r w:rsidRPr="00855245">
              <w:rPr>
                <w:rFonts w:eastAsia="Calibri"/>
                <w:sz w:val="22"/>
                <w:szCs w:val="22"/>
                <w:lang w:val="ro-RO"/>
              </w:rPr>
              <w:t xml:space="preserve">publicat în Jurnalul Oficial al Uniunii Europene L </w:t>
            </w:r>
            <w:r w:rsidR="00241879">
              <w:rPr>
                <w:rFonts w:eastAsia="Calibri"/>
                <w:sz w:val="22"/>
                <w:szCs w:val="22"/>
                <w:lang w:val="ro-RO"/>
              </w:rPr>
              <w:t>138</w:t>
            </w:r>
            <w:r w:rsidRPr="00855245">
              <w:rPr>
                <w:rFonts w:eastAsia="Calibri"/>
                <w:sz w:val="22"/>
                <w:szCs w:val="22"/>
                <w:lang w:val="ro-RO"/>
              </w:rPr>
              <w:t xml:space="preserve"> din </w:t>
            </w:r>
            <w:r w:rsidR="00241879">
              <w:rPr>
                <w:rFonts w:eastAsia="Calibri"/>
                <w:sz w:val="22"/>
                <w:szCs w:val="22"/>
                <w:lang w:val="ro-RO"/>
              </w:rPr>
              <w:t>01</w:t>
            </w:r>
            <w:r w:rsidRPr="00855245">
              <w:rPr>
                <w:rFonts w:eastAsia="Calibri"/>
                <w:sz w:val="22"/>
                <w:szCs w:val="22"/>
                <w:lang w:val="ro-RO"/>
              </w:rPr>
              <w:t xml:space="preserve"> </w:t>
            </w:r>
            <w:r w:rsidR="00241879">
              <w:rPr>
                <w:rFonts w:eastAsia="Calibri"/>
                <w:sz w:val="22"/>
                <w:szCs w:val="22"/>
                <w:lang w:val="ro-RO"/>
              </w:rPr>
              <w:t>iunie</w:t>
            </w:r>
            <w:r w:rsidR="00241879" w:rsidRPr="00855245">
              <w:rPr>
                <w:rFonts w:eastAsia="Calibri"/>
                <w:sz w:val="22"/>
                <w:szCs w:val="22"/>
                <w:lang w:val="ro-RO"/>
              </w:rPr>
              <w:t xml:space="preserve"> </w:t>
            </w:r>
            <w:r w:rsidRPr="00855245">
              <w:rPr>
                <w:rFonts w:eastAsia="Calibri"/>
                <w:sz w:val="22"/>
                <w:szCs w:val="22"/>
                <w:lang w:val="ro-RO"/>
              </w:rPr>
              <w:t>19</w:t>
            </w:r>
            <w:r w:rsidR="00241879">
              <w:rPr>
                <w:rFonts w:eastAsia="Calibri"/>
                <w:sz w:val="22"/>
                <w:szCs w:val="22"/>
                <w:lang w:val="ro-RO"/>
              </w:rPr>
              <w:t>99</w:t>
            </w:r>
            <w:r w:rsidRPr="00855245">
              <w:rPr>
                <w:rFonts w:eastAsia="Calibri"/>
                <w:sz w:val="22"/>
                <w:szCs w:val="22"/>
                <w:lang w:val="ro-RO"/>
              </w:rPr>
              <w:t>)</w:t>
            </w:r>
          </w:p>
        </w:tc>
      </w:tr>
      <w:tr w:rsidR="002A5DFA" w:rsidRPr="00855245" w14:paraId="18FE351C" w14:textId="77777777" w:rsidTr="0072452B">
        <w:trPr>
          <w:jc w:val="center"/>
        </w:trPr>
        <w:tc>
          <w:tcPr>
            <w:tcW w:w="168" w:type="pct"/>
            <w:shd w:val="clear" w:color="auto" w:fill="DBE5F1" w:themeFill="accent1" w:themeFillTint="33"/>
          </w:tcPr>
          <w:p w14:paraId="5F255486" w14:textId="088F2702" w:rsidR="00DA7C45" w:rsidRPr="00855245" w:rsidRDefault="00DA7C45" w:rsidP="00260004">
            <w:pPr>
              <w:spacing w:before="60" w:after="60"/>
              <w:ind w:firstLine="0"/>
              <w:jc w:val="center"/>
              <w:rPr>
                <w:b/>
                <w:sz w:val="22"/>
                <w:szCs w:val="22"/>
                <w:lang w:val="ro-RO"/>
              </w:rPr>
            </w:pPr>
            <w:r w:rsidRPr="00855245">
              <w:rPr>
                <w:b/>
                <w:sz w:val="22"/>
                <w:szCs w:val="22"/>
                <w:lang w:val="ro-RO"/>
              </w:rPr>
              <w:t>2.</w:t>
            </w:r>
          </w:p>
        </w:tc>
        <w:tc>
          <w:tcPr>
            <w:tcW w:w="4832" w:type="pct"/>
            <w:gridSpan w:val="5"/>
            <w:shd w:val="clear" w:color="auto" w:fill="auto"/>
          </w:tcPr>
          <w:p w14:paraId="362888C6" w14:textId="77777777" w:rsidR="00DA7C45" w:rsidRPr="00855245" w:rsidRDefault="00DA7C45" w:rsidP="00260004">
            <w:pPr>
              <w:spacing w:before="60" w:after="60"/>
              <w:ind w:firstLine="0"/>
              <w:rPr>
                <w:b/>
                <w:sz w:val="22"/>
                <w:szCs w:val="22"/>
                <w:lang w:val="ro-RO"/>
              </w:rPr>
            </w:pPr>
            <w:r w:rsidRPr="00855245">
              <w:rPr>
                <w:b/>
                <w:sz w:val="22"/>
                <w:szCs w:val="22"/>
                <w:lang w:val="ro-RO"/>
              </w:rPr>
              <w:t>Titlul actului normativ național</w:t>
            </w:r>
          </w:p>
          <w:p w14:paraId="4EF14559" w14:textId="5B135161" w:rsidR="00DA7C45" w:rsidRPr="002F3B59" w:rsidRDefault="002F3B59" w:rsidP="002F3B59">
            <w:pPr>
              <w:pStyle w:val="tt"/>
              <w:spacing w:before="0" w:beforeAutospacing="0" w:after="0" w:afterAutospacing="0"/>
              <w:jc w:val="both"/>
              <w:rPr>
                <w:sz w:val="22"/>
                <w:szCs w:val="22"/>
                <w:lang w:val="en-US"/>
              </w:rPr>
            </w:pPr>
            <w:r>
              <w:rPr>
                <w:bCs/>
                <w:sz w:val="22"/>
                <w:szCs w:val="22"/>
                <w:lang w:val="ro-RO"/>
              </w:rPr>
              <w:t>Legea nr. 131</w:t>
            </w:r>
            <w:r w:rsidRPr="002F3B59">
              <w:rPr>
                <w:bCs/>
                <w:sz w:val="22"/>
                <w:szCs w:val="22"/>
                <w:lang w:val="ro-RO"/>
              </w:rPr>
              <w:t xml:space="preserve"> din 7 iunie 2007 privind siguranța traficului rutier</w:t>
            </w:r>
            <w:r>
              <w:rPr>
                <w:bCs/>
                <w:sz w:val="22"/>
                <w:szCs w:val="22"/>
                <w:lang w:val="ro-RO"/>
              </w:rPr>
              <w:t xml:space="preserve">, </w:t>
            </w:r>
            <w:r w:rsidRPr="002F3B59">
              <w:rPr>
                <w:bCs/>
                <w:sz w:val="22"/>
                <w:szCs w:val="22"/>
                <w:lang w:val="ro-RO"/>
              </w:rPr>
              <w:t>Publicat : 20-07-2007 în Monitorul Oficial Nr. 103-106 art. 443</w:t>
            </w:r>
          </w:p>
        </w:tc>
      </w:tr>
      <w:tr w:rsidR="002A5DFA" w:rsidRPr="00855245" w14:paraId="2A5470D1" w14:textId="77777777" w:rsidTr="0072452B">
        <w:trPr>
          <w:jc w:val="center"/>
        </w:trPr>
        <w:tc>
          <w:tcPr>
            <w:tcW w:w="168" w:type="pct"/>
            <w:shd w:val="clear" w:color="auto" w:fill="DBE5F1" w:themeFill="accent1" w:themeFillTint="33"/>
          </w:tcPr>
          <w:p w14:paraId="6B483B7A" w14:textId="77777777" w:rsidR="00DA7C45" w:rsidRPr="00855245" w:rsidRDefault="00DA7C45" w:rsidP="00260004">
            <w:pPr>
              <w:spacing w:before="60" w:after="60"/>
              <w:ind w:firstLine="0"/>
              <w:jc w:val="center"/>
              <w:rPr>
                <w:b/>
                <w:sz w:val="22"/>
                <w:szCs w:val="22"/>
                <w:lang w:val="ro-RO"/>
              </w:rPr>
            </w:pPr>
            <w:r w:rsidRPr="00855245">
              <w:rPr>
                <w:b/>
                <w:sz w:val="22"/>
                <w:szCs w:val="22"/>
                <w:lang w:val="ro-RO"/>
              </w:rPr>
              <w:t>3.</w:t>
            </w:r>
          </w:p>
        </w:tc>
        <w:tc>
          <w:tcPr>
            <w:tcW w:w="4832" w:type="pct"/>
            <w:gridSpan w:val="5"/>
            <w:shd w:val="clear" w:color="auto" w:fill="auto"/>
          </w:tcPr>
          <w:p w14:paraId="4D1E9C06" w14:textId="22F562CE" w:rsidR="00DA7C45" w:rsidRPr="00855245" w:rsidRDefault="002F3B59" w:rsidP="00260004">
            <w:pPr>
              <w:spacing w:before="60" w:after="60"/>
              <w:ind w:firstLine="0"/>
              <w:rPr>
                <w:b/>
                <w:sz w:val="22"/>
                <w:szCs w:val="22"/>
                <w:lang w:val="ro-RO"/>
              </w:rPr>
            </w:pPr>
            <w:r w:rsidRPr="002F3B59">
              <w:rPr>
                <w:b/>
                <w:sz w:val="22"/>
                <w:szCs w:val="22"/>
                <w:lang w:val="ro-RO"/>
              </w:rPr>
              <w:t xml:space="preserve">Gradul general de compatibilitate: </w:t>
            </w:r>
            <w:r w:rsidRPr="002F3B59">
              <w:rPr>
                <w:sz w:val="22"/>
                <w:szCs w:val="22"/>
                <w:lang w:val="ro-RO"/>
              </w:rPr>
              <w:t>Parțial compatibil</w:t>
            </w:r>
          </w:p>
        </w:tc>
      </w:tr>
      <w:tr w:rsidR="002F3B59" w:rsidRPr="00855245" w14:paraId="28DF62FA" w14:textId="77777777" w:rsidTr="0072452B">
        <w:trPr>
          <w:jc w:val="center"/>
        </w:trPr>
        <w:tc>
          <w:tcPr>
            <w:tcW w:w="168" w:type="pct"/>
            <w:shd w:val="clear" w:color="auto" w:fill="DBE5F1" w:themeFill="accent1" w:themeFillTint="33"/>
          </w:tcPr>
          <w:p w14:paraId="5A8792BC" w14:textId="1CE4C98B" w:rsidR="002F3B59" w:rsidRPr="00855245" w:rsidRDefault="002F3B59" w:rsidP="00260004">
            <w:pPr>
              <w:spacing w:before="60" w:after="60"/>
              <w:ind w:firstLine="0"/>
              <w:jc w:val="center"/>
              <w:rPr>
                <w:b/>
                <w:sz w:val="22"/>
                <w:szCs w:val="22"/>
                <w:lang w:val="ro-RO"/>
              </w:rPr>
            </w:pPr>
            <w:r>
              <w:rPr>
                <w:b/>
                <w:sz w:val="22"/>
                <w:szCs w:val="22"/>
                <w:lang w:val="ro-RO"/>
              </w:rPr>
              <w:t>4.</w:t>
            </w:r>
          </w:p>
        </w:tc>
        <w:tc>
          <w:tcPr>
            <w:tcW w:w="4832" w:type="pct"/>
            <w:gridSpan w:val="5"/>
            <w:shd w:val="clear" w:color="auto" w:fill="auto"/>
          </w:tcPr>
          <w:p w14:paraId="1E150EA4" w14:textId="680200B0" w:rsidR="002F3B59" w:rsidRPr="002F3B59" w:rsidRDefault="002F3B59" w:rsidP="00260004">
            <w:pPr>
              <w:spacing w:before="60" w:after="60"/>
              <w:ind w:firstLine="0"/>
              <w:rPr>
                <w:b/>
                <w:sz w:val="22"/>
                <w:szCs w:val="22"/>
                <w:lang w:val="ro-RO"/>
              </w:rPr>
            </w:pPr>
            <w:r>
              <w:rPr>
                <w:b/>
                <w:sz w:val="22"/>
                <w:szCs w:val="22"/>
                <w:lang w:val="ro-RO"/>
              </w:rPr>
              <w:t>Autorități - MAI, ASP</w:t>
            </w:r>
          </w:p>
        </w:tc>
      </w:tr>
      <w:tr w:rsidR="002F3B59" w:rsidRPr="00855245" w14:paraId="097D2004" w14:textId="77777777" w:rsidTr="0072452B">
        <w:trPr>
          <w:jc w:val="center"/>
        </w:trPr>
        <w:tc>
          <w:tcPr>
            <w:tcW w:w="168" w:type="pct"/>
            <w:shd w:val="clear" w:color="auto" w:fill="DBE5F1" w:themeFill="accent1" w:themeFillTint="33"/>
          </w:tcPr>
          <w:p w14:paraId="489884B7" w14:textId="2041E5E3" w:rsidR="002F3B59" w:rsidRPr="002F3B59" w:rsidRDefault="002F3B59" w:rsidP="00260004">
            <w:pPr>
              <w:spacing w:before="60" w:after="60"/>
              <w:ind w:firstLine="0"/>
              <w:jc w:val="center"/>
              <w:rPr>
                <w:b/>
                <w:sz w:val="22"/>
                <w:szCs w:val="22"/>
                <w:lang w:val="ro-MO"/>
              </w:rPr>
            </w:pPr>
            <w:r w:rsidRPr="002F3B59">
              <w:rPr>
                <w:b/>
                <w:sz w:val="22"/>
                <w:szCs w:val="22"/>
                <w:lang w:val="ro-MO"/>
              </w:rPr>
              <w:t>5.</w:t>
            </w:r>
          </w:p>
        </w:tc>
        <w:tc>
          <w:tcPr>
            <w:tcW w:w="4832" w:type="pct"/>
            <w:gridSpan w:val="5"/>
            <w:shd w:val="clear" w:color="auto" w:fill="auto"/>
          </w:tcPr>
          <w:p w14:paraId="1E28421D" w14:textId="729587A8" w:rsidR="002F3B59" w:rsidRPr="002F3B59" w:rsidRDefault="002F3B59" w:rsidP="00260004">
            <w:pPr>
              <w:spacing w:before="60" w:after="60"/>
              <w:ind w:firstLine="0"/>
              <w:rPr>
                <w:b/>
                <w:sz w:val="22"/>
                <w:szCs w:val="22"/>
                <w:lang w:val="ro-MO"/>
              </w:rPr>
            </w:pPr>
            <w:r w:rsidRPr="002F3B59">
              <w:rPr>
                <w:b/>
                <w:lang w:val="ro-MO"/>
              </w:rPr>
              <w:t xml:space="preserve">Data întocmirii/actualizării: </w:t>
            </w:r>
            <w:r>
              <w:rPr>
                <w:b/>
                <w:lang w:val="ro-MO"/>
              </w:rPr>
              <w:t>26.01.2026</w:t>
            </w:r>
          </w:p>
        </w:tc>
      </w:tr>
      <w:tr w:rsidR="0072452B" w:rsidRPr="00855245" w14:paraId="459EAE9E" w14:textId="32A02711" w:rsidTr="0072452B">
        <w:trPr>
          <w:gridAfter w:val="1"/>
          <w:wAfter w:w="23" w:type="pct"/>
          <w:trHeight w:val="249"/>
          <w:jc w:val="center"/>
        </w:trPr>
        <w:tc>
          <w:tcPr>
            <w:tcW w:w="1465" w:type="pct"/>
            <w:gridSpan w:val="2"/>
            <w:shd w:val="clear" w:color="auto" w:fill="DBE5F1" w:themeFill="accent1" w:themeFillTint="33"/>
            <w:vAlign w:val="center"/>
          </w:tcPr>
          <w:p w14:paraId="0478C537" w14:textId="341F30BA" w:rsidR="0072452B" w:rsidRPr="00855245" w:rsidRDefault="0072452B" w:rsidP="00B71E32">
            <w:pPr>
              <w:ind w:firstLine="0"/>
              <w:jc w:val="center"/>
              <w:rPr>
                <w:b/>
                <w:sz w:val="18"/>
                <w:szCs w:val="18"/>
                <w:lang w:val="ro-RO"/>
              </w:rPr>
            </w:pPr>
            <w:r>
              <w:rPr>
                <w:b/>
                <w:sz w:val="18"/>
                <w:szCs w:val="18"/>
                <w:lang w:val="ro-RO"/>
              </w:rPr>
              <w:t>6</w:t>
            </w:r>
            <w:r w:rsidRPr="00855245">
              <w:rPr>
                <w:b/>
                <w:sz w:val="18"/>
                <w:szCs w:val="18"/>
                <w:lang w:val="ro-RO"/>
              </w:rPr>
              <w:t>.</w:t>
            </w:r>
          </w:p>
        </w:tc>
        <w:tc>
          <w:tcPr>
            <w:tcW w:w="1340" w:type="pct"/>
            <w:shd w:val="clear" w:color="auto" w:fill="DBE5F1" w:themeFill="accent1" w:themeFillTint="33"/>
            <w:vAlign w:val="center"/>
          </w:tcPr>
          <w:p w14:paraId="283286CE" w14:textId="430623F6" w:rsidR="0072452B" w:rsidRPr="00855245" w:rsidRDefault="0072452B" w:rsidP="00B71E32">
            <w:pPr>
              <w:ind w:firstLine="0"/>
              <w:jc w:val="center"/>
              <w:rPr>
                <w:b/>
                <w:sz w:val="18"/>
                <w:szCs w:val="18"/>
                <w:lang w:val="ro-RO"/>
              </w:rPr>
            </w:pPr>
            <w:r>
              <w:rPr>
                <w:b/>
                <w:sz w:val="18"/>
                <w:szCs w:val="18"/>
                <w:lang w:val="ro-RO"/>
              </w:rPr>
              <w:t>7</w:t>
            </w:r>
            <w:r w:rsidRPr="00855245">
              <w:rPr>
                <w:b/>
                <w:sz w:val="18"/>
                <w:szCs w:val="18"/>
                <w:lang w:val="ro-RO"/>
              </w:rPr>
              <w:t>.</w:t>
            </w:r>
          </w:p>
        </w:tc>
        <w:tc>
          <w:tcPr>
            <w:tcW w:w="509" w:type="pct"/>
            <w:shd w:val="clear" w:color="auto" w:fill="DBE5F1" w:themeFill="accent1" w:themeFillTint="33"/>
            <w:vAlign w:val="center"/>
          </w:tcPr>
          <w:p w14:paraId="356A4CAD" w14:textId="20DD059A" w:rsidR="0072452B" w:rsidRPr="00855245" w:rsidRDefault="0072452B" w:rsidP="00B71E32">
            <w:pPr>
              <w:ind w:firstLine="0"/>
              <w:jc w:val="center"/>
              <w:rPr>
                <w:b/>
                <w:sz w:val="18"/>
                <w:szCs w:val="18"/>
                <w:lang w:val="ro-RO"/>
              </w:rPr>
            </w:pPr>
            <w:r>
              <w:rPr>
                <w:b/>
                <w:sz w:val="18"/>
                <w:szCs w:val="18"/>
                <w:lang w:val="ro-RO"/>
              </w:rPr>
              <w:t>8</w:t>
            </w:r>
            <w:r w:rsidRPr="00855245">
              <w:rPr>
                <w:b/>
                <w:sz w:val="18"/>
                <w:szCs w:val="18"/>
                <w:lang w:val="ro-RO"/>
              </w:rPr>
              <w:t>.</w:t>
            </w:r>
          </w:p>
        </w:tc>
        <w:tc>
          <w:tcPr>
            <w:tcW w:w="1663" w:type="pct"/>
            <w:shd w:val="clear" w:color="auto" w:fill="DBE5F1" w:themeFill="accent1" w:themeFillTint="33"/>
            <w:vAlign w:val="center"/>
          </w:tcPr>
          <w:p w14:paraId="56CE5BA5" w14:textId="77777777" w:rsidR="0072452B" w:rsidRPr="00855245" w:rsidRDefault="0072452B" w:rsidP="00B71E32">
            <w:pPr>
              <w:ind w:firstLine="0"/>
              <w:jc w:val="center"/>
              <w:rPr>
                <w:b/>
                <w:sz w:val="18"/>
                <w:szCs w:val="18"/>
                <w:lang w:val="ro-RO"/>
              </w:rPr>
            </w:pPr>
            <w:r w:rsidRPr="00855245">
              <w:rPr>
                <w:b/>
                <w:sz w:val="18"/>
                <w:szCs w:val="18"/>
                <w:lang w:val="ro-RO"/>
              </w:rPr>
              <w:t>8.</w:t>
            </w:r>
          </w:p>
        </w:tc>
      </w:tr>
      <w:tr w:rsidR="0072452B" w:rsidRPr="00855245" w14:paraId="4A7CD108" w14:textId="1B261517" w:rsidTr="0072452B">
        <w:trPr>
          <w:gridAfter w:val="1"/>
          <w:wAfter w:w="23" w:type="pct"/>
          <w:jc w:val="center"/>
        </w:trPr>
        <w:tc>
          <w:tcPr>
            <w:tcW w:w="168" w:type="pct"/>
            <w:shd w:val="clear" w:color="auto" w:fill="DBE5F1" w:themeFill="accent1" w:themeFillTint="33"/>
            <w:vAlign w:val="center"/>
          </w:tcPr>
          <w:p w14:paraId="739DCFE4" w14:textId="77777777" w:rsidR="0072452B" w:rsidRPr="00855245" w:rsidRDefault="0072452B" w:rsidP="00F258B6">
            <w:pPr>
              <w:ind w:firstLine="0"/>
              <w:jc w:val="center"/>
              <w:rPr>
                <w:b/>
                <w:lang w:val="ro-RO"/>
              </w:rPr>
            </w:pPr>
            <w:r w:rsidRPr="00855245">
              <w:rPr>
                <w:b/>
                <w:lang w:val="ro-RO"/>
              </w:rPr>
              <w:t>Nr.</w:t>
            </w:r>
          </w:p>
        </w:tc>
        <w:tc>
          <w:tcPr>
            <w:tcW w:w="1297" w:type="pct"/>
            <w:shd w:val="clear" w:color="auto" w:fill="DBE5F1" w:themeFill="accent1" w:themeFillTint="33"/>
            <w:vAlign w:val="center"/>
          </w:tcPr>
          <w:p w14:paraId="083D5EA2" w14:textId="77777777" w:rsidR="0072452B" w:rsidRPr="00855245" w:rsidRDefault="0072452B" w:rsidP="00F258B6">
            <w:pPr>
              <w:ind w:hanging="68"/>
              <w:jc w:val="center"/>
              <w:rPr>
                <w:b/>
                <w:lang w:val="ro-RO"/>
              </w:rPr>
            </w:pPr>
            <w:r w:rsidRPr="00855245">
              <w:rPr>
                <w:b/>
                <w:lang w:val="ro-RO"/>
              </w:rPr>
              <w:t>Actul normativ al Uniunii Europene</w:t>
            </w:r>
          </w:p>
        </w:tc>
        <w:tc>
          <w:tcPr>
            <w:tcW w:w="1340" w:type="pct"/>
            <w:shd w:val="clear" w:color="auto" w:fill="DBE5F1" w:themeFill="accent1" w:themeFillTint="33"/>
            <w:vAlign w:val="center"/>
          </w:tcPr>
          <w:p w14:paraId="3564299F" w14:textId="774A5FED" w:rsidR="0072452B" w:rsidRPr="00855245" w:rsidRDefault="0072452B" w:rsidP="0072452B">
            <w:pPr>
              <w:ind w:firstLine="0"/>
              <w:jc w:val="center"/>
              <w:rPr>
                <w:b/>
                <w:lang w:val="ro-RO"/>
              </w:rPr>
            </w:pPr>
            <w:r>
              <w:rPr>
                <w:b/>
                <w:lang w:val="ro-RO"/>
              </w:rPr>
              <w:t>Proiect de a</w:t>
            </w:r>
            <w:r w:rsidRPr="00855245">
              <w:rPr>
                <w:b/>
                <w:lang w:val="ro-RO"/>
              </w:rPr>
              <w:t>ct normativ național</w:t>
            </w:r>
          </w:p>
        </w:tc>
        <w:tc>
          <w:tcPr>
            <w:tcW w:w="509" w:type="pct"/>
            <w:shd w:val="clear" w:color="auto" w:fill="DBE5F1" w:themeFill="accent1" w:themeFillTint="33"/>
            <w:vAlign w:val="center"/>
          </w:tcPr>
          <w:p w14:paraId="02076409" w14:textId="50DE0FAF" w:rsidR="0072452B" w:rsidRPr="00855245" w:rsidRDefault="0072452B" w:rsidP="00F258B6">
            <w:pPr>
              <w:ind w:firstLine="0"/>
              <w:jc w:val="center"/>
              <w:rPr>
                <w:b/>
                <w:lang w:val="ro-RO"/>
              </w:rPr>
            </w:pPr>
            <w:r w:rsidRPr="00855245">
              <w:rPr>
                <w:b/>
                <w:lang w:val="ro-RO"/>
              </w:rPr>
              <w:t>Gradul</w:t>
            </w:r>
          </w:p>
          <w:p w14:paraId="5E9D7826" w14:textId="709566F6" w:rsidR="0072452B" w:rsidRPr="00855245" w:rsidRDefault="0072452B" w:rsidP="00F258B6">
            <w:pPr>
              <w:ind w:firstLine="0"/>
              <w:jc w:val="center"/>
              <w:rPr>
                <w:b/>
                <w:lang w:val="ro-RO"/>
              </w:rPr>
            </w:pPr>
            <w:r w:rsidRPr="00855245">
              <w:rPr>
                <w:b/>
                <w:lang w:val="ro-RO"/>
              </w:rPr>
              <w:t>de compatibilitate</w:t>
            </w:r>
          </w:p>
        </w:tc>
        <w:tc>
          <w:tcPr>
            <w:tcW w:w="1663" w:type="pct"/>
            <w:shd w:val="clear" w:color="auto" w:fill="DBE5F1" w:themeFill="accent1" w:themeFillTint="33"/>
            <w:vAlign w:val="center"/>
          </w:tcPr>
          <w:p w14:paraId="48965662" w14:textId="091D0B9A" w:rsidR="0072452B" w:rsidRPr="00855245" w:rsidRDefault="0072452B" w:rsidP="00F258B6">
            <w:pPr>
              <w:ind w:firstLine="0"/>
              <w:jc w:val="center"/>
              <w:rPr>
                <w:b/>
                <w:lang w:val="ro-RO"/>
              </w:rPr>
            </w:pPr>
            <w:r w:rsidRPr="00855245">
              <w:rPr>
                <w:b/>
                <w:lang w:val="ro-RO"/>
              </w:rPr>
              <w:t>Observațiile</w:t>
            </w:r>
          </w:p>
        </w:tc>
      </w:tr>
      <w:tr w:rsidR="0072452B" w:rsidRPr="00855245" w14:paraId="2E4B5288" w14:textId="0DFFCF19" w:rsidTr="0072452B">
        <w:trPr>
          <w:gridAfter w:val="1"/>
          <w:wAfter w:w="23" w:type="pct"/>
          <w:trHeight w:val="563"/>
          <w:jc w:val="center"/>
        </w:trPr>
        <w:tc>
          <w:tcPr>
            <w:tcW w:w="168" w:type="pct"/>
            <w:tcBorders>
              <w:bottom w:val="single" w:sz="4" w:space="0" w:color="auto"/>
            </w:tcBorders>
            <w:shd w:val="clear" w:color="auto" w:fill="auto"/>
          </w:tcPr>
          <w:p w14:paraId="337D482F" w14:textId="77777777" w:rsidR="0072452B" w:rsidRPr="00855245" w:rsidRDefault="0072452B" w:rsidP="00B124A2">
            <w:pPr>
              <w:spacing w:before="60" w:after="60"/>
              <w:ind w:firstLine="0"/>
              <w:rPr>
                <w:b/>
                <w:sz w:val="22"/>
                <w:szCs w:val="22"/>
                <w:lang w:val="ro-RO"/>
              </w:rPr>
            </w:pPr>
          </w:p>
        </w:tc>
        <w:tc>
          <w:tcPr>
            <w:tcW w:w="1297" w:type="pct"/>
            <w:tcBorders>
              <w:bottom w:val="single" w:sz="4" w:space="0" w:color="auto"/>
            </w:tcBorders>
            <w:shd w:val="clear" w:color="auto" w:fill="auto"/>
          </w:tcPr>
          <w:p w14:paraId="697729A0" w14:textId="77777777" w:rsidR="0072452B" w:rsidRPr="00855245" w:rsidRDefault="0072452B" w:rsidP="00034268">
            <w:pPr>
              <w:shd w:val="clear" w:color="auto" w:fill="FFFFFF"/>
              <w:spacing w:before="60" w:after="60"/>
              <w:ind w:firstLine="0"/>
              <w:jc w:val="center"/>
              <w:rPr>
                <w:i/>
                <w:iCs/>
                <w:sz w:val="22"/>
                <w:szCs w:val="22"/>
                <w:lang w:val="ro-RO"/>
              </w:rPr>
            </w:pPr>
            <w:r w:rsidRPr="00855245">
              <w:rPr>
                <w:i/>
                <w:iCs/>
                <w:sz w:val="22"/>
                <w:szCs w:val="22"/>
                <w:lang w:val="ro-RO"/>
              </w:rPr>
              <w:t>Articolul 1</w:t>
            </w:r>
          </w:p>
          <w:p w14:paraId="6D687DEC" w14:textId="2F509DA2" w:rsidR="0072452B" w:rsidRDefault="0072452B" w:rsidP="00003C18">
            <w:pPr>
              <w:shd w:val="clear" w:color="auto" w:fill="FFFFFF"/>
              <w:tabs>
                <w:tab w:val="left" w:pos="1258"/>
              </w:tabs>
              <w:spacing w:before="60" w:after="60"/>
              <w:ind w:firstLine="0"/>
              <w:rPr>
                <w:bCs/>
                <w:sz w:val="22"/>
                <w:szCs w:val="22"/>
                <w:lang w:val="ro-RO" w:eastAsia="ru-RU"/>
              </w:rPr>
            </w:pPr>
            <w:r>
              <w:rPr>
                <w:bCs/>
                <w:sz w:val="22"/>
                <w:szCs w:val="22"/>
                <w:lang w:val="ro-RO" w:eastAsia="ru-RU"/>
              </w:rPr>
              <w:t xml:space="preserve">    </w:t>
            </w:r>
            <w:r w:rsidRPr="00003C18">
              <w:rPr>
                <w:bCs/>
                <w:sz w:val="22"/>
                <w:szCs w:val="22"/>
                <w:lang w:val="ro-RO" w:eastAsia="ru-RU"/>
              </w:rPr>
              <w:t xml:space="preserve">Prezenta directivă se aplică documentelor de </w:t>
            </w:r>
            <w:r w:rsidRPr="00003C18">
              <w:rPr>
                <w:rFonts w:hint="eastAsia"/>
                <w:bCs/>
                <w:sz w:val="22"/>
                <w:szCs w:val="22"/>
                <w:lang w:val="ro-RO" w:eastAsia="ru-RU"/>
              </w:rPr>
              <w:t>î</w:t>
            </w:r>
            <w:r w:rsidRPr="00003C18">
              <w:rPr>
                <w:bCs/>
                <w:sz w:val="22"/>
                <w:szCs w:val="22"/>
                <w:lang w:val="ro-RO" w:eastAsia="ru-RU"/>
              </w:rPr>
              <w:t>nmatriculare a vehiculelor emise de statele membre.</w:t>
            </w:r>
          </w:p>
          <w:p w14:paraId="510EDED5" w14:textId="2870ADE4" w:rsidR="0072452B" w:rsidRPr="00003C18" w:rsidRDefault="0072452B" w:rsidP="00003C18">
            <w:pPr>
              <w:shd w:val="clear" w:color="auto" w:fill="FFFFFF"/>
              <w:tabs>
                <w:tab w:val="left" w:pos="1258"/>
              </w:tabs>
              <w:spacing w:before="60" w:after="60"/>
              <w:ind w:firstLine="0"/>
              <w:rPr>
                <w:sz w:val="22"/>
                <w:szCs w:val="22"/>
                <w:lang w:val="ro-RO"/>
              </w:rPr>
            </w:pPr>
            <w:r>
              <w:rPr>
                <w:bCs/>
                <w:sz w:val="22"/>
                <w:szCs w:val="22"/>
                <w:lang w:val="ro-RO" w:eastAsia="ru-RU"/>
              </w:rPr>
              <w:t xml:space="preserve">    </w:t>
            </w:r>
            <w:r w:rsidRPr="00241879">
              <w:rPr>
                <w:bCs/>
                <w:sz w:val="22"/>
                <w:szCs w:val="22"/>
                <w:lang w:val="ro-RO" w:eastAsia="ru-RU"/>
              </w:rPr>
              <w:t>Aceasta nu aducere atingere dreptului statelor membre de a folosi, pentru înmatriculări temporare ale vehiculelor, documente care pot să nu satisfacă din toate punctele de vedere cerințele formulate în prezenta directivă.</w:t>
            </w:r>
          </w:p>
        </w:tc>
        <w:tc>
          <w:tcPr>
            <w:tcW w:w="1340" w:type="pct"/>
            <w:tcBorders>
              <w:bottom w:val="single" w:sz="4" w:space="0" w:color="auto"/>
            </w:tcBorders>
            <w:shd w:val="clear" w:color="auto" w:fill="auto"/>
          </w:tcPr>
          <w:p w14:paraId="4287709D" w14:textId="5DE1D5D3" w:rsidR="0072452B" w:rsidRPr="00855245" w:rsidRDefault="0072452B" w:rsidP="00F258B6">
            <w:pPr>
              <w:ind w:firstLine="176"/>
              <w:rPr>
                <w:sz w:val="22"/>
                <w:szCs w:val="22"/>
                <w:lang w:val="ro-RO"/>
              </w:rPr>
            </w:pPr>
          </w:p>
        </w:tc>
        <w:tc>
          <w:tcPr>
            <w:tcW w:w="509" w:type="pct"/>
            <w:tcBorders>
              <w:bottom w:val="single" w:sz="4" w:space="0" w:color="auto"/>
            </w:tcBorders>
            <w:shd w:val="clear" w:color="auto" w:fill="auto"/>
          </w:tcPr>
          <w:p w14:paraId="5B34A24B" w14:textId="586F0385" w:rsidR="0072452B" w:rsidRPr="00855245" w:rsidRDefault="0072452B" w:rsidP="00FD0E98">
            <w:pPr>
              <w:spacing w:before="60" w:after="60"/>
              <w:ind w:firstLine="0"/>
              <w:jc w:val="center"/>
              <w:rPr>
                <w:b/>
                <w:sz w:val="22"/>
                <w:szCs w:val="22"/>
                <w:lang w:val="ro-RO"/>
              </w:rPr>
            </w:pPr>
            <w:r w:rsidRPr="000B739C">
              <w:rPr>
                <w:b/>
                <w:sz w:val="22"/>
                <w:szCs w:val="22"/>
                <w:lang w:val="ro-RO"/>
              </w:rPr>
              <w:t>prevederi UE neaplicabile</w:t>
            </w:r>
          </w:p>
        </w:tc>
        <w:tc>
          <w:tcPr>
            <w:tcW w:w="1663" w:type="pct"/>
            <w:tcBorders>
              <w:bottom w:val="single" w:sz="4" w:space="0" w:color="auto"/>
            </w:tcBorders>
            <w:shd w:val="clear" w:color="auto" w:fill="auto"/>
          </w:tcPr>
          <w:p w14:paraId="3C1C8C9E" w14:textId="76FE11D4" w:rsidR="0072452B" w:rsidRPr="00855245" w:rsidRDefault="0072452B" w:rsidP="00DD4D8A">
            <w:pPr>
              <w:spacing w:after="60"/>
              <w:ind w:firstLine="176"/>
              <w:rPr>
                <w:b/>
                <w:sz w:val="22"/>
                <w:szCs w:val="22"/>
                <w:lang w:val="ro-RO"/>
              </w:rPr>
            </w:pPr>
            <w:r w:rsidRPr="00FD447C">
              <w:rPr>
                <w:sz w:val="22"/>
                <w:szCs w:val="22"/>
                <w:lang w:val="ro-RO"/>
              </w:rPr>
              <w:t>Prevederea nu se referă la Republica Moldova pe motiv că nu este stat membru UE</w:t>
            </w:r>
          </w:p>
        </w:tc>
      </w:tr>
      <w:tr w:rsidR="0072452B" w:rsidRPr="00855245" w14:paraId="3A115736" w14:textId="77777777" w:rsidTr="0072452B">
        <w:trPr>
          <w:gridAfter w:val="1"/>
          <w:wAfter w:w="23" w:type="pct"/>
          <w:trHeight w:val="286"/>
          <w:jc w:val="center"/>
        </w:trPr>
        <w:tc>
          <w:tcPr>
            <w:tcW w:w="168" w:type="pct"/>
            <w:tcBorders>
              <w:bottom w:val="single" w:sz="4" w:space="0" w:color="auto"/>
            </w:tcBorders>
            <w:shd w:val="clear" w:color="auto" w:fill="auto"/>
          </w:tcPr>
          <w:p w14:paraId="71A18B9F" w14:textId="6C82F428" w:rsidR="0072452B" w:rsidRPr="00855245" w:rsidRDefault="0072452B"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6E9B1006" w14:textId="77777777" w:rsidR="0072452B" w:rsidRPr="00855245" w:rsidRDefault="0072452B" w:rsidP="007877E0">
            <w:pPr>
              <w:shd w:val="clear" w:color="auto" w:fill="FFFFFF"/>
              <w:spacing w:before="60" w:after="60"/>
              <w:ind w:firstLine="0"/>
              <w:jc w:val="center"/>
              <w:rPr>
                <w:i/>
                <w:iCs/>
                <w:color w:val="333333"/>
                <w:sz w:val="22"/>
                <w:szCs w:val="22"/>
                <w:lang w:val="ro-RO" w:eastAsia="ru-RU"/>
              </w:rPr>
            </w:pPr>
            <w:r w:rsidRPr="00855245">
              <w:rPr>
                <w:i/>
                <w:iCs/>
                <w:color w:val="333333"/>
                <w:sz w:val="22"/>
                <w:szCs w:val="22"/>
                <w:lang w:val="ro-RO" w:eastAsia="ru-RU"/>
              </w:rPr>
              <w:t>Articolul 2</w:t>
            </w:r>
          </w:p>
          <w:p w14:paraId="11D4EFBA" w14:textId="77777777" w:rsidR="0072452B" w:rsidRDefault="0072452B" w:rsidP="00003C18">
            <w:pPr>
              <w:pStyle w:val="ListParagraph"/>
              <w:spacing w:before="60" w:after="60"/>
              <w:ind w:left="265"/>
              <w:jc w:val="both"/>
              <w:rPr>
                <w:bCs/>
                <w:color w:val="333333"/>
                <w:sz w:val="22"/>
                <w:szCs w:val="22"/>
                <w:lang w:val="ro-RO"/>
              </w:rPr>
            </w:pPr>
            <w:r>
              <w:rPr>
                <w:bCs/>
                <w:color w:val="333333"/>
                <w:sz w:val="22"/>
                <w:szCs w:val="22"/>
                <w:lang w:val="ro-RO"/>
              </w:rPr>
              <w:t xml:space="preserve">    </w:t>
            </w:r>
            <w:r w:rsidRPr="00003C18">
              <w:rPr>
                <w:bCs/>
                <w:color w:val="333333"/>
                <w:sz w:val="22"/>
                <w:szCs w:val="22"/>
                <w:lang w:val="ro-RO"/>
              </w:rPr>
              <w:t xml:space="preserve">În înțelesul prezentei directive: </w:t>
            </w:r>
            <w:r>
              <w:rPr>
                <w:bCs/>
                <w:color w:val="333333"/>
                <w:sz w:val="22"/>
                <w:szCs w:val="22"/>
                <w:lang w:val="ro-RO"/>
              </w:rPr>
              <w:t xml:space="preserve">      </w:t>
            </w:r>
          </w:p>
          <w:p w14:paraId="2A52F66D" w14:textId="0620B670" w:rsidR="0072452B" w:rsidRDefault="0072452B" w:rsidP="00003C18">
            <w:pPr>
              <w:pStyle w:val="ListParagraph"/>
              <w:spacing w:before="60" w:after="60"/>
              <w:ind w:left="0"/>
              <w:jc w:val="both"/>
              <w:rPr>
                <w:bCs/>
                <w:color w:val="333333"/>
                <w:sz w:val="22"/>
                <w:szCs w:val="22"/>
                <w:lang w:val="ro-RO"/>
              </w:rPr>
            </w:pPr>
            <w:r>
              <w:rPr>
                <w:bCs/>
                <w:color w:val="333333"/>
                <w:sz w:val="22"/>
                <w:szCs w:val="22"/>
                <w:lang w:val="ro-RO"/>
              </w:rPr>
              <w:t xml:space="preserve">    </w:t>
            </w:r>
            <w:r w:rsidRPr="00003C18">
              <w:rPr>
                <w:bCs/>
                <w:color w:val="333333"/>
                <w:sz w:val="22"/>
                <w:szCs w:val="22"/>
                <w:lang w:val="ro-RO"/>
              </w:rPr>
              <w:t xml:space="preserve">(a) „vehicul” înseamnă orice vehicul așa cum este definit la articolul 2 din Directiva 70/156/CEE a Consiliului din 6 februarie 1970 privind armonizarea legislației statelor membre referitoare la omologarea de tip pentru autovehicule și remorci ( 1 ) și la articolul 1 din Directiva 92/61/CEE a Consiliului din 30 iunie 1992 referitoare la omologarea de tip pentru autovehicule cu două sau trei roți ( 2 ); </w:t>
            </w:r>
          </w:p>
          <w:p w14:paraId="58790FB3" w14:textId="77777777" w:rsidR="0072452B" w:rsidRDefault="0072452B" w:rsidP="00003C18">
            <w:pPr>
              <w:pStyle w:val="ListParagraph"/>
              <w:spacing w:before="60" w:after="60"/>
              <w:ind w:left="-18"/>
              <w:jc w:val="both"/>
              <w:rPr>
                <w:bCs/>
                <w:color w:val="333333"/>
                <w:sz w:val="22"/>
                <w:szCs w:val="22"/>
                <w:lang w:val="ro-RO"/>
              </w:rPr>
            </w:pPr>
            <w:r>
              <w:rPr>
                <w:bCs/>
                <w:color w:val="333333"/>
                <w:sz w:val="22"/>
                <w:szCs w:val="22"/>
                <w:lang w:val="ro-RO"/>
              </w:rPr>
              <w:t xml:space="preserve">    </w:t>
            </w:r>
          </w:p>
          <w:p w14:paraId="0655FFF8" w14:textId="375C36CC" w:rsidR="0072452B" w:rsidRDefault="0072452B" w:rsidP="00003C18">
            <w:pPr>
              <w:pStyle w:val="ListParagraph"/>
              <w:spacing w:before="60" w:after="60"/>
              <w:ind w:left="-18"/>
              <w:jc w:val="both"/>
              <w:rPr>
                <w:bCs/>
                <w:color w:val="333333"/>
                <w:sz w:val="22"/>
                <w:szCs w:val="22"/>
                <w:lang w:val="ro-RO"/>
              </w:rPr>
            </w:pPr>
            <w:r>
              <w:rPr>
                <w:bCs/>
                <w:color w:val="333333"/>
                <w:sz w:val="22"/>
                <w:szCs w:val="22"/>
                <w:lang w:val="ro-RO"/>
              </w:rPr>
              <w:t xml:space="preserve">(b) </w:t>
            </w:r>
            <w:r w:rsidRPr="00003C18">
              <w:rPr>
                <w:bCs/>
                <w:color w:val="333333"/>
                <w:sz w:val="22"/>
                <w:szCs w:val="22"/>
                <w:lang w:val="ro-RO"/>
              </w:rPr>
              <w:t xml:space="preserve">„înmatriculare” înseamnă autorizarea </w:t>
            </w:r>
            <w:r w:rsidRPr="00003C18">
              <w:rPr>
                <w:bCs/>
                <w:color w:val="333333"/>
                <w:sz w:val="22"/>
                <w:szCs w:val="22"/>
                <w:lang w:val="ro-RO"/>
              </w:rPr>
              <w:lastRenderedPageBreak/>
              <w:t xml:space="preserve">administrativă pentru înscrierea unui vehicul în traficul rutier, fapt care implică identificarea acestuia din urmă și eliberarea pentru acesta a unui număr de serie, care să fie cunoscut ca număr de înmatriculare; </w:t>
            </w:r>
          </w:p>
          <w:p w14:paraId="3CF870E7" w14:textId="77777777" w:rsidR="0072452B" w:rsidRDefault="0072452B" w:rsidP="00003C18">
            <w:pPr>
              <w:pStyle w:val="ListParagraph"/>
              <w:spacing w:before="60" w:after="60"/>
              <w:ind w:left="0"/>
              <w:jc w:val="both"/>
              <w:rPr>
                <w:bCs/>
                <w:color w:val="333333"/>
                <w:sz w:val="22"/>
                <w:szCs w:val="22"/>
                <w:lang w:val="ro-RO"/>
              </w:rPr>
            </w:pPr>
            <w:r>
              <w:rPr>
                <w:bCs/>
                <w:color w:val="333333"/>
                <w:sz w:val="22"/>
                <w:szCs w:val="22"/>
                <w:lang w:val="ro-RO"/>
              </w:rPr>
              <w:t xml:space="preserve">    </w:t>
            </w:r>
          </w:p>
          <w:p w14:paraId="30039C0A" w14:textId="221017A6" w:rsidR="0072452B" w:rsidRDefault="0072452B" w:rsidP="00003C18">
            <w:pPr>
              <w:pStyle w:val="ListParagraph"/>
              <w:spacing w:before="60" w:after="60"/>
              <w:ind w:left="0"/>
              <w:jc w:val="both"/>
              <w:rPr>
                <w:bCs/>
                <w:color w:val="333333"/>
                <w:sz w:val="22"/>
                <w:szCs w:val="22"/>
                <w:lang w:val="ro-RO"/>
              </w:rPr>
            </w:pPr>
            <w:r w:rsidRPr="00003C18">
              <w:rPr>
                <w:bCs/>
                <w:color w:val="333333"/>
                <w:sz w:val="22"/>
                <w:szCs w:val="22"/>
                <w:lang w:val="ro-RO"/>
              </w:rPr>
              <w:t xml:space="preserve">(c) „certificat de înmatriculare” înseamnă documentul care certifică faptul că vehiculul este înmatriculat într-un stat membru; </w:t>
            </w:r>
            <w:r>
              <w:rPr>
                <w:bCs/>
                <w:color w:val="333333"/>
                <w:sz w:val="22"/>
                <w:szCs w:val="22"/>
                <w:lang w:val="ro-RO"/>
              </w:rPr>
              <w:t xml:space="preserve"> </w:t>
            </w:r>
          </w:p>
          <w:p w14:paraId="039387B5" w14:textId="77777777" w:rsidR="0072452B" w:rsidRDefault="0072452B" w:rsidP="00003C18">
            <w:pPr>
              <w:pStyle w:val="ListParagraph"/>
              <w:spacing w:before="60" w:after="60"/>
              <w:ind w:left="0"/>
              <w:jc w:val="both"/>
              <w:rPr>
                <w:bCs/>
                <w:color w:val="333333"/>
                <w:sz w:val="22"/>
                <w:szCs w:val="22"/>
                <w:lang w:val="ro-RO"/>
              </w:rPr>
            </w:pPr>
            <w:r>
              <w:rPr>
                <w:bCs/>
                <w:color w:val="333333"/>
                <w:sz w:val="22"/>
                <w:szCs w:val="22"/>
                <w:lang w:val="ro-RO"/>
              </w:rPr>
              <w:t xml:space="preserve">    </w:t>
            </w:r>
          </w:p>
          <w:p w14:paraId="51F82AC8" w14:textId="77777777" w:rsidR="0072452B" w:rsidRDefault="0072452B" w:rsidP="00003C18">
            <w:pPr>
              <w:pStyle w:val="ListParagraph"/>
              <w:spacing w:before="60" w:after="60"/>
              <w:ind w:left="0"/>
              <w:jc w:val="both"/>
              <w:rPr>
                <w:bCs/>
                <w:color w:val="333333"/>
                <w:sz w:val="22"/>
                <w:szCs w:val="22"/>
                <w:lang w:val="ro-RO"/>
              </w:rPr>
            </w:pPr>
          </w:p>
          <w:p w14:paraId="388E1399" w14:textId="77777777" w:rsidR="0072452B" w:rsidRDefault="0072452B" w:rsidP="00003C18">
            <w:pPr>
              <w:pStyle w:val="ListParagraph"/>
              <w:spacing w:before="60" w:after="60"/>
              <w:ind w:left="0"/>
              <w:jc w:val="both"/>
              <w:rPr>
                <w:bCs/>
                <w:color w:val="333333"/>
                <w:sz w:val="22"/>
                <w:szCs w:val="22"/>
                <w:lang w:val="ro-RO"/>
              </w:rPr>
            </w:pPr>
          </w:p>
          <w:p w14:paraId="3D929F5C" w14:textId="77777777" w:rsidR="0072452B" w:rsidRDefault="0072452B" w:rsidP="00003C18">
            <w:pPr>
              <w:pStyle w:val="ListParagraph"/>
              <w:spacing w:before="60" w:after="60"/>
              <w:ind w:left="0"/>
              <w:jc w:val="both"/>
              <w:rPr>
                <w:bCs/>
                <w:color w:val="333333"/>
                <w:sz w:val="22"/>
                <w:szCs w:val="22"/>
                <w:lang w:val="ro-RO"/>
              </w:rPr>
            </w:pPr>
          </w:p>
          <w:p w14:paraId="5E47FA35" w14:textId="4DC9CE32" w:rsidR="0072452B" w:rsidRDefault="0072452B" w:rsidP="00003C18">
            <w:pPr>
              <w:pStyle w:val="ListParagraph"/>
              <w:spacing w:before="60" w:after="60"/>
              <w:ind w:left="0"/>
              <w:jc w:val="both"/>
              <w:rPr>
                <w:bCs/>
                <w:color w:val="333333"/>
                <w:sz w:val="22"/>
                <w:szCs w:val="22"/>
                <w:lang w:val="ro-RO"/>
              </w:rPr>
            </w:pPr>
            <w:r w:rsidRPr="00003C18">
              <w:rPr>
                <w:bCs/>
                <w:color w:val="333333"/>
                <w:sz w:val="22"/>
                <w:szCs w:val="22"/>
                <w:lang w:val="ro-RO"/>
              </w:rPr>
              <w:t>(d) „posesor al certificatului de înmatriculare” înseamnă persoana pe numele căr</w:t>
            </w:r>
            <w:r>
              <w:rPr>
                <w:bCs/>
                <w:color w:val="333333"/>
                <w:sz w:val="22"/>
                <w:szCs w:val="22"/>
                <w:lang w:val="ro-RO"/>
              </w:rPr>
              <w:t>eia s-a înmatriculat vehiculul;</w:t>
            </w:r>
          </w:p>
          <w:p w14:paraId="3D55FD8D" w14:textId="77777777" w:rsidR="0072452B" w:rsidRDefault="0072452B" w:rsidP="00003C18">
            <w:pPr>
              <w:pStyle w:val="ListParagraph"/>
              <w:spacing w:before="60" w:after="60"/>
              <w:ind w:left="0"/>
              <w:jc w:val="both"/>
              <w:rPr>
                <w:bCs/>
                <w:color w:val="333333"/>
                <w:sz w:val="22"/>
                <w:szCs w:val="22"/>
                <w:lang w:val="ro-RO"/>
              </w:rPr>
            </w:pPr>
            <w:r>
              <w:rPr>
                <w:bCs/>
                <w:color w:val="333333"/>
                <w:sz w:val="22"/>
                <w:szCs w:val="22"/>
                <w:lang w:val="ro-RO"/>
              </w:rPr>
              <w:t xml:space="preserve">    </w:t>
            </w:r>
          </w:p>
          <w:p w14:paraId="6AE1955E" w14:textId="77777777" w:rsidR="0072452B" w:rsidRDefault="0072452B" w:rsidP="00003C18">
            <w:pPr>
              <w:pStyle w:val="ListParagraph"/>
              <w:spacing w:before="60" w:after="60"/>
              <w:ind w:left="0"/>
              <w:jc w:val="both"/>
              <w:rPr>
                <w:bCs/>
                <w:color w:val="333333"/>
                <w:sz w:val="22"/>
                <w:szCs w:val="22"/>
                <w:lang w:val="ro-RO"/>
              </w:rPr>
            </w:pPr>
          </w:p>
          <w:p w14:paraId="6B2C28BD" w14:textId="77777777" w:rsidR="0072452B" w:rsidRDefault="0072452B" w:rsidP="00003C18">
            <w:pPr>
              <w:pStyle w:val="ListParagraph"/>
              <w:spacing w:before="60" w:after="60"/>
              <w:ind w:left="0"/>
              <w:jc w:val="both"/>
              <w:rPr>
                <w:bCs/>
                <w:color w:val="333333"/>
                <w:sz w:val="22"/>
                <w:szCs w:val="22"/>
                <w:lang w:val="ro-RO"/>
              </w:rPr>
            </w:pPr>
          </w:p>
          <w:p w14:paraId="1823C297" w14:textId="77777777" w:rsidR="0072452B" w:rsidRDefault="0072452B" w:rsidP="00003C18">
            <w:pPr>
              <w:pStyle w:val="ListParagraph"/>
              <w:spacing w:before="60" w:after="60"/>
              <w:ind w:left="0"/>
              <w:jc w:val="both"/>
              <w:rPr>
                <w:bCs/>
                <w:color w:val="333333"/>
                <w:sz w:val="22"/>
                <w:szCs w:val="22"/>
                <w:lang w:val="ro-RO"/>
              </w:rPr>
            </w:pPr>
          </w:p>
          <w:p w14:paraId="2EECCBEF" w14:textId="77777777" w:rsidR="0072452B" w:rsidRDefault="0072452B" w:rsidP="00003C18">
            <w:pPr>
              <w:pStyle w:val="ListParagraph"/>
              <w:spacing w:before="60" w:after="60"/>
              <w:ind w:left="0"/>
              <w:jc w:val="both"/>
              <w:rPr>
                <w:bCs/>
                <w:color w:val="333333"/>
                <w:sz w:val="22"/>
                <w:szCs w:val="22"/>
                <w:lang w:val="ro-RO"/>
              </w:rPr>
            </w:pPr>
          </w:p>
          <w:p w14:paraId="39BB56DA" w14:textId="26ECF0E0" w:rsidR="0072452B" w:rsidRDefault="0072452B" w:rsidP="00003C18">
            <w:pPr>
              <w:pStyle w:val="ListParagraph"/>
              <w:spacing w:before="60" w:after="60"/>
              <w:ind w:left="0"/>
              <w:jc w:val="both"/>
              <w:rPr>
                <w:bCs/>
                <w:color w:val="333333"/>
                <w:sz w:val="22"/>
                <w:szCs w:val="22"/>
                <w:lang w:val="ro-RO"/>
              </w:rPr>
            </w:pPr>
            <w:r w:rsidRPr="00003C18">
              <w:rPr>
                <w:bCs/>
                <w:color w:val="333333"/>
                <w:sz w:val="22"/>
                <w:szCs w:val="22"/>
                <w:lang w:val="ro-RO"/>
              </w:rPr>
              <w:t xml:space="preserve">(e) „suspendare” înseamnă o perioadă de timp limitată în care un vehicul nu este autorizat de un stat membru să fie utilizat în traficul rutier, la încheierea căreia, în cazul în care motivele suspendării nu se mai aplică, utilizarea acestuia poate fi din nou autorizată, fără a implica un nou proces de înmatriculare; </w:t>
            </w:r>
          </w:p>
          <w:p w14:paraId="32218BC9" w14:textId="77777777" w:rsidR="0072452B" w:rsidRDefault="0072452B" w:rsidP="00003C18">
            <w:pPr>
              <w:pStyle w:val="ListParagraph"/>
              <w:spacing w:before="60" w:after="60"/>
              <w:ind w:left="0"/>
              <w:jc w:val="both"/>
              <w:rPr>
                <w:bCs/>
                <w:color w:val="333333"/>
                <w:sz w:val="22"/>
                <w:szCs w:val="22"/>
                <w:lang w:val="ro-RO"/>
              </w:rPr>
            </w:pPr>
          </w:p>
          <w:p w14:paraId="4BFC64D4" w14:textId="77777777" w:rsidR="0072452B" w:rsidRDefault="0072452B" w:rsidP="00003C18">
            <w:pPr>
              <w:pStyle w:val="ListParagraph"/>
              <w:spacing w:before="60" w:after="60"/>
              <w:ind w:left="0"/>
              <w:jc w:val="both"/>
              <w:rPr>
                <w:bCs/>
                <w:color w:val="333333"/>
                <w:sz w:val="22"/>
                <w:szCs w:val="22"/>
                <w:lang w:val="ro-RO"/>
              </w:rPr>
            </w:pPr>
          </w:p>
          <w:p w14:paraId="5D763644" w14:textId="63C44850" w:rsidR="0072452B" w:rsidRPr="00032C61" w:rsidRDefault="0072452B" w:rsidP="00003C18">
            <w:pPr>
              <w:pStyle w:val="ListParagraph"/>
              <w:spacing w:before="60" w:after="60"/>
              <w:ind w:left="0"/>
              <w:jc w:val="both"/>
              <w:rPr>
                <w:i/>
                <w:iCs/>
                <w:color w:val="333333"/>
                <w:sz w:val="22"/>
                <w:szCs w:val="22"/>
                <w:lang w:val="ro-RO"/>
              </w:rPr>
            </w:pPr>
            <w:r>
              <w:rPr>
                <w:bCs/>
                <w:color w:val="333333"/>
                <w:sz w:val="22"/>
                <w:szCs w:val="22"/>
                <w:lang w:val="ro-RO"/>
              </w:rPr>
              <w:t xml:space="preserve">    </w:t>
            </w:r>
            <w:r w:rsidRPr="00003C18">
              <w:rPr>
                <w:bCs/>
                <w:color w:val="333333"/>
                <w:sz w:val="22"/>
                <w:szCs w:val="22"/>
                <w:lang w:val="ro-RO"/>
              </w:rPr>
              <w:t>(f) „anularea certificatului de înmatriculare” înseamnă anularea autorizării acordate de un stat membru pentru ca un vehicul să fie utilizat în traficul rutier.</w:t>
            </w:r>
          </w:p>
        </w:tc>
        <w:tc>
          <w:tcPr>
            <w:tcW w:w="1340" w:type="pct"/>
            <w:tcBorders>
              <w:bottom w:val="single" w:sz="4" w:space="0" w:color="auto"/>
            </w:tcBorders>
            <w:shd w:val="clear" w:color="auto" w:fill="auto"/>
          </w:tcPr>
          <w:p w14:paraId="799ADEB2" w14:textId="77777777" w:rsidR="0072452B" w:rsidRDefault="0072452B" w:rsidP="00883EFC">
            <w:pPr>
              <w:spacing w:before="60" w:after="60"/>
              <w:ind w:firstLine="177"/>
              <w:rPr>
                <w:sz w:val="22"/>
                <w:szCs w:val="22"/>
                <w:lang w:val="ro-RO" w:eastAsia="ru-RU"/>
              </w:rPr>
            </w:pPr>
          </w:p>
          <w:p w14:paraId="779E20C9" w14:textId="77777777" w:rsidR="0072452B" w:rsidRDefault="0072452B">
            <w:pPr>
              <w:spacing w:before="60" w:after="60"/>
              <w:ind w:firstLine="177"/>
              <w:rPr>
                <w:sz w:val="22"/>
                <w:szCs w:val="22"/>
                <w:lang w:val="ro-RO" w:eastAsia="ru-RU"/>
              </w:rPr>
            </w:pPr>
          </w:p>
          <w:p w14:paraId="48A66605" w14:textId="77777777" w:rsidR="0072452B" w:rsidRDefault="0072452B">
            <w:pPr>
              <w:spacing w:before="60" w:after="60"/>
              <w:ind w:firstLine="177"/>
              <w:rPr>
                <w:sz w:val="22"/>
                <w:szCs w:val="22"/>
                <w:lang w:val="ro-RO" w:eastAsia="ru-RU"/>
              </w:rPr>
            </w:pPr>
          </w:p>
          <w:p w14:paraId="32A49CDE" w14:textId="77777777" w:rsidR="0072452B" w:rsidRDefault="0072452B">
            <w:pPr>
              <w:spacing w:before="60" w:after="60"/>
              <w:ind w:firstLine="177"/>
              <w:rPr>
                <w:sz w:val="22"/>
                <w:szCs w:val="22"/>
                <w:lang w:val="ro-RO" w:eastAsia="ru-RU"/>
              </w:rPr>
            </w:pPr>
          </w:p>
          <w:p w14:paraId="65804926" w14:textId="77777777" w:rsidR="0072452B" w:rsidRDefault="0072452B">
            <w:pPr>
              <w:spacing w:before="60" w:after="60"/>
              <w:ind w:firstLine="177"/>
              <w:rPr>
                <w:sz w:val="22"/>
                <w:szCs w:val="22"/>
                <w:lang w:val="ro-RO" w:eastAsia="ru-RU"/>
              </w:rPr>
            </w:pPr>
          </w:p>
          <w:p w14:paraId="05832AF3" w14:textId="77777777" w:rsidR="0072452B" w:rsidRDefault="0072452B">
            <w:pPr>
              <w:spacing w:before="60" w:after="60"/>
              <w:ind w:firstLine="177"/>
              <w:rPr>
                <w:sz w:val="22"/>
                <w:szCs w:val="22"/>
                <w:lang w:val="ro-RO" w:eastAsia="ru-RU"/>
              </w:rPr>
            </w:pPr>
          </w:p>
          <w:p w14:paraId="14134E39" w14:textId="77777777" w:rsidR="0072452B" w:rsidRDefault="0072452B">
            <w:pPr>
              <w:spacing w:before="60" w:after="60"/>
              <w:ind w:firstLine="177"/>
              <w:rPr>
                <w:sz w:val="22"/>
                <w:szCs w:val="22"/>
                <w:lang w:val="ro-RO" w:eastAsia="ru-RU"/>
              </w:rPr>
            </w:pPr>
          </w:p>
          <w:p w14:paraId="43AC9F0C" w14:textId="77777777" w:rsidR="0072452B" w:rsidRDefault="0072452B">
            <w:pPr>
              <w:spacing w:before="60" w:after="60"/>
              <w:ind w:firstLine="177"/>
              <w:rPr>
                <w:sz w:val="22"/>
                <w:szCs w:val="22"/>
                <w:lang w:val="ro-RO" w:eastAsia="ru-RU"/>
              </w:rPr>
            </w:pPr>
          </w:p>
          <w:p w14:paraId="505E6DFE" w14:textId="77777777" w:rsidR="0072452B" w:rsidRDefault="0072452B">
            <w:pPr>
              <w:spacing w:before="60" w:after="60"/>
              <w:ind w:firstLine="177"/>
              <w:rPr>
                <w:sz w:val="22"/>
                <w:szCs w:val="22"/>
                <w:lang w:val="ro-RO" w:eastAsia="ru-RU"/>
              </w:rPr>
            </w:pPr>
          </w:p>
          <w:p w14:paraId="273F873C" w14:textId="77777777" w:rsidR="0072452B" w:rsidRDefault="0072452B">
            <w:pPr>
              <w:spacing w:before="60" w:after="60"/>
              <w:ind w:firstLine="177"/>
              <w:rPr>
                <w:sz w:val="22"/>
                <w:szCs w:val="22"/>
                <w:lang w:val="ro-RO" w:eastAsia="ru-RU"/>
              </w:rPr>
            </w:pPr>
          </w:p>
          <w:p w14:paraId="2CB4E572" w14:textId="77777777" w:rsidR="0072452B" w:rsidRDefault="0072452B">
            <w:pPr>
              <w:spacing w:before="60" w:after="60"/>
              <w:ind w:firstLine="177"/>
              <w:rPr>
                <w:sz w:val="22"/>
                <w:szCs w:val="22"/>
                <w:lang w:val="ro-RO" w:eastAsia="ru-RU"/>
              </w:rPr>
            </w:pPr>
          </w:p>
          <w:p w14:paraId="58C0BBA0" w14:textId="77777777" w:rsidR="00F11E18" w:rsidRDefault="00F11E18">
            <w:pPr>
              <w:spacing w:before="60" w:after="60"/>
              <w:ind w:firstLine="177"/>
              <w:rPr>
                <w:sz w:val="22"/>
                <w:szCs w:val="22"/>
                <w:lang w:val="ro-RO" w:eastAsia="ru-RU"/>
              </w:rPr>
            </w:pPr>
          </w:p>
          <w:p w14:paraId="74EABBC5" w14:textId="77777777" w:rsidR="00F11E18" w:rsidRDefault="00F11E18">
            <w:pPr>
              <w:spacing w:before="60" w:after="60"/>
              <w:ind w:firstLine="177"/>
              <w:rPr>
                <w:sz w:val="22"/>
                <w:szCs w:val="22"/>
                <w:lang w:val="ro-RO" w:eastAsia="ru-RU"/>
              </w:rPr>
            </w:pPr>
          </w:p>
          <w:p w14:paraId="6C325BD1" w14:textId="77777777" w:rsidR="00F11E18" w:rsidRDefault="00F11E18">
            <w:pPr>
              <w:spacing w:before="60" w:after="60"/>
              <w:ind w:firstLine="177"/>
              <w:rPr>
                <w:sz w:val="22"/>
                <w:szCs w:val="22"/>
                <w:lang w:val="ro-RO" w:eastAsia="ru-RU"/>
              </w:rPr>
            </w:pPr>
          </w:p>
          <w:p w14:paraId="62F94674" w14:textId="77777777" w:rsidR="00F11E18" w:rsidRDefault="00F11E18">
            <w:pPr>
              <w:spacing w:before="60" w:after="60"/>
              <w:ind w:firstLine="177"/>
              <w:rPr>
                <w:sz w:val="22"/>
                <w:szCs w:val="22"/>
                <w:lang w:val="ro-RO" w:eastAsia="ru-RU"/>
              </w:rPr>
            </w:pPr>
          </w:p>
          <w:p w14:paraId="1010AEC7" w14:textId="77777777" w:rsidR="00F11E18" w:rsidRDefault="00F11E18">
            <w:pPr>
              <w:spacing w:before="60" w:after="60"/>
              <w:ind w:firstLine="177"/>
              <w:rPr>
                <w:sz w:val="22"/>
                <w:szCs w:val="22"/>
                <w:lang w:val="ro-RO" w:eastAsia="ru-RU"/>
              </w:rPr>
            </w:pPr>
          </w:p>
          <w:p w14:paraId="6B0DCB94" w14:textId="77777777" w:rsidR="00F11E18" w:rsidRDefault="00F11E18">
            <w:pPr>
              <w:spacing w:before="60" w:after="60"/>
              <w:ind w:firstLine="177"/>
              <w:rPr>
                <w:sz w:val="22"/>
                <w:szCs w:val="22"/>
                <w:lang w:val="ro-RO" w:eastAsia="ru-RU"/>
              </w:rPr>
            </w:pPr>
          </w:p>
          <w:p w14:paraId="0B47CAF4" w14:textId="77777777" w:rsidR="00F11E18" w:rsidRDefault="00F11E18">
            <w:pPr>
              <w:spacing w:before="60" w:after="60"/>
              <w:ind w:firstLine="177"/>
              <w:rPr>
                <w:sz w:val="22"/>
                <w:szCs w:val="22"/>
                <w:lang w:val="ro-RO" w:eastAsia="ru-RU"/>
              </w:rPr>
            </w:pPr>
          </w:p>
          <w:p w14:paraId="5C41B28E" w14:textId="77777777" w:rsidR="00F11E18" w:rsidRDefault="00F11E18">
            <w:pPr>
              <w:spacing w:before="60" w:after="60"/>
              <w:ind w:firstLine="177"/>
              <w:rPr>
                <w:sz w:val="22"/>
                <w:szCs w:val="22"/>
                <w:lang w:val="ro-RO" w:eastAsia="ru-RU"/>
              </w:rPr>
            </w:pPr>
          </w:p>
          <w:p w14:paraId="5F6BC91A" w14:textId="77777777" w:rsidR="00F11E18" w:rsidRDefault="00F11E18">
            <w:pPr>
              <w:spacing w:before="60" w:after="60"/>
              <w:ind w:firstLine="177"/>
              <w:rPr>
                <w:sz w:val="22"/>
                <w:szCs w:val="22"/>
                <w:lang w:val="ro-RO" w:eastAsia="ru-RU"/>
              </w:rPr>
            </w:pPr>
          </w:p>
          <w:p w14:paraId="450ECA47" w14:textId="77777777" w:rsidR="00F11E18" w:rsidRDefault="00F11E18">
            <w:pPr>
              <w:spacing w:before="60" w:after="60"/>
              <w:ind w:firstLine="177"/>
              <w:rPr>
                <w:sz w:val="22"/>
                <w:szCs w:val="22"/>
                <w:lang w:val="ro-RO" w:eastAsia="ru-RU"/>
              </w:rPr>
            </w:pPr>
          </w:p>
          <w:p w14:paraId="6372EBD8" w14:textId="77777777" w:rsidR="00F11E18" w:rsidRDefault="00F11E18">
            <w:pPr>
              <w:spacing w:before="60" w:after="60"/>
              <w:ind w:firstLine="177"/>
              <w:rPr>
                <w:sz w:val="22"/>
                <w:szCs w:val="22"/>
                <w:lang w:val="ro-RO" w:eastAsia="ru-RU"/>
              </w:rPr>
            </w:pPr>
          </w:p>
          <w:p w14:paraId="4ACEA671" w14:textId="77777777" w:rsidR="00F11E18" w:rsidRDefault="00F11E18">
            <w:pPr>
              <w:spacing w:before="60" w:after="60"/>
              <w:ind w:firstLine="177"/>
              <w:rPr>
                <w:sz w:val="22"/>
                <w:szCs w:val="22"/>
                <w:lang w:val="ro-RO" w:eastAsia="ru-RU"/>
              </w:rPr>
            </w:pPr>
          </w:p>
          <w:p w14:paraId="74D4293F" w14:textId="77777777" w:rsidR="00F11E18" w:rsidRDefault="00F11E18">
            <w:pPr>
              <w:spacing w:before="60" w:after="60"/>
              <w:ind w:firstLine="177"/>
              <w:rPr>
                <w:sz w:val="22"/>
                <w:szCs w:val="22"/>
                <w:lang w:val="ro-RO" w:eastAsia="ru-RU"/>
              </w:rPr>
            </w:pPr>
          </w:p>
          <w:p w14:paraId="0A3F3AD2" w14:textId="77777777" w:rsidR="00F11E18" w:rsidRDefault="00F11E18">
            <w:pPr>
              <w:spacing w:before="60" w:after="60"/>
              <w:ind w:firstLine="177"/>
              <w:rPr>
                <w:sz w:val="22"/>
                <w:szCs w:val="22"/>
                <w:lang w:val="ro-RO" w:eastAsia="ru-RU"/>
              </w:rPr>
            </w:pPr>
          </w:p>
          <w:p w14:paraId="36C0312E" w14:textId="77777777" w:rsidR="00F11E18" w:rsidRDefault="00F11E18">
            <w:pPr>
              <w:spacing w:before="60" w:after="60"/>
              <w:ind w:firstLine="177"/>
              <w:rPr>
                <w:sz w:val="22"/>
                <w:szCs w:val="22"/>
                <w:lang w:val="ro-RO" w:eastAsia="ru-RU"/>
              </w:rPr>
            </w:pPr>
          </w:p>
          <w:p w14:paraId="062B6F9B" w14:textId="77777777" w:rsidR="00F11E18" w:rsidRDefault="00F11E18">
            <w:pPr>
              <w:spacing w:before="60" w:after="60"/>
              <w:ind w:firstLine="177"/>
              <w:rPr>
                <w:sz w:val="22"/>
                <w:szCs w:val="22"/>
                <w:lang w:val="ro-RO" w:eastAsia="ru-RU"/>
              </w:rPr>
            </w:pPr>
          </w:p>
          <w:p w14:paraId="4B654222" w14:textId="77777777" w:rsidR="00F11E18" w:rsidRDefault="00F11E18">
            <w:pPr>
              <w:spacing w:before="60" w:after="60"/>
              <w:ind w:firstLine="177"/>
              <w:rPr>
                <w:sz w:val="22"/>
                <w:szCs w:val="22"/>
                <w:lang w:val="ro-RO" w:eastAsia="ru-RU"/>
              </w:rPr>
            </w:pPr>
          </w:p>
          <w:p w14:paraId="06A6EE5E" w14:textId="77777777" w:rsidR="00F11E18" w:rsidRDefault="00F11E18">
            <w:pPr>
              <w:spacing w:before="60" w:after="60"/>
              <w:ind w:firstLine="177"/>
              <w:rPr>
                <w:sz w:val="22"/>
                <w:szCs w:val="22"/>
                <w:lang w:val="ro-RO" w:eastAsia="ru-RU"/>
              </w:rPr>
            </w:pPr>
          </w:p>
          <w:p w14:paraId="4D1341B9" w14:textId="77777777" w:rsidR="00F11E18" w:rsidRDefault="00F11E18">
            <w:pPr>
              <w:spacing w:before="60" w:after="60"/>
              <w:ind w:firstLine="177"/>
              <w:rPr>
                <w:sz w:val="22"/>
                <w:szCs w:val="22"/>
                <w:lang w:val="ro-RO" w:eastAsia="ru-RU"/>
              </w:rPr>
            </w:pPr>
          </w:p>
          <w:p w14:paraId="16042D4C" w14:textId="77777777" w:rsidR="00F11E18" w:rsidRDefault="00F11E18">
            <w:pPr>
              <w:spacing w:before="60" w:after="60"/>
              <w:ind w:firstLine="177"/>
              <w:rPr>
                <w:sz w:val="22"/>
                <w:szCs w:val="22"/>
                <w:lang w:val="ro-RO" w:eastAsia="ru-RU"/>
              </w:rPr>
            </w:pPr>
            <w:r w:rsidRPr="00F11E18">
              <w:rPr>
                <w:sz w:val="22"/>
                <w:szCs w:val="22"/>
                <w:lang w:val="ro-RO" w:eastAsia="ru-RU"/>
              </w:rPr>
              <w:t xml:space="preserve">Legea nr. 131/2007 privind siguranța traficului rutier, se modifică după cum urmează: </w:t>
            </w:r>
          </w:p>
          <w:p w14:paraId="37FE3670" w14:textId="394A8344" w:rsidR="00F11E18" w:rsidRDefault="00F11E18">
            <w:pPr>
              <w:spacing w:before="60" w:after="60"/>
              <w:ind w:firstLine="177"/>
              <w:rPr>
                <w:sz w:val="22"/>
                <w:szCs w:val="22"/>
                <w:lang w:val="ro-RO" w:eastAsia="ru-RU"/>
              </w:rPr>
            </w:pPr>
            <w:r w:rsidRPr="00F11E18">
              <w:rPr>
                <w:sz w:val="22"/>
                <w:szCs w:val="22"/>
                <w:lang w:val="ro-RO" w:eastAsia="ru-RU"/>
              </w:rPr>
              <w:t>1. La articolul 2. Noțiuni principale, se completează cu următoarea noțiune: - suspendarea înmatriculării - operațiune administrativă care constă în interzicerea temporară a dreptului de a pune în circulație şi a utiliza un vehicul pe drumurile publice;</w:t>
            </w:r>
          </w:p>
          <w:p w14:paraId="1B0CB0F0" w14:textId="7260FA62" w:rsidR="0072452B" w:rsidRPr="00855245" w:rsidRDefault="0072452B">
            <w:pPr>
              <w:spacing w:before="60" w:after="60"/>
              <w:ind w:firstLine="177"/>
              <w:rPr>
                <w:sz w:val="22"/>
                <w:szCs w:val="22"/>
                <w:lang w:val="ro-RO" w:eastAsia="ru-RU"/>
              </w:rPr>
            </w:pPr>
          </w:p>
        </w:tc>
        <w:tc>
          <w:tcPr>
            <w:tcW w:w="509" w:type="pct"/>
            <w:tcBorders>
              <w:bottom w:val="single" w:sz="4" w:space="0" w:color="auto"/>
            </w:tcBorders>
            <w:shd w:val="clear" w:color="auto" w:fill="auto"/>
          </w:tcPr>
          <w:p w14:paraId="50EC9FAF" w14:textId="0E06A5F5" w:rsidR="0072452B" w:rsidRPr="00855245" w:rsidRDefault="0072452B" w:rsidP="006C5A32">
            <w:pPr>
              <w:spacing w:before="60" w:after="60"/>
              <w:ind w:firstLine="0"/>
              <w:jc w:val="center"/>
              <w:rPr>
                <w:b/>
                <w:sz w:val="22"/>
                <w:szCs w:val="22"/>
                <w:lang w:val="ro-RO"/>
              </w:rPr>
            </w:pPr>
            <w:r>
              <w:rPr>
                <w:b/>
                <w:sz w:val="22"/>
                <w:szCs w:val="22"/>
                <w:lang w:val="ro-RO"/>
              </w:rPr>
              <w:lastRenderedPageBreak/>
              <w:t>Parțial compatibil</w:t>
            </w:r>
          </w:p>
        </w:tc>
        <w:tc>
          <w:tcPr>
            <w:tcW w:w="1663" w:type="pct"/>
            <w:tcBorders>
              <w:bottom w:val="single" w:sz="4" w:space="0" w:color="auto"/>
            </w:tcBorders>
            <w:shd w:val="clear" w:color="auto" w:fill="auto"/>
          </w:tcPr>
          <w:p w14:paraId="2B87848E" w14:textId="77777777" w:rsidR="0072452B" w:rsidRDefault="0072452B" w:rsidP="0072452B">
            <w:pPr>
              <w:spacing w:before="60" w:after="60"/>
              <w:ind w:firstLine="177"/>
              <w:rPr>
                <w:sz w:val="22"/>
                <w:szCs w:val="22"/>
                <w:lang w:val="ro-RO" w:eastAsia="ru-RU"/>
              </w:rPr>
            </w:pPr>
          </w:p>
          <w:p w14:paraId="08F5083E" w14:textId="77777777" w:rsidR="0072452B" w:rsidRDefault="0072452B" w:rsidP="0072452B">
            <w:pPr>
              <w:spacing w:before="60" w:after="60"/>
              <w:ind w:firstLine="177"/>
              <w:rPr>
                <w:sz w:val="22"/>
                <w:szCs w:val="22"/>
                <w:lang w:val="ro-RO" w:eastAsia="ru-RU"/>
              </w:rPr>
            </w:pPr>
            <w:r w:rsidRPr="000B739C">
              <w:rPr>
                <w:sz w:val="22"/>
                <w:szCs w:val="22"/>
                <w:lang w:val="ro-RO" w:eastAsia="ru-RU"/>
              </w:rPr>
              <w:t>Art.2 din Legea 131/2007,  vehicul – sistem mecanic, cu sau fără autopropulsie, destinat transportului de persoane sau de bunuri ori echipat cu mecanisme care pot executa anumite lucrări.</w:t>
            </w:r>
          </w:p>
          <w:p w14:paraId="3B49DF08" w14:textId="77777777" w:rsidR="0072452B" w:rsidRDefault="0072452B" w:rsidP="0072452B">
            <w:pPr>
              <w:spacing w:before="60" w:after="60"/>
              <w:ind w:firstLine="177"/>
              <w:rPr>
                <w:sz w:val="22"/>
                <w:szCs w:val="22"/>
                <w:lang w:val="ro-RO" w:eastAsia="ru-RU"/>
              </w:rPr>
            </w:pPr>
          </w:p>
          <w:p w14:paraId="1BFE0BB4" w14:textId="77777777" w:rsidR="0072452B" w:rsidRDefault="0072452B" w:rsidP="0072452B">
            <w:pPr>
              <w:spacing w:before="60" w:after="60"/>
              <w:ind w:firstLine="177"/>
              <w:rPr>
                <w:sz w:val="22"/>
                <w:szCs w:val="22"/>
                <w:lang w:val="ro-RO" w:eastAsia="ru-RU"/>
              </w:rPr>
            </w:pPr>
          </w:p>
          <w:p w14:paraId="7C13AB0A" w14:textId="77777777" w:rsidR="0072452B" w:rsidRDefault="0072452B" w:rsidP="0072452B">
            <w:pPr>
              <w:spacing w:before="60" w:after="60"/>
              <w:ind w:firstLine="177"/>
              <w:rPr>
                <w:sz w:val="22"/>
                <w:szCs w:val="22"/>
                <w:lang w:val="ro-RO" w:eastAsia="ru-RU"/>
              </w:rPr>
            </w:pPr>
          </w:p>
          <w:p w14:paraId="199596BF" w14:textId="77777777" w:rsidR="0072452B" w:rsidRDefault="0072452B" w:rsidP="0072452B">
            <w:pPr>
              <w:spacing w:before="60" w:after="60"/>
              <w:ind w:firstLine="177"/>
              <w:rPr>
                <w:sz w:val="22"/>
                <w:szCs w:val="22"/>
                <w:lang w:val="ro-RO" w:eastAsia="ru-RU"/>
              </w:rPr>
            </w:pPr>
          </w:p>
          <w:p w14:paraId="1AC4D775" w14:textId="77777777" w:rsidR="0072452B" w:rsidRDefault="0072452B" w:rsidP="0072452B">
            <w:pPr>
              <w:spacing w:before="60" w:after="60"/>
              <w:ind w:firstLine="177"/>
              <w:rPr>
                <w:sz w:val="22"/>
                <w:szCs w:val="22"/>
                <w:lang w:val="ro-RO" w:eastAsia="ru-RU"/>
              </w:rPr>
            </w:pPr>
          </w:p>
          <w:p w14:paraId="0C8A7494" w14:textId="77777777" w:rsidR="0072452B" w:rsidRDefault="0072452B" w:rsidP="0072452B">
            <w:pPr>
              <w:spacing w:before="60" w:after="60"/>
              <w:ind w:firstLine="177"/>
              <w:rPr>
                <w:sz w:val="22"/>
                <w:szCs w:val="22"/>
                <w:lang w:val="ro-RO" w:eastAsia="ru-RU"/>
              </w:rPr>
            </w:pPr>
          </w:p>
          <w:p w14:paraId="36A719C6" w14:textId="77777777" w:rsidR="0072452B" w:rsidRDefault="0072452B" w:rsidP="0072452B">
            <w:pPr>
              <w:spacing w:before="60" w:after="60"/>
              <w:ind w:firstLine="177"/>
              <w:rPr>
                <w:sz w:val="22"/>
                <w:szCs w:val="22"/>
                <w:lang w:val="ro-RO" w:eastAsia="ru-RU"/>
              </w:rPr>
            </w:pPr>
            <w:r w:rsidRPr="000B739C">
              <w:rPr>
                <w:sz w:val="22"/>
                <w:szCs w:val="22"/>
                <w:lang w:val="ro-RO" w:eastAsia="ru-RU"/>
              </w:rPr>
              <w:t xml:space="preserve">Pct.17  din Anexa nr.2 la HG1047/1999, înmatriculare – operaţiunea administrativă prin care se </w:t>
            </w:r>
            <w:r w:rsidRPr="000B739C">
              <w:rPr>
                <w:sz w:val="22"/>
                <w:szCs w:val="22"/>
                <w:lang w:val="ro-RO" w:eastAsia="ru-RU"/>
              </w:rPr>
              <w:lastRenderedPageBreak/>
              <w:t>atestă că un vehicul poate circula pe drumurile publice. Dovada atestării înmatriculării este certificatul de înmatriculare şi numărul de înmatriculare atribuit;</w:t>
            </w:r>
          </w:p>
          <w:p w14:paraId="439489C3" w14:textId="77777777" w:rsidR="0072452B" w:rsidRDefault="0072452B" w:rsidP="0072452B">
            <w:pPr>
              <w:spacing w:before="60" w:after="60"/>
              <w:ind w:firstLine="177"/>
              <w:rPr>
                <w:sz w:val="22"/>
                <w:szCs w:val="22"/>
                <w:lang w:val="ro-RO" w:eastAsia="ru-RU"/>
              </w:rPr>
            </w:pPr>
          </w:p>
          <w:p w14:paraId="3475C699" w14:textId="77777777" w:rsidR="0072452B" w:rsidRDefault="0072452B" w:rsidP="0072452B">
            <w:pPr>
              <w:spacing w:before="60" w:after="60"/>
              <w:ind w:firstLine="177"/>
              <w:rPr>
                <w:sz w:val="22"/>
                <w:szCs w:val="22"/>
                <w:lang w:val="ro-RO" w:eastAsia="ru-RU"/>
              </w:rPr>
            </w:pPr>
            <w:r w:rsidRPr="000B739C">
              <w:rPr>
                <w:sz w:val="22"/>
                <w:szCs w:val="22"/>
                <w:lang w:val="ro-RO" w:eastAsia="ru-RU"/>
              </w:rPr>
              <w:t>Pct.44 din Anexa nr.1 la HG1047/1999, certificatul de înmatriculare – document oficial de stat care confirmă înmatricularea vehiculului şi permite titularului acestuia exploatarea vehiculului, inclusiv şi în traficul internaţional;</w:t>
            </w:r>
          </w:p>
          <w:p w14:paraId="25509D5F" w14:textId="77777777" w:rsidR="0072452B" w:rsidRDefault="0072452B" w:rsidP="0072452B">
            <w:pPr>
              <w:spacing w:before="60" w:after="60"/>
              <w:ind w:firstLine="177"/>
              <w:rPr>
                <w:sz w:val="22"/>
                <w:szCs w:val="22"/>
                <w:lang w:val="ro-RO" w:eastAsia="ru-RU"/>
              </w:rPr>
            </w:pPr>
          </w:p>
          <w:p w14:paraId="20B20B6C" w14:textId="77777777" w:rsidR="0072452B" w:rsidRDefault="0072452B" w:rsidP="0072452B">
            <w:pPr>
              <w:spacing w:before="60" w:after="60"/>
              <w:ind w:firstLine="177"/>
              <w:rPr>
                <w:sz w:val="22"/>
                <w:szCs w:val="22"/>
                <w:lang w:val="ro-RO" w:eastAsia="ru-RU"/>
              </w:rPr>
            </w:pPr>
          </w:p>
          <w:p w14:paraId="696CF3C4" w14:textId="77777777" w:rsidR="0072452B" w:rsidRPr="000B739C" w:rsidRDefault="0072452B" w:rsidP="0072452B">
            <w:pPr>
              <w:spacing w:before="60" w:after="60"/>
              <w:ind w:firstLine="177"/>
              <w:rPr>
                <w:sz w:val="22"/>
                <w:szCs w:val="22"/>
                <w:lang w:val="ro-RO" w:eastAsia="ru-RU"/>
              </w:rPr>
            </w:pPr>
            <w:r w:rsidRPr="000B739C">
              <w:rPr>
                <w:sz w:val="22"/>
                <w:szCs w:val="22"/>
                <w:lang w:val="ro-RO" w:eastAsia="ru-RU"/>
              </w:rPr>
              <w:t>Pct.9 din Anexa nr.1 la HG1047/1999, titularul certificatului de înmatriculare – persoana fizică sau juridică pe numele căreia a fost eliberat certificatul de înmatriculare pentru vehiculul înmatriculat, fiind în proprietatea sau folosinţa acestei persoane</w:t>
            </w:r>
            <w:r>
              <w:rPr>
                <w:sz w:val="22"/>
                <w:szCs w:val="22"/>
                <w:lang w:val="ro-RO" w:eastAsia="ru-RU"/>
              </w:rPr>
              <w:t>;</w:t>
            </w:r>
          </w:p>
          <w:p w14:paraId="13D095A0" w14:textId="77777777" w:rsidR="0072452B" w:rsidRDefault="0072452B" w:rsidP="0072452B">
            <w:pPr>
              <w:spacing w:before="60" w:after="60"/>
              <w:ind w:firstLine="177"/>
              <w:rPr>
                <w:sz w:val="22"/>
                <w:szCs w:val="22"/>
                <w:lang w:val="ro-RO" w:eastAsia="ru-RU"/>
              </w:rPr>
            </w:pPr>
          </w:p>
          <w:p w14:paraId="210D3507" w14:textId="71CCEE6F" w:rsidR="0072452B" w:rsidRPr="00855245" w:rsidRDefault="0072452B" w:rsidP="00883EFC">
            <w:pPr>
              <w:pStyle w:val="ListParagraph"/>
              <w:tabs>
                <w:tab w:val="left" w:pos="0"/>
                <w:tab w:val="left" w:pos="487"/>
                <w:tab w:val="left" w:pos="851"/>
              </w:tabs>
              <w:spacing w:before="60" w:after="60"/>
              <w:ind w:left="0" w:firstLine="178"/>
              <w:contextualSpacing w:val="0"/>
              <w:jc w:val="both"/>
              <w:rPr>
                <w:b/>
                <w:sz w:val="22"/>
                <w:szCs w:val="22"/>
                <w:lang w:val="ro-RO"/>
              </w:rPr>
            </w:pPr>
          </w:p>
        </w:tc>
      </w:tr>
      <w:tr w:rsidR="0072452B" w:rsidRPr="00855245" w14:paraId="20655046" w14:textId="77777777" w:rsidTr="0072452B">
        <w:trPr>
          <w:gridAfter w:val="1"/>
          <w:wAfter w:w="23" w:type="pct"/>
          <w:trHeight w:val="286"/>
          <w:jc w:val="center"/>
        </w:trPr>
        <w:tc>
          <w:tcPr>
            <w:tcW w:w="168" w:type="pct"/>
            <w:tcBorders>
              <w:bottom w:val="single" w:sz="4" w:space="0" w:color="auto"/>
            </w:tcBorders>
            <w:shd w:val="clear" w:color="auto" w:fill="auto"/>
          </w:tcPr>
          <w:p w14:paraId="7CBDD9CF" w14:textId="1585EBB3" w:rsidR="0072452B" w:rsidRPr="00855245" w:rsidRDefault="0072452B"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5B6A1697" w14:textId="1F9B32D9" w:rsidR="0072452B" w:rsidRPr="00855245" w:rsidRDefault="0072452B" w:rsidP="007877E0">
            <w:pPr>
              <w:shd w:val="clear" w:color="auto" w:fill="FFFFFF"/>
              <w:spacing w:before="60" w:after="60"/>
              <w:ind w:firstLine="0"/>
              <w:jc w:val="center"/>
              <w:rPr>
                <w:i/>
                <w:iCs/>
                <w:color w:val="333333"/>
                <w:sz w:val="22"/>
                <w:szCs w:val="22"/>
                <w:lang w:val="ro-RO" w:eastAsia="ru-RU"/>
              </w:rPr>
            </w:pPr>
            <w:r w:rsidRPr="00855245">
              <w:rPr>
                <w:i/>
                <w:iCs/>
                <w:color w:val="333333"/>
                <w:sz w:val="22"/>
                <w:szCs w:val="22"/>
                <w:lang w:val="ro-RO" w:eastAsia="ru-RU"/>
              </w:rPr>
              <w:t>Articolul 3</w:t>
            </w:r>
          </w:p>
          <w:p w14:paraId="03A4D321" w14:textId="0C9A6667" w:rsidR="0072452B" w:rsidRDefault="0072452B" w:rsidP="00FB680D">
            <w:pPr>
              <w:shd w:val="clear" w:color="auto" w:fill="FFFFFF"/>
              <w:spacing w:before="60" w:after="60"/>
              <w:ind w:firstLine="0"/>
              <w:rPr>
                <w:b/>
                <w:bCs/>
                <w:color w:val="333333"/>
                <w:sz w:val="22"/>
                <w:szCs w:val="22"/>
                <w:lang w:val="ro-RO" w:eastAsia="ru-RU"/>
              </w:rPr>
            </w:pPr>
            <w:r>
              <w:rPr>
                <w:bCs/>
                <w:color w:val="333333"/>
                <w:sz w:val="22"/>
                <w:szCs w:val="22"/>
                <w:lang w:val="ro-RO" w:eastAsia="ru-RU"/>
              </w:rPr>
              <w:t xml:space="preserve">(1) </w:t>
            </w:r>
            <w:r w:rsidRPr="00003C18">
              <w:rPr>
                <w:bCs/>
                <w:color w:val="333333"/>
                <w:sz w:val="22"/>
                <w:szCs w:val="22"/>
                <w:lang w:val="ro-RO" w:eastAsia="ru-RU"/>
              </w:rPr>
              <w:t xml:space="preserve">Statele membre eliberează un certificat de înmatriculare pentru vehiculele supuse înmatriculării în temeiul legislației interne. Acest certificat constă fie dintr-o </w:t>
            </w:r>
            <w:r w:rsidRPr="00003C18">
              <w:rPr>
                <w:bCs/>
                <w:color w:val="333333"/>
                <w:sz w:val="22"/>
                <w:szCs w:val="22"/>
                <w:lang w:val="ro-RO" w:eastAsia="ru-RU"/>
              </w:rPr>
              <w:lastRenderedPageBreak/>
              <w:t>singură parte, în conformitate cu anexa I, fie din două părți, în conformitate cu anexele I și II.</w:t>
            </w:r>
          </w:p>
          <w:p w14:paraId="27D0AB5F" w14:textId="77777777" w:rsidR="0072452B" w:rsidRDefault="0072452B" w:rsidP="00FB680D">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w:t>
            </w:r>
            <w:r w:rsidRPr="00003C18">
              <w:rPr>
                <w:bCs/>
                <w:color w:val="333333"/>
                <w:sz w:val="22"/>
                <w:szCs w:val="22"/>
                <w:lang w:val="ro-RO" w:eastAsia="ru-RU"/>
              </w:rPr>
              <w:t>Statele membre pot autoriza serviciile pe care le desemnează în acest scop, în special pe cele ale producătorilor, să completeze rubricile tehnice ale certificatului de înmatriculare.</w:t>
            </w:r>
          </w:p>
          <w:p w14:paraId="5BA17987" w14:textId="77777777" w:rsidR="0072452B" w:rsidRDefault="0072452B" w:rsidP="00FB680D">
            <w:pPr>
              <w:shd w:val="clear" w:color="auto" w:fill="FFFFFF"/>
              <w:spacing w:before="60" w:after="60"/>
              <w:ind w:firstLine="0"/>
              <w:rPr>
                <w:bCs/>
                <w:color w:val="333333"/>
                <w:sz w:val="22"/>
                <w:szCs w:val="22"/>
                <w:lang w:val="ro-RO" w:eastAsia="ru-RU"/>
              </w:rPr>
            </w:pPr>
          </w:p>
          <w:p w14:paraId="039058B9" w14:textId="77777777" w:rsidR="0072452B" w:rsidRDefault="0072452B" w:rsidP="00FB680D">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(2) </w:t>
            </w:r>
            <w:r w:rsidRPr="00AD3544">
              <w:rPr>
                <w:bCs/>
                <w:color w:val="333333"/>
                <w:sz w:val="22"/>
                <w:szCs w:val="22"/>
                <w:lang w:val="ro-RO" w:eastAsia="ru-RU"/>
              </w:rPr>
              <w:t>Dacă se emite un certificat de înmatriculare nou pentru un vehicul înmatriculat anterior punerii în aplicare a prezentei directive, statele membre folosesc modelul de certificare definit în prezenta directivă și pot limita specificațiile cuprinse în acesta la datele solicitate care sunt disponibile.</w:t>
            </w:r>
          </w:p>
          <w:p w14:paraId="37B8C7EC" w14:textId="77777777" w:rsidR="0072452B" w:rsidRDefault="0072452B" w:rsidP="00FB680D">
            <w:pPr>
              <w:shd w:val="clear" w:color="auto" w:fill="FFFFFF"/>
              <w:spacing w:before="60" w:after="60"/>
              <w:ind w:firstLine="0"/>
              <w:rPr>
                <w:bCs/>
                <w:color w:val="333333"/>
                <w:sz w:val="22"/>
                <w:szCs w:val="22"/>
                <w:lang w:val="ro-RO" w:eastAsia="ru-RU"/>
              </w:rPr>
            </w:pPr>
          </w:p>
          <w:p w14:paraId="0B2681AD" w14:textId="77777777" w:rsidR="0072452B" w:rsidRDefault="0072452B" w:rsidP="00FB680D">
            <w:pPr>
              <w:shd w:val="clear" w:color="auto" w:fill="FFFFFF"/>
              <w:spacing w:before="60" w:after="60"/>
              <w:ind w:firstLine="0"/>
              <w:rPr>
                <w:bCs/>
                <w:color w:val="333333"/>
                <w:sz w:val="22"/>
                <w:szCs w:val="22"/>
                <w:lang w:val="ro-RO" w:eastAsia="ru-RU"/>
              </w:rPr>
            </w:pPr>
            <w:r w:rsidRPr="00AD3544">
              <w:rPr>
                <w:bCs/>
                <w:color w:val="333333"/>
                <w:sz w:val="22"/>
                <w:szCs w:val="22"/>
                <w:lang w:val="ro-RO" w:eastAsia="ru-RU"/>
              </w:rPr>
              <w:t>(3)   Datele cuprinse în certificatul de înmatriculare, în conformitate cu anexele I și II, sunt reprezentate de codurile armonizate ale Comunității prezentate în respectivele anexe.</w:t>
            </w:r>
          </w:p>
          <w:p w14:paraId="46DA7DDA" w14:textId="77777777" w:rsidR="0072452B" w:rsidRDefault="0072452B" w:rsidP="00FB680D">
            <w:pPr>
              <w:shd w:val="clear" w:color="auto" w:fill="FFFFFF"/>
              <w:spacing w:before="60" w:after="60"/>
              <w:ind w:firstLine="0"/>
              <w:rPr>
                <w:bCs/>
                <w:color w:val="333333"/>
                <w:sz w:val="22"/>
                <w:szCs w:val="22"/>
                <w:lang w:val="ro-RO" w:eastAsia="ru-RU"/>
              </w:rPr>
            </w:pPr>
          </w:p>
          <w:p w14:paraId="6A104D17" w14:textId="77777777" w:rsidR="0072452B" w:rsidRPr="00AD3544" w:rsidRDefault="0072452B" w:rsidP="00AD3544">
            <w:pPr>
              <w:shd w:val="clear" w:color="auto" w:fill="FFFFFF"/>
              <w:spacing w:before="60" w:after="60"/>
              <w:ind w:firstLine="0"/>
              <w:rPr>
                <w:bCs/>
                <w:color w:val="333333"/>
                <w:sz w:val="22"/>
                <w:szCs w:val="22"/>
                <w:lang w:val="ro-RO" w:eastAsia="ru-RU"/>
              </w:rPr>
            </w:pPr>
            <w:r w:rsidRPr="00AD3544">
              <w:rPr>
                <w:bCs/>
                <w:color w:val="333333"/>
                <w:sz w:val="22"/>
                <w:szCs w:val="22"/>
                <w:lang w:val="ro-RO" w:eastAsia="ru-RU"/>
              </w:rPr>
              <w:t>(4)   Statele membre înregistrează în format electronic datele referitoare la toate vehiculele înmatriculate pe teritoriul lor. Aceste date includ:</w:t>
            </w:r>
          </w:p>
          <w:p w14:paraId="21099D04" w14:textId="263B2127" w:rsidR="0072452B" w:rsidRPr="00AD3544" w:rsidRDefault="0072452B" w:rsidP="00AD3544">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(a) </w:t>
            </w:r>
            <w:r w:rsidRPr="00AD3544">
              <w:rPr>
                <w:bCs/>
                <w:color w:val="333333"/>
                <w:sz w:val="22"/>
                <w:szCs w:val="22"/>
                <w:lang w:val="ro-RO" w:eastAsia="ru-RU"/>
              </w:rPr>
              <w:t>toate elementele obligatorii specificate în anexa I punctul II.5, precum și elementele de la punctele II.6 (J) și II.6 (V.7) și (V.9) din anexa respectivă, atunci când aceste date sunt disponibile;</w:t>
            </w:r>
          </w:p>
          <w:p w14:paraId="4236F3BB" w14:textId="300E7A09" w:rsidR="0072452B" w:rsidRPr="00AD3544" w:rsidRDefault="0072452B" w:rsidP="00AD3544">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(b) </w:t>
            </w:r>
            <w:r w:rsidRPr="00AD3544">
              <w:rPr>
                <w:bCs/>
                <w:color w:val="333333"/>
                <w:sz w:val="22"/>
                <w:szCs w:val="22"/>
                <w:lang w:val="ro-RO" w:eastAsia="ru-RU"/>
              </w:rPr>
              <w:t>alte date neobligatorii enumerate în anexa I sau date din certificatul de conformitate astfel cum este prevăzut în Directiva 2007/46/CE a Parlamentului European și a Consiliului (</w:t>
            </w:r>
            <w:r>
              <w:rPr>
                <w:bCs/>
                <w:color w:val="333333"/>
                <w:sz w:val="22"/>
                <w:szCs w:val="22"/>
                <w:vertAlign w:val="superscript"/>
                <w:lang w:val="ro-RO" w:eastAsia="ru-RU"/>
              </w:rPr>
              <w:t>3</w:t>
            </w:r>
            <w:r w:rsidRPr="00AD3544">
              <w:rPr>
                <w:bCs/>
                <w:color w:val="333333"/>
                <w:sz w:val="22"/>
                <w:szCs w:val="22"/>
                <w:lang w:val="ro-RO" w:eastAsia="ru-RU"/>
              </w:rPr>
              <w:t>), atunci când acest lucru este posibil;</w:t>
            </w:r>
          </w:p>
          <w:p w14:paraId="5AB91B9B" w14:textId="47A3C539" w:rsidR="0072452B" w:rsidRDefault="0072452B" w:rsidP="00FB680D">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(c) </w:t>
            </w:r>
            <w:r w:rsidRPr="00AD3544">
              <w:rPr>
                <w:bCs/>
                <w:color w:val="333333"/>
                <w:sz w:val="22"/>
                <w:szCs w:val="22"/>
                <w:lang w:val="ro-RO" w:eastAsia="ru-RU"/>
              </w:rPr>
              <w:t xml:space="preserve">rezultatul inspecțiilor tehnice periodice obligatorii în conformitate cu </w:t>
            </w:r>
            <w:r w:rsidRPr="00AD3544">
              <w:rPr>
                <w:bCs/>
                <w:color w:val="333333"/>
                <w:sz w:val="22"/>
                <w:szCs w:val="22"/>
                <w:lang w:val="ro-RO" w:eastAsia="ru-RU"/>
              </w:rPr>
              <w:lastRenderedPageBreak/>
              <w:t>Directiva 2014/45/UE a Parlamentului European și a Consiliului (</w:t>
            </w:r>
            <w:r>
              <w:rPr>
                <w:bCs/>
                <w:color w:val="333333"/>
                <w:sz w:val="22"/>
                <w:szCs w:val="22"/>
                <w:vertAlign w:val="superscript"/>
                <w:lang w:val="ro-RO" w:eastAsia="ru-RU"/>
              </w:rPr>
              <w:t>4</w:t>
            </w:r>
            <w:r w:rsidRPr="00AD3544">
              <w:rPr>
                <w:bCs/>
                <w:color w:val="333333"/>
                <w:sz w:val="22"/>
                <w:szCs w:val="22"/>
                <w:lang w:val="ro-RO" w:eastAsia="ru-RU"/>
              </w:rPr>
              <w:t>) și perioada de valabilitate a certificatului de inspecție tehnică.</w:t>
            </w:r>
          </w:p>
          <w:p w14:paraId="5E3CC3AB" w14:textId="74E229D0" w:rsidR="0072452B" w:rsidRDefault="0072452B" w:rsidP="00FB680D">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w:t>
            </w:r>
            <w:r w:rsidRPr="00AD3544">
              <w:rPr>
                <w:bCs/>
                <w:color w:val="333333"/>
                <w:sz w:val="22"/>
                <w:szCs w:val="22"/>
                <w:lang w:val="ro-RO" w:eastAsia="ru-RU"/>
              </w:rPr>
              <w:t>Prelucrarea datelor cu caracter personal în contextul prezentei directive este efectuată în conformi</w:t>
            </w:r>
            <w:r>
              <w:rPr>
                <w:bCs/>
                <w:color w:val="333333"/>
                <w:sz w:val="22"/>
                <w:szCs w:val="22"/>
                <w:lang w:val="ro-RO" w:eastAsia="ru-RU"/>
              </w:rPr>
              <w:t>tate cu Directivele 95/46/CE (</w:t>
            </w:r>
            <w:r>
              <w:rPr>
                <w:bCs/>
                <w:color w:val="333333"/>
                <w:sz w:val="22"/>
                <w:szCs w:val="22"/>
                <w:vertAlign w:val="superscript"/>
                <w:lang w:val="ro-RO" w:eastAsia="ru-RU"/>
              </w:rPr>
              <w:t>5</w:t>
            </w:r>
            <w:r>
              <w:rPr>
                <w:bCs/>
                <w:color w:val="333333"/>
                <w:sz w:val="22"/>
                <w:szCs w:val="22"/>
                <w:lang w:val="ro-RO" w:eastAsia="ru-RU"/>
              </w:rPr>
              <w:t>) și 2002/58/CE (</w:t>
            </w:r>
            <w:r>
              <w:rPr>
                <w:bCs/>
                <w:color w:val="333333"/>
                <w:sz w:val="22"/>
                <w:szCs w:val="22"/>
                <w:vertAlign w:val="superscript"/>
                <w:lang w:val="ro-RO" w:eastAsia="ru-RU"/>
              </w:rPr>
              <w:t>6</w:t>
            </w:r>
            <w:r w:rsidRPr="00AD3544">
              <w:rPr>
                <w:bCs/>
                <w:color w:val="333333"/>
                <w:sz w:val="22"/>
                <w:szCs w:val="22"/>
                <w:lang w:val="ro-RO" w:eastAsia="ru-RU"/>
              </w:rPr>
              <w:t>) ale Parlamentului European și ale Consiliului.</w:t>
            </w:r>
          </w:p>
          <w:p w14:paraId="0F1E6955" w14:textId="77777777" w:rsidR="0072452B" w:rsidRDefault="0072452B" w:rsidP="00FB680D">
            <w:pPr>
              <w:shd w:val="clear" w:color="auto" w:fill="FFFFFF"/>
              <w:spacing w:before="60" w:after="60"/>
              <w:ind w:firstLine="0"/>
              <w:rPr>
                <w:bCs/>
                <w:color w:val="333333"/>
                <w:sz w:val="22"/>
                <w:szCs w:val="22"/>
                <w:lang w:val="ro-RO" w:eastAsia="ru-RU"/>
              </w:rPr>
            </w:pPr>
            <w:r>
              <w:rPr>
                <w:bCs/>
                <w:color w:val="333333"/>
                <w:sz w:val="22"/>
                <w:szCs w:val="22"/>
                <w:lang w:val="ro-RO" w:eastAsia="ru-RU"/>
              </w:rPr>
              <w:t xml:space="preserve">    </w:t>
            </w:r>
          </w:p>
          <w:p w14:paraId="1A59E5A5" w14:textId="4075FB01" w:rsidR="0072452B" w:rsidRPr="00032C61" w:rsidRDefault="0072452B" w:rsidP="00FB680D">
            <w:pPr>
              <w:shd w:val="clear" w:color="auto" w:fill="FFFFFF"/>
              <w:spacing w:before="60" w:after="60"/>
              <w:ind w:firstLine="0"/>
              <w:rPr>
                <w:iCs/>
                <w:color w:val="333333"/>
                <w:sz w:val="22"/>
                <w:szCs w:val="22"/>
                <w:lang w:val="ro-RO" w:eastAsia="ru-RU"/>
              </w:rPr>
            </w:pPr>
            <w:r>
              <w:rPr>
                <w:bCs/>
                <w:color w:val="333333"/>
                <w:sz w:val="22"/>
                <w:szCs w:val="22"/>
                <w:lang w:val="ro-RO" w:eastAsia="ru-RU"/>
              </w:rPr>
              <w:t xml:space="preserve">(5) </w:t>
            </w:r>
            <w:r w:rsidRPr="00AD3544">
              <w:rPr>
                <w:bCs/>
                <w:color w:val="333333"/>
                <w:sz w:val="22"/>
                <w:szCs w:val="22"/>
                <w:lang w:val="ro-RO" w:eastAsia="ru-RU"/>
              </w:rPr>
              <w:t>Datele tehnice privind vehiculele sunt puse la dispoziția autorităților competente sau a centrelor de inspecție tehnică în scopul efectuării inspecțiilor tehnice periodice. Statele membre pot limita utilizarea și divulgarea acestor date de către centrele de inspecție în vederea evitării utilizării necorespunzătoare a acestora.</w:t>
            </w:r>
          </w:p>
        </w:tc>
        <w:tc>
          <w:tcPr>
            <w:tcW w:w="1340" w:type="pct"/>
            <w:tcBorders>
              <w:bottom w:val="single" w:sz="4" w:space="0" w:color="auto"/>
            </w:tcBorders>
            <w:shd w:val="clear" w:color="auto" w:fill="auto"/>
          </w:tcPr>
          <w:p w14:paraId="05CB9FC5" w14:textId="60D1376F" w:rsidR="0072452B" w:rsidRPr="0025211A" w:rsidRDefault="0072452B" w:rsidP="00E025BE">
            <w:pPr>
              <w:ind w:firstLine="176"/>
              <w:rPr>
                <w:bCs/>
                <w:sz w:val="22"/>
                <w:szCs w:val="22"/>
                <w:lang w:val="ro-RO" w:eastAsia="ru-RU"/>
              </w:rPr>
            </w:pPr>
          </w:p>
        </w:tc>
        <w:tc>
          <w:tcPr>
            <w:tcW w:w="509" w:type="pct"/>
            <w:tcBorders>
              <w:bottom w:val="single" w:sz="4" w:space="0" w:color="auto"/>
            </w:tcBorders>
            <w:shd w:val="clear" w:color="auto" w:fill="auto"/>
          </w:tcPr>
          <w:p w14:paraId="6FBCFE36" w14:textId="56B4FC6B" w:rsidR="0072452B" w:rsidRPr="00855245" w:rsidRDefault="0072452B">
            <w:pPr>
              <w:spacing w:before="60" w:after="60"/>
              <w:ind w:firstLine="0"/>
              <w:jc w:val="center"/>
              <w:rPr>
                <w:b/>
                <w:sz w:val="22"/>
                <w:szCs w:val="22"/>
                <w:lang w:val="ro-RO"/>
              </w:rPr>
            </w:pPr>
            <w:r>
              <w:rPr>
                <w:b/>
                <w:sz w:val="22"/>
                <w:szCs w:val="22"/>
                <w:lang w:val="ro-RO"/>
              </w:rPr>
              <w:t>Parțial compatibil</w:t>
            </w:r>
          </w:p>
        </w:tc>
        <w:tc>
          <w:tcPr>
            <w:tcW w:w="1663" w:type="pct"/>
            <w:tcBorders>
              <w:bottom w:val="single" w:sz="4" w:space="0" w:color="auto"/>
            </w:tcBorders>
            <w:shd w:val="clear" w:color="auto" w:fill="auto"/>
          </w:tcPr>
          <w:p w14:paraId="5DE128BC" w14:textId="77777777" w:rsidR="0072452B" w:rsidRDefault="0072452B" w:rsidP="00EB16F5">
            <w:pPr>
              <w:ind w:firstLine="176"/>
              <w:rPr>
                <w:bCs/>
                <w:sz w:val="22"/>
                <w:szCs w:val="22"/>
                <w:lang w:val="ro-RO" w:eastAsia="ru-RU"/>
              </w:rPr>
            </w:pPr>
            <w:r w:rsidRPr="002F413D">
              <w:rPr>
                <w:bCs/>
                <w:sz w:val="22"/>
                <w:szCs w:val="22"/>
                <w:lang w:val="ro-RO" w:eastAsia="ru-RU"/>
              </w:rPr>
              <w:t xml:space="preserve">Art.2 din Legea 131/2007, autoritatea care efectuează înmatricularea vehiculului eliberează proprietarului sau mandatarului certificatul de înmatriculare şi plăcile de număr de înmatriculare fie la ghişeu, fie cu livrare prin intermediul serviciului </w:t>
            </w:r>
            <w:r w:rsidRPr="002F413D">
              <w:rPr>
                <w:bCs/>
                <w:sz w:val="22"/>
                <w:szCs w:val="22"/>
                <w:lang w:val="ro-RO" w:eastAsia="ru-RU"/>
              </w:rPr>
              <w:lastRenderedPageBreak/>
              <w:t>guvernamental de livrare (</w:t>
            </w:r>
            <w:proofErr w:type="spellStart"/>
            <w:r w:rsidRPr="002F413D">
              <w:rPr>
                <w:bCs/>
                <w:sz w:val="22"/>
                <w:szCs w:val="22"/>
                <w:lang w:val="ro-RO" w:eastAsia="ru-RU"/>
              </w:rPr>
              <w:t>MDelivery</w:t>
            </w:r>
            <w:proofErr w:type="spellEnd"/>
            <w:r w:rsidRPr="002F413D">
              <w:rPr>
                <w:bCs/>
                <w:sz w:val="22"/>
                <w:szCs w:val="22"/>
                <w:lang w:val="ro-RO" w:eastAsia="ru-RU"/>
              </w:rPr>
              <w:t>), conform solicitării proprietarului sau mandatarului, depusă la ghişeu sau în format electronic. În cazul în care proprietarul vehiculului este o societate de leasing, în certificatul de înmatriculare sau de înregistrare se vor menţiona, în mod obligatoriu, datele de identificare ale utilizatorului.</w:t>
            </w:r>
          </w:p>
          <w:p w14:paraId="21E49BED" w14:textId="77777777" w:rsidR="0072452B" w:rsidRDefault="0072452B" w:rsidP="00EB16F5">
            <w:pPr>
              <w:ind w:firstLine="176"/>
              <w:rPr>
                <w:bCs/>
                <w:sz w:val="22"/>
                <w:szCs w:val="22"/>
                <w:lang w:val="ro-RO" w:eastAsia="ru-RU"/>
              </w:rPr>
            </w:pPr>
          </w:p>
          <w:p w14:paraId="5A3E8E97" w14:textId="77777777" w:rsidR="0072452B" w:rsidRDefault="0072452B" w:rsidP="00EB16F5">
            <w:pPr>
              <w:ind w:firstLine="176"/>
              <w:rPr>
                <w:bCs/>
                <w:sz w:val="22"/>
                <w:szCs w:val="22"/>
                <w:lang w:val="ro-RO" w:eastAsia="ru-RU"/>
              </w:rPr>
            </w:pPr>
          </w:p>
          <w:p w14:paraId="2CF1193D" w14:textId="77777777" w:rsidR="0072452B" w:rsidRDefault="0072452B" w:rsidP="00EB16F5">
            <w:pPr>
              <w:ind w:firstLine="176"/>
              <w:rPr>
                <w:bCs/>
                <w:sz w:val="22"/>
                <w:szCs w:val="22"/>
                <w:lang w:val="ro-RO" w:eastAsia="ru-RU"/>
              </w:rPr>
            </w:pPr>
          </w:p>
          <w:p w14:paraId="3861FF98" w14:textId="77777777" w:rsidR="0072452B" w:rsidRDefault="0072452B" w:rsidP="00EB16F5">
            <w:pPr>
              <w:ind w:firstLine="176"/>
              <w:rPr>
                <w:bCs/>
                <w:sz w:val="22"/>
                <w:szCs w:val="22"/>
                <w:lang w:val="ro-RO" w:eastAsia="ru-RU"/>
              </w:rPr>
            </w:pPr>
          </w:p>
          <w:p w14:paraId="22973A2B" w14:textId="77777777" w:rsidR="0072452B" w:rsidRDefault="0072452B" w:rsidP="00EB16F5">
            <w:pPr>
              <w:ind w:firstLine="176"/>
              <w:rPr>
                <w:bCs/>
                <w:sz w:val="22"/>
                <w:szCs w:val="22"/>
                <w:lang w:val="ro-RO" w:eastAsia="ru-RU"/>
              </w:rPr>
            </w:pPr>
          </w:p>
          <w:p w14:paraId="1E9F5632" w14:textId="77777777" w:rsidR="0072452B" w:rsidRDefault="0072452B" w:rsidP="00EB16F5">
            <w:pPr>
              <w:ind w:firstLine="176"/>
              <w:rPr>
                <w:bCs/>
                <w:sz w:val="22"/>
                <w:szCs w:val="22"/>
                <w:lang w:val="ro-RO" w:eastAsia="ru-RU"/>
              </w:rPr>
            </w:pPr>
          </w:p>
          <w:p w14:paraId="61BA7615" w14:textId="77777777" w:rsidR="0072452B" w:rsidRDefault="0072452B" w:rsidP="00EB16F5">
            <w:pPr>
              <w:ind w:firstLine="176"/>
              <w:rPr>
                <w:bCs/>
                <w:sz w:val="22"/>
                <w:szCs w:val="22"/>
                <w:lang w:val="ro-RO" w:eastAsia="ru-RU"/>
              </w:rPr>
            </w:pPr>
          </w:p>
          <w:p w14:paraId="4950ED21" w14:textId="77777777" w:rsidR="0072452B" w:rsidRDefault="0072452B" w:rsidP="00EB16F5">
            <w:pPr>
              <w:ind w:firstLine="176"/>
              <w:rPr>
                <w:bCs/>
                <w:sz w:val="22"/>
                <w:szCs w:val="22"/>
                <w:lang w:val="ro-RO" w:eastAsia="ru-RU"/>
              </w:rPr>
            </w:pPr>
          </w:p>
          <w:p w14:paraId="40A5DB3D" w14:textId="77777777" w:rsidR="0072452B" w:rsidRDefault="0072452B" w:rsidP="00EB16F5">
            <w:pPr>
              <w:ind w:firstLine="176"/>
              <w:rPr>
                <w:bCs/>
                <w:sz w:val="22"/>
                <w:szCs w:val="22"/>
                <w:lang w:val="ro-RO" w:eastAsia="ru-RU"/>
              </w:rPr>
            </w:pPr>
          </w:p>
          <w:p w14:paraId="35D87B3E" w14:textId="77777777" w:rsidR="0072452B" w:rsidRDefault="0072452B" w:rsidP="00EB16F5">
            <w:pPr>
              <w:ind w:firstLine="176"/>
              <w:rPr>
                <w:bCs/>
                <w:sz w:val="22"/>
                <w:szCs w:val="22"/>
                <w:lang w:val="ro-RO" w:eastAsia="ru-RU"/>
              </w:rPr>
            </w:pPr>
          </w:p>
          <w:p w14:paraId="4CFCC952" w14:textId="77777777" w:rsidR="0072452B" w:rsidRDefault="0072452B" w:rsidP="00EB16F5">
            <w:pPr>
              <w:ind w:firstLine="176"/>
              <w:rPr>
                <w:bCs/>
                <w:sz w:val="22"/>
                <w:szCs w:val="22"/>
                <w:lang w:val="ro-RO" w:eastAsia="ru-RU"/>
              </w:rPr>
            </w:pPr>
          </w:p>
          <w:p w14:paraId="18C439CA" w14:textId="77777777" w:rsidR="0072452B" w:rsidRDefault="0072452B" w:rsidP="00EB16F5">
            <w:pPr>
              <w:ind w:firstLine="176"/>
              <w:rPr>
                <w:bCs/>
                <w:sz w:val="22"/>
                <w:szCs w:val="22"/>
                <w:lang w:val="ro-RO" w:eastAsia="ru-RU"/>
              </w:rPr>
            </w:pPr>
          </w:p>
          <w:p w14:paraId="3AE9BC8C" w14:textId="77777777" w:rsidR="0072452B" w:rsidRDefault="0072452B" w:rsidP="00EB16F5">
            <w:pPr>
              <w:ind w:firstLine="176"/>
              <w:rPr>
                <w:bCs/>
                <w:sz w:val="22"/>
                <w:szCs w:val="22"/>
                <w:lang w:val="ro-RO" w:eastAsia="ru-RU"/>
              </w:rPr>
            </w:pPr>
          </w:p>
          <w:p w14:paraId="33F3093F" w14:textId="77777777" w:rsidR="0072452B" w:rsidRDefault="0072452B" w:rsidP="00EB16F5">
            <w:pPr>
              <w:ind w:firstLine="176"/>
              <w:rPr>
                <w:bCs/>
                <w:sz w:val="22"/>
                <w:szCs w:val="22"/>
                <w:lang w:val="ro-RO" w:eastAsia="ru-RU"/>
              </w:rPr>
            </w:pPr>
            <w:r w:rsidRPr="007C3711">
              <w:rPr>
                <w:bCs/>
                <w:sz w:val="22"/>
                <w:szCs w:val="22"/>
                <w:lang w:val="ro-RO" w:eastAsia="ru-RU"/>
              </w:rPr>
              <w:t>Datele cuprinse în ce</w:t>
            </w:r>
            <w:r>
              <w:rPr>
                <w:bCs/>
                <w:sz w:val="22"/>
                <w:szCs w:val="22"/>
                <w:lang w:val="ro-RO" w:eastAsia="ru-RU"/>
              </w:rPr>
              <w:t>rtificatule de înmatriculare naționale parț</w:t>
            </w:r>
            <w:r w:rsidRPr="007C3711">
              <w:rPr>
                <w:bCs/>
                <w:sz w:val="22"/>
                <w:szCs w:val="22"/>
                <w:lang w:val="ro-RO" w:eastAsia="ru-RU"/>
              </w:rPr>
              <w:t>ia</w:t>
            </w:r>
            <w:r>
              <w:rPr>
                <w:bCs/>
                <w:sz w:val="22"/>
                <w:szCs w:val="22"/>
                <w:lang w:val="ro-RO" w:eastAsia="ru-RU"/>
              </w:rPr>
              <w:t>l sunt armonizate cu codurile câ</w:t>
            </w:r>
            <w:r w:rsidRPr="007C3711">
              <w:rPr>
                <w:bCs/>
                <w:sz w:val="22"/>
                <w:szCs w:val="22"/>
                <w:lang w:val="ro-RO" w:eastAsia="ru-RU"/>
              </w:rPr>
              <w:t>mpurilor de date din certificatele de înmatriculare europene.( HG 770/2012).</w:t>
            </w:r>
          </w:p>
          <w:p w14:paraId="0DB68D2E" w14:textId="77777777" w:rsidR="0072452B" w:rsidRDefault="0072452B" w:rsidP="00EB16F5">
            <w:pPr>
              <w:ind w:firstLine="176"/>
              <w:rPr>
                <w:bCs/>
                <w:sz w:val="22"/>
                <w:szCs w:val="22"/>
                <w:lang w:val="ro-RO" w:eastAsia="ru-RU"/>
              </w:rPr>
            </w:pPr>
          </w:p>
          <w:p w14:paraId="2F52E8A4" w14:textId="77777777" w:rsidR="0072452B" w:rsidRDefault="0072452B" w:rsidP="00EB16F5">
            <w:pPr>
              <w:ind w:firstLine="176"/>
              <w:rPr>
                <w:bCs/>
                <w:sz w:val="22"/>
                <w:szCs w:val="22"/>
                <w:lang w:val="ro-RO" w:eastAsia="ru-RU"/>
              </w:rPr>
            </w:pPr>
            <w:r w:rsidRPr="007C3711">
              <w:rPr>
                <w:bCs/>
                <w:sz w:val="22"/>
                <w:szCs w:val="22"/>
                <w:lang w:val="ro-RO" w:eastAsia="ru-RU"/>
              </w:rPr>
              <w:t>Informația referitoare la vehiculele înmatriculate se introduce în Registrul de stal al vehiculelor, care în conformitate cu prevederile pct.2 din</w:t>
            </w:r>
            <w:r>
              <w:rPr>
                <w:bCs/>
                <w:sz w:val="22"/>
                <w:szCs w:val="22"/>
                <w:lang w:val="ro-RO" w:eastAsia="ru-RU"/>
              </w:rPr>
              <w:t xml:space="preserve"> </w:t>
            </w:r>
            <w:r w:rsidRPr="007C3711">
              <w:rPr>
                <w:bCs/>
                <w:sz w:val="22"/>
                <w:szCs w:val="22"/>
                <w:lang w:val="ro-RO" w:eastAsia="ru-RU"/>
              </w:rPr>
              <w:t>Anexa nr.1 la HG1047/1999 - este un sistem informaţional automatizat unic, care cuprinde informaţia tehnică, economică şi juridică despre mijloacele de transport auto şi moto, tractoarele, maşinile şi mecanismele specializate pentru construirea drumurilor, pentru ameliorări, maşini agricole şi mecanisme, remorci pentru ele, navele flotei de capacitate mică (în continuare – vehiculele), agr</w:t>
            </w:r>
            <w:r>
              <w:rPr>
                <w:bCs/>
                <w:sz w:val="22"/>
                <w:szCs w:val="22"/>
                <w:lang w:val="ro-RO" w:eastAsia="ru-RU"/>
              </w:rPr>
              <w:t>egatele staţionare şi mobile avâ</w:t>
            </w:r>
            <w:r w:rsidRPr="007C3711">
              <w:rPr>
                <w:bCs/>
                <w:sz w:val="22"/>
                <w:szCs w:val="22"/>
                <w:lang w:val="ro-RO" w:eastAsia="ru-RU"/>
              </w:rPr>
              <w:t>nd motoare cu ardere internă şi unele agregate numerotate (în continuare – agregatele), precum şi despre posesorii acestora.</w:t>
            </w:r>
          </w:p>
          <w:p w14:paraId="1AB3A7A2" w14:textId="77777777" w:rsidR="0072452B" w:rsidRDefault="0072452B" w:rsidP="00EB16F5">
            <w:pPr>
              <w:ind w:firstLine="176"/>
              <w:rPr>
                <w:bCs/>
                <w:sz w:val="22"/>
                <w:szCs w:val="22"/>
                <w:lang w:val="ro-RO" w:eastAsia="ru-RU"/>
              </w:rPr>
            </w:pPr>
          </w:p>
          <w:p w14:paraId="7932B356" w14:textId="77777777" w:rsidR="0072452B" w:rsidRDefault="0072452B" w:rsidP="00EB16F5">
            <w:pPr>
              <w:ind w:firstLine="176"/>
              <w:rPr>
                <w:bCs/>
                <w:sz w:val="22"/>
                <w:szCs w:val="22"/>
                <w:lang w:val="ro-RO" w:eastAsia="ru-RU"/>
              </w:rPr>
            </w:pPr>
          </w:p>
          <w:p w14:paraId="2916E101" w14:textId="77777777" w:rsidR="0072452B" w:rsidRDefault="0072452B" w:rsidP="00EB16F5">
            <w:pPr>
              <w:ind w:firstLine="176"/>
              <w:rPr>
                <w:bCs/>
                <w:sz w:val="22"/>
                <w:szCs w:val="22"/>
                <w:lang w:val="ro-RO" w:eastAsia="ru-RU"/>
              </w:rPr>
            </w:pPr>
          </w:p>
          <w:p w14:paraId="6DC2B974" w14:textId="77777777" w:rsidR="0072452B" w:rsidRDefault="0072452B" w:rsidP="00EB16F5">
            <w:pPr>
              <w:ind w:firstLine="176"/>
              <w:rPr>
                <w:bCs/>
                <w:sz w:val="22"/>
                <w:szCs w:val="22"/>
                <w:lang w:val="ro-RO" w:eastAsia="ru-RU"/>
              </w:rPr>
            </w:pPr>
          </w:p>
          <w:p w14:paraId="62518C07" w14:textId="77777777" w:rsidR="0072452B" w:rsidRDefault="0072452B" w:rsidP="00EB16F5">
            <w:pPr>
              <w:ind w:firstLine="176"/>
              <w:rPr>
                <w:bCs/>
                <w:sz w:val="22"/>
                <w:szCs w:val="22"/>
                <w:lang w:val="ro-RO" w:eastAsia="ru-RU"/>
              </w:rPr>
            </w:pPr>
          </w:p>
          <w:p w14:paraId="6D75D02B" w14:textId="77777777" w:rsidR="0072452B" w:rsidRDefault="0072452B" w:rsidP="00EB16F5">
            <w:pPr>
              <w:ind w:firstLine="176"/>
              <w:rPr>
                <w:bCs/>
                <w:sz w:val="22"/>
                <w:szCs w:val="22"/>
                <w:lang w:val="ro-RO" w:eastAsia="ru-RU"/>
              </w:rPr>
            </w:pPr>
          </w:p>
          <w:p w14:paraId="5BBFE37A" w14:textId="77777777" w:rsidR="0072452B" w:rsidRDefault="0072452B" w:rsidP="00EB16F5">
            <w:pPr>
              <w:ind w:firstLine="176"/>
              <w:rPr>
                <w:bCs/>
                <w:sz w:val="22"/>
                <w:szCs w:val="22"/>
                <w:lang w:val="ro-RO" w:eastAsia="ru-RU"/>
              </w:rPr>
            </w:pPr>
          </w:p>
          <w:p w14:paraId="6B86A1D9" w14:textId="77777777" w:rsidR="0072452B" w:rsidRDefault="0072452B" w:rsidP="00EB16F5">
            <w:pPr>
              <w:ind w:firstLine="176"/>
              <w:rPr>
                <w:bCs/>
                <w:sz w:val="22"/>
                <w:szCs w:val="22"/>
                <w:lang w:val="ro-RO" w:eastAsia="ru-RU"/>
              </w:rPr>
            </w:pPr>
          </w:p>
          <w:p w14:paraId="26FBFC91" w14:textId="77777777" w:rsidR="0072452B" w:rsidRDefault="0072452B" w:rsidP="00EB16F5">
            <w:pPr>
              <w:ind w:firstLine="176"/>
              <w:rPr>
                <w:bCs/>
                <w:sz w:val="22"/>
                <w:szCs w:val="22"/>
                <w:lang w:val="ro-RO" w:eastAsia="ru-RU"/>
              </w:rPr>
            </w:pPr>
          </w:p>
          <w:p w14:paraId="2C150E89" w14:textId="77777777" w:rsidR="0072452B" w:rsidRDefault="0072452B" w:rsidP="00EB16F5">
            <w:pPr>
              <w:ind w:firstLine="176"/>
              <w:rPr>
                <w:bCs/>
                <w:sz w:val="22"/>
                <w:szCs w:val="22"/>
                <w:lang w:val="ro-RO" w:eastAsia="ru-RU"/>
              </w:rPr>
            </w:pPr>
          </w:p>
          <w:p w14:paraId="3EDB58AA" w14:textId="77777777" w:rsidR="0072452B" w:rsidRDefault="0072452B" w:rsidP="00EB16F5">
            <w:pPr>
              <w:ind w:firstLine="176"/>
              <w:rPr>
                <w:bCs/>
                <w:sz w:val="22"/>
                <w:szCs w:val="22"/>
                <w:lang w:val="ro-RO" w:eastAsia="ru-RU"/>
              </w:rPr>
            </w:pPr>
          </w:p>
          <w:p w14:paraId="7FE542C0" w14:textId="77777777" w:rsidR="0072452B" w:rsidRDefault="0072452B" w:rsidP="00EB16F5">
            <w:pPr>
              <w:ind w:firstLine="176"/>
              <w:rPr>
                <w:bCs/>
                <w:sz w:val="22"/>
                <w:szCs w:val="22"/>
                <w:lang w:val="ro-RO" w:eastAsia="ru-RU"/>
              </w:rPr>
            </w:pPr>
          </w:p>
          <w:p w14:paraId="193ECD84" w14:textId="77777777" w:rsidR="0072452B" w:rsidRDefault="0072452B" w:rsidP="00EB16F5">
            <w:pPr>
              <w:ind w:firstLine="176"/>
              <w:rPr>
                <w:bCs/>
                <w:sz w:val="22"/>
                <w:szCs w:val="22"/>
                <w:lang w:val="ro-RO" w:eastAsia="ru-RU"/>
              </w:rPr>
            </w:pPr>
          </w:p>
          <w:p w14:paraId="195F0DE8" w14:textId="77777777" w:rsidR="0072452B" w:rsidRDefault="0072452B" w:rsidP="00EB16F5">
            <w:pPr>
              <w:ind w:firstLine="176"/>
              <w:rPr>
                <w:bCs/>
                <w:sz w:val="22"/>
                <w:szCs w:val="22"/>
                <w:lang w:val="ro-RO" w:eastAsia="ru-RU"/>
              </w:rPr>
            </w:pPr>
          </w:p>
          <w:p w14:paraId="58798F6A" w14:textId="6EA545A9" w:rsidR="0072452B" w:rsidRPr="00855245" w:rsidRDefault="0072452B" w:rsidP="00DE4F59">
            <w:pPr>
              <w:pStyle w:val="ListParagraph"/>
              <w:tabs>
                <w:tab w:val="left" w:pos="864"/>
              </w:tabs>
              <w:spacing w:after="60"/>
              <w:ind w:left="0" w:firstLine="170"/>
              <w:contextualSpacing w:val="0"/>
              <w:jc w:val="both"/>
              <w:rPr>
                <w:iCs/>
                <w:sz w:val="22"/>
                <w:szCs w:val="22"/>
                <w:lang w:val="ro-RO"/>
              </w:rPr>
            </w:pPr>
            <w:r w:rsidRPr="007C3711">
              <w:rPr>
                <w:bCs/>
                <w:sz w:val="22"/>
                <w:szCs w:val="22"/>
                <w:lang w:val="ro-RO"/>
              </w:rPr>
              <w:t>HG Nr. 840/2024 pentru aprobarea Regulamentului cu privire la inspecția tehnică periodică a vehiculelor rutiere și modificarea unor hotărâri ale Guvernului</w:t>
            </w:r>
          </w:p>
        </w:tc>
      </w:tr>
      <w:tr w:rsidR="0072452B" w:rsidRPr="00855245" w14:paraId="017C5590" w14:textId="77777777" w:rsidTr="0072452B">
        <w:trPr>
          <w:gridAfter w:val="1"/>
          <w:wAfter w:w="23" w:type="pct"/>
          <w:trHeight w:val="1080"/>
          <w:jc w:val="center"/>
        </w:trPr>
        <w:tc>
          <w:tcPr>
            <w:tcW w:w="168" w:type="pct"/>
            <w:tcBorders>
              <w:bottom w:val="single" w:sz="4" w:space="0" w:color="auto"/>
            </w:tcBorders>
            <w:shd w:val="clear" w:color="auto" w:fill="auto"/>
          </w:tcPr>
          <w:p w14:paraId="47E0C0A7" w14:textId="77777777" w:rsidR="0072452B" w:rsidRPr="00855245" w:rsidRDefault="0072452B"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12E4A455" w14:textId="77777777" w:rsidR="0072452B" w:rsidRDefault="0072452B" w:rsidP="00003C18">
            <w:pPr>
              <w:pStyle w:val="ListParagraph"/>
              <w:shd w:val="clear" w:color="auto" w:fill="FFFFFF"/>
              <w:tabs>
                <w:tab w:val="left" w:pos="407"/>
              </w:tabs>
              <w:spacing w:before="60" w:after="60"/>
              <w:ind w:left="0"/>
              <w:contextualSpacing w:val="0"/>
              <w:jc w:val="center"/>
              <w:rPr>
                <w:i/>
                <w:sz w:val="22"/>
                <w:szCs w:val="22"/>
                <w:lang w:val="ro-RO"/>
              </w:rPr>
            </w:pPr>
            <w:r>
              <w:rPr>
                <w:i/>
                <w:sz w:val="22"/>
                <w:szCs w:val="22"/>
                <w:lang w:val="ro-RO"/>
              </w:rPr>
              <w:t>Articolul 3a</w:t>
            </w:r>
          </w:p>
          <w:p w14:paraId="7DB283DE" w14:textId="77777777" w:rsidR="0072452B" w:rsidRPr="00003C18" w:rsidRDefault="0072452B" w:rsidP="00003C18">
            <w:pPr>
              <w:ind w:firstLine="0"/>
              <w:rPr>
                <w:sz w:val="22"/>
                <w:szCs w:val="22"/>
                <w:lang w:val="ro-RO"/>
              </w:rPr>
            </w:pPr>
            <w:r w:rsidRPr="00003C18">
              <w:rPr>
                <w:sz w:val="22"/>
                <w:szCs w:val="22"/>
                <w:lang w:val="ro-RO"/>
              </w:rPr>
              <w:t>(1) În cazul în care autoritatea competentă a unui stat membru este notificată că o inspecție tehnică periodică arată că autorizarea de a utiliza un anumit vehicul în traficul rutier a fost suspendată în conformitate cu articolul 9 din Directiva 2014/45/UE, suspendarea se înregistrează electronic și se efectuează o inspecție tehnică suplimentară.</w:t>
            </w:r>
          </w:p>
          <w:p w14:paraId="3E73AE04" w14:textId="77777777" w:rsidR="0072452B" w:rsidRPr="00003C18" w:rsidRDefault="0072452B" w:rsidP="00003C18">
            <w:pPr>
              <w:ind w:firstLine="0"/>
              <w:rPr>
                <w:sz w:val="22"/>
                <w:szCs w:val="22"/>
                <w:lang w:val="ro-RO"/>
              </w:rPr>
            </w:pPr>
            <w:r w:rsidRPr="00003C18">
              <w:rPr>
                <w:sz w:val="22"/>
                <w:szCs w:val="22"/>
                <w:lang w:val="ro-RO"/>
              </w:rPr>
              <w:t xml:space="preserve">    Suspendarea rămâne în vigoare până când vehiculul trece o nouă inspecție tehnică. În urma finalizării cu succes a inspecției tehnice, autoritatea competentă reautorizează fără întârziere utilizarea vehiculului în traficul rutier. Nu este necesară o nouă procedură de înmatriculare.</w:t>
            </w:r>
          </w:p>
          <w:p w14:paraId="0A0639C0" w14:textId="77777777" w:rsidR="0072452B" w:rsidRPr="00003C18" w:rsidRDefault="0072452B" w:rsidP="00003C18">
            <w:pPr>
              <w:ind w:firstLine="0"/>
              <w:rPr>
                <w:sz w:val="22"/>
                <w:szCs w:val="22"/>
                <w:lang w:val="ro-RO"/>
              </w:rPr>
            </w:pPr>
            <w:r w:rsidRPr="00003C18">
              <w:rPr>
                <w:sz w:val="22"/>
                <w:szCs w:val="22"/>
                <w:lang w:val="ro-RO"/>
              </w:rPr>
              <w:t xml:space="preserve">    Statele membre sau autoritățile lor competente pot adopta măsuri pentru a facilita reefectuarea inspecției unui vehicul a cărui autorizare de utilizare în traficul rutier a fost suspendată. Măsurile </w:t>
            </w:r>
            <w:r w:rsidRPr="00003C18">
              <w:rPr>
                <w:sz w:val="22"/>
                <w:szCs w:val="22"/>
                <w:lang w:val="ro-RO"/>
              </w:rPr>
              <w:lastRenderedPageBreak/>
              <w:t>respective pot include acordarea autorizației de a circula pe drumurile publice între un loc de reparație și un centru de inspecție în scopul efectuării unei inspecții tehnice.</w:t>
            </w:r>
          </w:p>
          <w:p w14:paraId="208FA7AC" w14:textId="77777777" w:rsidR="0072452B" w:rsidRPr="00003C18" w:rsidRDefault="0072452B" w:rsidP="00003C18">
            <w:pPr>
              <w:ind w:firstLine="0"/>
              <w:rPr>
                <w:sz w:val="22"/>
                <w:szCs w:val="22"/>
                <w:lang w:val="ro-RO"/>
              </w:rPr>
            </w:pPr>
          </w:p>
          <w:p w14:paraId="7766CFD3" w14:textId="263D13B0" w:rsidR="0072452B" w:rsidRPr="00003C18" w:rsidRDefault="0072452B" w:rsidP="00003C18">
            <w:pPr>
              <w:ind w:firstLine="0"/>
              <w:rPr>
                <w:sz w:val="22"/>
                <w:szCs w:val="22"/>
                <w:lang w:val="ro-RO"/>
              </w:rPr>
            </w:pPr>
            <w:r w:rsidRPr="00003C18">
              <w:rPr>
                <w:sz w:val="22"/>
                <w:szCs w:val="22"/>
                <w:lang w:val="ro-RO"/>
              </w:rPr>
              <w:t>(2)</w:t>
            </w:r>
            <w:r>
              <w:rPr>
                <w:sz w:val="22"/>
                <w:szCs w:val="22"/>
                <w:lang w:val="ro-RO"/>
              </w:rPr>
              <w:t xml:space="preserve"> </w:t>
            </w:r>
            <w:r w:rsidRPr="00003C18">
              <w:rPr>
                <w:sz w:val="22"/>
                <w:szCs w:val="22"/>
                <w:lang w:val="ro-RO"/>
              </w:rPr>
              <w:t>Statul membru poate permite titularului certificatului de înmatriculare să prezinte autorității competente o cerere de transfer a înmatriculării către noul proprietar al vehiculului.</w:t>
            </w:r>
          </w:p>
          <w:p w14:paraId="2F23AA2C" w14:textId="77777777" w:rsidR="0072452B" w:rsidRPr="00003C18" w:rsidRDefault="0072452B" w:rsidP="00003C18">
            <w:pPr>
              <w:ind w:firstLine="0"/>
              <w:rPr>
                <w:sz w:val="22"/>
                <w:szCs w:val="22"/>
                <w:lang w:val="ro-RO"/>
              </w:rPr>
            </w:pPr>
          </w:p>
          <w:p w14:paraId="144BA0CF" w14:textId="4C71D138" w:rsidR="0072452B" w:rsidRPr="00855245" w:rsidRDefault="0072452B" w:rsidP="00003C18">
            <w:pPr>
              <w:ind w:firstLine="0"/>
              <w:rPr>
                <w:i/>
                <w:iCs/>
                <w:lang w:val="ro-RO"/>
              </w:rPr>
            </w:pPr>
            <w:r w:rsidRPr="00003C18">
              <w:rPr>
                <w:sz w:val="22"/>
                <w:szCs w:val="22"/>
                <w:lang w:val="ro-RO"/>
              </w:rPr>
              <w:t>(3) În cazul în care autoritatea competentă a unui stat membru este notificată că un vehicul a fost considerat vehicul scos din uz în conformitate cu Directiva 2000/53/CE a Parlamentului European și a Consiliului (</w:t>
            </w:r>
            <w:r w:rsidRPr="00003C18">
              <w:rPr>
                <w:sz w:val="22"/>
                <w:szCs w:val="22"/>
                <w:vertAlign w:val="superscript"/>
                <w:lang w:val="ro-RO"/>
              </w:rPr>
              <w:t>7</w:t>
            </w:r>
            <w:r w:rsidRPr="00003C18">
              <w:rPr>
                <w:sz w:val="22"/>
                <w:szCs w:val="22"/>
                <w:lang w:val="ro-RO"/>
              </w:rPr>
              <w:t>), certificatul de înmatriculare se anulează definitiv și această informație se înscrie în registrul său electronic.</w:t>
            </w:r>
          </w:p>
        </w:tc>
        <w:tc>
          <w:tcPr>
            <w:tcW w:w="1340" w:type="pct"/>
            <w:tcBorders>
              <w:bottom w:val="single" w:sz="4" w:space="0" w:color="auto"/>
            </w:tcBorders>
            <w:shd w:val="clear" w:color="auto" w:fill="auto"/>
          </w:tcPr>
          <w:p w14:paraId="4C861653" w14:textId="4BDE8A67" w:rsidR="00292482" w:rsidRDefault="00292482" w:rsidP="00292482">
            <w:pPr>
              <w:tabs>
                <w:tab w:val="left" w:pos="428"/>
              </w:tabs>
              <w:spacing w:before="60" w:after="60"/>
              <w:ind w:firstLine="177"/>
              <w:rPr>
                <w:lang w:val="ro-MO"/>
              </w:rPr>
            </w:pPr>
            <w:r w:rsidRPr="00292482">
              <w:rPr>
                <w:lang w:val="ro-MO"/>
              </w:rPr>
              <w:lastRenderedPageBreak/>
              <w:t>Articolul 54 se completează cu alineatele (7)–(11) cu următorul cuprins</w:t>
            </w:r>
            <w:r>
              <w:rPr>
                <w:lang w:val="ro-MO"/>
              </w:rPr>
              <w:t>:</w:t>
            </w:r>
            <w:bookmarkStart w:id="0" w:name="_GoBack"/>
            <w:bookmarkEnd w:id="0"/>
          </w:p>
          <w:p w14:paraId="4EF9EA57" w14:textId="755EAFAA" w:rsidR="00292482" w:rsidRPr="00292482" w:rsidRDefault="00292482" w:rsidP="00292482">
            <w:pPr>
              <w:tabs>
                <w:tab w:val="left" w:pos="428"/>
              </w:tabs>
              <w:spacing w:before="60" w:after="60"/>
              <w:ind w:firstLine="177"/>
              <w:rPr>
                <w:lang w:val="ro-MO"/>
              </w:rPr>
            </w:pPr>
            <w:r w:rsidRPr="00292482">
              <w:rPr>
                <w:lang w:val="ro-MO"/>
              </w:rPr>
              <w:t xml:space="preserve">(7) Suspendarea înmatriculării intervine de drept în următoarele cazuri: </w:t>
            </w:r>
          </w:p>
          <w:p w14:paraId="649FFB3F" w14:textId="77777777" w:rsidR="00292482" w:rsidRPr="00292482" w:rsidRDefault="00292482" w:rsidP="00292482">
            <w:pPr>
              <w:tabs>
                <w:tab w:val="left" w:pos="428"/>
              </w:tabs>
              <w:spacing w:before="60" w:after="60"/>
              <w:ind w:firstLine="177"/>
              <w:rPr>
                <w:lang w:val="ro-MO"/>
              </w:rPr>
            </w:pPr>
            <w:r w:rsidRPr="00292482">
              <w:rPr>
                <w:lang w:val="ro-MO"/>
              </w:rPr>
              <w:t xml:space="preserve">a) la expirarea valabilității inspecției tehnice periodice sau la expirarea termenului pentru înlăturarea deficiențelor tehnice identificate în procesul de inspecție tehnică, dacă acestea nu au fost înlăturate, după caz; </w:t>
            </w:r>
          </w:p>
          <w:p w14:paraId="68769273" w14:textId="77777777" w:rsidR="00292482" w:rsidRPr="00292482" w:rsidRDefault="00292482" w:rsidP="00292482">
            <w:pPr>
              <w:tabs>
                <w:tab w:val="left" w:pos="428"/>
              </w:tabs>
              <w:spacing w:before="60" w:after="60"/>
              <w:ind w:firstLine="177"/>
              <w:rPr>
                <w:lang w:val="ro-MO"/>
              </w:rPr>
            </w:pPr>
            <w:r w:rsidRPr="00292482">
              <w:rPr>
                <w:lang w:val="ro-MO"/>
              </w:rPr>
              <w:t xml:space="preserve">b) la constatarea, în cadrul inspecției tehnice periodice sau în trafic, a unor deficiențe tehnice periculoase care afectează siguranța circulației </w:t>
            </w:r>
          </w:p>
          <w:p w14:paraId="27DD3B91" w14:textId="77777777" w:rsidR="00292482" w:rsidRPr="00292482" w:rsidRDefault="00292482" w:rsidP="00292482">
            <w:pPr>
              <w:tabs>
                <w:tab w:val="left" w:pos="428"/>
              </w:tabs>
              <w:spacing w:before="60" w:after="60"/>
              <w:ind w:firstLine="177"/>
              <w:rPr>
                <w:lang w:val="ro-MO"/>
              </w:rPr>
            </w:pPr>
            <w:r w:rsidRPr="00292482">
              <w:rPr>
                <w:lang w:val="ro-MO"/>
              </w:rPr>
              <w:t xml:space="preserve">Agenția Națională Transport Auto notifică proprietarii de vehicule despre expirarea raportului de inspecție tehnică periodică; </w:t>
            </w:r>
          </w:p>
          <w:p w14:paraId="6D42F1D4" w14:textId="77777777" w:rsidR="00292482" w:rsidRPr="00292482" w:rsidRDefault="00292482" w:rsidP="00292482">
            <w:pPr>
              <w:tabs>
                <w:tab w:val="left" w:pos="428"/>
              </w:tabs>
              <w:spacing w:before="60" w:after="60"/>
              <w:ind w:firstLine="177"/>
              <w:rPr>
                <w:lang w:val="ro-MO"/>
              </w:rPr>
            </w:pPr>
            <w:r w:rsidRPr="00292482">
              <w:rPr>
                <w:lang w:val="ro-MO"/>
              </w:rPr>
              <w:t xml:space="preserve">(8) Suspendarea înmatriculării se aplică automat prin înscrierea mențiunii corespunzătoare în Registrul de stat al vehiculelor de către Agenția Servicii Publice, în baza informațiilor transmise prin intermediul Subsistemului informațional „Autotest”. Datele privind efectuarea inspecției tehnice sunt introduse de către stațiile de testare tehnică autorizate, iar prelucrarea, evidența centralizată </w:t>
            </w:r>
            <w:r w:rsidRPr="00292482">
              <w:rPr>
                <w:lang w:val="ro-MO"/>
              </w:rPr>
              <w:lastRenderedPageBreak/>
              <w:t>și supravegherea activității acestora se realizează de către Agenția Națională Transport Auto, în calitate de posesor și administrator al SI „Autotest”. Schimbul de date dintre sistemele informaționale de stat va avea loc cu respectarea cadrului de interoperabilitate și a măsurilor de asigurare a cerințelor de interoperabilitate juridică, organizatorică, semantică și tehnică stabilit în Legea nr. 142/2018 cu privire la schimbul de date și interoperabilitate</w:t>
            </w:r>
          </w:p>
          <w:p w14:paraId="3C444F25" w14:textId="77777777" w:rsidR="00292482" w:rsidRPr="00292482" w:rsidRDefault="00292482" w:rsidP="00292482">
            <w:pPr>
              <w:tabs>
                <w:tab w:val="left" w:pos="428"/>
              </w:tabs>
              <w:spacing w:before="60" w:after="60"/>
              <w:ind w:firstLine="177"/>
              <w:rPr>
                <w:lang w:val="ro-MO"/>
              </w:rPr>
            </w:pPr>
            <w:r w:rsidRPr="00292482">
              <w:rPr>
                <w:lang w:val="ro-MO"/>
              </w:rPr>
              <w:t xml:space="preserve">(9) Suspendarea înmatriculării încetează de drept la data eliberării certificatului de inspecție tehnică care confirmă că vehiculul corespunde normelor tehnice pentru a fi admis în trafic, urmare efectuării inspecției tehnice periodice sau repetate.  </w:t>
            </w:r>
          </w:p>
          <w:p w14:paraId="239D2578" w14:textId="77777777" w:rsidR="00292482" w:rsidRPr="00292482" w:rsidRDefault="00292482" w:rsidP="00292482">
            <w:pPr>
              <w:tabs>
                <w:tab w:val="left" w:pos="428"/>
              </w:tabs>
              <w:spacing w:before="60" w:after="60"/>
              <w:ind w:firstLine="177"/>
              <w:rPr>
                <w:lang w:val="ro-MO"/>
              </w:rPr>
            </w:pPr>
            <w:r w:rsidRPr="00292482">
              <w:rPr>
                <w:lang w:val="ro-MO"/>
              </w:rPr>
              <w:t xml:space="preserve">(10) Pe durata suspendării înmatriculării de stat, vehiculul nu poate fi utilizat în traficul rutier. Prin excepție, în termen de 30 de zile lucrătoare acordate pentru înlăturarea deficiențelor tehnice, exploatarea vehiculului este permisă exclusiv pentru deplasarea acestuia către un atelier de autoservice în vederea remedierii deficiențelor depistate sau pentru prezentarea la inspecția tehnică repetată. </w:t>
            </w:r>
          </w:p>
          <w:p w14:paraId="3464EC62" w14:textId="5EB33D11" w:rsidR="0072452B" w:rsidRPr="00292482" w:rsidRDefault="00292482" w:rsidP="00292482">
            <w:pPr>
              <w:tabs>
                <w:tab w:val="left" w:pos="428"/>
              </w:tabs>
              <w:spacing w:before="60" w:after="60"/>
              <w:ind w:firstLine="177"/>
              <w:rPr>
                <w:b/>
                <w:bCs/>
                <w:sz w:val="22"/>
                <w:szCs w:val="22"/>
                <w:lang w:val="ro-MD" w:eastAsia="ru-RU"/>
              </w:rPr>
            </w:pPr>
            <w:r w:rsidRPr="00292482">
              <w:rPr>
                <w:lang w:val="ro-MO"/>
              </w:rPr>
              <w:t>(11) Procedura de aplicare a suspendării înmatriculării, evidența și modalitatea de transmitere a informațiilor între autoritatea competentă în supravegherea inspecției tehnice periodice și autoritatea competentă în domeniul înmatriculării vehiculelor se stabilesc prin hotărâre de Guvern.</w:t>
            </w:r>
          </w:p>
        </w:tc>
        <w:tc>
          <w:tcPr>
            <w:tcW w:w="509" w:type="pct"/>
            <w:tcBorders>
              <w:bottom w:val="single" w:sz="4" w:space="0" w:color="auto"/>
            </w:tcBorders>
            <w:shd w:val="clear" w:color="auto" w:fill="auto"/>
          </w:tcPr>
          <w:p w14:paraId="1ECD3482" w14:textId="7324DB28" w:rsidR="0072452B" w:rsidRPr="00855245" w:rsidRDefault="0037070F" w:rsidP="0025211A">
            <w:pPr>
              <w:spacing w:before="60" w:after="60"/>
              <w:ind w:firstLine="0"/>
              <w:rPr>
                <w:b/>
                <w:sz w:val="22"/>
                <w:szCs w:val="22"/>
                <w:lang w:val="ro-RO"/>
              </w:rPr>
            </w:pPr>
            <w:r>
              <w:rPr>
                <w:b/>
                <w:sz w:val="22"/>
                <w:szCs w:val="22"/>
                <w:lang w:val="ro-RO"/>
              </w:rPr>
              <w:lastRenderedPageBreak/>
              <w:t>Parțial compatibil</w:t>
            </w:r>
          </w:p>
        </w:tc>
        <w:tc>
          <w:tcPr>
            <w:tcW w:w="1663" w:type="pct"/>
            <w:tcBorders>
              <w:bottom w:val="single" w:sz="4" w:space="0" w:color="auto"/>
            </w:tcBorders>
            <w:shd w:val="clear" w:color="auto" w:fill="auto"/>
          </w:tcPr>
          <w:p w14:paraId="3B6A044F" w14:textId="5DDF5AC3" w:rsidR="0072452B" w:rsidRPr="00855245" w:rsidRDefault="008122C0" w:rsidP="00DE4F59">
            <w:pPr>
              <w:pStyle w:val="cn"/>
              <w:spacing w:before="60" w:beforeAutospacing="0" w:after="60" w:afterAutospacing="0"/>
              <w:ind w:firstLine="178"/>
              <w:jc w:val="both"/>
              <w:rPr>
                <w:sz w:val="22"/>
                <w:szCs w:val="22"/>
                <w:lang w:val="ro-RO"/>
              </w:rPr>
            </w:pPr>
            <w:r>
              <w:rPr>
                <w:bCs/>
                <w:sz w:val="22"/>
                <w:szCs w:val="22"/>
                <w:lang w:val="ro-RO"/>
              </w:rPr>
              <w:t xml:space="preserve">Pct. 39 din </w:t>
            </w:r>
            <w:r w:rsidRPr="007C3711">
              <w:rPr>
                <w:bCs/>
                <w:sz w:val="22"/>
                <w:szCs w:val="22"/>
                <w:lang w:val="ro-RO"/>
              </w:rPr>
              <w:t>HG Nr. 840/2024 pentru aprobarea Regulamentului cu privire la inspecția tehnică periodică a vehiculelor rutiere și modificarea unor hotărâri ale Guvernului</w:t>
            </w:r>
          </w:p>
        </w:tc>
      </w:tr>
      <w:tr w:rsidR="00F11E18" w:rsidRPr="00855245" w14:paraId="5E9BEBCF" w14:textId="77777777" w:rsidTr="0072452B">
        <w:trPr>
          <w:gridAfter w:val="1"/>
          <w:wAfter w:w="23" w:type="pct"/>
          <w:trHeight w:val="1080"/>
          <w:jc w:val="center"/>
        </w:trPr>
        <w:tc>
          <w:tcPr>
            <w:tcW w:w="168" w:type="pct"/>
            <w:tcBorders>
              <w:bottom w:val="single" w:sz="4" w:space="0" w:color="auto"/>
            </w:tcBorders>
            <w:shd w:val="clear" w:color="auto" w:fill="auto"/>
          </w:tcPr>
          <w:p w14:paraId="566ACF78" w14:textId="77777777" w:rsidR="00F11E18" w:rsidRPr="00855245" w:rsidRDefault="00F11E18"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02971DF9" w14:textId="77777777" w:rsidR="00F11E18" w:rsidRPr="00003C18" w:rsidRDefault="00F11E18" w:rsidP="00003C18">
            <w:pPr>
              <w:pStyle w:val="ListParagraph"/>
              <w:shd w:val="clear" w:color="auto" w:fill="FFFFFF"/>
              <w:tabs>
                <w:tab w:val="left" w:pos="407"/>
              </w:tabs>
              <w:spacing w:before="60" w:after="60"/>
              <w:ind w:left="-18"/>
              <w:contextualSpacing w:val="0"/>
              <w:jc w:val="center"/>
              <w:rPr>
                <w:i/>
                <w:iCs/>
                <w:color w:val="333333"/>
                <w:sz w:val="22"/>
                <w:szCs w:val="22"/>
                <w:lang w:val="ro-RO"/>
              </w:rPr>
            </w:pPr>
            <w:r w:rsidRPr="00003C18">
              <w:rPr>
                <w:i/>
                <w:iCs/>
                <w:color w:val="333333"/>
                <w:sz w:val="22"/>
                <w:szCs w:val="22"/>
                <w:lang w:val="ro-RO"/>
              </w:rPr>
              <w:t>Articolul 4</w:t>
            </w:r>
          </w:p>
          <w:p w14:paraId="5AA62308" w14:textId="38D426E8" w:rsidR="00F11E18" w:rsidRPr="00855245"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r>
              <w:rPr>
                <w:color w:val="333333"/>
                <w:sz w:val="22"/>
                <w:szCs w:val="22"/>
                <w:lang w:val="ro-RO"/>
              </w:rPr>
              <w:t xml:space="preserve">    </w:t>
            </w:r>
            <w:r w:rsidRPr="00EB016C">
              <w:rPr>
                <w:color w:val="333333"/>
                <w:sz w:val="22"/>
                <w:szCs w:val="22"/>
                <w:lang w:val="ro-RO"/>
              </w:rPr>
              <w:t>În sensul prezentei directive, certificatul de înmatriculare emis de un stat membru este recunoscut de celelalte state membre pentru identificarea vehiculului în traficul internațional sau pentru re-înmatricularea acestuia în alt stat membru.</w:t>
            </w:r>
          </w:p>
        </w:tc>
        <w:tc>
          <w:tcPr>
            <w:tcW w:w="1340" w:type="pct"/>
            <w:tcBorders>
              <w:bottom w:val="single" w:sz="4" w:space="0" w:color="auto"/>
            </w:tcBorders>
            <w:shd w:val="clear" w:color="auto" w:fill="auto"/>
          </w:tcPr>
          <w:p w14:paraId="329ACE16" w14:textId="691F60BD" w:rsidR="00F11E18" w:rsidRPr="0025211A" w:rsidRDefault="00F11E18" w:rsidP="00883EFC">
            <w:pPr>
              <w:spacing w:before="60" w:after="60"/>
              <w:ind w:firstLine="177"/>
              <w:rPr>
                <w:bCs/>
                <w:sz w:val="22"/>
                <w:szCs w:val="22"/>
                <w:lang w:val="ro-RO" w:eastAsia="ru-RU"/>
              </w:rPr>
            </w:pPr>
          </w:p>
        </w:tc>
        <w:tc>
          <w:tcPr>
            <w:tcW w:w="509" w:type="pct"/>
            <w:tcBorders>
              <w:bottom w:val="single" w:sz="4" w:space="0" w:color="auto"/>
            </w:tcBorders>
            <w:shd w:val="clear" w:color="auto" w:fill="auto"/>
          </w:tcPr>
          <w:p w14:paraId="77E0F635" w14:textId="6FE79991" w:rsidR="00F11E18" w:rsidRPr="00CD2574" w:rsidRDefault="00F11E18" w:rsidP="006575AF">
            <w:pPr>
              <w:spacing w:before="60" w:after="60"/>
              <w:ind w:firstLine="0"/>
              <w:jc w:val="center"/>
              <w:rPr>
                <w:b/>
                <w:sz w:val="22"/>
                <w:szCs w:val="22"/>
                <w:lang w:val="ro-RO"/>
              </w:rPr>
            </w:pPr>
            <w:r>
              <w:rPr>
                <w:b/>
                <w:sz w:val="22"/>
                <w:szCs w:val="22"/>
                <w:lang w:val="ro-RO"/>
              </w:rPr>
              <w:t>Compatibil</w:t>
            </w:r>
          </w:p>
        </w:tc>
        <w:tc>
          <w:tcPr>
            <w:tcW w:w="1663" w:type="pct"/>
            <w:tcBorders>
              <w:bottom w:val="single" w:sz="4" w:space="0" w:color="auto"/>
            </w:tcBorders>
            <w:shd w:val="clear" w:color="auto" w:fill="auto"/>
          </w:tcPr>
          <w:p w14:paraId="4DB08263" w14:textId="60AD0D69" w:rsidR="00F11E18" w:rsidRPr="00855245" w:rsidRDefault="00F11E18" w:rsidP="00DE4F59">
            <w:pPr>
              <w:pStyle w:val="cn"/>
              <w:spacing w:before="60" w:beforeAutospacing="0" w:after="60" w:afterAutospacing="0"/>
              <w:ind w:firstLine="178"/>
              <w:jc w:val="both"/>
              <w:rPr>
                <w:sz w:val="22"/>
                <w:szCs w:val="22"/>
                <w:lang w:val="ro-RO"/>
              </w:rPr>
            </w:pPr>
            <w:r w:rsidRPr="007C3711">
              <w:rPr>
                <w:bCs/>
                <w:sz w:val="22"/>
                <w:szCs w:val="22"/>
                <w:lang w:val="ro-RO"/>
              </w:rPr>
              <w:t>Pct.26  din Anexa nr.2 la HG1047/1999, în cazul vehiculului care a mai fost înmatriculat în alt stat şi care se înmatriculează pentru prima data în Republica Moldova, solicit</w:t>
            </w:r>
            <w:r>
              <w:rPr>
                <w:bCs/>
                <w:sz w:val="22"/>
                <w:szCs w:val="22"/>
                <w:lang w:val="ro-RO"/>
              </w:rPr>
              <w:t>antul trebuie să prezinte, pe lâ</w:t>
            </w:r>
            <w:r w:rsidRPr="007C3711">
              <w:rPr>
                <w:bCs/>
                <w:sz w:val="22"/>
                <w:szCs w:val="22"/>
                <w:lang w:val="ro-RO"/>
              </w:rPr>
              <w:t>ngă documentele prevăzute la pct.23, şi documentele de înmatriculare eliberate de autorităţile străine, precum şi, după caz, plăcile cu numărul de înmatriculare.</w:t>
            </w:r>
          </w:p>
        </w:tc>
      </w:tr>
      <w:tr w:rsidR="00F11E18" w:rsidRPr="00855245" w14:paraId="374762B6" w14:textId="77777777" w:rsidTr="0072452B">
        <w:trPr>
          <w:gridAfter w:val="1"/>
          <w:wAfter w:w="23" w:type="pct"/>
          <w:trHeight w:val="279"/>
          <w:jc w:val="center"/>
        </w:trPr>
        <w:tc>
          <w:tcPr>
            <w:tcW w:w="168" w:type="pct"/>
            <w:tcBorders>
              <w:bottom w:val="single" w:sz="4" w:space="0" w:color="auto"/>
            </w:tcBorders>
            <w:shd w:val="clear" w:color="auto" w:fill="auto"/>
          </w:tcPr>
          <w:p w14:paraId="5A559F50" w14:textId="77777777" w:rsidR="00F11E18" w:rsidRPr="00855245" w:rsidRDefault="00F11E18"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60FD0AF1" w14:textId="77777777" w:rsidR="00F11E18" w:rsidRPr="00003C18" w:rsidRDefault="00F11E18" w:rsidP="00003C18">
            <w:pPr>
              <w:pStyle w:val="ListParagraph"/>
              <w:shd w:val="clear" w:color="auto" w:fill="FFFFFF"/>
              <w:tabs>
                <w:tab w:val="left" w:pos="407"/>
              </w:tabs>
              <w:spacing w:before="60" w:after="60"/>
              <w:ind w:left="-18"/>
              <w:contextualSpacing w:val="0"/>
              <w:jc w:val="center"/>
              <w:rPr>
                <w:i/>
                <w:iCs/>
                <w:sz w:val="22"/>
                <w:szCs w:val="22"/>
                <w:lang w:val="ro-RO"/>
              </w:rPr>
            </w:pPr>
            <w:r w:rsidRPr="00003C18">
              <w:rPr>
                <w:i/>
                <w:iCs/>
                <w:sz w:val="22"/>
                <w:szCs w:val="22"/>
                <w:lang w:val="ro-RO"/>
              </w:rPr>
              <w:t>Articolul 5</w:t>
            </w:r>
          </w:p>
          <w:p w14:paraId="2DC8D227"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r w:rsidRPr="00EB016C">
              <w:rPr>
                <w:sz w:val="22"/>
                <w:szCs w:val="22"/>
                <w:lang w:val="ro-RO"/>
              </w:rPr>
              <w:t xml:space="preserve">(1)   În vederea identificării unui vehicul în traficul rutier, statele membre pot solicita conducătorului auto să aibă asupra sa partea I din certificatul de </w:t>
            </w:r>
            <w:r w:rsidRPr="00EB016C">
              <w:rPr>
                <w:sz w:val="22"/>
                <w:szCs w:val="22"/>
                <w:lang w:val="ro-RO"/>
              </w:rPr>
              <w:lastRenderedPageBreak/>
              <w:t>înmatriculare.</w:t>
            </w:r>
          </w:p>
          <w:p w14:paraId="1BAA0283"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471C598C"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25A41E76"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24315D1A"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14CD65D2"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5E10242D"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r w:rsidRPr="00EB016C">
              <w:rPr>
                <w:sz w:val="22"/>
                <w:szCs w:val="22"/>
                <w:lang w:val="ro-RO"/>
              </w:rPr>
              <w:t>(2)   În vederea re-înmatriculării unui vehicul înmatriculat anterior în alt stat membru, autoritățile competente solicită prezentarea în orice situație a părții I din certificatul de înmatriculare și prezentarea părții II în cazul în care aceasta a fost emisă. Aceste autorități retrag partea (părțile) din certificatul de înmatriculare înaintat anterior și îl păstrează pe cel din urmă pe o perioadă de cel puțin șase luni. În decurs de două luni, acestea informează autoritățile din statele membre care au emis certificatul privind retragerea acestuia. La cerere, acestea înapoiază în termen de șase luni, către autoritățile respective, certificatul retras.</w:t>
            </w:r>
          </w:p>
          <w:p w14:paraId="456407DA"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r w:rsidRPr="00EB016C">
              <w:rPr>
                <w:sz w:val="22"/>
                <w:szCs w:val="22"/>
                <w:lang w:val="ro-RO"/>
              </w:rPr>
              <w:t>Dacă certificatul de înmatriculare constă din părțile I și II, iar partea II lipsește, autoritățile competente din statele membre în care s-a solicitat noua înmatriculare pot decide, în cazuri excepționale, re-înmatricularea vehiculului, dar numai după ce au obținut din partea autorităților competente din statele membre în care vehiculul a fost înmatriculat anterior, confirmarea, în scris sau prin mijloace electronice, a faptului că solicitantul este îndreptățit să re-înmatriculeze vehiculul în alt stat membru.</w:t>
            </w:r>
          </w:p>
          <w:p w14:paraId="4A5D5731"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p>
          <w:p w14:paraId="21CDAAD6" w14:textId="6FFFC8EE" w:rsidR="00F11E18" w:rsidRPr="00855245" w:rsidRDefault="00F11E18" w:rsidP="00003C18">
            <w:pPr>
              <w:pStyle w:val="ListParagraph"/>
              <w:shd w:val="clear" w:color="auto" w:fill="FFFFFF"/>
              <w:tabs>
                <w:tab w:val="left" w:pos="407"/>
              </w:tabs>
              <w:spacing w:before="60" w:after="60"/>
              <w:ind w:left="-18"/>
              <w:contextualSpacing w:val="0"/>
              <w:jc w:val="both"/>
              <w:rPr>
                <w:color w:val="FF0000"/>
                <w:sz w:val="22"/>
                <w:szCs w:val="22"/>
                <w:lang w:val="ro-RO"/>
              </w:rPr>
            </w:pPr>
            <w:r w:rsidRPr="00EB016C">
              <w:rPr>
                <w:sz w:val="22"/>
                <w:szCs w:val="22"/>
                <w:lang w:val="ro-RO"/>
              </w:rPr>
              <w:t xml:space="preserve">(3)   Fără a aduce atingere articolului 5 alineatul (4) și articolului 8 alineatul (3) din Directiva 2014/45/UE, statele membre recunosc, în principiu, valabilitatea certificatului de inspecție tehnică în cazul </w:t>
            </w:r>
            <w:r w:rsidRPr="00EB016C">
              <w:rPr>
                <w:sz w:val="22"/>
                <w:szCs w:val="22"/>
                <w:lang w:val="ro-RO"/>
              </w:rPr>
              <w:lastRenderedPageBreak/>
              <w:t>în care se schimbă proprietarul unui vehicul și acesta deține dovada valabilă a efectuării unei inspecții tehnice periodice.</w:t>
            </w:r>
          </w:p>
        </w:tc>
        <w:tc>
          <w:tcPr>
            <w:tcW w:w="1340" w:type="pct"/>
            <w:tcBorders>
              <w:bottom w:val="single" w:sz="4" w:space="0" w:color="auto"/>
            </w:tcBorders>
            <w:shd w:val="clear" w:color="auto" w:fill="auto"/>
          </w:tcPr>
          <w:p w14:paraId="6A1FA75C" w14:textId="73CF2AEB" w:rsidR="00F11E18" w:rsidRPr="00855245" w:rsidRDefault="00F11E18" w:rsidP="008B2535">
            <w:pPr>
              <w:spacing w:after="60"/>
              <w:ind w:firstLine="176"/>
              <w:rPr>
                <w:sz w:val="22"/>
                <w:szCs w:val="22"/>
                <w:lang w:val="ro-RO"/>
              </w:rPr>
            </w:pPr>
          </w:p>
        </w:tc>
        <w:tc>
          <w:tcPr>
            <w:tcW w:w="509" w:type="pct"/>
            <w:tcBorders>
              <w:bottom w:val="single" w:sz="4" w:space="0" w:color="auto"/>
            </w:tcBorders>
            <w:shd w:val="clear" w:color="auto" w:fill="auto"/>
          </w:tcPr>
          <w:p w14:paraId="5B646989" w14:textId="73697885" w:rsidR="00F11E18" w:rsidRPr="00855245" w:rsidRDefault="00F11E18" w:rsidP="006575AF">
            <w:pPr>
              <w:spacing w:before="60" w:after="60"/>
              <w:ind w:firstLine="0"/>
              <w:jc w:val="center"/>
              <w:rPr>
                <w:b/>
                <w:sz w:val="22"/>
                <w:szCs w:val="22"/>
                <w:lang w:val="ro-RO"/>
              </w:rPr>
            </w:pPr>
            <w:r>
              <w:rPr>
                <w:b/>
                <w:sz w:val="22"/>
                <w:szCs w:val="22"/>
                <w:lang w:val="ro-RO"/>
              </w:rPr>
              <w:t>Parțial compatibil</w:t>
            </w:r>
          </w:p>
        </w:tc>
        <w:tc>
          <w:tcPr>
            <w:tcW w:w="1663" w:type="pct"/>
            <w:tcBorders>
              <w:bottom w:val="single" w:sz="4" w:space="0" w:color="auto"/>
            </w:tcBorders>
            <w:shd w:val="clear" w:color="auto" w:fill="auto"/>
          </w:tcPr>
          <w:p w14:paraId="69E84FA8" w14:textId="77777777" w:rsidR="00F11E18" w:rsidRDefault="00F11E18" w:rsidP="0063310C">
            <w:pPr>
              <w:spacing w:after="60"/>
              <w:ind w:firstLine="176"/>
              <w:rPr>
                <w:sz w:val="22"/>
                <w:szCs w:val="22"/>
                <w:lang w:val="ro-RO"/>
              </w:rPr>
            </w:pPr>
          </w:p>
          <w:p w14:paraId="1044CA0F" w14:textId="77777777" w:rsidR="00F11E18" w:rsidRDefault="00F11E18" w:rsidP="0063310C">
            <w:pPr>
              <w:spacing w:after="60"/>
              <w:ind w:firstLine="176"/>
              <w:rPr>
                <w:sz w:val="22"/>
                <w:szCs w:val="22"/>
                <w:lang w:val="ro-RO"/>
              </w:rPr>
            </w:pPr>
            <w:r w:rsidRPr="007C3711">
              <w:rPr>
                <w:sz w:val="22"/>
                <w:szCs w:val="22"/>
                <w:lang w:val="ro-RO"/>
              </w:rPr>
              <w:t xml:space="preserve">Alin (2, art.53 din Legea 131/2007 prevede: Pentru a circula pe drumuri publice, vehiculele, cu excepţia cărucioarelor manuale şi a bicicletelor, trebuie să fie înmatriculate ori înregistrate şi să poarte plăci cu </w:t>
            </w:r>
            <w:r w:rsidRPr="007C3711">
              <w:rPr>
                <w:sz w:val="22"/>
                <w:szCs w:val="22"/>
                <w:lang w:val="ro-RO"/>
              </w:rPr>
              <w:lastRenderedPageBreak/>
              <w:t>număr de înmatriculare sau de înregistrare de un model prevăzut în standardele în vigoare.</w:t>
            </w:r>
          </w:p>
          <w:p w14:paraId="3A0855C0" w14:textId="77777777" w:rsidR="00F11E18" w:rsidRDefault="00F11E18" w:rsidP="0063310C">
            <w:pPr>
              <w:spacing w:after="60"/>
              <w:ind w:firstLine="176"/>
              <w:rPr>
                <w:sz w:val="22"/>
                <w:szCs w:val="22"/>
                <w:lang w:val="ro-RO"/>
              </w:rPr>
            </w:pPr>
          </w:p>
          <w:p w14:paraId="6CCE7858" w14:textId="77777777" w:rsidR="00F11E18" w:rsidRDefault="00F11E18" w:rsidP="0063310C">
            <w:pPr>
              <w:spacing w:after="60"/>
              <w:ind w:firstLine="176"/>
              <w:rPr>
                <w:sz w:val="22"/>
                <w:szCs w:val="22"/>
                <w:lang w:val="ro-RO"/>
              </w:rPr>
            </w:pPr>
          </w:p>
          <w:p w14:paraId="47EBC0C1" w14:textId="77777777" w:rsidR="00F11E18" w:rsidRDefault="00F11E18" w:rsidP="0063310C">
            <w:pPr>
              <w:spacing w:after="60"/>
              <w:ind w:firstLine="176"/>
              <w:rPr>
                <w:sz w:val="22"/>
                <w:szCs w:val="22"/>
                <w:lang w:val="ro-RO"/>
              </w:rPr>
            </w:pPr>
          </w:p>
          <w:p w14:paraId="247906AF" w14:textId="3A4E7E76" w:rsidR="00F11E18" w:rsidRPr="00855245" w:rsidRDefault="00F11E18" w:rsidP="00DE4F59">
            <w:pPr>
              <w:tabs>
                <w:tab w:val="left" w:pos="851"/>
              </w:tabs>
              <w:spacing w:before="60" w:after="60"/>
              <w:ind w:firstLine="178"/>
              <w:rPr>
                <w:sz w:val="22"/>
                <w:szCs w:val="22"/>
                <w:lang w:val="ro-RO"/>
              </w:rPr>
            </w:pPr>
            <w:r w:rsidRPr="007C3711">
              <w:rPr>
                <w:sz w:val="22"/>
                <w:szCs w:val="22"/>
                <w:lang w:val="ro-RO"/>
              </w:rPr>
              <w:t>Pct.26  din Anexa nr.2 la HG1047/1999, în cazul vehiculului care a mai fost înmatriculat în alt stat şi care se înmatriculează pentru prima data în Republica Moldova, solicit</w:t>
            </w:r>
            <w:r>
              <w:rPr>
                <w:sz w:val="22"/>
                <w:szCs w:val="22"/>
                <w:lang w:val="ro-RO"/>
              </w:rPr>
              <w:t>antul trebuie să prezinte, pe lâ</w:t>
            </w:r>
            <w:r w:rsidRPr="007C3711">
              <w:rPr>
                <w:sz w:val="22"/>
                <w:szCs w:val="22"/>
                <w:lang w:val="ro-RO"/>
              </w:rPr>
              <w:t>ngă documentele prevăzute la pct.23, şi documentele de înmatriculare eliberate de autorităţile străine, precum şi, după caz, plăcile cu numărul de înmatriculare.</w:t>
            </w:r>
          </w:p>
        </w:tc>
      </w:tr>
      <w:tr w:rsidR="00F11E18" w:rsidRPr="00855245" w14:paraId="27DC52A7" w14:textId="77777777" w:rsidTr="0072452B">
        <w:trPr>
          <w:gridAfter w:val="1"/>
          <w:wAfter w:w="23" w:type="pct"/>
          <w:trHeight w:val="557"/>
          <w:jc w:val="center"/>
        </w:trPr>
        <w:tc>
          <w:tcPr>
            <w:tcW w:w="168" w:type="pct"/>
            <w:tcBorders>
              <w:bottom w:val="single" w:sz="4" w:space="0" w:color="auto"/>
            </w:tcBorders>
            <w:shd w:val="clear" w:color="auto" w:fill="auto"/>
          </w:tcPr>
          <w:p w14:paraId="56A1D978" w14:textId="77777777" w:rsidR="00F11E18" w:rsidRPr="00855245" w:rsidRDefault="00F11E18"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5E923664" w14:textId="77777777" w:rsidR="00F11E18" w:rsidRPr="00003C18" w:rsidRDefault="00F11E18" w:rsidP="00003C18">
            <w:pPr>
              <w:pStyle w:val="ListParagraph"/>
              <w:shd w:val="clear" w:color="auto" w:fill="FFFFFF"/>
              <w:tabs>
                <w:tab w:val="left" w:pos="407"/>
              </w:tabs>
              <w:spacing w:before="60" w:after="60"/>
              <w:ind w:left="-18"/>
              <w:contextualSpacing w:val="0"/>
              <w:jc w:val="center"/>
              <w:rPr>
                <w:i/>
                <w:iCs/>
                <w:sz w:val="22"/>
                <w:szCs w:val="22"/>
                <w:lang w:val="ro-RO"/>
              </w:rPr>
            </w:pPr>
            <w:r w:rsidRPr="00003C18">
              <w:rPr>
                <w:i/>
                <w:iCs/>
                <w:sz w:val="22"/>
                <w:szCs w:val="22"/>
                <w:lang w:val="ro-RO"/>
              </w:rPr>
              <w:t>Articolul 6</w:t>
            </w:r>
          </w:p>
          <w:p w14:paraId="6D49FFE5" w14:textId="77777777" w:rsidR="00F11E18" w:rsidRDefault="00F11E18" w:rsidP="00003C18">
            <w:pPr>
              <w:pStyle w:val="ListParagraph"/>
              <w:shd w:val="clear" w:color="auto" w:fill="FFFFFF"/>
              <w:tabs>
                <w:tab w:val="left" w:pos="407"/>
              </w:tabs>
              <w:spacing w:before="60" w:after="60"/>
              <w:ind w:left="-18"/>
              <w:contextualSpacing w:val="0"/>
              <w:jc w:val="both"/>
              <w:rPr>
                <w:sz w:val="22"/>
                <w:szCs w:val="22"/>
                <w:lang w:val="ro-RO"/>
              </w:rPr>
            </w:pPr>
            <w:r w:rsidRPr="00EB016C">
              <w:rPr>
                <w:sz w:val="22"/>
                <w:szCs w:val="22"/>
                <w:lang w:val="ro-RO"/>
              </w:rPr>
              <w:t>Comisia este împuternicită să adopte acte delegate în conformitate cu articolul 7 în vederea modificării:</w:t>
            </w:r>
          </w:p>
          <w:p w14:paraId="33E08FC4" w14:textId="77777777" w:rsidR="00F11E18" w:rsidRDefault="00F11E18" w:rsidP="00003C18">
            <w:pPr>
              <w:pStyle w:val="ListParagraph"/>
              <w:shd w:val="clear" w:color="auto" w:fill="FFFFFF"/>
              <w:tabs>
                <w:tab w:val="left" w:pos="407"/>
              </w:tabs>
              <w:spacing w:before="60" w:after="60"/>
              <w:ind w:left="-18"/>
              <w:jc w:val="both"/>
              <w:rPr>
                <w:sz w:val="22"/>
                <w:szCs w:val="22"/>
                <w:lang w:val="ro-RO"/>
              </w:rPr>
            </w:pPr>
            <w:r>
              <w:rPr>
                <w:sz w:val="22"/>
                <w:szCs w:val="22"/>
                <w:lang w:val="ro-RO"/>
              </w:rPr>
              <w:t xml:space="preserve">—  </w:t>
            </w:r>
            <w:r w:rsidRPr="00EB016C">
              <w:rPr>
                <w:sz w:val="22"/>
                <w:szCs w:val="22"/>
                <w:lang w:val="ro-RO"/>
              </w:rPr>
              <w:t>punctului II.4 liniuța a doua și punctului III.1.A litera (b) din anexa I și din anexa II, în cazul extinderii Uniunii;</w:t>
            </w:r>
          </w:p>
          <w:p w14:paraId="0494B831" w14:textId="6FE3C358" w:rsidR="00F11E18" w:rsidRPr="00003C18" w:rsidRDefault="00F11E18" w:rsidP="00003C18">
            <w:pPr>
              <w:pStyle w:val="ListParagraph"/>
              <w:shd w:val="clear" w:color="auto" w:fill="FFFFFF"/>
              <w:tabs>
                <w:tab w:val="left" w:pos="407"/>
              </w:tabs>
              <w:spacing w:before="60" w:after="60"/>
              <w:ind w:left="-18"/>
              <w:jc w:val="both"/>
              <w:rPr>
                <w:sz w:val="22"/>
                <w:szCs w:val="22"/>
                <w:lang w:val="ro-RO"/>
              </w:rPr>
            </w:pPr>
            <w:r>
              <w:rPr>
                <w:sz w:val="22"/>
                <w:szCs w:val="22"/>
                <w:lang w:val="ro-RO"/>
              </w:rPr>
              <w:t xml:space="preserve">—  </w:t>
            </w:r>
            <w:r w:rsidRPr="00EB016C">
              <w:rPr>
                <w:sz w:val="22"/>
                <w:szCs w:val="22"/>
                <w:lang w:val="ro-RO"/>
              </w:rPr>
              <w:t>punctului II.6 din anexa I privind datele neobligatorii în cazul modificării definițiilor sau a conținutului certificatelor de conformitate în cadrul legislației Uniunii privind omologarea de tip.</w:t>
            </w:r>
          </w:p>
        </w:tc>
        <w:tc>
          <w:tcPr>
            <w:tcW w:w="1340" w:type="pct"/>
            <w:tcBorders>
              <w:bottom w:val="single" w:sz="4" w:space="0" w:color="auto"/>
            </w:tcBorders>
            <w:shd w:val="clear" w:color="auto" w:fill="auto"/>
          </w:tcPr>
          <w:p w14:paraId="73C10447" w14:textId="4B9A0E65" w:rsidR="00F11E18" w:rsidRPr="00855245" w:rsidRDefault="00F11E18" w:rsidP="00003C18">
            <w:pPr>
              <w:tabs>
                <w:tab w:val="left" w:pos="656"/>
              </w:tabs>
              <w:spacing w:before="60" w:after="60"/>
              <w:ind w:firstLine="177"/>
              <w:rPr>
                <w:b/>
                <w:bCs/>
                <w:sz w:val="22"/>
                <w:szCs w:val="22"/>
                <w:lang w:val="ro-RO" w:eastAsia="ru-RU"/>
              </w:rPr>
            </w:pPr>
          </w:p>
        </w:tc>
        <w:tc>
          <w:tcPr>
            <w:tcW w:w="509" w:type="pct"/>
            <w:tcBorders>
              <w:bottom w:val="single" w:sz="4" w:space="0" w:color="auto"/>
            </w:tcBorders>
            <w:shd w:val="clear" w:color="auto" w:fill="auto"/>
          </w:tcPr>
          <w:p w14:paraId="4ECDFC0C" w14:textId="4A705659" w:rsidR="00F11E18" w:rsidRPr="00855245" w:rsidRDefault="00F11E18" w:rsidP="0025211A">
            <w:pPr>
              <w:spacing w:before="60" w:after="60"/>
              <w:ind w:firstLine="0"/>
              <w:rPr>
                <w:b/>
                <w:sz w:val="22"/>
                <w:szCs w:val="22"/>
                <w:lang w:val="ro-RO"/>
              </w:rPr>
            </w:pPr>
            <w:r w:rsidRPr="00ED293C">
              <w:rPr>
                <w:b/>
                <w:sz w:val="22"/>
                <w:szCs w:val="22"/>
                <w:lang w:val="ro-RO"/>
              </w:rPr>
              <w:t>prevederi UE neaplicabile</w:t>
            </w:r>
          </w:p>
        </w:tc>
        <w:tc>
          <w:tcPr>
            <w:tcW w:w="1663" w:type="pct"/>
            <w:tcBorders>
              <w:bottom w:val="single" w:sz="4" w:space="0" w:color="auto"/>
            </w:tcBorders>
            <w:shd w:val="clear" w:color="auto" w:fill="auto"/>
          </w:tcPr>
          <w:p w14:paraId="130B1D9E" w14:textId="0EAE77E1" w:rsidR="00F11E18" w:rsidRPr="00855245" w:rsidRDefault="00F11E18" w:rsidP="00883EFC">
            <w:pPr>
              <w:spacing w:before="60" w:after="60"/>
              <w:ind w:firstLine="28"/>
              <w:rPr>
                <w:b/>
                <w:sz w:val="22"/>
                <w:szCs w:val="22"/>
                <w:lang w:val="ro-RO"/>
              </w:rPr>
            </w:pPr>
            <w:r w:rsidRPr="007C3711">
              <w:rPr>
                <w:sz w:val="22"/>
                <w:szCs w:val="22"/>
                <w:lang w:val="ro-RO"/>
              </w:rPr>
              <w:t>Prevederea nu se referă la Republica Moldova pe motiv că nu este stat membru UE</w:t>
            </w:r>
          </w:p>
        </w:tc>
      </w:tr>
      <w:tr w:rsidR="00F11E18" w:rsidRPr="00855245" w14:paraId="2EEE896A" w14:textId="77777777" w:rsidTr="0072452B">
        <w:trPr>
          <w:gridAfter w:val="1"/>
          <w:wAfter w:w="23" w:type="pct"/>
          <w:trHeight w:val="704"/>
          <w:jc w:val="center"/>
        </w:trPr>
        <w:tc>
          <w:tcPr>
            <w:tcW w:w="168" w:type="pct"/>
            <w:tcBorders>
              <w:bottom w:val="single" w:sz="4" w:space="0" w:color="auto"/>
            </w:tcBorders>
            <w:shd w:val="clear" w:color="auto" w:fill="auto"/>
          </w:tcPr>
          <w:p w14:paraId="70E91FD3" w14:textId="77777777" w:rsidR="00F11E18" w:rsidRPr="00855245" w:rsidRDefault="00F11E18" w:rsidP="003A0E22">
            <w:pPr>
              <w:spacing w:before="60" w:after="60"/>
              <w:ind w:firstLine="0"/>
              <w:rPr>
                <w:b/>
                <w:sz w:val="22"/>
                <w:szCs w:val="22"/>
                <w:lang w:val="ro-RO"/>
              </w:rPr>
            </w:pPr>
          </w:p>
        </w:tc>
        <w:tc>
          <w:tcPr>
            <w:tcW w:w="1297" w:type="pct"/>
            <w:tcBorders>
              <w:bottom w:val="single" w:sz="4" w:space="0" w:color="auto"/>
            </w:tcBorders>
            <w:shd w:val="clear" w:color="auto" w:fill="auto"/>
          </w:tcPr>
          <w:p w14:paraId="3E65AD7E" w14:textId="77777777" w:rsidR="00F11E18" w:rsidRDefault="00F11E18" w:rsidP="00003C18">
            <w:pPr>
              <w:shd w:val="clear" w:color="auto" w:fill="FFFFFF"/>
              <w:spacing w:before="60" w:after="60"/>
              <w:ind w:firstLine="0"/>
              <w:jc w:val="center"/>
              <w:rPr>
                <w:sz w:val="22"/>
                <w:szCs w:val="22"/>
                <w:lang w:val="ro-RO" w:eastAsia="ru-RU"/>
              </w:rPr>
            </w:pPr>
            <w:r w:rsidRPr="00003C18">
              <w:rPr>
                <w:i/>
                <w:sz w:val="22"/>
                <w:szCs w:val="22"/>
                <w:lang w:val="ro-RO"/>
              </w:rPr>
              <w:t>Articolul 7</w:t>
            </w:r>
          </w:p>
          <w:p w14:paraId="36086857" w14:textId="77777777" w:rsidR="00F11E18" w:rsidRDefault="00F11E18">
            <w:pPr>
              <w:shd w:val="clear" w:color="auto" w:fill="FFFFFF"/>
              <w:spacing w:before="60" w:after="60"/>
              <w:ind w:firstLine="0"/>
              <w:rPr>
                <w:sz w:val="22"/>
                <w:szCs w:val="22"/>
                <w:lang w:val="ro-RO" w:eastAsia="ru-RU"/>
              </w:rPr>
            </w:pPr>
            <w:r w:rsidRPr="00EB016C">
              <w:rPr>
                <w:sz w:val="22"/>
                <w:szCs w:val="22"/>
                <w:lang w:val="ro-RO" w:eastAsia="ru-RU"/>
              </w:rPr>
              <w:t>(1)   Competența de a adopta acte delegate este conferită Comisiei în condițiile prevăzute la prezentul articol.</w:t>
            </w:r>
          </w:p>
          <w:p w14:paraId="032916A5" w14:textId="77777777" w:rsidR="00F11E18" w:rsidRDefault="00F11E18">
            <w:pPr>
              <w:shd w:val="clear" w:color="auto" w:fill="FFFFFF"/>
              <w:spacing w:before="60" w:after="60"/>
              <w:ind w:firstLine="0"/>
              <w:rPr>
                <w:sz w:val="22"/>
                <w:szCs w:val="22"/>
                <w:lang w:val="ro-RO" w:eastAsia="ru-RU"/>
              </w:rPr>
            </w:pPr>
          </w:p>
          <w:p w14:paraId="706F5AD5" w14:textId="77777777" w:rsidR="00F11E18" w:rsidRDefault="00F11E18">
            <w:pPr>
              <w:shd w:val="clear" w:color="auto" w:fill="FFFFFF"/>
              <w:spacing w:before="60" w:after="60"/>
              <w:ind w:firstLine="0"/>
              <w:rPr>
                <w:sz w:val="22"/>
                <w:szCs w:val="22"/>
                <w:lang w:val="ro-RO" w:eastAsia="ru-RU"/>
              </w:rPr>
            </w:pPr>
            <w:r w:rsidRPr="00EB016C">
              <w:rPr>
                <w:sz w:val="22"/>
                <w:szCs w:val="22"/>
                <w:lang w:val="ro-RO" w:eastAsia="ru-RU"/>
              </w:rPr>
              <w:t>(2)   Competența de a adopta acte delegate menționată la articolul 6 se conferă Comisiei pe o perioadă de cinci ani de la 19 mai 2014. Comisia prezintă un raport privind delegarea de competențe cel târziu cu nouă luni înainte de încheierea perioadei de cinci ani. Delegarea de competențe se prelungește tacit cu perioade de timp identice, cu excepția cazului în care Parlamentul European sau Consiliul se opun prelungirii respective cel târziu cu trei luni înainte de încheierea fiecărei perioade.</w:t>
            </w:r>
          </w:p>
          <w:p w14:paraId="481C501D" w14:textId="77777777" w:rsidR="00F11E18" w:rsidRDefault="00F11E18">
            <w:pPr>
              <w:shd w:val="clear" w:color="auto" w:fill="FFFFFF"/>
              <w:spacing w:before="60" w:after="60"/>
              <w:ind w:firstLine="0"/>
              <w:rPr>
                <w:sz w:val="22"/>
                <w:szCs w:val="22"/>
                <w:lang w:val="ro-RO" w:eastAsia="ru-RU"/>
              </w:rPr>
            </w:pPr>
          </w:p>
          <w:p w14:paraId="02A9B1A6" w14:textId="77777777" w:rsidR="00F11E18" w:rsidRDefault="00F11E18">
            <w:pPr>
              <w:shd w:val="clear" w:color="auto" w:fill="FFFFFF"/>
              <w:spacing w:before="60" w:after="60"/>
              <w:ind w:firstLine="0"/>
              <w:rPr>
                <w:sz w:val="22"/>
                <w:szCs w:val="22"/>
                <w:lang w:val="ro-RO" w:eastAsia="ru-RU"/>
              </w:rPr>
            </w:pPr>
            <w:r w:rsidRPr="00EB016C">
              <w:rPr>
                <w:sz w:val="22"/>
                <w:szCs w:val="22"/>
                <w:lang w:val="ro-RO" w:eastAsia="ru-RU"/>
              </w:rPr>
              <w:t xml:space="preserve">(3)   Delegarea de competențe menționată la articolul 6 poate fi revocată oricând de Parlamentul European sau de Consiliu. O decizie de revocare pune capăt delegării competențelor precizate în decizia respectivă. Aceasta produce efecte începând cu ziua următoare datei </w:t>
            </w:r>
            <w:r w:rsidRPr="00EB016C">
              <w:rPr>
                <w:sz w:val="22"/>
                <w:szCs w:val="22"/>
                <w:lang w:val="ro-RO" w:eastAsia="ru-RU"/>
              </w:rPr>
              <w:lastRenderedPageBreak/>
              <w:t xml:space="preserve">publicării deciziei în Jurnalul Oficial al Uniunii Europene sau la o dată ulterioară specificată în decizie. Decizia nu aduce atingere valabilității </w:t>
            </w:r>
            <w:proofErr w:type="spellStart"/>
            <w:r w:rsidRPr="00EB016C">
              <w:rPr>
                <w:sz w:val="22"/>
                <w:szCs w:val="22"/>
                <w:lang w:val="ro-RO" w:eastAsia="ru-RU"/>
              </w:rPr>
              <w:t>niciunuia</w:t>
            </w:r>
            <w:proofErr w:type="spellEnd"/>
            <w:r w:rsidRPr="00EB016C">
              <w:rPr>
                <w:sz w:val="22"/>
                <w:szCs w:val="22"/>
                <w:lang w:val="ro-RO" w:eastAsia="ru-RU"/>
              </w:rPr>
              <w:t xml:space="preserve"> dintre actele delegate deja în vigoare.</w:t>
            </w:r>
          </w:p>
          <w:p w14:paraId="57B37A8B" w14:textId="77777777" w:rsidR="00F11E18" w:rsidRDefault="00F11E18">
            <w:pPr>
              <w:shd w:val="clear" w:color="auto" w:fill="FFFFFF"/>
              <w:spacing w:before="60" w:after="60"/>
              <w:ind w:firstLine="0"/>
              <w:rPr>
                <w:sz w:val="22"/>
                <w:szCs w:val="22"/>
                <w:lang w:val="ro-RO" w:eastAsia="ru-RU"/>
              </w:rPr>
            </w:pPr>
            <w:r w:rsidRPr="00EB016C">
              <w:rPr>
                <w:sz w:val="22"/>
                <w:szCs w:val="22"/>
                <w:lang w:val="ro-RO" w:eastAsia="ru-RU"/>
              </w:rPr>
              <w:t>(4)   De îndată ce adoptă un act delegat, Comisia îl notifică simultan Parlamentului European și Consiliului.</w:t>
            </w:r>
          </w:p>
          <w:p w14:paraId="5AFB3FD5" w14:textId="77777777" w:rsidR="00F11E18" w:rsidRDefault="00F11E18">
            <w:pPr>
              <w:shd w:val="clear" w:color="auto" w:fill="FFFFFF"/>
              <w:spacing w:before="60" w:after="60"/>
              <w:ind w:firstLine="0"/>
              <w:rPr>
                <w:sz w:val="22"/>
                <w:szCs w:val="22"/>
                <w:lang w:val="ro-RO" w:eastAsia="ru-RU"/>
              </w:rPr>
            </w:pPr>
          </w:p>
          <w:p w14:paraId="3A76CEC0" w14:textId="3385C13C" w:rsidR="00F11E18" w:rsidRPr="00855245" w:rsidRDefault="00F11E18">
            <w:pPr>
              <w:shd w:val="clear" w:color="auto" w:fill="FFFFFF"/>
              <w:spacing w:before="60" w:after="60"/>
              <w:ind w:firstLine="0"/>
              <w:rPr>
                <w:color w:val="FF0000"/>
                <w:sz w:val="22"/>
                <w:szCs w:val="22"/>
                <w:lang w:val="ro-RO" w:eastAsia="ru-RU"/>
              </w:rPr>
            </w:pPr>
            <w:r w:rsidRPr="00EB016C">
              <w:rPr>
                <w:sz w:val="22"/>
                <w:szCs w:val="22"/>
                <w:lang w:val="ro-RO"/>
              </w:rPr>
              <w:t>(5)   Un act delegat adoptat în temeiul articolului 6 intră în vigoare numai dacă nici Parlamentul European, nici Consiliul nu au exprimat obiecții în termen de două luni de la notificarea respectivului act către Parlamentul European și Consiliu sau dacă, înainte de expirarea acestei perioade, atât Parlamentul European, cât și Consiliul au informat Comisia cu privire la faptul că nu au obiecții. Respectivul termen se prelungește cu două luni la inițiativa Parlamentului European sau a Consiliului.</w:t>
            </w:r>
          </w:p>
        </w:tc>
        <w:tc>
          <w:tcPr>
            <w:tcW w:w="1340" w:type="pct"/>
            <w:tcBorders>
              <w:bottom w:val="single" w:sz="4" w:space="0" w:color="auto"/>
            </w:tcBorders>
            <w:shd w:val="clear" w:color="auto" w:fill="auto"/>
          </w:tcPr>
          <w:p w14:paraId="7AE66135" w14:textId="7788FC2E" w:rsidR="00F11E18" w:rsidRPr="00855245" w:rsidRDefault="00F11E18" w:rsidP="008F6C79">
            <w:pPr>
              <w:spacing w:after="60"/>
              <w:ind w:firstLine="176"/>
              <w:rPr>
                <w:b/>
                <w:bCs/>
                <w:sz w:val="22"/>
                <w:szCs w:val="22"/>
                <w:lang w:val="ro-RO" w:eastAsia="ru-RU"/>
              </w:rPr>
            </w:pPr>
          </w:p>
        </w:tc>
        <w:tc>
          <w:tcPr>
            <w:tcW w:w="509" w:type="pct"/>
            <w:tcBorders>
              <w:bottom w:val="single" w:sz="4" w:space="0" w:color="auto"/>
            </w:tcBorders>
            <w:shd w:val="clear" w:color="auto" w:fill="auto"/>
          </w:tcPr>
          <w:p w14:paraId="732C16B3" w14:textId="1C3F571D" w:rsidR="00F11E18" w:rsidRPr="00855245" w:rsidRDefault="00F11E18" w:rsidP="0025211A">
            <w:pPr>
              <w:spacing w:before="60" w:after="60"/>
              <w:ind w:firstLine="0"/>
              <w:rPr>
                <w:b/>
                <w:sz w:val="22"/>
                <w:szCs w:val="22"/>
                <w:lang w:val="ro-RO"/>
              </w:rPr>
            </w:pPr>
            <w:r w:rsidRPr="00ED293C">
              <w:rPr>
                <w:b/>
                <w:sz w:val="22"/>
                <w:szCs w:val="22"/>
                <w:lang w:val="ro-RO"/>
              </w:rPr>
              <w:t>prevederi UE neaplicabile</w:t>
            </w:r>
          </w:p>
        </w:tc>
        <w:tc>
          <w:tcPr>
            <w:tcW w:w="1663" w:type="pct"/>
            <w:tcBorders>
              <w:bottom w:val="single" w:sz="4" w:space="0" w:color="auto"/>
            </w:tcBorders>
            <w:shd w:val="clear" w:color="auto" w:fill="auto"/>
          </w:tcPr>
          <w:p w14:paraId="46F10837" w14:textId="5AB8B8D0" w:rsidR="00F11E18" w:rsidRPr="00855245" w:rsidRDefault="00F11E18" w:rsidP="00883EFC">
            <w:pPr>
              <w:tabs>
                <w:tab w:val="left" w:pos="0"/>
                <w:tab w:val="left" w:pos="851"/>
              </w:tabs>
              <w:spacing w:before="60" w:after="60"/>
              <w:ind w:firstLine="317"/>
              <w:rPr>
                <w:sz w:val="22"/>
                <w:szCs w:val="22"/>
                <w:lang w:val="ro-RO"/>
              </w:rPr>
            </w:pPr>
            <w:r w:rsidRPr="007C3711">
              <w:rPr>
                <w:sz w:val="22"/>
                <w:szCs w:val="22"/>
                <w:lang w:val="ro-RO"/>
              </w:rPr>
              <w:t>Prevederea nu se referă la Republica Moldova pe motiv că nu este stat membru UE</w:t>
            </w:r>
          </w:p>
        </w:tc>
      </w:tr>
      <w:tr w:rsidR="00F11E18" w:rsidRPr="00855245" w14:paraId="5A6CD38E" w14:textId="77777777" w:rsidTr="0072452B">
        <w:trPr>
          <w:gridAfter w:val="1"/>
          <w:wAfter w:w="23" w:type="pct"/>
          <w:trHeight w:val="563"/>
          <w:jc w:val="center"/>
        </w:trPr>
        <w:tc>
          <w:tcPr>
            <w:tcW w:w="168" w:type="pct"/>
            <w:tcBorders>
              <w:bottom w:val="single" w:sz="4" w:space="0" w:color="auto"/>
            </w:tcBorders>
            <w:shd w:val="clear" w:color="auto" w:fill="auto"/>
          </w:tcPr>
          <w:p w14:paraId="7FAB4A5F" w14:textId="77777777" w:rsidR="00F11E18" w:rsidRPr="00855245" w:rsidRDefault="00F11E18" w:rsidP="00451E07">
            <w:pPr>
              <w:spacing w:before="60" w:after="60"/>
              <w:ind w:firstLine="0"/>
              <w:rPr>
                <w:b/>
                <w:sz w:val="22"/>
                <w:szCs w:val="22"/>
                <w:lang w:val="ro-RO"/>
              </w:rPr>
            </w:pPr>
          </w:p>
        </w:tc>
        <w:tc>
          <w:tcPr>
            <w:tcW w:w="1297" w:type="pct"/>
            <w:tcBorders>
              <w:bottom w:val="single" w:sz="4" w:space="0" w:color="auto"/>
            </w:tcBorders>
            <w:shd w:val="clear" w:color="auto" w:fill="auto"/>
          </w:tcPr>
          <w:p w14:paraId="4A502B01" w14:textId="77777777" w:rsidR="00F11E18" w:rsidRDefault="00F11E18" w:rsidP="00003C18">
            <w:pPr>
              <w:pStyle w:val="ListParagraph"/>
              <w:shd w:val="clear" w:color="auto" w:fill="FFFFFF"/>
              <w:tabs>
                <w:tab w:val="left" w:pos="407"/>
              </w:tabs>
              <w:spacing w:before="60" w:after="60"/>
              <w:ind w:left="-18"/>
              <w:contextualSpacing w:val="0"/>
              <w:jc w:val="center"/>
              <w:rPr>
                <w:color w:val="333333"/>
                <w:sz w:val="22"/>
                <w:szCs w:val="22"/>
                <w:lang w:val="ro-RO"/>
              </w:rPr>
            </w:pPr>
            <w:r w:rsidRPr="00003C18">
              <w:rPr>
                <w:i/>
                <w:color w:val="333333"/>
                <w:sz w:val="22"/>
                <w:szCs w:val="22"/>
                <w:lang w:val="ro-RO"/>
              </w:rPr>
              <w:t>Articolul 8</w:t>
            </w:r>
          </w:p>
          <w:p w14:paraId="6B9406E0" w14:textId="77777777" w:rsidR="00F11E18"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r w:rsidRPr="00EB016C">
              <w:rPr>
                <w:color w:val="333333"/>
                <w:sz w:val="22"/>
                <w:szCs w:val="22"/>
                <w:lang w:val="ro-RO"/>
              </w:rPr>
              <w:t>(1)   Statele membre pun în aplicare actele cu putere de lege și actele administrative necesare pentru a se conforma prezentei directive până la 1 iunie 2004. Ele informează imediat Comisia cu privire la aceasta.</w:t>
            </w:r>
          </w:p>
          <w:p w14:paraId="00087A04" w14:textId="77777777" w:rsidR="00F11E18"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r w:rsidRPr="00EB016C">
              <w:rPr>
                <w:color w:val="333333"/>
                <w:sz w:val="22"/>
                <w:szCs w:val="22"/>
                <w:lang w:val="ro-RO"/>
              </w:rPr>
              <w:t>La adoptarea de către statele membre a acestor dispoziții, acestea includ o trimitere la prezenta directivă sau sunt însoțite de o astfel de trimitere în momentul publicării lor oficiale. Statele membre stabilesc modalitatea de realizare a acestei trimiteri.</w:t>
            </w:r>
          </w:p>
          <w:p w14:paraId="3523F7DD" w14:textId="77777777" w:rsidR="00F11E18"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p>
          <w:p w14:paraId="517DA2BA" w14:textId="77777777" w:rsidR="00F11E18" w:rsidRPr="00EB016C" w:rsidRDefault="00F11E18" w:rsidP="00EB016C">
            <w:pPr>
              <w:pStyle w:val="ListParagraph"/>
              <w:shd w:val="clear" w:color="auto" w:fill="FFFFFF"/>
              <w:tabs>
                <w:tab w:val="left" w:pos="407"/>
              </w:tabs>
              <w:spacing w:before="60" w:after="60"/>
              <w:ind w:left="-18"/>
              <w:rPr>
                <w:color w:val="333333"/>
                <w:sz w:val="22"/>
                <w:szCs w:val="22"/>
                <w:lang w:val="ro-RO"/>
              </w:rPr>
            </w:pPr>
            <w:r w:rsidRPr="00EB016C">
              <w:rPr>
                <w:color w:val="333333"/>
                <w:sz w:val="22"/>
                <w:szCs w:val="22"/>
                <w:lang w:val="ro-RO"/>
              </w:rPr>
              <w:t>(2)   Statele membre transmit Comisiei textul principalelor dispoziții de drept intern pe care le adoptă în domeniul reglementat de prezenta directivă.</w:t>
            </w:r>
          </w:p>
          <w:p w14:paraId="69510B88" w14:textId="7CA7AFCB" w:rsidR="00F11E18" w:rsidRPr="00855245"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r w:rsidRPr="00EB016C">
              <w:rPr>
                <w:color w:val="333333"/>
                <w:sz w:val="22"/>
                <w:szCs w:val="22"/>
                <w:lang w:val="ro-RO"/>
              </w:rPr>
              <w:lastRenderedPageBreak/>
              <w:t>Comisia comunică statelor membre toate modelele de certificate de înmatriculare utilizate de administrația națională.</w:t>
            </w:r>
          </w:p>
        </w:tc>
        <w:tc>
          <w:tcPr>
            <w:tcW w:w="1340" w:type="pct"/>
            <w:tcBorders>
              <w:bottom w:val="single" w:sz="4" w:space="0" w:color="auto"/>
            </w:tcBorders>
            <w:shd w:val="clear" w:color="auto" w:fill="auto"/>
          </w:tcPr>
          <w:p w14:paraId="65344555" w14:textId="5604DFF7" w:rsidR="00F11E18" w:rsidRPr="00855245" w:rsidRDefault="00F11E18" w:rsidP="006E330E">
            <w:pPr>
              <w:shd w:val="clear" w:color="auto" w:fill="FFFFFF"/>
              <w:tabs>
                <w:tab w:val="left" w:pos="851"/>
              </w:tabs>
              <w:ind w:firstLine="318"/>
              <w:rPr>
                <w:b/>
                <w:bCs/>
                <w:sz w:val="22"/>
                <w:szCs w:val="22"/>
                <w:lang w:val="ro-RO" w:eastAsia="ru-RU"/>
              </w:rPr>
            </w:pPr>
          </w:p>
        </w:tc>
        <w:tc>
          <w:tcPr>
            <w:tcW w:w="509" w:type="pct"/>
            <w:tcBorders>
              <w:bottom w:val="single" w:sz="4" w:space="0" w:color="auto"/>
            </w:tcBorders>
            <w:shd w:val="clear" w:color="auto" w:fill="auto"/>
          </w:tcPr>
          <w:p w14:paraId="2154C16C" w14:textId="056AA7F8" w:rsidR="00F11E18" w:rsidRPr="00855245" w:rsidRDefault="00F11E18" w:rsidP="0025211A">
            <w:pPr>
              <w:spacing w:before="60" w:after="60"/>
              <w:ind w:firstLine="0"/>
              <w:rPr>
                <w:b/>
                <w:sz w:val="22"/>
                <w:szCs w:val="22"/>
                <w:lang w:val="ro-RO"/>
              </w:rPr>
            </w:pPr>
            <w:r w:rsidRPr="007C3711">
              <w:rPr>
                <w:b/>
                <w:sz w:val="22"/>
                <w:szCs w:val="22"/>
                <w:lang w:val="ro-RO"/>
              </w:rPr>
              <w:t>prevederi UE neaplicabile</w:t>
            </w:r>
          </w:p>
        </w:tc>
        <w:tc>
          <w:tcPr>
            <w:tcW w:w="1663" w:type="pct"/>
            <w:tcBorders>
              <w:bottom w:val="single" w:sz="4" w:space="0" w:color="auto"/>
            </w:tcBorders>
            <w:shd w:val="clear" w:color="auto" w:fill="auto"/>
          </w:tcPr>
          <w:p w14:paraId="7BBEF4D6" w14:textId="238577AC" w:rsidR="00F11E18" w:rsidRPr="00855245" w:rsidRDefault="00F11E18" w:rsidP="00DE4F59">
            <w:pPr>
              <w:pStyle w:val="cn"/>
              <w:spacing w:before="60" w:beforeAutospacing="0" w:after="60" w:afterAutospacing="0"/>
              <w:ind w:firstLine="178"/>
              <w:jc w:val="both"/>
              <w:rPr>
                <w:b/>
                <w:sz w:val="22"/>
                <w:szCs w:val="22"/>
                <w:lang w:val="ro-RO"/>
              </w:rPr>
            </w:pPr>
            <w:r w:rsidRPr="007C3711">
              <w:rPr>
                <w:sz w:val="22"/>
                <w:szCs w:val="22"/>
                <w:lang w:val="ro-RO"/>
              </w:rPr>
              <w:t>Prevederea nu se referă la Republica Moldova pe motiv că nu este stat membru UE</w:t>
            </w:r>
          </w:p>
        </w:tc>
      </w:tr>
      <w:tr w:rsidR="00F11E18" w:rsidRPr="00855245" w14:paraId="5F22E6E0" w14:textId="77777777" w:rsidTr="0072452B">
        <w:trPr>
          <w:gridAfter w:val="1"/>
          <w:wAfter w:w="23" w:type="pct"/>
          <w:trHeight w:val="563"/>
          <w:jc w:val="center"/>
        </w:trPr>
        <w:tc>
          <w:tcPr>
            <w:tcW w:w="168" w:type="pct"/>
            <w:tcBorders>
              <w:bottom w:val="single" w:sz="4" w:space="0" w:color="auto"/>
            </w:tcBorders>
            <w:shd w:val="clear" w:color="auto" w:fill="auto"/>
          </w:tcPr>
          <w:p w14:paraId="611B88ED" w14:textId="77777777" w:rsidR="00F11E18" w:rsidRPr="00855245" w:rsidRDefault="00F11E18" w:rsidP="00451E07">
            <w:pPr>
              <w:spacing w:before="60" w:after="60"/>
              <w:ind w:firstLine="0"/>
              <w:rPr>
                <w:b/>
                <w:sz w:val="22"/>
                <w:szCs w:val="22"/>
                <w:lang w:val="ro-RO"/>
              </w:rPr>
            </w:pPr>
          </w:p>
        </w:tc>
        <w:tc>
          <w:tcPr>
            <w:tcW w:w="1297" w:type="pct"/>
            <w:tcBorders>
              <w:bottom w:val="single" w:sz="4" w:space="0" w:color="auto"/>
            </w:tcBorders>
            <w:shd w:val="clear" w:color="auto" w:fill="auto"/>
          </w:tcPr>
          <w:p w14:paraId="6D9E3C8A" w14:textId="77777777" w:rsidR="00F11E18" w:rsidRDefault="00F11E18" w:rsidP="00003C18">
            <w:pPr>
              <w:pStyle w:val="ListParagraph"/>
              <w:shd w:val="clear" w:color="auto" w:fill="FFFFFF"/>
              <w:tabs>
                <w:tab w:val="left" w:pos="407"/>
              </w:tabs>
              <w:spacing w:before="60" w:after="60"/>
              <w:ind w:left="-18"/>
              <w:contextualSpacing w:val="0"/>
              <w:jc w:val="center"/>
              <w:rPr>
                <w:color w:val="333333"/>
                <w:sz w:val="22"/>
                <w:szCs w:val="22"/>
                <w:lang w:val="ro-RO"/>
              </w:rPr>
            </w:pPr>
            <w:r w:rsidRPr="00003C18">
              <w:rPr>
                <w:i/>
                <w:color w:val="333333"/>
                <w:sz w:val="22"/>
                <w:szCs w:val="22"/>
                <w:lang w:val="ro-RO"/>
              </w:rPr>
              <w:t>Articolul 9</w:t>
            </w:r>
          </w:p>
          <w:p w14:paraId="7860CAE1" w14:textId="40C80114" w:rsidR="00F11E18" w:rsidRPr="00855245" w:rsidRDefault="00F11E18" w:rsidP="00003C18">
            <w:pPr>
              <w:pStyle w:val="ListParagraph"/>
              <w:shd w:val="clear" w:color="auto" w:fill="FFFFFF"/>
              <w:tabs>
                <w:tab w:val="left" w:pos="407"/>
              </w:tabs>
              <w:spacing w:before="60" w:after="60"/>
              <w:ind w:left="-18"/>
              <w:contextualSpacing w:val="0"/>
              <w:jc w:val="both"/>
              <w:rPr>
                <w:color w:val="333333"/>
                <w:sz w:val="22"/>
                <w:szCs w:val="22"/>
                <w:lang w:val="ro-RO"/>
              </w:rPr>
            </w:pPr>
            <w:r w:rsidRPr="00EB016C">
              <w:rPr>
                <w:color w:val="333333"/>
                <w:sz w:val="22"/>
                <w:szCs w:val="22"/>
                <w:lang w:val="ro-RO"/>
              </w:rPr>
              <w:t>Statele membre își acordă asistență reciprocă la punerea în aplicare a prezentei directive. Statele membre pot face schimb de informații atât la nivel bilateral cât și la nivel multilateral, în special în scopul de a verifica, înaintea înmatriculării unui vehicul, statutul legal al acestuia, dacă este cazul, în statul membru în care a fost înmatriculat anterior. Această verificare poate, în special, presupune utilizarea unei rețele electronice care să includă date din bazele de date electronice naționale pentru a facilita schimbul de informații.</w:t>
            </w:r>
          </w:p>
        </w:tc>
        <w:tc>
          <w:tcPr>
            <w:tcW w:w="1340" w:type="pct"/>
            <w:tcBorders>
              <w:bottom w:val="single" w:sz="4" w:space="0" w:color="auto"/>
            </w:tcBorders>
            <w:shd w:val="clear" w:color="auto" w:fill="auto"/>
          </w:tcPr>
          <w:p w14:paraId="34541153" w14:textId="3DA67726" w:rsidR="00F11E18" w:rsidRPr="00855245" w:rsidRDefault="00F11E18" w:rsidP="00003C18">
            <w:pPr>
              <w:shd w:val="clear" w:color="auto" w:fill="FFFFFF"/>
              <w:tabs>
                <w:tab w:val="left" w:pos="851"/>
              </w:tabs>
              <w:ind w:firstLine="318"/>
              <w:rPr>
                <w:sz w:val="22"/>
                <w:szCs w:val="22"/>
                <w:lang w:val="ro-RO" w:eastAsia="ru-RU"/>
              </w:rPr>
            </w:pPr>
          </w:p>
        </w:tc>
        <w:tc>
          <w:tcPr>
            <w:tcW w:w="509" w:type="pct"/>
            <w:tcBorders>
              <w:bottom w:val="single" w:sz="4" w:space="0" w:color="auto"/>
            </w:tcBorders>
            <w:shd w:val="clear" w:color="auto" w:fill="auto"/>
          </w:tcPr>
          <w:p w14:paraId="18297319" w14:textId="5B22204F" w:rsidR="00F11E18" w:rsidRPr="00855245" w:rsidRDefault="00F11E18" w:rsidP="0025211A">
            <w:pPr>
              <w:spacing w:before="60" w:after="60"/>
              <w:ind w:firstLine="0"/>
              <w:rPr>
                <w:b/>
                <w:sz w:val="22"/>
                <w:szCs w:val="22"/>
                <w:lang w:val="ro-RO"/>
              </w:rPr>
            </w:pPr>
            <w:r w:rsidRPr="007C3711">
              <w:rPr>
                <w:b/>
                <w:sz w:val="22"/>
                <w:szCs w:val="22"/>
                <w:lang w:val="ro-RO"/>
              </w:rPr>
              <w:t>prevederi UE neaplicabile</w:t>
            </w:r>
          </w:p>
        </w:tc>
        <w:tc>
          <w:tcPr>
            <w:tcW w:w="1663" w:type="pct"/>
            <w:tcBorders>
              <w:bottom w:val="single" w:sz="4" w:space="0" w:color="auto"/>
            </w:tcBorders>
            <w:shd w:val="clear" w:color="auto" w:fill="auto"/>
          </w:tcPr>
          <w:p w14:paraId="4270FDFD" w14:textId="1424A411" w:rsidR="00F11E18" w:rsidRPr="00855245" w:rsidRDefault="00F11E18" w:rsidP="00003C18">
            <w:pPr>
              <w:pStyle w:val="cn"/>
              <w:spacing w:before="60" w:beforeAutospacing="0" w:after="60" w:afterAutospacing="0"/>
              <w:ind w:firstLine="178"/>
              <w:jc w:val="both"/>
              <w:rPr>
                <w:sz w:val="22"/>
                <w:szCs w:val="22"/>
                <w:lang w:val="ro-RO"/>
              </w:rPr>
            </w:pPr>
            <w:r w:rsidRPr="007C3711">
              <w:rPr>
                <w:sz w:val="22"/>
                <w:szCs w:val="22"/>
                <w:lang w:val="ro-RO"/>
              </w:rPr>
              <w:t>Prevederea nu se referă la Republica Moldova pe motiv că nu este stat membru UE</w:t>
            </w:r>
          </w:p>
        </w:tc>
      </w:tr>
      <w:tr w:rsidR="00F11E18" w:rsidRPr="00855245" w14:paraId="17FBE124" w14:textId="77777777" w:rsidTr="0072452B">
        <w:trPr>
          <w:gridAfter w:val="1"/>
          <w:wAfter w:w="23" w:type="pct"/>
          <w:trHeight w:val="557"/>
          <w:jc w:val="center"/>
        </w:trPr>
        <w:tc>
          <w:tcPr>
            <w:tcW w:w="168" w:type="pct"/>
            <w:tcBorders>
              <w:bottom w:val="single" w:sz="4" w:space="0" w:color="auto"/>
            </w:tcBorders>
            <w:shd w:val="clear" w:color="auto" w:fill="auto"/>
          </w:tcPr>
          <w:p w14:paraId="50AF736C" w14:textId="77777777" w:rsidR="00F11E18" w:rsidRPr="00855245" w:rsidRDefault="00F11E18" w:rsidP="005C074D">
            <w:pPr>
              <w:spacing w:before="60" w:after="60"/>
              <w:ind w:firstLine="0"/>
              <w:rPr>
                <w:b/>
                <w:sz w:val="22"/>
                <w:szCs w:val="22"/>
                <w:lang w:val="ro-RO"/>
              </w:rPr>
            </w:pPr>
          </w:p>
        </w:tc>
        <w:tc>
          <w:tcPr>
            <w:tcW w:w="1297" w:type="pct"/>
            <w:tcBorders>
              <w:bottom w:val="single" w:sz="4" w:space="0" w:color="auto"/>
            </w:tcBorders>
            <w:shd w:val="clear" w:color="auto" w:fill="auto"/>
          </w:tcPr>
          <w:p w14:paraId="46A5C635" w14:textId="77777777" w:rsidR="00F11E18" w:rsidRDefault="00F11E18" w:rsidP="00003C18">
            <w:pPr>
              <w:pStyle w:val="ListParagraph"/>
              <w:tabs>
                <w:tab w:val="left" w:pos="0"/>
              </w:tabs>
              <w:spacing w:before="60" w:after="60"/>
              <w:ind w:left="337"/>
              <w:contextualSpacing w:val="0"/>
              <w:jc w:val="center"/>
              <w:rPr>
                <w:i/>
                <w:iCs/>
                <w:sz w:val="22"/>
                <w:szCs w:val="22"/>
                <w:lang w:val="ro-RO"/>
              </w:rPr>
            </w:pPr>
            <w:r w:rsidRPr="00EB016C">
              <w:rPr>
                <w:i/>
                <w:iCs/>
                <w:sz w:val="22"/>
                <w:szCs w:val="22"/>
                <w:lang w:val="ro-RO"/>
              </w:rPr>
              <w:t>Articolul 10</w:t>
            </w:r>
          </w:p>
          <w:p w14:paraId="75EBDBC2" w14:textId="7E850CEF" w:rsidR="00F11E18" w:rsidRPr="00855245" w:rsidRDefault="00F11E18" w:rsidP="00003C18">
            <w:pPr>
              <w:pStyle w:val="ListParagraph"/>
              <w:tabs>
                <w:tab w:val="left" w:pos="0"/>
              </w:tabs>
              <w:spacing w:before="60" w:after="60"/>
              <w:ind w:left="0"/>
              <w:contextualSpacing w:val="0"/>
              <w:jc w:val="both"/>
              <w:rPr>
                <w:sz w:val="22"/>
                <w:szCs w:val="22"/>
                <w:lang w:val="ro-RO"/>
              </w:rPr>
            </w:pPr>
            <w:r w:rsidRPr="00003C18">
              <w:rPr>
                <w:iCs/>
                <w:sz w:val="22"/>
                <w:szCs w:val="22"/>
                <w:lang w:val="ro-RO"/>
              </w:rPr>
              <w:t>Prezenta directivă intră în vigoare în ziua publicării în Jurnalul Oficial al Comunităților Europene</w:t>
            </w:r>
            <w:r w:rsidRPr="00EB016C">
              <w:rPr>
                <w:i/>
                <w:iCs/>
                <w:sz w:val="22"/>
                <w:szCs w:val="22"/>
                <w:lang w:val="ro-RO"/>
              </w:rPr>
              <w:t>.</w:t>
            </w:r>
          </w:p>
        </w:tc>
        <w:tc>
          <w:tcPr>
            <w:tcW w:w="1340" w:type="pct"/>
            <w:tcBorders>
              <w:bottom w:val="single" w:sz="4" w:space="0" w:color="auto"/>
            </w:tcBorders>
            <w:shd w:val="clear" w:color="auto" w:fill="auto"/>
          </w:tcPr>
          <w:p w14:paraId="745AA666" w14:textId="23293138" w:rsidR="00F11E18" w:rsidRPr="00855245" w:rsidRDefault="00F11E18" w:rsidP="00883EFC">
            <w:pPr>
              <w:spacing w:before="60" w:after="60"/>
              <w:ind w:firstLine="177"/>
              <w:rPr>
                <w:color w:val="C00000"/>
                <w:sz w:val="22"/>
                <w:szCs w:val="22"/>
                <w:lang w:val="ro-RO"/>
              </w:rPr>
            </w:pPr>
          </w:p>
        </w:tc>
        <w:tc>
          <w:tcPr>
            <w:tcW w:w="509" w:type="pct"/>
            <w:tcBorders>
              <w:bottom w:val="single" w:sz="4" w:space="0" w:color="auto"/>
            </w:tcBorders>
            <w:shd w:val="clear" w:color="auto" w:fill="auto"/>
          </w:tcPr>
          <w:p w14:paraId="54AE79E2" w14:textId="7E5202A3" w:rsidR="00F11E18" w:rsidRPr="00855245" w:rsidRDefault="00F11E18" w:rsidP="004A267C">
            <w:pPr>
              <w:spacing w:before="60" w:after="60"/>
              <w:ind w:firstLine="0"/>
              <w:jc w:val="left"/>
              <w:rPr>
                <w:b/>
                <w:sz w:val="22"/>
                <w:szCs w:val="22"/>
                <w:lang w:val="ro-RO"/>
              </w:rPr>
            </w:pPr>
            <w:r w:rsidRPr="00C01A9F">
              <w:rPr>
                <w:b/>
                <w:sz w:val="22"/>
                <w:szCs w:val="22"/>
                <w:lang w:val="ro-RO"/>
              </w:rPr>
              <w:t>prevederi UE neaplicabile</w:t>
            </w:r>
            <w:r w:rsidRPr="00C01A9F" w:rsidDel="00C01A9F">
              <w:rPr>
                <w:b/>
                <w:sz w:val="22"/>
                <w:szCs w:val="22"/>
                <w:lang w:val="ro-RO"/>
              </w:rPr>
              <w:t xml:space="preserve"> </w:t>
            </w:r>
          </w:p>
        </w:tc>
        <w:tc>
          <w:tcPr>
            <w:tcW w:w="1663" w:type="pct"/>
            <w:tcBorders>
              <w:bottom w:val="single" w:sz="4" w:space="0" w:color="auto"/>
            </w:tcBorders>
            <w:shd w:val="clear" w:color="auto" w:fill="auto"/>
          </w:tcPr>
          <w:p w14:paraId="0103C46E" w14:textId="4B081F05" w:rsidR="00F11E18" w:rsidRPr="00855245" w:rsidRDefault="00F11E18" w:rsidP="00883EFC">
            <w:pPr>
              <w:pStyle w:val="cn"/>
              <w:spacing w:before="60" w:beforeAutospacing="0" w:after="60" w:afterAutospacing="0"/>
              <w:rPr>
                <w:b/>
                <w:sz w:val="22"/>
                <w:szCs w:val="22"/>
                <w:lang w:val="ro-RO"/>
              </w:rPr>
            </w:pPr>
            <w:r w:rsidRPr="00855245">
              <w:rPr>
                <w:sz w:val="22"/>
                <w:szCs w:val="22"/>
                <w:lang w:val="ro-RO"/>
              </w:rPr>
              <w:t>Prevederea nu se referă la Republica Moldova pe motiv că nu este stat membru UE</w:t>
            </w:r>
          </w:p>
        </w:tc>
      </w:tr>
      <w:tr w:rsidR="00F11E18" w:rsidRPr="00855245" w14:paraId="52C9D1E5" w14:textId="77777777" w:rsidTr="0072452B">
        <w:trPr>
          <w:gridAfter w:val="1"/>
          <w:wAfter w:w="23" w:type="pct"/>
          <w:trHeight w:val="279"/>
          <w:jc w:val="center"/>
        </w:trPr>
        <w:tc>
          <w:tcPr>
            <w:tcW w:w="168" w:type="pct"/>
            <w:tcBorders>
              <w:bottom w:val="single" w:sz="4" w:space="0" w:color="auto"/>
            </w:tcBorders>
            <w:shd w:val="clear" w:color="auto" w:fill="auto"/>
          </w:tcPr>
          <w:p w14:paraId="5795DBB8" w14:textId="77777777" w:rsidR="00F11E18" w:rsidRPr="00855245" w:rsidRDefault="00F11E18" w:rsidP="005C074D">
            <w:pPr>
              <w:spacing w:before="60" w:after="60"/>
              <w:ind w:firstLine="0"/>
              <w:rPr>
                <w:b/>
                <w:sz w:val="22"/>
                <w:szCs w:val="22"/>
                <w:lang w:val="ro-RO"/>
              </w:rPr>
            </w:pPr>
          </w:p>
        </w:tc>
        <w:tc>
          <w:tcPr>
            <w:tcW w:w="1297" w:type="pct"/>
            <w:tcBorders>
              <w:bottom w:val="single" w:sz="4" w:space="0" w:color="auto"/>
            </w:tcBorders>
            <w:shd w:val="clear" w:color="auto" w:fill="auto"/>
          </w:tcPr>
          <w:p w14:paraId="59572AF8" w14:textId="77777777" w:rsidR="00F11E18" w:rsidRDefault="00F11E18" w:rsidP="00003C18">
            <w:pPr>
              <w:shd w:val="clear" w:color="auto" w:fill="FFFFFF"/>
              <w:spacing w:before="60" w:after="60"/>
              <w:ind w:firstLine="0"/>
              <w:jc w:val="center"/>
              <w:rPr>
                <w:i/>
                <w:iCs/>
                <w:sz w:val="22"/>
                <w:szCs w:val="22"/>
                <w:lang w:val="ro-RO" w:eastAsia="ru-RU"/>
              </w:rPr>
            </w:pPr>
            <w:r w:rsidRPr="00003C18">
              <w:rPr>
                <w:i/>
                <w:sz w:val="22"/>
                <w:szCs w:val="22"/>
                <w:lang w:val="ro-RO"/>
              </w:rPr>
              <w:t>Articolul 11</w:t>
            </w:r>
          </w:p>
          <w:p w14:paraId="2B1AFE62" w14:textId="5A457467" w:rsidR="00F11E18" w:rsidRPr="00855245" w:rsidRDefault="00F11E18">
            <w:pPr>
              <w:shd w:val="clear" w:color="auto" w:fill="FFFFFF"/>
              <w:spacing w:before="60" w:after="60"/>
              <w:ind w:firstLine="0"/>
              <w:rPr>
                <w:i/>
                <w:iCs/>
                <w:sz w:val="22"/>
                <w:szCs w:val="22"/>
                <w:lang w:val="ro-RO" w:eastAsia="ru-RU"/>
              </w:rPr>
            </w:pPr>
            <w:r w:rsidRPr="00003C18">
              <w:rPr>
                <w:iCs/>
                <w:sz w:val="22"/>
                <w:szCs w:val="22"/>
                <w:lang w:val="ro-RO" w:eastAsia="ru-RU"/>
              </w:rPr>
              <w:t>Prezenta directivă se adresează statelor membre.</w:t>
            </w:r>
          </w:p>
        </w:tc>
        <w:tc>
          <w:tcPr>
            <w:tcW w:w="1340" w:type="pct"/>
            <w:tcBorders>
              <w:bottom w:val="single" w:sz="4" w:space="0" w:color="auto"/>
            </w:tcBorders>
            <w:shd w:val="clear" w:color="auto" w:fill="auto"/>
          </w:tcPr>
          <w:p w14:paraId="459DB597" w14:textId="5D7B480C" w:rsidR="00F11E18" w:rsidRPr="00855245" w:rsidRDefault="00F11E18" w:rsidP="0013043C">
            <w:pPr>
              <w:ind w:firstLine="176"/>
              <w:rPr>
                <w:sz w:val="28"/>
                <w:szCs w:val="28"/>
                <w:lang w:val="ro-RO"/>
              </w:rPr>
            </w:pPr>
          </w:p>
        </w:tc>
        <w:tc>
          <w:tcPr>
            <w:tcW w:w="509" w:type="pct"/>
            <w:tcBorders>
              <w:bottom w:val="single" w:sz="4" w:space="0" w:color="auto"/>
            </w:tcBorders>
            <w:shd w:val="clear" w:color="auto" w:fill="auto"/>
          </w:tcPr>
          <w:p w14:paraId="4E4C4057" w14:textId="5D87ECB1" w:rsidR="00F11E18" w:rsidRPr="00855245" w:rsidRDefault="00F11E18" w:rsidP="004A267C">
            <w:pPr>
              <w:spacing w:before="60" w:after="60"/>
              <w:ind w:firstLine="0"/>
              <w:jc w:val="left"/>
              <w:rPr>
                <w:b/>
                <w:sz w:val="22"/>
                <w:szCs w:val="22"/>
                <w:lang w:val="ro-RO"/>
              </w:rPr>
            </w:pPr>
            <w:r w:rsidRPr="00C01A9F">
              <w:rPr>
                <w:b/>
                <w:sz w:val="22"/>
                <w:szCs w:val="22"/>
                <w:lang w:val="ro-RO"/>
              </w:rPr>
              <w:t>prevederi UE neaplicabile</w:t>
            </w:r>
            <w:r w:rsidRPr="00C01A9F" w:rsidDel="00C01A9F">
              <w:rPr>
                <w:b/>
                <w:sz w:val="22"/>
                <w:szCs w:val="22"/>
                <w:lang w:val="ro-RO"/>
              </w:rPr>
              <w:t xml:space="preserve"> </w:t>
            </w:r>
          </w:p>
        </w:tc>
        <w:tc>
          <w:tcPr>
            <w:tcW w:w="1663" w:type="pct"/>
            <w:tcBorders>
              <w:bottom w:val="single" w:sz="4" w:space="0" w:color="auto"/>
            </w:tcBorders>
            <w:shd w:val="clear" w:color="auto" w:fill="auto"/>
          </w:tcPr>
          <w:p w14:paraId="509D7ADA" w14:textId="65207B4E" w:rsidR="00F11E18" w:rsidRPr="00855245" w:rsidRDefault="00F11E18" w:rsidP="00883EFC">
            <w:pPr>
              <w:pStyle w:val="cn"/>
              <w:spacing w:before="60" w:beforeAutospacing="0" w:after="60" w:afterAutospacing="0"/>
              <w:jc w:val="both"/>
              <w:rPr>
                <w:b/>
                <w:sz w:val="22"/>
                <w:szCs w:val="22"/>
                <w:lang w:val="ro-RO"/>
              </w:rPr>
            </w:pPr>
            <w:r w:rsidRPr="00855245">
              <w:rPr>
                <w:sz w:val="22"/>
                <w:szCs w:val="22"/>
                <w:lang w:val="ro-RO"/>
              </w:rPr>
              <w:t>Prevederea nu se referă la Republica Moldova pe motiv că nu este stat membru UE</w:t>
            </w:r>
          </w:p>
        </w:tc>
      </w:tr>
      <w:tr w:rsidR="00F11E18" w:rsidRPr="00855245" w14:paraId="6B0BD2CD" w14:textId="77777777" w:rsidTr="0072452B">
        <w:trPr>
          <w:gridAfter w:val="1"/>
          <w:wAfter w:w="23" w:type="pct"/>
          <w:trHeight w:val="548"/>
          <w:jc w:val="center"/>
        </w:trPr>
        <w:tc>
          <w:tcPr>
            <w:tcW w:w="168" w:type="pct"/>
            <w:shd w:val="clear" w:color="auto" w:fill="auto"/>
          </w:tcPr>
          <w:p w14:paraId="3834287F" w14:textId="77777777" w:rsidR="00F11E18" w:rsidRPr="00855245" w:rsidRDefault="00F11E18" w:rsidP="005C074D">
            <w:pPr>
              <w:spacing w:before="60" w:after="60"/>
              <w:ind w:firstLine="0"/>
              <w:rPr>
                <w:b/>
                <w:sz w:val="22"/>
                <w:szCs w:val="22"/>
                <w:lang w:val="ro-RO"/>
              </w:rPr>
            </w:pPr>
          </w:p>
        </w:tc>
        <w:tc>
          <w:tcPr>
            <w:tcW w:w="1297" w:type="pct"/>
            <w:shd w:val="clear" w:color="auto" w:fill="auto"/>
          </w:tcPr>
          <w:p w14:paraId="7573E989" w14:textId="77777777" w:rsidR="00F11E18" w:rsidRPr="00003C18" w:rsidRDefault="00F11E18" w:rsidP="00003C18">
            <w:pPr>
              <w:spacing w:before="60" w:after="60"/>
              <w:ind w:firstLine="0"/>
              <w:jc w:val="center"/>
              <w:rPr>
                <w:iCs/>
                <w:sz w:val="22"/>
                <w:szCs w:val="22"/>
                <w:lang w:val="ro-RO" w:eastAsia="ru-RU"/>
              </w:rPr>
            </w:pPr>
            <w:r w:rsidRPr="00003C18">
              <w:rPr>
                <w:iCs/>
                <w:sz w:val="22"/>
                <w:szCs w:val="22"/>
                <w:lang w:val="ro-RO" w:eastAsia="ru-RU"/>
              </w:rPr>
              <w:t>ANEXA I</w:t>
            </w:r>
          </w:p>
          <w:p w14:paraId="7AB97057" w14:textId="77777777" w:rsidR="00F11E18" w:rsidRDefault="00F11E18" w:rsidP="00AB08F6">
            <w:pPr>
              <w:pStyle w:val="ListParagraph"/>
              <w:shd w:val="clear" w:color="auto" w:fill="FFFFFF"/>
              <w:spacing w:before="60" w:after="60"/>
              <w:ind w:left="-18"/>
              <w:contextualSpacing w:val="0"/>
              <w:jc w:val="both"/>
              <w:rPr>
                <w:iCs/>
                <w:sz w:val="22"/>
                <w:szCs w:val="22"/>
                <w:lang w:val="ro-RO"/>
              </w:rPr>
            </w:pPr>
            <w:r w:rsidRPr="00003C18">
              <w:rPr>
                <w:iCs/>
                <w:sz w:val="22"/>
                <w:szCs w:val="22"/>
                <w:lang w:val="ro-RO"/>
              </w:rPr>
              <w:t xml:space="preserve">PARTEA I DIN CERTIFICATUL DE ÎNMATRICULARE ( </w:t>
            </w:r>
            <w:r w:rsidRPr="00003C18">
              <w:rPr>
                <w:iCs/>
                <w:sz w:val="22"/>
                <w:szCs w:val="22"/>
                <w:vertAlign w:val="superscript"/>
                <w:lang w:val="ro-RO"/>
              </w:rPr>
              <w:t>8</w:t>
            </w:r>
            <w:r w:rsidRPr="00003C18">
              <w:rPr>
                <w:iCs/>
                <w:sz w:val="22"/>
                <w:szCs w:val="22"/>
                <w:lang w:val="ro-RO"/>
              </w:rPr>
              <w:t>)</w:t>
            </w:r>
            <w:r w:rsidRPr="00C01A9F" w:rsidDel="00C01A9F">
              <w:rPr>
                <w:i/>
                <w:iCs/>
                <w:sz w:val="22"/>
                <w:szCs w:val="22"/>
                <w:lang w:val="ro-RO"/>
              </w:rPr>
              <w:t xml:space="preserve"> </w:t>
            </w:r>
          </w:p>
          <w:p w14:paraId="3216A0EE" w14:textId="7969A210" w:rsidR="00F11E18" w:rsidRDefault="00F11E18" w:rsidP="00AB08F6">
            <w:pPr>
              <w:pStyle w:val="ListParagraph"/>
              <w:shd w:val="clear" w:color="auto" w:fill="FFFFFF"/>
              <w:spacing w:before="60" w:after="60"/>
              <w:ind w:left="-18"/>
              <w:contextualSpacing w:val="0"/>
              <w:jc w:val="both"/>
              <w:rPr>
                <w:iCs/>
                <w:sz w:val="22"/>
                <w:szCs w:val="22"/>
                <w:lang w:val="ro-RO"/>
              </w:rPr>
            </w:pPr>
          </w:p>
          <w:p w14:paraId="4402724B" w14:textId="647B293C" w:rsidR="00F11E18" w:rsidRPr="00003C18" w:rsidRDefault="00F11E18" w:rsidP="00AB08F6">
            <w:pPr>
              <w:pStyle w:val="ListParagraph"/>
              <w:shd w:val="clear" w:color="auto" w:fill="FFFFFF"/>
              <w:spacing w:before="60" w:after="60"/>
              <w:ind w:left="-18"/>
              <w:contextualSpacing w:val="0"/>
              <w:jc w:val="both"/>
              <w:rPr>
                <w:iCs/>
                <w:color w:val="333333"/>
                <w:sz w:val="22"/>
                <w:szCs w:val="22"/>
                <w:lang w:val="ro-RO"/>
              </w:rPr>
            </w:pPr>
            <w:r w:rsidRPr="00ED293C">
              <w:rPr>
                <w:iCs/>
                <w:sz w:val="22"/>
                <w:szCs w:val="22"/>
                <w:lang w:val="ro-RO"/>
              </w:rPr>
              <w:t>Certificatul care constă dintr-o singură parte va purta denumirea de „Certificat de înmatriculare” și, în text, nu se va face nici o referire la „Partea I”</w:t>
            </w:r>
          </w:p>
        </w:tc>
        <w:tc>
          <w:tcPr>
            <w:tcW w:w="1340" w:type="pct"/>
            <w:shd w:val="clear" w:color="auto" w:fill="auto"/>
          </w:tcPr>
          <w:p w14:paraId="2CE77F23" w14:textId="0F626B86" w:rsidR="00F11E18" w:rsidRPr="0025211A" w:rsidRDefault="00F11E18">
            <w:pPr>
              <w:spacing w:before="60" w:after="60"/>
              <w:ind w:firstLine="177"/>
              <w:rPr>
                <w:bCs/>
                <w:sz w:val="22"/>
                <w:szCs w:val="22"/>
                <w:lang w:val="ro-RO" w:eastAsia="ru-RU"/>
              </w:rPr>
            </w:pPr>
          </w:p>
        </w:tc>
        <w:tc>
          <w:tcPr>
            <w:tcW w:w="509" w:type="pct"/>
            <w:shd w:val="clear" w:color="auto" w:fill="auto"/>
          </w:tcPr>
          <w:p w14:paraId="48053E07" w14:textId="21AD3AF1" w:rsidR="00F11E18" w:rsidRPr="00855245" w:rsidRDefault="00F11E18" w:rsidP="004C6667">
            <w:pPr>
              <w:spacing w:before="60" w:after="60"/>
              <w:ind w:firstLine="0"/>
              <w:jc w:val="center"/>
              <w:rPr>
                <w:b/>
                <w:sz w:val="22"/>
                <w:szCs w:val="22"/>
                <w:lang w:val="ro-RO"/>
              </w:rPr>
            </w:pPr>
            <w:r>
              <w:rPr>
                <w:b/>
                <w:sz w:val="22"/>
                <w:szCs w:val="22"/>
                <w:lang w:val="ro-RO"/>
              </w:rPr>
              <w:t>Compatibil</w:t>
            </w:r>
          </w:p>
        </w:tc>
        <w:tc>
          <w:tcPr>
            <w:tcW w:w="1663" w:type="pct"/>
            <w:shd w:val="clear" w:color="auto" w:fill="auto"/>
          </w:tcPr>
          <w:p w14:paraId="15628121" w14:textId="77777777" w:rsidR="00F11E18" w:rsidRDefault="00F11E18" w:rsidP="00D36B8A">
            <w:pPr>
              <w:spacing w:before="60" w:after="60"/>
              <w:ind w:firstLine="177"/>
              <w:rPr>
                <w:bCs/>
                <w:sz w:val="22"/>
                <w:szCs w:val="22"/>
                <w:lang w:val="ro-RO" w:eastAsia="ru-RU"/>
              </w:rPr>
            </w:pPr>
          </w:p>
          <w:p w14:paraId="7F008083" w14:textId="77777777" w:rsidR="00F11E18" w:rsidRDefault="00F11E18" w:rsidP="00D36B8A">
            <w:pPr>
              <w:spacing w:before="60" w:after="60"/>
              <w:ind w:firstLine="177"/>
              <w:rPr>
                <w:bCs/>
                <w:sz w:val="22"/>
                <w:szCs w:val="22"/>
                <w:lang w:val="ro-RO" w:eastAsia="ru-RU"/>
              </w:rPr>
            </w:pPr>
          </w:p>
          <w:p w14:paraId="514F2444" w14:textId="77777777" w:rsidR="00F11E18" w:rsidRDefault="00F11E18" w:rsidP="00D36B8A">
            <w:pPr>
              <w:spacing w:before="60" w:after="60"/>
              <w:ind w:firstLine="177"/>
              <w:rPr>
                <w:bCs/>
                <w:sz w:val="22"/>
                <w:szCs w:val="22"/>
                <w:lang w:val="ro-RO" w:eastAsia="ru-RU"/>
              </w:rPr>
            </w:pPr>
          </w:p>
          <w:p w14:paraId="642F1626" w14:textId="77777777" w:rsidR="00F11E18" w:rsidRDefault="00F11E18" w:rsidP="00D36B8A">
            <w:pPr>
              <w:spacing w:before="60" w:after="60"/>
              <w:ind w:firstLine="177"/>
              <w:rPr>
                <w:bCs/>
                <w:sz w:val="22"/>
                <w:szCs w:val="22"/>
                <w:lang w:val="ro-RO" w:eastAsia="ru-RU"/>
              </w:rPr>
            </w:pPr>
          </w:p>
          <w:p w14:paraId="2AEDCBC2" w14:textId="7D719AA6" w:rsidR="00F11E18" w:rsidRPr="00855245" w:rsidRDefault="00F11E18" w:rsidP="00883EFC">
            <w:pPr>
              <w:pStyle w:val="cn"/>
              <w:spacing w:before="60" w:beforeAutospacing="0" w:after="60" w:afterAutospacing="0"/>
              <w:rPr>
                <w:b/>
                <w:sz w:val="22"/>
                <w:szCs w:val="22"/>
                <w:lang w:val="ro-RO"/>
              </w:rPr>
            </w:pPr>
            <w:r w:rsidRPr="00ED293C">
              <w:rPr>
                <w:bCs/>
                <w:sz w:val="22"/>
                <w:szCs w:val="22"/>
                <w:lang w:val="ro-RO"/>
              </w:rPr>
              <w:t>Cer</w:t>
            </w:r>
            <w:r>
              <w:rPr>
                <w:bCs/>
                <w:sz w:val="22"/>
                <w:szCs w:val="22"/>
                <w:lang w:val="ro-RO"/>
              </w:rPr>
              <w:t>tificatul de înmatr</w:t>
            </w:r>
            <w:r w:rsidRPr="00ED293C">
              <w:rPr>
                <w:bCs/>
                <w:sz w:val="22"/>
                <w:szCs w:val="22"/>
                <w:lang w:val="ro-RO"/>
              </w:rPr>
              <w:t>iculare aprobat prin HG 770/2012 co</w:t>
            </w:r>
            <w:r>
              <w:rPr>
                <w:bCs/>
                <w:sz w:val="22"/>
                <w:szCs w:val="22"/>
                <w:lang w:val="ro-RO"/>
              </w:rPr>
              <w:t>n</w:t>
            </w:r>
            <w:r w:rsidRPr="00ED293C">
              <w:rPr>
                <w:bCs/>
                <w:sz w:val="22"/>
                <w:szCs w:val="22"/>
                <w:lang w:val="ro-RO"/>
              </w:rPr>
              <w:t>stă  dintr-o singură parte și are denumirea de „Certificat de înmatriculare</w:t>
            </w:r>
          </w:p>
        </w:tc>
      </w:tr>
      <w:tr w:rsidR="00F11E18" w:rsidRPr="00855245" w14:paraId="2381FC6E" w14:textId="77777777" w:rsidTr="0072452B">
        <w:trPr>
          <w:gridAfter w:val="1"/>
          <w:wAfter w:w="23" w:type="pct"/>
          <w:trHeight w:val="548"/>
          <w:jc w:val="center"/>
        </w:trPr>
        <w:tc>
          <w:tcPr>
            <w:tcW w:w="168" w:type="pct"/>
            <w:shd w:val="clear" w:color="auto" w:fill="auto"/>
          </w:tcPr>
          <w:p w14:paraId="3F472D72" w14:textId="77777777" w:rsidR="00F11E18" w:rsidRPr="00855245" w:rsidRDefault="00F11E18" w:rsidP="005C074D">
            <w:pPr>
              <w:spacing w:before="60" w:after="60"/>
              <w:ind w:firstLine="0"/>
              <w:rPr>
                <w:b/>
                <w:sz w:val="22"/>
                <w:szCs w:val="22"/>
                <w:lang w:val="ro-RO"/>
              </w:rPr>
            </w:pPr>
          </w:p>
        </w:tc>
        <w:tc>
          <w:tcPr>
            <w:tcW w:w="1297" w:type="pct"/>
            <w:shd w:val="clear" w:color="auto" w:fill="auto"/>
          </w:tcPr>
          <w:p w14:paraId="526DD59C"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Partea I din certificatul de înmatriculare conține totodată următoarele date, precedate de codurile corespunzătoare armonizate ale Comunității:</w:t>
            </w:r>
          </w:p>
          <w:p w14:paraId="5AA8A3AD" w14:textId="77777777" w:rsidR="00F11E18" w:rsidRPr="00ED293C" w:rsidRDefault="00F11E18" w:rsidP="00ED293C">
            <w:pPr>
              <w:spacing w:before="60" w:after="60"/>
              <w:ind w:firstLine="0"/>
              <w:rPr>
                <w:iCs/>
                <w:sz w:val="22"/>
                <w:szCs w:val="22"/>
                <w:lang w:val="ro-RO" w:eastAsia="ru-RU"/>
              </w:rPr>
            </w:pPr>
          </w:p>
          <w:p w14:paraId="129C142B"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(A)</w:t>
            </w:r>
            <w:r w:rsidRPr="00ED293C">
              <w:rPr>
                <w:iCs/>
                <w:sz w:val="22"/>
                <w:szCs w:val="22"/>
                <w:lang w:val="ro-RO" w:eastAsia="ru-RU"/>
              </w:rPr>
              <w:tab/>
              <w:t>număr de înmatriculare</w:t>
            </w:r>
          </w:p>
          <w:p w14:paraId="08BE73D1" w14:textId="77777777" w:rsidR="00F11E18" w:rsidRPr="00ED293C" w:rsidRDefault="00F11E18" w:rsidP="00ED293C">
            <w:pPr>
              <w:spacing w:before="60" w:after="60"/>
              <w:ind w:firstLine="0"/>
              <w:rPr>
                <w:iCs/>
                <w:sz w:val="22"/>
                <w:szCs w:val="22"/>
                <w:lang w:val="ro-RO" w:eastAsia="ru-RU"/>
              </w:rPr>
            </w:pPr>
          </w:p>
          <w:p w14:paraId="0D6DC34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(B)</w:t>
            </w:r>
            <w:r w:rsidRPr="00ED293C">
              <w:rPr>
                <w:iCs/>
                <w:sz w:val="22"/>
                <w:szCs w:val="22"/>
                <w:lang w:val="ro-RO" w:eastAsia="ru-RU"/>
              </w:rPr>
              <w:tab/>
              <w:t>data primei înmatriculări a vehiculului</w:t>
            </w:r>
          </w:p>
          <w:p w14:paraId="46E8ACDE" w14:textId="77777777" w:rsidR="00F11E18" w:rsidRPr="00ED293C" w:rsidRDefault="00F11E18" w:rsidP="00ED293C">
            <w:pPr>
              <w:spacing w:before="60" w:after="60"/>
              <w:ind w:firstLine="0"/>
              <w:rPr>
                <w:iCs/>
                <w:sz w:val="22"/>
                <w:szCs w:val="22"/>
                <w:lang w:val="ro-RO" w:eastAsia="ru-RU"/>
              </w:rPr>
            </w:pPr>
          </w:p>
          <w:p w14:paraId="673C9E1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w:t>
            </w:r>
            <w:r w:rsidRPr="00ED293C">
              <w:rPr>
                <w:iCs/>
                <w:sz w:val="22"/>
                <w:szCs w:val="22"/>
                <w:lang w:val="ro-RO" w:eastAsia="ru-RU"/>
              </w:rPr>
              <w:tab/>
              <w:t>date personale</w:t>
            </w:r>
          </w:p>
          <w:p w14:paraId="1B8978E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(C.1)  posesorul certificatului de înmatriculare</w:t>
            </w:r>
          </w:p>
          <w:p w14:paraId="03EEFCC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(C.1.1) nume de familie sau denumirea firmei</w:t>
            </w:r>
          </w:p>
          <w:p w14:paraId="0263F1C7"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(C.1.2) alt(e) nume sau inițiala (inițialele) (acolo unde este cazul)</w:t>
            </w:r>
          </w:p>
          <w:p w14:paraId="4F3F1B7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(C.1.3) adresa din statul membru în care s-a făcut înmatricularea la data emiterii  documentului</w:t>
            </w:r>
          </w:p>
          <w:p w14:paraId="430D523D"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(C.4) Atunci când datele specificate la punctul VI cod C.2 nu sunt incluse în certificatul de   înmatriculare, se face referire la faptul că posesorul certificatului de înmatriculare:</w:t>
            </w:r>
          </w:p>
          <w:p w14:paraId="7118CCDE"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(a) este proprietarul vehiculului</w:t>
            </w:r>
          </w:p>
          <w:p w14:paraId="5F78514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(b) nu este proprietarul vehiculului</w:t>
            </w:r>
          </w:p>
          <w:p w14:paraId="25D277D8"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 nu este identificat prin certificatul de înmatriculare ca fiind proprietarul vehiculului.</w:t>
            </w:r>
          </w:p>
          <w:p w14:paraId="164C60A7" w14:textId="77777777" w:rsidR="00F11E18" w:rsidRPr="00ED293C" w:rsidRDefault="00F11E18" w:rsidP="00ED293C">
            <w:pPr>
              <w:spacing w:before="60" w:after="60"/>
              <w:ind w:firstLine="0"/>
              <w:rPr>
                <w:iCs/>
                <w:sz w:val="22"/>
                <w:szCs w:val="22"/>
                <w:lang w:val="ro-RO" w:eastAsia="ru-RU"/>
              </w:rPr>
            </w:pPr>
          </w:p>
          <w:p w14:paraId="0B24AF9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(D) vehicul</w:t>
            </w:r>
          </w:p>
          <w:p w14:paraId="19706A21"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(D.1) marcă</w:t>
            </w:r>
          </w:p>
          <w:p w14:paraId="08A431A8"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(D.2) tip</w:t>
            </w:r>
          </w:p>
          <w:p w14:paraId="1E11C051" w14:textId="77777777" w:rsidR="00F11E18" w:rsidRPr="00ED293C" w:rsidRDefault="00F11E18" w:rsidP="00ED293C">
            <w:pPr>
              <w:spacing w:before="60" w:after="60"/>
              <w:ind w:firstLine="0"/>
              <w:rPr>
                <w:iCs/>
                <w:sz w:val="22"/>
                <w:szCs w:val="22"/>
                <w:lang w:val="ro-RO" w:eastAsia="ru-RU"/>
              </w:rPr>
            </w:pPr>
          </w:p>
          <w:p w14:paraId="2A0BA57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variantă (dacă este disponibilă)</w:t>
            </w:r>
          </w:p>
          <w:p w14:paraId="1BD69481"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versiune (dacă este disponibilă)</w:t>
            </w:r>
          </w:p>
          <w:p w14:paraId="120BD209"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(D.3) descriere comercială</w:t>
            </w:r>
          </w:p>
          <w:p w14:paraId="6A856D72" w14:textId="77777777" w:rsidR="00F11E18" w:rsidRPr="00ED293C" w:rsidRDefault="00F11E18" w:rsidP="00ED293C">
            <w:pPr>
              <w:spacing w:before="60" w:after="60"/>
              <w:ind w:firstLine="0"/>
              <w:rPr>
                <w:iCs/>
                <w:sz w:val="22"/>
                <w:szCs w:val="22"/>
                <w:lang w:val="ro-RO" w:eastAsia="ru-RU"/>
              </w:rPr>
            </w:pPr>
          </w:p>
          <w:p w14:paraId="1BC4A7E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(E) numărul de identificare al vehiculului</w:t>
            </w:r>
          </w:p>
          <w:p w14:paraId="626900B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(F) masa:</w:t>
            </w:r>
          </w:p>
          <w:p w14:paraId="714D12C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(F.1) masa încărcată maxim admisă din punct de vedere tehnic, cu excepția motocicletelor</w:t>
            </w:r>
          </w:p>
          <w:p w14:paraId="34D5E27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lastRenderedPageBreak/>
              <w:t>(G) masa vehiculului în serviciu cu caroseria și cu dispozitiv de cuplare în cazul unui vehicul de tractare în exploatare, din orice altă categorie în afară de M1</w:t>
            </w:r>
          </w:p>
          <w:p w14:paraId="0C5CB8A2"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(H) perioada de valabilitate, dacă nu este nelimitată</w:t>
            </w:r>
          </w:p>
          <w:p w14:paraId="5C23DF7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(I) data înmatriculării la care se referă acest certificate</w:t>
            </w:r>
          </w:p>
          <w:p w14:paraId="673FBB8E"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(K) numărul omologării de tip (dacă este disponibil)</w:t>
            </w:r>
          </w:p>
          <w:p w14:paraId="130B17B2"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 motorul</w:t>
            </w:r>
          </w:p>
          <w:p w14:paraId="2B98CABA"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(P.1) capacitatea (în cm3)</w:t>
            </w:r>
          </w:p>
          <w:p w14:paraId="1FA60ADA"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(P.2) puterea netă maximă (în kW) (dacă este disponibilă)</w:t>
            </w:r>
          </w:p>
          <w:p w14:paraId="3FFB196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(P.3) tipul de combustibil sau sursa de putere</w:t>
            </w:r>
          </w:p>
          <w:p w14:paraId="1F0A2D7B" w14:textId="77777777" w:rsidR="00F11E18" w:rsidRPr="00ED293C" w:rsidRDefault="00F11E18" w:rsidP="00ED293C">
            <w:pPr>
              <w:spacing w:before="60" w:after="60"/>
              <w:ind w:firstLine="0"/>
              <w:rPr>
                <w:iCs/>
                <w:sz w:val="22"/>
                <w:szCs w:val="22"/>
                <w:lang w:val="ro-RO" w:eastAsia="ru-RU"/>
              </w:rPr>
            </w:pPr>
          </w:p>
          <w:p w14:paraId="647F8FD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(Q) raportul putere/greutate (în kW/kg) (numai pentru motociclete)</w:t>
            </w:r>
          </w:p>
          <w:p w14:paraId="0CBE01E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(S) numărul de locuri</w:t>
            </w:r>
          </w:p>
          <w:p w14:paraId="705AAEE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(S.1) număr de locuri, inclusiv locul șoferului</w:t>
            </w:r>
          </w:p>
          <w:p w14:paraId="61F4235D"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(S.2) număr de locuri în picioare (acolo unde este cazul)</w:t>
            </w:r>
          </w:p>
          <w:p w14:paraId="6DFD8C03" w14:textId="77777777" w:rsidR="00F11E18" w:rsidRPr="00ED293C" w:rsidRDefault="00F11E18" w:rsidP="00ED293C">
            <w:pPr>
              <w:spacing w:before="60" w:after="60"/>
              <w:ind w:firstLine="0"/>
              <w:rPr>
                <w:iCs/>
                <w:sz w:val="22"/>
                <w:szCs w:val="22"/>
                <w:lang w:val="ro-RO" w:eastAsia="ru-RU"/>
              </w:rPr>
            </w:pPr>
          </w:p>
          <w:p w14:paraId="32F1382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VI. Partea I din certificatul de înmatriculare poate, în plus, să conțină următoarele date, precedate de codurile corespunzătoare armonizate ale Comunității:</w:t>
            </w:r>
          </w:p>
          <w:p w14:paraId="6B038A07"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(D)</w:t>
            </w:r>
            <w:r w:rsidRPr="00ED293C">
              <w:rPr>
                <w:iCs/>
                <w:sz w:val="22"/>
                <w:szCs w:val="22"/>
                <w:lang w:val="ro-RO" w:eastAsia="ru-RU"/>
              </w:rPr>
              <w:tab/>
              <w:t>date personale</w:t>
            </w:r>
          </w:p>
          <w:p w14:paraId="01D31D4B" w14:textId="77777777" w:rsidR="00F11E18" w:rsidRPr="00ED293C" w:rsidRDefault="00F11E18" w:rsidP="00ED293C">
            <w:pPr>
              <w:spacing w:before="60" w:after="60"/>
              <w:ind w:firstLine="0"/>
              <w:rPr>
                <w:iCs/>
                <w:sz w:val="22"/>
                <w:szCs w:val="22"/>
                <w:lang w:val="ro-RO" w:eastAsia="ru-RU"/>
              </w:rPr>
            </w:pPr>
          </w:p>
          <w:p w14:paraId="1B176558"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(C.2) proprietarul vehiculului</w:t>
            </w:r>
          </w:p>
          <w:p w14:paraId="6B97A30E"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(C.2.1) numele de familie sau denumirea firmei</w:t>
            </w:r>
          </w:p>
          <w:p w14:paraId="335748D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(C.2.2) alt(e) nume sau inițiala (inițialele) (acolo unde este cazul)</w:t>
            </w:r>
          </w:p>
          <w:p w14:paraId="3693655C"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(C.2.3) adresa din statul membru în care s-</w:t>
            </w:r>
            <w:r w:rsidRPr="00ED293C">
              <w:rPr>
                <w:iCs/>
                <w:sz w:val="22"/>
                <w:szCs w:val="22"/>
                <w:lang w:val="ro-RO" w:eastAsia="ru-RU"/>
              </w:rPr>
              <w:lastRenderedPageBreak/>
              <w:t>a făcut înmatricularea la data emiterii documentului</w:t>
            </w:r>
          </w:p>
          <w:p w14:paraId="4FA445CD" w14:textId="77777777" w:rsidR="00F11E18" w:rsidRPr="00ED293C" w:rsidRDefault="00F11E18" w:rsidP="00ED293C">
            <w:pPr>
              <w:spacing w:before="60" w:after="60"/>
              <w:ind w:firstLine="0"/>
              <w:rPr>
                <w:iCs/>
                <w:sz w:val="22"/>
                <w:szCs w:val="22"/>
                <w:lang w:val="ro-RO" w:eastAsia="ru-RU"/>
              </w:rPr>
            </w:pPr>
          </w:p>
          <w:p w14:paraId="6C1698F8"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(C.3) persoana fizică sau juridică care poate folosi vehiculul în virtutea unui drept legal, altul decât cel de proprietate</w:t>
            </w:r>
          </w:p>
          <w:p w14:paraId="39F7579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(C.3.1) numele de familie sau denumirea firmei</w:t>
            </w:r>
          </w:p>
          <w:p w14:paraId="60E7C1C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(C.3.2) alt(e) nume sau inițiala (inițialele) (acolo unde este cazul)</w:t>
            </w:r>
          </w:p>
          <w:p w14:paraId="3601B02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(C.3.3) adresa din statul membru în care s-a făcut înmatricularea la data emiterii documentului.</w:t>
            </w:r>
          </w:p>
          <w:p w14:paraId="79D0BA16"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(C.5) atunci când modificarea datelor personale cuprinse la punctele V cod C.1, VI</w:t>
            </w:r>
          </w:p>
          <w:p w14:paraId="577FD4FA"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(C.6) cod C.2 și/sau VI cod C.3 nu justifică emiterea unui certificat de înmatriculare</w:t>
            </w:r>
          </w:p>
          <w:p w14:paraId="5E1A65BE"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(C.7) nou, datele personale noi corespunzătoare acestor puncte pot fi incluse la</w:t>
            </w:r>
          </w:p>
          <w:p w14:paraId="35BE0B9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(C.8) codurile C.5, C.6, C.7 sau C.8; în acest caz ele sunt defalcate în conformitate cu referirile de la punctele V cod C.1, VI cod C.2, VI cod C.3 și V cod C.4</w:t>
            </w:r>
          </w:p>
          <w:p w14:paraId="56CF19A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(F) masa</w:t>
            </w:r>
          </w:p>
          <w:p w14:paraId="62175921"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(F.2) masa încărcată maxim admisă a vehiculului în exploatare în statul membru în care s-a făcut înmatricularea</w:t>
            </w:r>
          </w:p>
          <w:p w14:paraId="34C33BCD"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(F.3) masa încărcată maxim admisă a întregului vehicul în exploatare în statul membru în care s-a făcut înmatricularea</w:t>
            </w:r>
          </w:p>
          <w:p w14:paraId="40DA0821"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(J) categoria vehiculului</w:t>
            </w:r>
          </w:p>
          <w:p w14:paraId="0776BFF8"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(L) numărul de osii</w:t>
            </w:r>
          </w:p>
          <w:p w14:paraId="71AF48BC"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(M) distanța între osii (în mm)</w:t>
            </w:r>
          </w:p>
          <w:p w14:paraId="6C86449D"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xml:space="preserve">(N) pentru vehiculele cu o masă mai mare de 3 500 kg, distribuția masei încărcate maxim admisibile din punct de vedere </w:t>
            </w:r>
            <w:r w:rsidRPr="00ED293C">
              <w:rPr>
                <w:iCs/>
                <w:sz w:val="22"/>
                <w:szCs w:val="22"/>
                <w:lang w:val="ro-RO" w:eastAsia="ru-RU"/>
              </w:rPr>
              <w:lastRenderedPageBreak/>
              <w:t>tehnic pe osii:</w:t>
            </w:r>
          </w:p>
          <w:p w14:paraId="76031FA9"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(N.1) osia 1 (în kg)</w:t>
            </w:r>
          </w:p>
          <w:p w14:paraId="70E2947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(N.2) osia 2 (în kg), acolo unde este cazul</w:t>
            </w:r>
          </w:p>
          <w:p w14:paraId="3F67C0F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(N.3) osia 3 (în kg), acolo unde este cazul</w:t>
            </w:r>
          </w:p>
          <w:p w14:paraId="0A620B0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(N.4) osia 4 (în kg), acolo unde este cazul</w:t>
            </w:r>
          </w:p>
          <w:p w14:paraId="6E4D38AB"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(N.5) osia 5 (în kg), acolo unde este cazul</w:t>
            </w:r>
          </w:p>
          <w:p w14:paraId="2383FC5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(O) masa de remorcare maxim admisă din punct de vedere tehnic a remorcii:</w:t>
            </w:r>
          </w:p>
          <w:p w14:paraId="197592EB"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(O.1) cu frână (în kg)</w:t>
            </w:r>
          </w:p>
          <w:p w14:paraId="4E920302"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(O.2) fără frână (în kg)</w:t>
            </w:r>
          </w:p>
          <w:p w14:paraId="528A420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 motorul</w:t>
            </w:r>
          </w:p>
          <w:p w14:paraId="1D152D97"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(P.4) viteza estimată (în min-1)</w:t>
            </w:r>
          </w:p>
          <w:p w14:paraId="5082C229"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(P.5) numărul de identificare al motorului</w:t>
            </w:r>
          </w:p>
          <w:p w14:paraId="435F8399"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(R) culoarea vehiculului</w:t>
            </w:r>
          </w:p>
          <w:p w14:paraId="42486337"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(T) viteza maximă (în km/oră)</w:t>
            </w:r>
          </w:p>
          <w:p w14:paraId="6E131EA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xml:space="preserve"> (U) nivelul de zgomot:</w:t>
            </w:r>
          </w:p>
          <w:p w14:paraId="6E8AE4AC"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(U.1) staționar [în dB(A)]</w:t>
            </w:r>
          </w:p>
          <w:p w14:paraId="617380C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(U.2) viteza motorului (în min-1)</w:t>
            </w:r>
          </w:p>
          <w:p w14:paraId="271F906F"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(U.3) în mers [în dB(A)]</w:t>
            </w:r>
          </w:p>
          <w:p w14:paraId="00F4B2C4"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 gaze de eșapament:</w:t>
            </w:r>
          </w:p>
          <w:p w14:paraId="467AC4C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(V.1) CO (în g/km sau g/kWh)</w:t>
            </w:r>
          </w:p>
          <w:p w14:paraId="6EDBA2EA"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(V.2) HC (în g/km sau g/kWh)</w:t>
            </w:r>
          </w:p>
          <w:p w14:paraId="7B05DF25"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xml:space="preserve">(V.3) </w:t>
            </w:r>
            <w:proofErr w:type="spellStart"/>
            <w:r w:rsidRPr="00ED293C">
              <w:rPr>
                <w:iCs/>
                <w:sz w:val="22"/>
                <w:szCs w:val="22"/>
                <w:lang w:val="ro-RO" w:eastAsia="ru-RU"/>
              </w:rPr>
              <w:t>NOx</w:t>
            </w:r>
            <w:proofErr w:type="spellEnd"/>
            <w:r w:rsidRPr="00ED293C">
              <w:rPr>
                <w:iCs/>
                <w:sz w:val="22"/>
                <w:szCs w:val="22"/>
                <w:lang w:val="ro-RO" w:eastAsia="ru-RU"/>
              </w:rPr>
              <w:t xml:space="preserve"> (în g/km sau g/kWh)</w:t>
            </w:r>
          </w:p>
          <w:p w14:paraId="2B4E7D43"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 xml:space="preserve">(V.4) HC + </w:t>
            </w:r>
            <w:proofErr w:type="spellStart"/>
            <w:r w:rsidRPr="00ED293C">
              <w:rPr>
                <w:iCs/>
                <w:sz w:val="22"/>
                <w:szCs w:val="22"/>
                <w:lang w:val="ro-RO" w:eastAsia="ru-RU"/>
              </w:rPr>
              <w:t>NOx</w:t>
            </w:r>
            <w:proofErr w:type="spellEnd"/>
            <w:r w:rsidRPr="00ED293C">
              <w:rPr>
                <w:iCs/>
                <w:sz w:val="22"/>
                <w:szCs w:val="22"/>
                <w:lang w:val="ro-RO" w:eastAsia="ru-RU"/>
              </w:rPr>
              <w:t xml:space="preserve"> (în g/km)</w:t>
            </w:r>
          </w:p>
          <w:p w14:paraId="7D283FB0"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(V.5) particule pentru motoare diesel (în g/km sau g/kWh)</w:t>
            </w:r>
          </w:p>
          <w:p w14:paraId="0C2046AA"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(V.6) coeficientul de absorbție corectat pentru motoare diesel (în min-1)</w:t>
            </w:r>
          </w:p>
          <w:p w14:paraId="4D43A7D2"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(V.7) CO2 (în g/km)</w:t>
            </w:r>
          </w:p>
          <w:p w14:paraId="378A08BE"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(V.8) consumul de combustibil combinat (în L/100 km)</w:t>
            </w:r>
          </w:p>
          <w:p w14:paraId="457E389D" w14:textId="77777777" w:rsidR="00F11E18" w:rsidRPr="00ED293C" w:rsidRDefault="00F11E18" w:rsidP="00ED293C">
            <w:pPr>
              <w:spacing w:before="60" w:after="60"/>
              <w:ind w:firstLine="0"/>
              <w:rPr>
                <w:iCs/>
                <w:sz w:val="22"/>
                <w:szCs w:val="22"/>
                <w:lang w:val="ro-RO" w:eastAsia="ru-RU"/>
              </w:rPr>
            </w:pPr>
            <w:r w:rsidRPr="00ED293C">
              <w:rPr>
                <w:iCs/>
                <w:sz w:val="22"/>
                <w:szCs w:val="22"/>
                <w:lang w:val="ro-RO" w:eastAsia="ru-RU"/>
              </w:rPr>
              <w:t>(V.9) indicații privind categoria de mediu a omologării de tip CE; referire la versiunea aplicabilă în conformitate cu Directiva 70/220/CEE (2) sau cu Directiva 88/77/CEE.</w:t>
            </w:r>
          </w:p>
          <w:p w14:paraId="28A733CD" w14:textId="164EC5D7" w:rsidR="00F11E18" w:rsidRPr="00003C18" w:rsidRDefault="00F11E18" w:rsidP="0025211A">
            <w:pPr>
              <w:spacing w:before="60" w:after="60"/>
              <w:ind w:firstLine="0"/>
              <w:rPr>
                <w:iCs/>
                <w:sz w:val="22"/>
                <w:szCs w:val="22"/>
                <w:lang w:val="ro-RO" w:eastAsia="ru-RU"/>
              </w:rPr>
            </w:pPr>
            <w:r w:rsidRPr="00ED293C">
              <w:rPr>
                <w:iCs/>
                <w:sz w:val="22"/>
                <w:szCs w:val="22"/>
                <w:lang w:val="ro-RO" w:eastAsia="ru-RU"/>
              </w:rPr>
              <w:t xml:space="preserve">(W) capacitatea rezervorului </w:t>
            </w:r>
            <w:r w:rsidRPr="00ED293C">
              <w:rPr>
                <w:iCs/>
                <w:sz w:val="22"/>
                <w:szCs w:val="22"/>
                <w:lang w:val="ro-RO" w:eastAsia="ru-RU"/>
              </w:rPr>
              <w:lastRenderedPageBreak/>
              <w:t>(rezervoarelor) de combustibil (în litri).</w:t>
            </w:r>
          </w:p>
        </w:tc>
        <w:tc>
          <w:tcPr>
            <w:tcW w:w="1340" w:type="pct"/>
            <w:shd w:val="clear" w:color="auto" w:fill="auto"/>
          </w:tcPr>
          <w:p w14:paraId="317AFA98" w14:textId="6A8F7F72" w:rsidR="00F11E18" w:rsidRDefault="00F11E18" w:rsidP="00ED293C">
            <w:pPr>
              <w:spacing w:before="60" w:after="60"/>
              <w:ind w:firstLine="177"/>
              <w:rPr>
                <w:bCs/>
                <w:sz w:val="22"/>
                <w:szCs w:val="22"/>
                <w:lang w:val="ro-RO" w:eastAsia="ru-RU"/>
              </w:rPr>
            </w:pPr>
          </w:p>
        </w:tc>
        <w:tc>
          <w:tcPr>
            <w:tcW w:w="509" w:type="pct"/>
            <w:shd w:val="clear" w:color="auto" w:fill="auto"/>
          </w:tcPr>
          <w:p w14:paraId="55EC58C2" w14:textId="435BFE93" w:rsidR="00F11E18" w:rsidRDefault="00F11E18" w:rsidP="004C6667">
            <w:pPr>
              <w:spacing w:before="60" w:after="60"/>
              <w:ind w:firstLine="0"/>
              <w:jc w:val="center"/>
              <w:rPr>
                <w:b/>
                <w:sz w:val="22"/>
                <w:szCs w:val="22"/>
                <w:lang w:val="ro-RO"/>
              </w:rPr>
            </w:pPr>
            <w:r>
              <w:rPr>
                <w:b/>
                <w:sz w:val="22"/>
                <w:szCs w:val="22"/>
                <w:lang w:val="ro-RO"/>
              </w:rPr>
              <w:t>Parțial compatibil</w:t>
            </w:r>
          </w:p>
        </w:tc>
        <w:tc>
          <w:tcPr>
            <w:tcW w:w="1663" w:type="pct"/>
            <w:shd w:val="clear" w:color="auto" w:fill="auto"/>
          </w:tcPr>
          <w:p w14:paraId="593A0482"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Certificatul de înmatriculare național conține următoarele date, precedate de codurile  armonizate ale Comunității:</w:t>
            </w:r>
          </w:p>
          <w:p w14:paraId="21CBE7DD" w14:textId="77777777" w:rsidR="00F11E18" w:rsidRPr="00ED293C" w:rsidRDefault="00F11E18" w:rsidP="000C53EE">
            <w:pPr>
              <w:spacing w:before="60" w:after="60"/>
              <w:ind w:firstLine="177"/>
              <w:rPr>
                <w:bCs/>
                <w:sz w:val="22"/>
                <w:szCs w:val="22"/>
                <w:lang w:val="ro-RO" w:eastAsia="ru-RU"/>
              </w:rPr>
            </w:pPr>
          </w:p>
          <w:p w14:paraId="268ACDB2" w14:textId="77777777" w:rsidR="00F11E18" w:rsidRDefault="00F11E18" w:rsidP="000C53EE">
            <w:pPr>
              <w:spacing w:before="60" w:after="60"/>
              <w:ind w:firstLine="177"/>
              <w:rPr>
                <w:bCs/>
                <w:sz w:val="22"/>
                <w:szCs w:val="22"/>
                <w:lang w:val="ro-RO" w:eastAsia="ru-RU"/>
              </w:rPr>
            </w:pPr>
          </w:p>
          <w:p w14:paraId="3601F949" w14:textId="77777777" w:rsidR="00F11E18" w:rsidRDefault="00F11E18" w:rsidP="000C53EE">
            <w:pPr>
              <w:spacing w:before="60" w:after="60"/>
              <w:ind w:firstLine="177"/>
              <w:rPr>
                <w:bCs/>
                <w:sz w:val="22"/>
                <w:szCs w:val="22"/>
                <w:lang w:val="ro-RO" w:eastAsia="ru-RU"/>
              </w:rPr>
            </w:pPr>
          </w:p>
          <w:p w14:paraId="04C53446"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lastRenderedPageBreak/>
              <w:t>(A) numărul de înmatriculare;</w:t>
            </w:r>
          </w:p>
          <w:p w14:paraId="1C73113D" w14:textId="77777777" w:rsidR="00F11E18" w:rsidRDefault="00F11E18" w:rsidP="000C53EE">
            <w:pPr>
              <w:spacing w:before="60" w:after="60"/>
              <w:ind w:firstLine="177"/>
              <w:rPr>
                <w:bCs/>
                <w:sz w:val="22"/>
                <w:szCs w:val="22"/>
                <w:lang w:val="ro-RO" w:eastAsia="ru-RU"/>
              </w:rPr>
            </w:pPr>
          </w:p>
          <w:p w14:paraId="0569004B"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(B) Anul fabricației, Data primei înmatriculări a vehiculului;</w:t>
            </w:r>
          </w:p>
          <w:p w14:paraId="283CFA64" w14:textId="77777777" w:rsidR="00F11E18" w:rsidRDefault="00F11E18" w:rsidP="000C53EE">
            <w:pPr>
              <w:spacing w:before="60" w:after="60"/>
              <w:ind w:firstLine="177"/>
              <w:rPr>
                <w:bCs/>
                <w:sz w:val="22"/>
                <w:szCs w:val="22"/>
                <w:lang w:val="ro-RO" w:eastAsia="ru-RU"/>
              </w:rPr>
            </w:pPr>
            <w:r w:rsidRPr="00ED293C">
              <w:rPr>
                <w:bCs/>
                <w:sz w:val="22"/>
                <w:szCs w:val="22"/>
                <w:lang w:val="ro-RO" w:eastAsia="ru-RU"/>
              </w:rPr>
              <w:t xml:space="preserve"> </w:t>
            </w:r>
          </w:p>
          <w:p w14:paraId="465E8A32"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(C.1.1) Titularul;</w:t>
            </w:r>
          </w:p>
          <w:p w14:paraId="33E87F06"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(C.1.2) Numărul de identificare al titularului</w:t>
            </w:r>
          </w:p>
          <w:p w14:paraId="795DE15E"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(C.1.3) Adresa;</w:t>
            </w:r>
          </w:p>
          <w:p w14:paraId="219BCB56"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(C.4) Drepturi asupra  vehiculului:</w:t>
            </w:r>
          </w:p>
          <w:p w14:paraId="70D46334"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(D.1) Marca;</w:t>
            </w:r>
          </w:p>
          <w:p w14:paraId="1EEEAE3D"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(D.2) Tipul vehiculului;</w:t>
            </w:r>
          </w:p>
          <w:p w14:paraId="459F26D0"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(D.3) Descrierea comercială;</w:t>
            </w:r>
          </w:p>
          <w:p w14:paraId="05A0CC70"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(E) Numărul de identificare al vehiculului(VIN);</w:t>
            </w:r>
          </w:p>
          <w:p w14:paraId="04CF941F"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(E1)  Numărul caroseriei(ataș);</w:t>
            </w:r>
          </w:p>
          <w:p w14:paraId="2A721BEA"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(E2) Numărul șasiului;</w:t>
            </w:r>
          </w:p>
          <w:p w14:paraId="76A5B1C0"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(F.1) Masa maxim autorizată (kg);</w:t>
            </w:r>
          </w:p>
          <w:p w14:paraId="4DA11978"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(G) Masa proprie (kg);</w:t>
            </w:r>
          </w:p>
          <w:p w14:paraId="385B0136"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(H) Perioada valabilității;</w:t>
            </w:r>
          </w:p>
          <w:p w14:paraId="164A4EAF"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(I) Data înmatriculării;</w:t>
            </w:r>
          </w:p>
          <w:p w14:paraId="3BB94FCA"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(J1) categoria/subcategoria vehiculului;</w:t>
            </w:r>
          </w:p>
          <w:p w14:paraId="4F36C569"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(J2) Tipul caroseriei </w:t>
            </w:r>
          </w:p>
          <w:p w14:paraId="03401C7F"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(P.1) Capacitatea  motorului  cm3;</w:t>
            </w:r>
          </w:p>
          <w:p w14:paraId="4D91F553"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(P.3) Tipul de combustibil sau de sursă de putere;</w:t>
            </w:r>
          </w:p>
          <w:p w14:paraId="737D4C0A"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(Q) Raportul putere/greutate kW/kg;</w:t>
            </w:r>
          </w:p>
          <w:p w14:paraId="28DB1924"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(R) Culoarea;</w:t>
            </w:r>
          </w:p>
          <w:p w14:paraId="78603724"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(S.1) Număr de locuri pe scaune;</w:t>
            </w:r>
          </w:p>
          <w:p w14:paraId="1E3061B5" w14:textId="77777777" w:rsidR="00F11E18" w:rsidRPr="00ED293C" w:rsidRDefault="00F11E18" w:rsidP="000C53EE">
            <w:pPr>
              <w:spacing w:before="60" w:after="60"/>
              <w:ind w:firstLine="177"/>
              <w:rPr>
                <w:bCs/>
                <w:sz w:val="22"/>
                <w:szCs w:val="22"/>
                <w:lang w:val="ro-RO" w:eastAsia="ru-RU"/>
              </w:rPr>
            </w:pPr>
            <w:r w:rsidRPr="00ED293C">
              <w:rPr>
                <w:bCs/>
                <w:sz w:val="22"/>
                <w:szCs w:val="22"/>
                <w:lang w:val="ro-RO" w:eastAsia="ru-RU"/>
              </w:rPr>
              <w:t xml:space="preserve"> (X1) Mențiuni speciale;</w:t>
            </w:r>
          </w:p>
          <w:p w14:paraId="4E12C707" w14:textId="41211985" w:rsidR="00F11E18" w:rsidRPr="00855245" w:rsidRDefault="00F11E18" w:rsidP="00883EFC">
            <w:pPr>
              <w:pStyle w:val="cn"/>
              <w:spacing w:before="60" w:beforeAutospacing="0" w:after="60" w:afterAutospacing="0"/>
              <w:rPr>
                <w:b/>
                <w:sz w:val="22"/>
                <w:szCs w:val="22"/>
                <w:lang w:val="ro-RO"/>
              </w:rPr>
            </w:pPr>
            <w:r w:rsidRPr="00ED293C">
              <w:rPr>
                <w:bCs/>
                <w:sz w:val="22"/>
                <w:szCs w:val="22"/>
                <w:lang w:val="ro-RO"/>
              </w:rPr>
              <w:t>(Z) Autoritatea emitentă.</w:t>
            </w:r>
          </w:p>
        </w:tc>
      </w:tr>
      <w:tr w:rsidR="00F11E18" w:rsidRPr="00855245" w14:paraId="603A61A3" w14:textId="77777777" w:rsidTr="0072452B">
        <w:trPr>
          <w:gridAfter w:val="1"/>
          <w:wAfter w:w="23" w:type="pct"/>
          <w:trHeight w:val="548"/>
          <w:jc w:val="center"/>
        </w:trPr>
        <w:tc>
          <w:tcPr>
            <w:tcW w:w="168" w:type="pct"/>
            <w:shd w:val="clear" w:color="auto" w:fill="auto"/>
          </w:tcPr>
          <w:p w14:paraId="4BADC976" w14:textId="77777777" w:rsidR="00F11E18" w:rsidRPr="00855245" w:rsidRDefault="00F11E18" w:rsidP="005C074D">
            <w:pPr>
              <w:spacing w:before="60" w:after="60"/>
              <w:ind w:firstLine="0"/>
              <w:rPr>
                <w:b/>
                <w:sz w:val="22"/>
                <w:szCs w:val="22"/>
                <w:lang w:val="ro-RO"/>
              </w:rPr>
            </w:pPr>
          </w:p>
        </w:tc>
        <w:tc>
          <w:tcPr>
            <w:tcW w:w="1297" w:type="pct"/>
            <w:shd w:val="clear" w:color="auto" w:fill="auto"/>
          </w:tcPr>
          <w:p w14:paraId="283731E0" w14:textId="77777777" w:rsidR="00F11E18" w:rsidRPr="00080756" w:rsidRDefault="00F11E18" w:rsidP="00ED293C">
            <w:pPr>
              <w:spacing w:before="60" w:after="60"/>
              <w:ind w:firstLine="0"/>
              <w:rPr>
                <w:sz w:val="22"/>
                <w:szCs w:val="22"/>
              </w:rPr>
            </w:pPr>
            <w:r w:rsidRPr="00080756">
              <w:rPr>
                <w:sz w:val="22"/>
                <w:szCs w:val="22"/>
              </w:rPr>
              <w:t xml:space="preserve">ANEXA II </w:t>
            </w:r>
          </w:p>
          <w:p w14:paraId="65168743" w14:textId="2AEEDA3D" w:rsidR="00F11E18" w:rsidRPr="001A5655" w:rsidRDefault="00F11E18" w:rsidP="00ED293C">
            <w:pPr>
              <w:spacing w:before="60" w:after="60"/>
              <w:ind w:firstLine="0"/>
              <w:rPr>
                <w:iCs/>
                <w:sz w:val="22"/>
                <w:szCs w:val="22"/>
                <w:lang w:val="ro-RO" w:eastAsia="ru-RU"/>
              </w:rPr>
            </w:pPr>
            <w:r w:rsidRPr="00080756">
              <w:rPr>
                <w:sz w:val="22"/>
                <w:szCs w:val="22"/>
              </w:rPr>
              <w:t>PARTEA I DIN CERTIFICATUL DE ÎNMATRICULARE</w:t>
            </w:r>
          </w:p>
        </w:tc>
        <w:tc>
          <w:tcPr>
            <w:tcW w:w="1340" w:type="pct"/>
            <w:shd w:val="clear" w:color="auto" w:fill="auto"/>
          </w:tcPr>
          <w:p w14:paraId="2C4FF58D" w14:textId="77777777" w:rsidR="00F11E18" w:rsidRPr="001A5655" w:rsidRDefault="00F11E18" w:rsidP="00ED293C">
            <w:pPr>
              <w:spacing w:before="60" w:after="60"/>
              <w:ind w:firstLine="177"/>
              <w:rPr>
                <w:bCs/>
                <w:sz w:val="22"/>
                <w:szCs w:val="22"/>
                <w:lang w:val="ro-RO" w:eastAsia="ru-RU"/>
              </w:rPr>
            </w:pPr>
          </w:p>
        </w:tc>
        <w:tc>
          <w:tcPr>
            <w:tcW w:w="509" w:type="pct"/>
            <w:shd w:val="clear" w:color="auto" w:fill="auto"/>
          </w:tcPr>
          <w:p w14:paraId="128BDE65" w14:textId="77777777" w:rsidR="00F11E18" w:rsidRPr="001A5655" w:rsidRDefault="00F11E18" w:rsidP="004C6667">
            <w:pPr>
              <w:spacing w:before="60" w:after="60"/>
              <w:ind w:firstLine="0"/>
              <w:jc w:val="center"/>
              <w:rPr>
                <w:b/>
                <w:sz w:val="22"/>
                <w:szCs w:val="22"/>
                <w:lang w:val="ro-RO"/>
              </w:rPr>
            </w:pPr>
          </w:p>
        </w:tc>
        <w:tc>
          <w:tcPr>
            <w:tcW w:w="1663" w:type="pct"/>
            <w:shd w:val="clear" w:color="auto" w:fill="auto"/>
          </w:tcPr>
          <w:p w14:paraId="09D978BD" w14:textId="77777777" w:rsidR="00F11E18" w:rsidRPr="001A5655" w:rsidRDefault="00F11E18" w:rsidP="00883EFC">
            <w:pPr>
              <w:pStyle w:val="cn"/>
              <w:spacing w:before="60" w:beforeAutospacing="0" w:after="60" w:afterAutospacing="0"/>
              <w:rPr>
                <w:b/>
                <w:sz w:val="22"/>
                <w:szCs w:val="22"/>
                <w:lang w:val="ro-RO"/>
              </w:rPr>
            </w:pPr>
          </w:p>
        </w:tc>
      </w:tr>
      <w:tr w:rsidR="00F11E18" w:rsidRPr="00855245" w14:paraId="38FB0D32" w14:textId="77777777" w:rsidTr="0072452B">
        <w:trPr>
          <w:gridAfter w:val="1"/>
          <w:wAfter w:w="23" w:type="pct"/>
          <w:trHeight w:val="548"/>
          <w:jc w:val="center"/>
        </w:trPr>
        <w:tc>
          <w:tcPr>
            <w:tcW w:w="168" w:type="pct"/>
            <w:shd w:val="clear" w:color="auto" w:fill="auto"/>
          </w:tcPr>
          <w:p w14:paraId="23FB89FB" w14:textId="77777777" w:rsidR="00F11E18" w:rsidRPr="00855245" w:rsidRDefault="00F11E18" w:rsidP="005C074D">
            <w:pPr>
              <w:spacing w:before="60" w:after="60"/>
              <w:ind w:firstLine="0"/>
              <w:rPr>
                <w:b/>
                <w:sz w:val="22"/>
                <w:szCs w:val="22"/>
                <w:lang w:val="ro-RO"/>
              </w:rPr>
            </w:pPr>
          </w:p>
        </w:tc>
        <w:tc>
          <w:tcPr>
            <w:tcW w:w="1297" w:type="pct"/>
            <w:shd w:val="clear" w:color="auto" w:fill="auto"/>
          </w:tcPr>
          <w:p w14:paraId="03E93851" w14:textId="43C71924" w:rsidR="00F11E18" w:rsidRPr="00080756" w:rsidRDefault="00F11E18" w:rsidP="00204DAB">
            <w:pPr>
              <w:pStyle w:val="ListParagraph"/>
              <w:numPr>
                <w:ilvl w:val="0"/>
                <w:numId w:val="23"/>
              </w:numPr>
              <w:tabs>
                <w:tab w:val="left" w:pos="518"/>
              </w:tabs>
              <w:spacing w:before="60" w:after="60"/>
              <w:ind w:left="127" w:firstLine="0"/>
              <w:rPr>
                <w:sz w:val="22"/>
                <w:szCs w:val="22"/>
                <w:lang w:val="ro-RO"/>
              </w:rPr>
            </w:pPr>
            <w:r w:rsidRPr="00080756">
              <w:rPr>
                <w:sz w:val="22"/>
                <w:szCs w:val="22"/>
                <w:lang w:val="ro-RO"/>
              </w:rPr>
              <w:t>Această parte poate fi pusă în aplicare într-unul dintre următoarele două formate: document de hârtie sau cartelă inteligentă. Caracteristicile versiunii document de hârtie sunt specificate în capitolul II, iar cele ale versiunii cartelă inteligentă în capitolul III.</w:t>
            </w:r>
          </w:p>
        </w:tc>
        <w:tc>
          <w:tcPr>
            <w:tcW w:w="1340" w:type="pct"/>
            <w:shd w:val="clear" w:color="auto" w:fill="auto"/>
          </w:tcPr>
          <w:p w14:paraId="25223A41" w14:textId="368E6D7B" w:rsidR="00F11E18" w:rsidRPr="00080756" w:rsidRDefault="00F11E18" w:rsidP="008A6E27">
            <w:pPr>
              <w:spacing w:before="60" w:after="60"/>
              <w:ind w:firstLine="177"/>
              <w:rPr>
                <w:bCs/>
                <w:sz w:val="22"/>
                <w:szCs w:val="22"/>
                <w:lang w:val="ro-RO" w:eastAsia="ru-RU"/>
              </w:rPr>
            </w:pPr>
          </w:p>
        </w:tc>
        <w:tc>
          <w:tcPr>
            <w:tcW w:w="509" w:type="pct"/>
            <w:shd w:val="clear" w:color="auto" w:fill="auto"/>
          </w:tcPr>
          <w:p w14:paraId="2D21A200" w14:textId="06D0CC5E" w:rsidR="00F11E18" w:rsidRPr="001A5655" w:rsidRDefault="00F11E18" w:rsidP="004C6667">
            <w:pPr>
              <w:spacing w:before="60" w:after="60"/>
              <w:ind w:firstLine="0"/>
              <w:jc w:val="center"/>
              <w:rPr>
                <w:b/>
                <w:sz w:val="22"/>
                <w:szCs w:val="22"/>
                <w:lang w:val="ro-RO"/>
              </w:rPr>
            </w:pPr>
            <w:r w:rsidRPr="001A5655">
              <w:rPr>
                <w:b/>
                <w:sz w:val="22"/>
                <w:szCs w:val="22"/>
                <w:lang w:val="ro-RO"/>
              </w:rPr>
              <w:t>Incompatibil</w:t>
            </w:r>
          </w:p>
        </w:tc>
        <w:tc>
          <w:tcPr>
            <w:tcW w:w="1663" w:type="pct"/>
            <w:shd w:val="clear" w:color="auto" w:fill="auto"/>
          </w:tcPr>
          <w:p w14:paraId="175CD9FD" w14:textId="77777777" w:rsidR="00F11E18" w:rsidRDefault="00F11E18" w:rsidP="00F11E18">
            <w:pPr>
              <w:spacing w:before="60" w:after="60"/>
              <w:ind w:firstLine="177"/>
              <w:rPr>
                <w:bCs/>
                <w:sz w:val="22"/>
                <w:szCs w:val="22"/>
                <w:lang w:val="ro-RO" w:eastAsia="ru-RU"/>
              </w:rPr>
            </w:pPr>
            <w:r w:rsidRPr="001A5655">
              <w:rPr>
                <w:sz w:val="22"/>
                <w:szCs w:val="22"/>
                <w:lang w:val="ro-RO"/>
              </w:rPr>
              <w:t>Legislația națională prevede alt model de certificat de înmatriculare, decât cel menționat de Directivă: document de hârtie sau cartelă inteligentă.</w:t>
            </w:r>
            <w:r w:rsidRPr="00080756">
              <w:rPr>
                <w:bCs/>
                <w:sz w:val="22"/>
                <w:szCs w:val="22"/>
                <w:lang w:val="ro-RO" w:eastAsia="ru-RU"/>
              </w:rPr>
              <w:t xml:space="preserve"> </w:t>
            </w:r>
          </w:p>
          <w:p w14:paraId="110AEAAB" w14:textId="60237289" w:rsidR="00F11E18" w:rsidRPr="00080756" w:rsidRDefault="00F11E18" w:rsidP="00F11E18">
            <w:pPr>
              <w:spacing w:before="60" w:after="60"/>
              <w:ind w:firstLine="177"/>
              <w:rPr>
                <w:bCs/>
                <w:sz w:val="22"/>
                <w:szCs w:val="22"/>
                <w:lang w:val="ro-RO" w:eastAsia="ru-RU"/>
              </w:rPr>
            </w:pPr>
            <w:r w:rsidRPr="00080756">
              <w:rPr>
                <w:bCs/>
                <w:sz w:val="22"/>
                <w:szCs w:val="22"/>
                <w:lang w:val="ro-RO" w:eastAsia="ru-RU"/>
              </w:rPr>
              <w:t xml:space="preserve">Certificatul de înmatriculare aprobat prin HG 770/2012 constă  dintr-o singură parte, și este confecționat pe suport de </w:t>
            </w:r>
            <w:proofErr w:type="spellStart"/>
            <w:r w:rsidRPr="00080756">
              <w:rPr>
                <w:bCs/>
                <w:sz w:val="22"/>
                <w:szCs w:val="22"/>
                <w:lang w:val="ro-RO" w:eastAsia="ru-RU"/>
              </w:rPr>
              <w:t>policarbonat</w:t>
            </w:r>
            <w:proofErr w:type="spellEnd"/>
            <w:r w:rsidRPr="00080756">
              <w:rPr>
                <w:bCs/>
                <w:sz w:val="22"/>
                <w:szCs w:val="22"/>
                <w:lang w:val="ro-RO" w:eastAsia="ru-RU"/>
              </w:rPr>
              <w:t>.</w:t>
            </w:r>
          </w:p>
          <w:p w14:paraId="6AD95392" w14:textId="77777777" w:rsidR="00F11E18" w:rsidRPr="00080756" w:rsidRDefault="00F11E18" w:rsidP="00F11E18">
            <w:pPr>
              <w:spacing w:before="60" w:after="60"/>
              <w:ind w:firstLine="177"/>
              <w:rPr>
                <w:bCs/>
                <w:sz w:val="22"/>
                <w:szCs w:val="22"/>
                <w:lang w:val="ro-RO" w:eastAsia="ru-RU"/>
              </w:rPr>
            </w:pPr>
          </w:p>
          <w:p w14:paraId="748B14D4" w14:textId="2E6803BF" w:rsidR="00F11E18" w:rsidRPr="001A5655" w:rsidRDefault="00F11E18" w:rsidP="00F11E18">
            <w:pPr>
              <w:pStyle w:val="cn"/>
              <w:spacing w:before="60" w:beforeAutospacing="0" w:after="60" w:afterAutospacing="0"/>
              <w:rPr>
                <w:b/>
                <w:sz w:val="22"/>
                <w:szCs w:val="22"/>
                <w:lang w:val="ro-RO"/>
              </w:rPr>
            </w:pPr>
            <w:r w:rsidRPr="00080756">
              <w:rPr>
                <w:bCs/>
                <w:sz w:val="22"/>
                <w:szCs w:val="22"/>
                <w:lang w:val="ro-RO"/>
              </w:rPr>
              <w:t>Certificatul de înmatriculare național nu încorporează un mediu de stocare electronică a datelor (cip)</w:t>
            </w:r>
          </w:p>
        </w:tc>
      </w:tr>
      <w:tr w:rsidR="00F11E18" w:rsidRPr="00855245" w14:paraId="1A75F6F6" w14:textId="77777777" w:rsidTr="0072452B">
        <w:trPr>
          <w:gridAfter w:val="1"/>
          <w:wAfter w:w="23" w:type="pct"/>
          <w:trHeight w:val="548"/>
          <w:jc w:val="center"/>
        </w:trPr>
        <w:tc>
          <w:tcPr>
            <w:tcW w:w="168" w:type="pct"/>
            <w:shd w:val="clear" w:color="auto" w:fill="auto"/>
          </w:tcPr>
          <w:p w14:paraId="7EE35404" w14:textId="77777777" w:rsidR="00F11E18" w:rsidRPr="00855245" w:rsidRDefault="00F11E18" w:rsidP="009F3100">
            <w:pPr>
              <w:spacing w:before="60" w:after="60"/>
              <w:ind w:firstLine="0"/>
              <w:rPr>
                <w:b/>
                <w:sz w:val="22"/>
                <w:szCs w:val="22"/>
                <w:lang w:val="ro-RO"/>
              </w:rPr>
            </w:pPr>
          </w:p>
        </w:tc>
        <w:tc>
          <w:tcPr>
            <w:tcW w:w="1297" w:type="pct"/>
            <w:shd w:val="clear" w:color="auto" w:fill="auto"/>
          </w:tcPr>
          <w:p w14:paraId="721B1928" w14:textId="46D737D7" w:rsidR="00F11E18" w:rsidRPr="00080756" w:rsidRDefault="00F11E18" w:rsidP="009F3100">
            <w:pPr>
              <w:pStyle w:val="ListParagraph"/>
              <w:numPr>
                <w:ilvl w:val="0"/>
                <w:numId w:val="23"/>
              </w:numPr>
              <w:tabs>
                <w:tab w:val="left" w:pos="518"/>
              </w:tabs>
              <w:spacing w:before="60" w:after="60"/>
              <w:ind w:left="127" w:firstLine="0"/>
              <w:rPr>
                <w:sz w:val="22"/>
                <w:szCs w:val="22"/>
                <w:lang w:val="ro-RO"/>
              </w:rPr>
            </w:pPr>
            <w:r w:rsidRPr="00080756">
              <w:rPr>
                <w:sz w:val="22"/>
                <w:szCs w:val="22"/>
                <w:lang w:val="ro-RO"/>
              </w:rPr>
              <w:t>Specificaţiile Părţii a II-a certificatului de înmatriculare în format de hârtie</w:t>
            </w:r>
          </w:p>
        </w:tc>
        <w:tc>
          <w:tcPr>
            <w:tcW w:w="1340" w:type="pct"/>
            <w:shd w:val="clear" w:color="auto" w:fill="auto"/>
          </w:tcPr>
          <w:p w14:paraId="14A10F8A" w14:textId="0382A74C" w:rsidR="00F11E18" w:rsidRPr="001A5655" w:rsidRDefault="00F11E18" w:rsidP="009F3100">
            <w:pPr>
              <w:spacing w:before="60" w:after="60"/>
              <w:ind w:firstLine="177"/>
              <w:rPr>
                <w:bCs/>
                <w:sz w:val="22"/>
                <w:szCs w:val="22"/>
                <w:lang w:val="ro-RO" w:eastAsia="ru-RU"/>
              </w:rPr>
            </w:pPr>
          </w:p>
        </w:tc>
        <w:tc>
          <w:tcPr>
            <w:tcW w:w="509" w:type="pct"/>
            <w:shd w:val="clear" w:color="auto" w:fill="auto"/>
          </w:tcPr>
          <w:p w14:paraId="01DDEC4A" w14:textId="1949F09E" w:rsidR="00F11E18" w:rsidRPr="00080756" w:rsidRDefault="00F11E18" w:rsidP="009F3100">
            <w:pPr>
              <w:spacing w:before="60" w:after="60"/>
              <w:ind w:firstLine="0"/>
              <w:jc w:val="center"/>
              <w:rPr>
                <w:b/>
                <w:sz w:val="22"/>
                <w:szCs w:val="22"/>
                <w:lang w:val="ro-RO"/>
              </w:rPr>
            </w:pPr>
            <w:r w:rsidRPr="00080756">
              <w:rPr>
                <w:b/>
                <w:sz w:val="22"/>
                <w:szCs w:val="22"/>
                <w:lang w:val="ro-RO"/>
              </w:rPr>
              <w:t>Incompatibil</w:t>
            </w:r>
          </w:p>
        </w:tc>
        <w:tc>
          <w:tcPr>
            <w:tcW w:w="1663" w:type="pct"/>
            <w:shd w:val="clear" w:color="auto" w:fill="auto"/>
          </w:tcPr>
          <w:p w14:paraId="5E465CCF" w14:textId="575C892E" w:rsidR="00F11E18" w:rsidRPr="001A5655" w:rsidRDefault="00F11E18" w:rsidP="009F3100">
            <w:pPr>
              <w:pStyle w:val="cn"/>
              <w:spacing w:before="60" w:beforeAutospacing="0" w:after="60" w:afterAutospacing="0"/>
              <w:rPr>
                <w:b/>
                <w:sz w:val="22"/>
                <w:szCs w:val="22"/>
                <w:lang w:val="ro-RO"/>
              </w:rPr>
            </w:pPr>
            <w:r w:rsidRPr="001A5655">
              <w:rPr>
                <w:sz w:val="22"/>
                <w:szCs w:val="22"/>
                <w:lang w:val="ro-RO"/>
              </w:rPr>
              <w:t>Hotărârea Guvernului nr.770/2012 nu prevede asemenea model a certificatului de înmatriculare</w:t>
            </w:r>
            <w:r w:rsidRPr="00080756">
              <w:rPr>
                <w:bCs/>
                <w:sz w:val="22"/>
                <w:szCs w:val="22"/>
                <w:lang w:val="ro-RO"/>
              </w:rPr>
              <w:t xml:space="preserve"> Certificatul de înmatriculare aprobat prin HG 770/2012 constă  dintr-o singură parte, fiind confecționat pe cartele de suport din </w:t>
            </w:r>
            <w:proofErr w:type="spellStart"/>
            <w:r w:rsidRPr="00080756">
              <w:rPr>
                <w:bCs/>
                <w:sz w:val="22"/>
                <w:szCs w:val="22"/>
                <w:lang w:val="ro-RO"/>
              </w:rPr>
              <w:t>policarbonat</w:t>
            </w:r>
            <w:proofErr w:type="spellEnd"/>
            <w:r w:rsidRPr="00080756">
              <w:rPr>
                <w:bCs/>
                <w:sz w:val="22"/>
                <w:szCs w:val="22"/>
                <w:lang w:val="ro-RO"/>
              </w:rPr>
              <w:t>.</w:t>
            </w:r>
          </w:p>
        </w:tc>
      </w:tr>
      <w:tr w:rsidR="00F11E18" w:rsidRPr="00855245" w14:paraId="4BCF6549" w14:textId="77777777" w:rsidTr="0072452B">
        <w:trPr>
          <w:gridAfter w:val="1"/>
          <w:wAfter w:w="23" w:type="pct"/>
          <w:trHeight w:val="548"/>
          <w:jc w:val="center"/>
        </w:trPr>
        <w:tc>
          <w:tcPr>
            <w:tcW w:w="168" w:type="pct"/>
            <w:shd w:val="clear" w:color="auto" w:fill="auto"/>
          </w:tcPr>
          <w:p w14:paraId="54791D54" w14:textId="77777777" w:rsidR="00F11E18" w:rsidRPr="00855245" w:rsidRDefault="00F11E18" w:rsidP="009F3100">
            <w:pPr>
              <w:spacing w:before="60" w:after="60"/>
              <w:ind w:firstLine="0"/>
              <w:rPr>
                <w:b/>
                <w:sz w:val="22"/>
                <w:szCs w:val="22"/>
                <w:lang w:val="ro-RO"/>
              </w:rPr>
            </w:pPr>
          </w:p>
        </w:tc>
        <w:tc>
          <w:tcPr>
            <w:tcW w:w="1297" w:type="pct"/>
            <w:shd w:val="clear" w:color="auto" w:fill="auto"/>
          </w:tcPr>
          <w:p w14:paraId="456702A5" w14:textId="133E2FC7" w:rsidR="00F11E18" w:rsidRPr="00080756" w:rsidRDefault="00F11E18" w:rsidP="00204DAB">
            <w:pPr>
              <w:pStyle w:val="ListParagraph"/>
              <w:tabs>
                <w:tab w:val="left" w:pos="518"/>
              </w:tabs>
              <w:spacing w:before="60" w:after="60"/>
              <w:ind w:left="127"/>
              <w:rPr>
                <w:sz w:val="22"/>
                <w:szCs w:val="22"/>
                <w:lang w:val="ro-RO"/>
              </w:rPr>
            </w:pPr>
            <w:r w:rsidRPr="00080756">
              <w:rPr>
                <w:sz w:val="22"/>
                <w:szCs w:val="22"/>
                <w:lang w:val="ro-RO"/>
              </w:rPr>
              <w:t>II.1 Dimensiunile certificatului de înmatriculare nu vor fi mai mari decât un format A4 (210x297 mm) sau un dosar de format A4</w:t>
            </w:r>
          </w:p>
        </w:tc>
        <w:tc>
          <w:tcPr>
            <w:tcW w:w="1340" w:type="pct"/>
            <w:shd w:val="clear" w:color="auto" w:fill="auto"/>
          </w:tcPr>
          <w:p w14:paraId="1BDD59B2" w14:textId="08F51D76" w:rsidR="00F11E18" w:rsidRPr="001A5655" w:rsidRDefault="00F11E18" w:rsidP="009F3100">
            <w:pPr>
              <w:spacing w:before="60" w:after="60"/>
              <w:ind w:firstLine="177"/>
              <w:rPr>
                <w:bCs/>
                <w:sz w:val="22"/>
                <w:szCs w:val="22"/>
                <w:lang w:val="ro-RO" w:eastAsia="ru-RU"/>
              </w:rPr>
            </w:pPr>
          </w:p>
        </w:tc>
        <w:tc>
          <w:tcPr>
            <w:tcW w:w="509" w:type="pct"/>
            <w:shd w:val="clear" w:color="auto" w:fill="auto"/>
          </w:tcPr>
          <w:p w14:paraId="15C6CEC5" w14:textId="49423DB3" w:rsidR="00F11E18" w:rsidRPr="00080756" w:rsidRDefault="00F11E18" w:rsidP="009F3100">
            <w:pPr>
              <w:spacing w:before="60" w:after="60"/>
              <w:ind w:firstLine="0"/>
              <w:jc w:val="center"/>
              <w:rPr>
                <w:b/>
                <w:sz w:val="22"/>
                <w:szCs w:val="22"/>
                <w:lang w:val="ro-RO"/>
              </w:rPr>
            </w:pPr>
            <w:r w:rsidRPr="00080756">
              <w:rPr>
                <w:b/>
                <w:sz w:val="22"/>
                <w:szCs w:val="22"/>
                <w:lang w:val="ro-RO"/>
              </w:rPr>
              <w:t>Incompatibil</w:t>
            </w:r>
          </w:p>
        </w:tc>
        <w:tc>
          <w:tcPr>
            <w:tcW w:w="1663" w:type="pct"/>
            <w:shd w:val="clear" w:color="auto" w:fill="auto"/>
          </w:tcPr>
          <w:p w14:paraId="18D468EC" w14:textId="77777777" w:rsidR="00F11E18" w:rsidRDefault="00F11E18" w:rsidP="009F3100">
            <w:pPr>
              <w:pStyle w:val="cn"/>
              <w:spacing w:before="60" w:beforeAutospacing="0" w:after="60" w:afterAutospacing="0"/>
              <w:rPr>
                <w:sz w:val="22"/>
                <w:szCs w:val="22"/>
                <w:lang w:val="ro-RO"/>
              </w:rPr>
            </w:pPr>
            <w:r w:rsidRPr="001A5655">
              <w:rPr>
                <w:sz w:val="22"/>
                <w:szCs w:val="22"/>
                <w:lang w:val="ro-RO"/>
              </w:rPr>
              <w:t>Hotărârea Guvernului nr.770/2012 nu prevede asemenea model a certificatului de înmatriculare</w:t>
            </w:r>
          </w:p>
          <w:p w14:paraId="4E81D0BF" w14:textId="27C9D3F8" w:rsidR="00F11E18" w:rsidRPr="001A5655" w:rsidRDefault="00F11E18" w:rsidP="009F3100">
            <w:pPr>
              <w:pStyle w:val="cn"/>
              <w:spacing w:before="60" w:beforeAutospacing="0" w:after="60" w:afterAutospacing="0"/>
              <w:rPr>
                <w:b/>
                <w:sz w:val="22"/>
                <w:szCs w:val="22"/>
                <w:lang w:val="ro-RO"/>
              </w:rPr>
            </w:pPr>
            <w:r w:rsidRPr="00080756">
              <w:rPr>
                <w:color w:val="333333"/>
                <w:sz w:val="22"/>
                <w:szCs w:val="22"/>
                <w:lang w:val="ro-RO"/>
              </w:rPr>
              <w:t xml:space="preserve">Conform Documentației tehnice interne aprobate în cadrul Agenției Servicii Publice: cartelă de formatul ID-1 cu dimensiunile: 85,6 mm lungime, 54,0 mm lățime, 0,76 mm grosime, cu colțurile rotunjite, confecționată pe suport de </w:t>
            </w:r>
            <w:proofErr w:type="spellStart"/>
            <w:r w:rsidRPr="00080756">
              <w:rPr>
                <w:color w:val="333333"/>
                <w:sz w:val="22"/>
                <w:szCs w:val="22"/>
                <w:lang w:val="ro-RO"/>
              </w:rPr>
              <w:t>policarbonat</w:t>
            </w:r>
            <w:proofErr w:type="spellEnd"/>
            <w:r w:rsidRPr="00080756">
              <w:rPr>
                <w:color w:val="333333"/>
                <w:sz w:val="22"/>
                <w:szCs w:val="22"/>
                <w:lang w:val="ro-RO"/>
              </w:rPr>
              <w:t xml:space="preserve"> și tipărită pe ambele fețe</w:t>
            </w:r>
          </w:p>
        </w:tc>
      </w:tr>
      <w:tr w:rsidR="00F11E18" w:rsidRPr="00855245" w14:paraId="186642E2" w14:textId="77777777" w:rsidTr="0072452B">
        <w:trPr>
          <w:gridAfter w:val="1"/>
          <w:wAfter w:w="23" w:type="pct"/>
          <w:trHeight w:val="548"/>
          <w:jc w:val="center"/>
        </w:trPr>
        <w:tc>
          <w:tcPr>
            <w:tcW w:w="168" w:type="pct"/>
            <w:shd w:val="clear" w:color="auto" w:fill="auto"/>
          </w:tcPr>
          <w:p w14:paraId="510B2C3B" w14:textId="77777777" w:rsidR="00F11E18" w:rsidRPr="00855245" w:rsidRDefault="00F11E18" w:rsidP="009F3100">
            <w:pPr>
              <w:spacing w:before="60" w:after="60"/>
              <w:ind w:firstLine="0"/>
              <w:rPr>
                <w:b/>
                <w:sz w:val="22"/>
                <w:szCs w:val="22"/>
                <w:lang w:val="ro-RO"/>
              </w:rPr>
            </w:pPr>
          </w:p>
        </w:tc>
        <w:tc>
          <w:tcPr>
            <w:tcW w:w="1297" w:type="pct"/>
            <w:shd w:val="clear" w:color="auto" w:fill="auto"/>
          </w:tcPr>
          <w:p w14:paraId="34ACC3FA" w14:textId="7AA70BA0" w:rsidR="00F11E18" w:rsidRPr="00080756" w:rsidRDefault="00F11E18" w:rsidP="009F3100">
            <w:pPr>
              <w:pStyle w:val="ListParagraph"/>
              <w:tabs>
                <w:tab w:val="left" w:pos="518"/>
              </w:tabs>
              <w:spacing w:before="60" w:after="60"/>
              <w:ind w:left="127"/>
              <w:rPr>
                <w:sz w:val="22"/>
                <w:szCs w:val="22"/>
                <w:lang w:val="ro-RO"/>
              </w:rPr>
            </w:pPr>
            <w:r w:rsidRPr="00080756">
              <w:rPr>
                <w:sz w:val="22"/>
                <w:szCs w:val="22"/>
                <w:lang w:val="ro-RO"/>
              </w:rPr>
              <w:t>II.2 Hârtia utilizată pentru partea a II-a din certificatul de înmatriculare este protejată împotriva falsificării prin utilizarea a cel puţin două dintre următoarele tehnici: — grafică; — filigran; — fibre fluorescente sau — întipărire fluorescentă. Statele membre sunt libere să introducă elemente de securitate suplimentare</w:t>
            </w:r>
          </w:p>
        </w:tc>
        <w:tc>
          <w:tcPr>
            <w:tcW w:w="1340" w:type="pct"/>
            <w:shd w:val="clear" w:color="auto" w:fill="auto"/>
          </w:tcPr>
          <w:p w14:paraId="62E720EA" w14:textId="1FAE9FCF" w:rsidR="00F11E18" w:rsidRPr="00080756" w:rsidRDefault="00F11E18" w:rsidP="00204DAB">
            <w:pPr>
              <w:spacing w:before="60" w:after="60"/>
              <w:ind w:firstLine="0"/>
              <w:rPr>
                <w:color w:val="333333"/>
                <w:sz w:val="22"/>
                <w:szCs w:val="22"/>
                <w:lang w:val="ro-RO" w:eastAsia="ru-RU"/>
              </w:rPr>
            </w:pPr>
          </w:p>
        </w:tc>
        <w:tc>
          <w:tcPr>
            <w:tcW w:w="509" w:type="pct"/>
            <w:shd w:val="clear" w:color="auto" w:fill="auto"/>
          </w:tcPr>
          <w:p w14:paraId="57E69BB4" w14:textId="64E6B10C" w:rsidR="00F11E18" w:rsidRPr="001A5655" w:rsidRDefault="00F11E18" w:rsidP="009F3100">
            <w:pPr>
              <w:spacing w:before="60" w:after="60"/>
              <w:ind w:firstLine="0"/>
              <w:jc w:val="center"/>
              <w:rPr>
                <w:b/>
                <w:sz w:val="22"/>
                <w:szCs w:val="22"/>
                <w:lang w:val="ro-RO"/>
              </w:rPr>
            </w:pPr>
            <w:r w:rsidRPr="00080756">
              <w:rPr>
                <w:b/>
                <w:sz w:val="22"/>
                <w:szCs w:val="22"/>
                <w:lang w:val="ro-RO"/>
              </w:rPr>
              <w:t>Compatibil</w:t>
            </w:r>
          </w:p>
        </w:tc>
        <w:tc>
          <w:tcPr>
            <w:tcW w:w="1663" w:type="pct"/>
            <w:shd w:val="clear" w:color="auto" w:fill="auto"/>
          </w:tcPr>
          <w:p w14:paraId="26F89D61" w14:textId="77777777" w:rsidR="00F11E18" w:rsidRPr="00080756" w:rsidRDefault="00F11E18" w:rsidP="00546A5E">
            <w:pPr>
              <w:spacing w:before="60" w:after="60"/>
              <w:ind w:firstLine="177"/>
              <w:rPr>
                <w:color w:val="333333"/>
                <w:sz w:val="22"/>
                <w:szCs w:val="22"/>
                <w:lang w:val="ro-RO" w:eastAsia="ru-RU"/>
              </w:rPr>
            </w:pPr>
            <w:r w:rsidRPr="00080756">
              <w:rPr>
                <w:b/>
                <w:sz w:val="22"/>
                <w:szCs w:val="22"/>
                <w:lang w:val="ro-RO"/>
              </w:rPr>
              <w:t>Actele institu</w:t>
            </w:r>
            <w:r w:rsidRPr="00080756">
              <w:rPr>
                <w:rFonts w:ascii="Cambria Math" w:hAnsi="Cambria Math" w:cs="Cambria Math"/>
                <w:b/>
                <w:sz w:val="22"/>
                <w:szCs w:val="22"/>
                <w:lang w:val="ro-RO"/>
              </w:rPr>
              <w:t>ț</w:t>
            </w:r>
            <w:r w:rsidRPr="00080756">
              <w:rPr>
                <w:b/>
                <w:sz w:val="22"/>
                <w:szCs w:val="22"/>
                <w:lang w:val="ro-RO"/>
              </w:rPr>
              <w:t>ionale interne</w:t>
            </w:r>
            <w:r w:rsidRPr="00080756">
              <w:rPr>
                <w:sz w:val="22"/>
                <w:szCs w:val="22"/>
                <w:lang w:val="ro-RO"/>
              </w:rPr>
              <w:t xml:space="preserve"> ale autorităţii-emitente (Agenţia Servicii Publice) </w:t>
            </w:r>
            <w:r w:rsidRPr="00080756">
              <w:rPr>
                <w:rFonts w:ascii="Cambria Math" w:hAnsi="Cambria Math" w:cs="Cambria Math"/>
                <w:sz w:val="22"/>
                <w:szCs w:val="22"/>
                <w:lang w:val="ro-RO"/>
              </w:rPr>
              <w:t>ș</w:t>
            </w:r>
            <w:r w:rsidRPr="00080756">
              <w:rPr>
                <w:sz w:val="22"/>
                <w:szCs w:val="22"/>
                <w:lang w:val="ro-RO"/>
              </w:rPr>
              <w:t>i corespund totalmente cerin</w:t>
            </w:r>
            <w:r w:rsidRPr="00080756">
              <w:rPr>
                <w:rFonts w:ascii="Cambria Math" w:hAnsi="Cambria Math" w:cs="Cambria Math"/>
                <w:sz w:val="22"/>
                <w:szCs w:val="22"/>
                <w:lang w:val="ro-RO"/>
              </w:rPr>
              <w:t>ț</w:t>
            </w:r>
            <w:r w:rsidRPr="00080756">
              <w:rPr>
                <w:sz w:val="22"/>
                <w:szCs w:val="22"/>
                <w:lang w:val="ro-RO"/>
              </w:rPr>
              <w:t>elor.</w:t>
            </w:r>
          </w:p>
          <w:p w14:paraId="2ABA5513" w14:textId="77777777" w:rsidR="00F11E18" w:rsidRPr="00080756" w:rsidRDefault="00F11E18" w:rsidP="00546A5E">
            <w:pPr>
              <w:spacing w:before="60" w:after="60"/>
              <w:ind w:firstLine="177"/>
              <w:rPr>
                <w:color w:val="333333"/>
                <w:sz w:val="22"/>
                <w:szCs w:val="22"/>
                <w:lang w:val="ro-RO" w:eastAsia="ru-RU"/>
              </w:rPr>
            </w:pPr>
          </w:p>
          <w:p w14:paraId="495E94A4" w14:textId="77777777" w:rsidR="00F11E18" w:rsidRPr="00080756" w:rsidRDefault="00F11E18" w:rsidP="00546A5E">
            <w:pPr>
              <w:spacing w:before="60" w:after="60"/>
              <w:ind w:firstLine="177"/>
              <w:rPr>
                <w:color w:val="333333"/>
                <w:sz w:val="22"/>
                <w:szCs w:val="22"/>
                <w:lang w:val="ro-RO" w:eastAsia="ru-RU"/>
              </w:rPr>
            </w:pPr>
            <w:r w:rsidRPr="00080756">
              <w:rPr>
                <w:color w:val="333333"/>
                <w:sz w:val="22"/>
                <w:szCs w:val="22"/>
                <w:lang w:val="ro-RO" w:eastAsia="ru-RU"/>
              </w:rPr>
              <w:t>Conform Documentației tehnice interne aprobate în cadrul Agenției Servicii Publice, informațiile referitoare la securitatea documentelor au caracter limitat.</w:t>
            </w:r>
          </w:p>
          <w:p w14:paraId="4C793025" w14:textId="77777777" w:rsidR="00F11E18" w:rsidRPr="00080756" w:rsidRDefault="00F11E18" w:rsidP="00546A5E">
            <w:pPr>
              <w:spacing w:before="60" w:after="60"/>
              <w:ind w:firstLine="177"/>
              <w:rPr>
                <w:color w:val="333333"/>
                <w:sz w:val="22"/>
                <w:szCs w:val="22"/>
                <w:lang w:val="ro-RO" w:eastAsia="ru-RU"/>
              </w:rPr>
            </w:pPr>
          </w:p>
          <w:p w14:paraId="4F23D7A7" w14:textId="77777777" w:rsidR="00F11E18" w:rsidRPr="001A5655" w:rsidRDefault="00F11E18" w:rsidP="009F3100">
            <w:pPr>
              <w:pStyle w:val="cn"/>
              <w:spacing w:before="60" w:beforeAutospacing="0" w:after="60" w:afterAutospacing="0"/>
              <w:rPr>
                <w:b/>
                <w:sz w:val="22"/>
                <w:szCs w:val="22"/>
                <w:lang w:val="ro-RO"/>
              </w:rPr>
            </w:pPr>
          </w:p>
        </w:tc>
      </w:tr>
      <w:tr w:rsidR="00F11E18" w:rsidRPr="00855245" w14:paraId="3C965FDA" w14:textId="77777777" w:rsidTr="0072452B">
        <w:trPr>
          <w:gridAfter w:val="1"/>
          <w:wAfter w:w="23" w:type="pct"/>
          <w:trHeight w:val="548"/>
          <w:jc w:val="center"/>
        </w:trPr>
        <w:tc>
          <w:tcPr>
            <w:tcW w:w="168" w:type="pct"/>
            <w:shd w:val="clear" w:color="auto" w:fill="auto"/>
          </w:tcPr>
          <w:p w14:paraId="35CFC9FE" w14:textId="77777777" w:rsidR="00F11E18" w:rsidRPr="00855245" w:rsidRDefault="00F11E18" w:rsidP="009F3100">
            <w:pPr>
              <w:spacing w:before="60" w:after="60"/>
              <w:ind w:firstLine="0"/>
              <w:rPr>
                <w:b/>
                <w:sz w:val="22"/>
                <w:szCs w:val="22"/>
                <w:lang w:val="ro-RO"/>
              </w:rPr>
            </w:pPr>
          </w:p>
        </w:tc>
        <w:tc>
          <w:tcPr>
            <w:tcW w:w="1297" w:type="pct"/>
            <w:shd w:val="clear" w:color="auto" w:fill="auto"/>
          </w:tcPr>
          <w:p w14:paraId="7F84E644" w14:textId="4D5FF4AB" w:rsidR="00F11E18" w:rsidRPr="00080756" w:rsidRDefault="00F11E18" w:rsidP="009F3100">
            <w:pPr>
              <w:pStyle w:val="ListParagraph"/>
              <w:tabs>
                <w:tab w:val="left" w:pos="518"/>
              </w:tabs>
              <w:spacing w:before="60" w:after="60"/>
              <w:ind w:left="127"/>
              <w:rPr>
                <w:sz w:val="22"/>
                <w:szCs w:val="22"/>
                <w:lang w:val="ro-RO"/>
              </w:rPr>
            </w:pPr>
            <w:r w:rsidRPr="00080756">
              <w:rPr>
                <w:sz w:val="22"/>
                <w:szCs w:val="22"/>
                <w:lang w:val="ro-RO"/>
              </w:rPr>
              <w:t>II.3 Partea a II-a din certificatul de înmatriculare poate fi constituită din câteva pagini. Statele membre stabilesc numărul de pagini în conformitate cu informaţiile cuprinse în document și în configuraţia acestuia.</w:t>
            </w:r>
          </w:p>
        </w:tc>
        <w:tc>
          <w:tcPr>
            <w:tcW w:w="1340" w:type="pct"/>
            <w:shd w:val="clear" w:color="auto" w:fill="auto"/>
          </w:tcPr>
          <w:p w14:paraId="2882CC78" w14:textId="17523F59" w:rsidR="00F11E18" w:rsidRPr="00080756" w:rsidRDefault="00F11E18" w:rsidP="009F3100">
            <w:pPr>
              <w:spacing w:before="60" w:after="60"/>
              <w:ind w:firstLine="177"/>
              <w:rPr>
                <w:b/>
                <w:sz w:val="22"/>
                <w:szCs w:val="22"/>
                <w:lang w:val="ro-RO"/>
              </w:rPr>
            </w:pPr>
          </w:p>
        </w:tc>
        <w:tc>
          <w:tcPr>
            <w:tcW w:w="509" w:type="pct"/>
            <w:shd w:val="clear" w:color="auto" w:fill="auto"/>
          </w:tcPr>
          <w:p w14:paraId="3CEAE48C" w14:textId="4F734BD6" w:rsidR="00F11E18" w:rsidRPr="00080756" w:rsidRDefault="00F11E18" w:rsidP="009F3100">
            <w:pPr>
              <w:spacing w:before="60" w:after="60"/>
              <w:ind w:firstLine="0"/>
              <w:jc w:val="center"/>
              <w:rPr>
                <w:b/>
                <w:sz w:val="22"/>
                <w:szCs w:val="22"/>
                <w:lang w:val="ro-RO"/>
              </w:rPr>
            </w:pPr>
            <w:r w:rsidRPr="00080756">
              <w:rPr>
                <w:b/>
                <w:sz w:val="22"/>
                <w:szCs w:val="22"/>
                <w:lang w:val="ro-RO"/>
              </w:rPr>
              <w:t>Incompatibil</w:t>
            </w:r>
          </w:p>
        </w:tc>
        <w:tc>
          <w:tcPr>
            <w:tcW w:w="1663" w:type="pct"/>
            <w:shd w:val="clear" w:color="auto" w:fill="auto"/>
          </w:tcPr>
          <w:p w14:paraId="540CEAD5" w14:textId="5BFBFCA0" w:rsidR="00F11E18" w:rsidRPr="001A5655" w:rsidRDefault="00F11E18" w:rsidP="009F3100">
            <w:pPr>
              <w:pStyle w:val="cn"/>
              <w:spacing w:before="60" w:beforeAutospacing="0" w:after="60" w:afterAutospacing="0"/>
              <w:rPr>
                <w:b/>
                <w:sz w:val="22"/>
                <w:szCs w:val="22"/>
                <w:lang w:val="ro-RO"/>
              </w:rPr>
            </w:pPr>
            <w:r w:rsidRPr="00080756">
              <w:rPr>
                <w:sz w:val="22"/>
                <w:szCs w:val="22"/>
                <w:lang w:val="ro-RO"/>
              </w:rPr>
              <w:t>Hotărârea Guvernului nr.770/2012 nu prevede asemenea model a certificatului de înmatriculare</w:t>
            </w:r>
            <w:r w:rsidRPr="00080756">
              <w:rPr>
                <w:bCs/>
                <w:sz w:val="22"/>
                <w:szCs w:val="22"/>
                <w:lang w:val="ro-RO"/>
              </w:rPr>
              <w:t xml:space="preserve"> Certificatul de înmatriculare aprobat prin HG 770/2012 constă  dintr-o singură parte, fiind confecționat pe cartele de suport din </w:t>
            </w:r>
            <w:proofErr w:type="spellStart"/>
            <w:r w:rsidRPr="00080756">
              <w:rPr>
                <w:bCs/>
                <w:sz w:val="22"/>
                <w:szCs w:val="22"/>
                <w:lang w:val="ro-RO"/>
              </w:rPr>
              <w:t>policarbonat</w:t>
            </w:r>
            <w:proofErr w:type="spellEnd"/>
          </w:p>
        </w:tc>
      </w:tr>
      <w:tr w:rsidR="00F11E18" w:rsidRPr="00855245" w14:paraId="2FBB1229" w14:textId="77777777" w:rsidTr="0072452B">
        <w:trPr>
          <w:gridAfter w:val="1"/>
          <w:wAfter w:w="23" w:type="pct"/>
          <w:trHeight w:val="548"/>
          <w:jc w:val="center"/>
        </w:trPr>
        <w:tc>
          <w:tcPr>
            <w:tcW w:w="168" w:type="pct"/>
            <w:tcBorders>
              <w:bottom w:val="single" w:sz="4" w:space="0" w:color="auto"/>
            </w:tcBorders>
            <w:shd w:val="clear" w:color="auto" w:fill="auto"/>
          </w:tcPr>
          <w:p w14:paraId="7FEACB26" w14:textId="77777777" w:rsidR="00F11E18" w:rsidRPr="00855245" w:rsidRDefault="00F11E18" w:rsidP="009F3100">
            <w:pPr>
              <w:spacing w:before="60" w:after="60"/>
              <w:ind w:firstLine="0"/>
              <w:rPr>
                <w:b/>
                <w:sz w:val="22"/>
                <w:szCs w:val="22"/>
                <w:lang w:val="ro-RO"/>
              </w:rPr>
            </w:pPr>
          </w:p>
        </w:tc>
        <w:tc>
          <w:tcPr>
            <w:tcW w:w="1297" w:type="pct"/>
            <w:tcBorders>
              <w:bottom w:val="single" w:sz="4" w:space="0" w:color="auto"/>
            </w:tcBorders>
            <w:shd w:val="clear" w:color="auto" w:fill="auto"/>
          </w:tcPr>
          <w:p w14:paraId="6D805DCE" w14:textId="162C3717" w:rsidR="00F11E18" w:rsidRPr="00080756" w:rsidRDefault="00F11E18" w:rsidP="00204DAB">
            <w:pPr>
              <w:pStyle w:val="ListParagraph"/>
              <w:numPr>
                <w:ilvl w:val="0"/>
                <w:numId w:val="23"/>
              </w:numPr>
              <w:tabs>
                <w:tab w:val="left" w:pos="518"/>
              </w:tabs>
              <w:spacing w:before="60" w:after="60"/>
              <w:ind w:left="126" w:firstLine="1"/>
              <w:rPr>
                <w:sz w:val="22"/>
                <w:szCs w:val="22"/>
                <w:lang w:val="ro-RO"/>
              </w:rPr>
            </w:pPr>
            <w:r w:rsidRPr="00080756">
              <w:rPr>
                <w:sz w:val="22"/>
                <w:szCs w:val="22"/>
                <w:lang w:val="ro-RO"/>
              </w:rPr>
              <w:t>Specificaţiile părţii a II-a din certificatul de înmatriculare în format de cartelă inteligentă</w:t>
            </w:r>
          </w:p>
        </w:tc>
        <w:tc>
          <w:tcPr>
            <w:tcW w:w="1340" w:type="pct"/>
            <w:tcBorders>
              <w:bottom w:val="single" w:sz="4" w:space="0" w:color="auto"/>
            </w:tcBorders>
            <w:shd w:val="clear" w:color="auto" w:fill="auto"/>
          </w:tcPr>
          <w:p w14:paraId="709B948E" w14:textId="5850CBE5" w:rsidR="00F11E18" w:rsidRPr="00080756" w:rsidRDefault="00F11E18" w:rsidP="009F3100">
            <w:pPr>
              <w:spacing w:before="60" w:after="60"/>
              <w:ind w:firstLine="177"/>
              <w:rPr>
                <w:bCs/>
                <w:sz w:val="22"/>
                <w:szCs w:val="22"/>
                <w:lang w:val="ro-RO" w:eastAsia="ru-RU"/>
              </w:rPr>
            </w:pPr>
          </w:p>
        </w:tc>
        <w:tc>
          <w:tcPr>
            <w:tcW w:w="509" w:type="pct"/>
            <w:tcBorders>
              <w:bottom w:val="single" w:sz="4" w:space="0" w:color="auto"/>
            </w:tcBorders>
            <w:shd w:val="clear" w:color="auto" w:fill="auto"/>
          </w:tcPr>
          <w:p w14:paraId="1B9EFB02" w14:textId="4974EA7B" w:rsidR="00F11E18" w:rsidRPr="00080756" w:rsidRDefault="00F11E18" w:rsidP="009F3100">
            <w:pPr>
              <w:spacing w:before="60" w:after="60"/>
              <w:ind w:firstLine="0"/>
              <w:jc w:val="center"/>
              <w:rPr>
                <w:b/>
                <w:sz w:val="22"/>
                <w:szCs w:val="22"/>
                <w:lang w:val="ro-RO"/>
              </w:rPr>
            </w:pPr>
            <w:r w:rsidRPr="00080756">
              <w:rPr>
                <w:b/>
                <w:sz w:val="22"/>
                <w:szCs w:val="22"/>
                <w:lang w:val="ro-RO"/>
              </w:rPr>
              <w:t>Incompatibil</w:t>
            </w:r>
          </w:p>
        </w:tc>
        <w:tc>
          <w:tcPr>
            <w:tcW w:w="1663" w:type="pct"/>
            <w:tcBorders>
              <w:bottom w:val="single" w:sz="4" w:space="0" w:color="auto"/>
            </w:tcBorders>
            <w:shd w:val="clear" w:color="auto" w:fill="auto"/>
          </w:tcPr>
          <w:p w14:paraId="0A659814" w14:textId="77777777" w:rsidR="00F11E18" w:rsidRDefault="00F11E18" w:rsidP="009F3100">
            <w:pPr>
              <w:pStyle w:val="cn"/>
              <w:spacing w:before="60" w:beforeAutospacing="0" w:after="60" w:afterAutospacing="0"/>
              <w:rPr>
                <w:bCs/>
                <w:sz w:val="22"/>
                <w:szCs w:val="22"/>
                <w:lang w:val="ro-RO"/>
              </w:rPr>
            </w:pPr>
            <w:r w:rsidRPr="00080756">
              <w:rPr>
                <w:sz w:val="22"/>
                <w:szCs w:val="22"/>
                <w:lang w:val="ro-RO"/>
              </w:rPr>
              <w:t xml:space="preserve">Documentația internă nu prevede asemenea specificații tehnice întrucât certificatele de înmatriculare emise </w:t>
            </w:r>
            <w:proofErr w:type="spellStart"/>
            <w:r w:rsidRPr="00080756">
              <w:rPr>
                <w:sz w:val="22"/>
                <w:szCs w:val="22"/>
                <w:lang w:val="ro-RO"/>
              </w:rPr>
              <w:t>acualmente</w:t>
            </w:r>
            <w:proofErr w:type="spellEnd"/>
            <w:r w:rsidRPr="00080756">
              <w:rPr>
                <w:sz w:val="22"/>
                <w:szCs w:val="22"/>
                <w:lang w:val="ro-RO"/>
              </w:rPr>
              <w:t xml:space="preserve"> de ASP nu conțin un mediu de stocare electronică a datelor (cip), respectiv, cerințele nu sunt aplicabile.</w:t>
            </w:r>
            <w:r w:rsidRPr="00080756">
              <w:rPr>
                <w:bCs/>
                <w:sz w:val="22"/>
                <w:szCs w:val="22"/>
                <w:lang w:val="ro-RO"/>
              </w:rPr>
              <w:t xml:space="preserve"> </w:t>
            </w:r>
          </w:p>
          <w:p w14:paraId="318528D7" w14:textId="7687F4A1" w:rsidR="00F11E18" w:rsidRPr="001A5655" w:rsidRDefault="00F11E18" w:rsidP="009F3100">
            <w:pPr>
              <w:pStyle w:val="cn"/>
              <w:spacing w:before="60" w:beforeAutospacing="0" w:after="60" w:afterAutospacing="0"/>
              <w:rPr>
                <w:b/>
                <w:sz w:val="22"/>
                <w:szCs w:val="22"/>
                <w:lang w:val="ro-RO"/>
              </w:rPr>
            </w:pPr>
            <w:r w:rsidRPr="00080756">
              <w:rPr>
                <w:bCs/>
                <w:sz w:val="22"/>
                <w:szCs w:val="22"/>
                <w:lang w:val="ro-RO"/>
              </w:rPr>
              <w:t xml:space="preserve">Conform Documentației tehnice interne a autorității emitente (Agenția Servicii Publice), certificatul de înmatriculare reprezintă o cartelă </w:t>
            </w:r>
            <w:r w:rsidRPr="00080756">
              <w:rPr>
                <w:color w:val="333333"/>
                <w:sz w:val="22"/>
                <w:szCs w:val="22"/>
                <w:lang w:val="ro-RO"/>
              </w:rPr>
              <w:t xml:space="preserve">de formatul ID-1 cu dimensiunile: 85,6 mm lungime, 54,0 mm lățime, 0,76 mm grosime, cu colțurile rotunjite, confecționată pe suport de </w:t>
            </w:r>
            <w:proofErr w:type="spellStart"/>
            <w:r w:rsidRPr="00080756">
              <w:rPr>
                <w:color w:val="333333"/>
                <w:sz w:val="22"/>
                <w:szCs w:val="22"/>
                <w:lang w:val="ro-RO"/>
              </w:rPr>
              <w:t>policarbonat</w:t>
            </w:r>
            <w:proofErr w:type="spellEnd"/>
            <w:r w:rsidRPr="00080756">
              <w:rPr>
                <w:color w:val="333333"/>
                <w:sz w:val="22"/>
                <w:szCs w:val="22"/>
                <w:lang w:val="ro-RO"/>
              </w:rPr>
              <w:t xml:space="preserve"> și tipărită pe ambele fețe, care constă dintr-o singură parte, și nu conține mediu de stocare electronica a datelor (cip).</w:t>
            </w:r>
          </w:p>
        </w:tc>
      </w:tr>
    </w:tbl>
    <w:p w14:paraId="1A49EFD9" w14:textId="055EB791" w:rsidR="003F5F52" w:rsidRDefault="003F5F52" w:rsidP="003F5F52">
      <w:pPr>
        <w:rPr>
          <w:b/>
          <w:sz w:val="22"/>
          <w:szCs w:val="22"/>
          <w:lang w:val="ro-RO"/>
        </w:rPr>
      </w:pPr>
    </w:p>
    <w:p w14:paraId="1DF57DFF" w14:textId="77777777" w:rsidR="00C31BB5" w:rsidRDefault="00C31BB5" w:rsidP="003F5F52">
      <w:pPr>
        <w:rPr>
          <w:b/>
          <w:sz w:val="22"/>
          <w:szCs w:val="22"/>
          <w:lang w:val="ro-RO"/>
        </w:rPr>
      </w:pPr>
    </w:p>
    <w:p w14:paraId="6DEF4ED7" w14:textId="77777777" w:rsidR="00C31BB5" w:rsidRDefault="00C31BB5" w:rsidP="003F5F52">
      <w:pPr>
        <w:rPr>
          <w:b/>
          <w:sz w:val="22"/>
          <w:szCs w:val="22"/>
          <w:lang w:val="ro-RO"/>
        </w:rPr>
      </w:pPr>
    </w:p>
    <w:p w14:paraId="10B07895" w14:textId="53641FE3" w:rsidR="00C31BB5" w:rsidRPr="00357DE3" w:rsidRDefault="00C31BB5" w:rsidP="003F5F52">
      <w:pPr>
        <w:rPr>
          <w:b/>
          <w:sz w:val="28"/>
          <w:szCs w:val="28"/>
          <w:lang w:val="ro-RO"/>
        </w:rPr>
      </w:pPr>
      <w:r w:rsidRPr="00357DE3">
        <w:rPr>
          <w:b/>
          <w:sz w:val="28"/>
          <w:szCs w:val="28"/>
          <w:lang w:val="ro-RO"/>
        </w:rPr>
        <w:t>Secretar de stat</w:t>
      </w:r>
    </w:p>
    <w:sectPr w:rsidR="00C31BB5" w:rsidRPr="00357DE3" w:rsidSect="00CB5A3C">
      <w:footerReference w:type="default" r:id="rId9"/>
      <w:headerReference w:type="first" r:id="rId10"/>
      <w:footerReference w:type="first" r:id="rId11"/>
      <w:pgSz w:w="16840" w:h="11907" w:orient="landscape" w:code="9"/>
      <w:pgMar w:top="312" w:right="567" w:bottom="284" w:left="567" w:header="283" w:footer="283" w:gutter="0"/>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9BB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20E97" w16cid:durableId="3140B6D4"/>
  <w16cid:commentId w16cid:paraId="5AB58AC2" w16cid:durableId="671A33E8"/>
  <w16cid:commentId w16cid:paraId="13845153" w16cid:durableId="3E58FBD5"/>
  <w16cid:commentId w16cid:paraId="1618F980" w16cid:durableId="5C48409E"/>
  <w16cid:commentId w16cid:paraId="280862D9" w16cid:durableId="548E33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D7A14" w14:textId="77777777" w:rsidR="00F3105E" w:rsidRDefault="00F3105E" w:rsidP="003F5F52">
      <w:r>
        <w:separator/>
      </w:r>
    </w:p>
  </w:endnote>
  <w:endnote w:type="continuationSeparator" w:id="0">
    <w:p w14:paraId="47339FD4" w14:textId="77777777" w:rsidR="00F3105E" w:rsidRDefault="00F3105E"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A39F1" w14:textId="77777777" w:rsidR="00EB016C" w:rsidRPr="009151DE" w:rsidRDefault="00EB016C" w:rsidP="0046650A">
    <w:pPr>
      <w:pStyle w:val="Footer"/>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F59B" w14:textId="77777777" w:rsidR="00EB016C" w:rsidRPr="009151DE" w:rsidRDefault="00EB016C" w:rsidP="0046650A">
    <w:pPr>
      <w:pStyle w:val="Footer"/>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97C1B" w14:textId="77777777" w:rsidR="00F3105E" w:rsidRDefault="00F3105E" w:rsidP="003F5F52">
      <w:r>
        <w:separator/>
      </w:r>
    </w:p>
  </w:footnote>
  <w:footnote w:type="continuationSeparator" w:id="0">
    <w:p w14:paraId="31F6A483" w14:textId="77777777" w:rsidR="00F3105E" w:rsidRDefault="00F3105E" w:rsidP="003F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44F49" w14:textId="77777777" w:rsidR="00EB016C" w:rsidRPr="003F5F52" w:rsidRDefault="00EB016C" w:rsidP="003F5F52">
    <w:pPr>
      <w:pStyle w:val="Header"/>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54"/>
    <w:multiLevelType w:val="hybridMultilevel"/>
    <w:tmpl w:val="7884F392"/>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30578"/>
    <w:multiLevelType w:val="hybridMultilevel"/>
    <w:tmpl w:val="A1362CD8"/>
    <w:lvl w:ilvl="0" w:tplc="1EF041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27668"/>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C322A"/>
    <w:multiLevelType w:val="hybridMultilevel"/>
    <w:tmpl w:val="6748CD3E"/>
    <w:lvl w:ilvl="0" w:tplc="01C411F0">
      <w:start w:val="1"/>
      <w:numFmt w:val="decimal"/>
      <w:lvlText w:val="(%1)"/>
      <w:lvlJc w:val="left"/>
      <w:pPr>
        <w:ind w:left="885" w:hanging="360"/>
      </w:pPr>
      <w:rPr>
        <w:rFonts w:hint="default"/>
        <w:i w:val="0"/>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1F5B1F1D"/>
    <w:multiLevelType w:val="hybridMultilevel"/>
    <w:tmpl w:val="B3B0EC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7F7086"/>
    <w:multiLevelType w:val="hybridMultilevel"/>
    <w:tmpl w:val="3BB61164"/>
    <w:lvl w:ilvl="0" w:tplc="6A525A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AE25887"/>
    <w:multiLevelType w:val="hybridMultilevel"/>
    <w:tmpl w:val="0E60DC40"/>
    <w:lvl w:ilvl="0" w:tplc="43162F2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9C2F69"/>
    <w:multiLevelType w:val="hybridMultilevel"/>
    <w:tmpl w:val="17C66AEC"/>
    <w:lvl w:ilvl="0" w:tplc="CEF87BAC">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46BB27B7"/>
    <w:multiLevelType w:val="hybridMultilevel"/>
    <w:tmpl w:val="828CA33C"/>
    <w:lvl w:ilvl="0" w:tplc="B82CFEB4">
      <w:start w:val="1"/>
      <w:numFmt w:val="decimal"/>
      <w:lvlText w:val="(%1)"/>
      <w:lvlJc w:val="left"/>
      <w:pPr>
        <w:ind w:left="1800" w:hanging="1080"/>
      </w:pPr>
      <w:rPr>
        <w:rFonts w:hint="default"/>
        <w:b w:val="0"/>
        <w:bCs/>
        <w:i w:val="0"/>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81B01FF"/>
    <w:multiLevelType w:val="hybridMultilevel"/>
    <w:tmpl w:val="FB84AC8C"/>
    <w:lvl w:ilvl="0" w:tplc="AECC7924">
      <w:start w:val="1"/>
      <w:numFmt w:val="upperRoman"/>
      <w:lvlText w:val="%1."/>
      <w:lvlJc w:val="left"/>
      <w:pPr>
        <w:ind w:left="847" w:hanging="72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10">
    <w:nsid w:val="4BD55ECF"/>
    <w:multiLevelType w:val="hybridMultilevel"/>
    <w:tmpl w:val="F44CBA20"/>
    <w:lvl w:ilvl="0" w:tplc="01C411F0">
      <w:start w:val="1"/>
      <w:numFmt w:val="decimal"/>
      <w:lvlText w:val="(%1)"/>
      <w:lvlJc w:val="left"/>
      <w:pPr>
        <w:ind w:left="450" w:hanging="45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0273012"/>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06503B"/>
    <w:multiLevelType w:val="hybridMultilevel"/>
    <w:tmpl w:val="610A2A52"/>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EE66BE"/>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333025"/>
    <w:multiLevelType w:val="hybridMultilevel"/>
    <w:tmpl w:val="6A6C3B72"/>
    <w:lvl w:ilvl="0" w:tplc="CEF87BA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78E1A7E"/>
    <w:multiLevelType w:val="hybridMultilevel"/>
    <w:tmpl w:val="1D26AAF8"/>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326588"/>
    <w:multiLevelType w:val="hybridMultilevel"/>
    <w:tmpl w:val="C15465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314018"/>
    <w:multiLevelType w:val="hybridMultilevel"/>
    <w:tmpl w:val="55286606"/>
    <w:lvl w:ilvl="0" w:tplc="01C411F0">
      <w:start w:val="1"/>
      <w:numFmt w:val="decimal"/>
      <w:lvlText w:val="(%1)"/>
      <w:lvlJc w:val="left"/>
      <w:pPr>
        <w:ind w:left="2160" w:hanging="360"/>
      </w:pPr>
      <w:rPr>
        <w:rFonts w:hint="default"/>
        <w:i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nsid w:val="5FB84E41"/>
    <w:multiLevelType w:val="hybridMultilevel"/>
    <w:tmpl w:val="C6A2A76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nsid w:val="61235175"/>
    <w:multiLevelType w:val="hybridMultilevel"/>
    <w:tmpl w:val="9410D460"/>
    <w:lvl w:ilvl="0" w:tplc="CEF87BAC">
      <w:start w:val="1"/>
      <w:numFmt w:val="lowerLetter"/>
      <w:lvlText w:val="(%1)"/>
      <w:lvlJc w:val="left"/>
      <w:pPr>
        <w:ind w:left="720" w:hanging="360"/>
      </w:pPr>
      <w:rPr>
        <w:rFonts w:hint="default"/>
      </w:rPr>
    </w:lvl>
    <w:lvl w:ilvl="1" w:tplc="18B2BACA">
      <w:start w:val="1"/>
      <w:numFmt w:val="decimal"/>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C01296"/>
    <w:multiLevelType w:val="hybridMultilevel"/>
    <w:tmpl w:val="6F34AC5A"/>
    <w:lvl w:ilvl="0" w:tplc="01C411F0">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75AA4B6C"/>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B53D45"/>
    <w:multiLevelType w:val="hybridMultilevel"/>
    <w:tmpl w:val="F6A81B1E"/>
    <w:lvl w:ilvl="0" w:tplc="D3A868C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22"/>
  </w:num>
  <w:num w:numId="5">
    <w:abstractNumId w:val="6"/>
  </w:num>
  <w:num w:numId="6">
    <w:abstractNumId w:val="0"/>
  </w:num>
  <w:num w:numId="7">
    <w:abstractNumId w:val="7"/>
  </w:num>
  <w:num w:numId="8">
    <w:abstractNumId w:val="21"/>
  </w:num>
  <w:num w:numId="9">
    <w:abstractNumId w:val="19"/>
  </w:num>
  <w:num w:numId="10">
    <w:abstractNumId w:val="4"/>
  </w:num>
  <w:num w:numId="11">
    <w:abstractNumId w:val="14"/>
  </w:num>
  <w:num w:numId="12">
    <w:abstractNumId w:val="13"/>
  </w:num>
  <w:num w:numId="13">
    <w:abstractNumId w:val="20"/>
  </w:num>
  <w:num w:numId="14">
    <w:abstractNumId w:val="17"/>
  </w:num>
  <w:num w:numId="15">
    <w:abstractNumId w:val="15"/>
  </w:num>
  <w:num w:numId="16">
    <w:abstractNumId w:val="11"/>
  </w:num>
  <w:num w:numId="17">
    <w:abstractNumId w:val="16"/>
  </w:num>
  <w:num w:numId="18">
    <w:abstractNumId w:val="2"/>
  </w:num>
  <w:num w:numId="19">
    <w:abstractNumId w:val="12"/>
  </w:num>
  <w:num w:numId="20">
    <w:abstractNumId w:val="3"/>
  </w:num>
  <w:num w:numId="21">
    <w:abstractNumId w:val="18"/>
  </w:num>
  <w:num w:numId="22">
    <w:abstractNumId w:val="1"/>
  </w:num>
  <w:num w:numId="23">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X Series">
    <w15:presenceInfo w15:providerId="None" w15:userId="ASUS X Ser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52"/>
    <w:rsid w:val="00000E45"/>
    <w:rsid w:val="0000281A"/>
    <w:rsid w:val="00003C18"/>
    <w:rsid w:val="00007329"/>
    <w:rsid w:val="000115D0"/>
    <w:rsid w:val="000127EF"/>
    <w:rsid w:val="00016D61"/>
    <w:rsid w:val="00017FCE"/>
    <w:rsid w:val="00020D65"/>
    <w:rsid w:val="00024742"/>
    <w:rsid w:val="00032C61"/>
    <w:rsid w:val="00034268"/>
    <w:rsid w:val="00035906"/>
    <w:rsid w:val="00036803"/>
    <w:rsid w:val="000406F3"/>
    <w:rsid w:val="00044EEA"/>
    <w:rsid w:val="00046407"/>
    <w:rsid w:val="00050080"/>
    <w:rsid w:val="000541AB"/>
    <w:rsid w:val="00055FF1"/>
    <w:rsid w:val="0005736B"/>
    <w:rsid w:val="00057623"/>
    <w:rsid w:val="00063138"/>
    <w:rsid w:val="00064D59"/>
    <w:rsid w:val="00064F8F"/>
    <w:rsid w:val="000655C7"/>
    <w:rsid w:val="000704BA"/>
    <w:rsid w:val="00080756"/>
    <w:rsid w:val="00080E5F"/>
    <w:rsid w:val="00084EE6"/>
    <w:rsid w:val="00097370"/>
    <w:rsid w:val="00097DEB"/>
    <w:rsid w:val="000A56C4"/>
    <w:rsid w:val="000A7EDC"/>
    <w:rsid w:val="000B5C12"/>
    <w:rsid w:val="000B739C"/>
    <w:rsid w:val="000C05FC"/>
    <w:rsid w:val="000C32D1"/>
    <w:rsid w:val="000C3F77"/>
    <w:rsid w:val="000C5DCE"/>
    <w:rsid w:val="000C7E65"/>
    <w:rsid w:val="000D5216"/>
    <w:rsid w:val="000D6360"/>
    <w:rsid w:val="000D7099"/>
    <w:rsid w:val="000D7E11"/>
    <w:rsid w:val="000E0B07"/>
    <w:rsid w:val="000E0C00"/>
    <w:rsid w:val="000E243B"/>
    <w:rsid w:val="000F61FD"/>
    <w:rsid w:val="0010184D"/>
    <w:rsid w:val="0010430E"/>
    <w:rsid w:val="0010463A"/>
    <w:rsid w:val="001067AC"/>
    <w:rsid w:val="001114BA"/>
    <w:rsid w:val="001231D2"/>
    <w:rsid w:val="00126F38"/>
    <w:rsid w:val="00127EB5"/>
    <w:rsid w:val="0013043C"/>
    <w:rsid w:val="00131D19"/>
    <w:rsid w:val="00135DD2"/>
    <w:rsid w:val="00135DE3"/>
    <w:rsid w:val="001447A0"/>
    <w:rsid w:val="00152C69"/>
    <w:rsid w:val="00156D97"/>
    <w:rsid w:val="0016267F"/>
    <w:rsid w:val="001628B3"/>
    <w:rsid w:val="00164775"/>
    <w:rsid w:val="00172E8B"/>
    <w:rsid w:val="00172ED9"/>
    <w:rsid w:val="00184748"/>
    <w:rsid w:val="00186B6B"/>
    <w:rsid w:val="001A31C1"/>
    <w:rsid w:val="001A5655"/>
    <w:rsid w:val="001B01F5"/>
    <w:rsid w:val="001B2761"/>
    <w:rsid w:val="001B6380"/>
    <w:rsid w:val="001B743B"/>
    <w:rsid w:val="001B7B0D"/>
    <w:rsid w:val="001C0EB0"/>
    <w:rsid w:val="001C26A8"/>
    <w:rsid w:val="001C4ACC"/>
    <w:rsid w:val="001C6B1F"/>
    <w:rsid w:val="001D432E"/>
    <w:rsid w:val="001D4738"/>
    <w:rsid w:val="001E2BFC"/>
    <w:rsid w:val="001E47DA"/>
    <w:rsid w:val="001E4849"/>
    <w:rsid w:val="001F0698"/>
    <w:rsid w:val="001F09E6"/>
    <w:rsid w:val="001F1D99"/>
    <w:rsid w:val="001F26B7"/>
    <w:rsid w:val="001F5CE9"/>
    <w:rsid w:val="001F6D20"/>
    <w:rsid w:val="00204DAB"/>
    <w:rsid w:val="00205845"/>
    <w:rsid w:val="00216DE1"/>
    <w:rsid w:val="00217639"/>
    <w:rsid w:val="00220C4F"/>
    <w:rsid w:val="002217A0"/>
    <w:rsid w:val="00223391"/>
    <w:rsid w:val="00226A0E"/>
    <w:rsid w:val="0023380C"/>
    <w:rsid w:val="0023521D"/>
    <w:rsid w:val="00241879"/>
    <w:rsid w:val="00245E92"/>
    <w:rsid w:val="0025211A"/>
    <w:rsid w:val="00253307"/>
    <w:rsid w:val="00255289"/>
    <w:rsid w:val="00260004"/>
    <w:rsid w:val="00260660"/>
    <w:rsid w:val="00276073"/>
    <w:rsid w:val="00290052"/>
    <w:rsid w:val="00292482"/>
    <w:rsid w:val="002A025A"/>
    <w:rsid w:val="002A5DFA"/>
    <w:rsid w:val="002A6326"/>
    <w:rsid w:val="002A795C"/>
    <w:rsid w:val="002B3EED"/>
    <w:rsid w:val="002B57EC"/>
    <w:rsid w:val="002C6C42"/>
    <w:rsid w:val="002D12CB"/>
    <w:rsid w:val="002D1E04"/>
    <w:rsid w:val="002D20FE"/>
    <w:rsid w:val="002E0867"/>
    <w:rsid w:val="002E2503"/>
    <w:rsid w:val="002E3AFB"/>
    <w:rsid w:val="002F04EF"/>
    <w:rsid w:val="002F1860"/>
    <w:rsid w:val="002F3B59"/>
    <w:rsid w:val="002F3FEB"/>
    <w:rsid w:val="002F413D"/>
    <w:rsid w:val="002F6AA3"/>
    <w:rsid w:val="002F6F3C"/>
    <w:rsid w:val="00301A85"/>
    <w:rsid w:val="00302E8D"/>
    <w:rsid w:val="00305A66"/>
    <w:rsid w:val="003071EC"/>
    <w:rsid w:val="00307AC4"/>
    <w:rsid w:val="00310421"/>
    <w:rsid w:val="0031075B"/>
    <w:rsid w:val="00314F7F"/>
    <w:rsid w:val="003177D2"/>
    <w:rsid w:val="00324862"/>
    <w:rsid w:val="003262E2"/>
    <w:rsid w:val="00326D2F"/>
    <w:rsid w:val="003317ED"/>
    <w:rsid w:val="00333C85"/>
    <w:rsid w:val="00333D57"/>
    <w:rsid w:val="00337A31"/>
    <w:rsid w:val="0034124E"/>
    <w:rsid w:val="003509C4"/>
    <w:rsid w:val="003523EB"/>
    <w:rsid w:val="00352FAB"/>
    <w:rsid w:val="00355F28"/>
    <w:rsid w:val="00357DE3"/>
    <w:rsid w:val="003661BF"/>
    <w:rsid w:val="0037070F"/>
    <w:rsid w:val="003728BF"/>
    <w:rsid w:val="00372CBA"/>
    <w:rsid w:val="00380657"/>
    <w:rsid w:val="00386A98"/>
    <w:rsid w:val="0039325A"/>
    <w:rsid w:val="003932E4"/>
    <w:rsid w:val="003937D1"/>
    <w:rsid w:val="00395ACE"/>
    <w:rsid w:val="0039610A"/>
    <w:rsid w:val="0039734E"/>
    <w:rsid w:val="003A0E22"/>
    <w:rsid w:val="003A25C2"/>
    <w:rsid w:val="003A3B83"/>
    <w:rsid w:val="003A734E"/>
    <w:rsid w:val="003A7F55"/>
    <w:rsid w:val="003B105D"/>
    <w:rsid w:val="003B195F"/>
    <w:rsid w:val="003B1975"/>
    <w:rsid w:val="003B44D3"/>
    <w:rsid w:val="003B52EB"/>
    <w:rsid w:val="003C06DA"/>
    <w:rsid w:val="003C0AD3"/>
    <w:rsid w:val="003C130E"/>
    <w:rsid w:val="003C39B1"/>
    <w:rsid w:val="003D070A"/>
    <w:rsid w:val="003D343B"/>
    <w:rsid w:val="003D36F4"/>
    <w:rsid w:val="003D42EA"/>
    <w:rsid w:val="003D6D99"/>
    <w:rsid w:val="003D7F7B"/>
    <w:rsid w:val="003F5F52"/>
    <w:rsid w:val="003F78B7"/>
    <w:rsid w:val="00400CE2"/>
    <w:rsid w:val="00421706"/>
    <w:rsid w:val="00424CF1"/>
    <w:rsid w:val="00424F4A"/>
    <w:rsid w:val="004262EF"/>
    <w:rsid w:val="00426CD5"/>
    <w:rsid w:val="004413A2"/>
    <w:rsid w:val="004418FD"/>
    <w:rsid w:val="004459E1"/>
    <w:rsid w:val="00451E07"/>
    <w:rsid w:val="004525F0"/>
    <w:rsid w:val="004541D7"/>
    <w:rsid w:val="0045486F"/>
    <w:rsid w:val="00454FE9"/>
    <w:rsid w:val="0045691E"/>
    <w:rsid w:val="00456B8F"/>
    <w:rsid w:val="0046650A"/>
    <w:rsid w:val="00467E1F"/>
    <w:rsid w:val="004733D0"/>
    <w:rsid w:val="004734C7"/>
    <w:rsid w:val="00476478"/>
    <w:rsid w:val="00480A7E"/>
    <w:rsid w:val="0048195C"/>
    <w:rsid w:val="00483900"/>
    <w:rsid w:val="004864A9"/>
    <w:rsid w:val="00486AE1"/>
    <w:rsid w:val="00487DE2"/>
    <w:rsid w:val="00492934"/>
    <w:rsid w:val="004A267C"/>
    <w:rsid w:val="004A270A"/>
    <w:rsid w:val="004B2E63"/>
    <w:rsid w:val="004B6C72"/>
    <w:rsid w:val="004B6EAC"/>
    <w:rsid w:val="004B75C9"/>
    <w:rsid w:val="004B76C8"/>
    <w:rsid w:val="004C1E57"/>
    <w:rsid w:val="004C6667"/>
    <w:rsid w:val="004C74D5"/>
    <w:rsid w:val="004D0026"/>
    <w:rsid w:val="004D038B"/>
    <w:rsid w:val="004E2097"/>
    <w:rsid w:val="004E2A0A"/>
    <w:rsid w:val="004E54EF"/>
    <w:rsid w:val="004E7E21"/>
    <w:rsid w:val="004F57A2"/>
    <w:rsid w:val="004F6540"/>
    <w:rsid w:val="00505EBC"/>
    <w:rsid w:val="0050663A"/>
    <w:rsid w:val="0051100D"/>
    <w:rsid w:val="00520562"/>
    <w:rsid w:val="0052530F"/>
    <w:rsid w:val="005305BC"/>
    <w:rsid w:val="00531109"/>
    <w:rsid w:val="00533C46"/>
    <w:rsid w:val="00540D9C"/>
    <w:rsid w:val="00545FC9"/>
    <w:rsid w:val="005545A4"/>
    <w:rsid w:val="005552CF"/>
    <w:rsid w:val="00561E4F"/>
    <w:rsid w:val="0056555E"/>
    <w:rsid w:val="00565769"/>
    <w:rsid w:val="00566FB8"/>
    <w:rsid w:val="0057043C"/>
    <w:rsid w:val="00572526"/>
    <w:rsid w:val="00592443"/>
    <w:rsid w:val="00594DFA"/>
    <w:rsid w:val="00594F7D"/>
    <w:rsid w:val="005973CE"/>
    <w:rsid w:val="005A58B6"/>
    <w:rsid w:val="005B1255"/>
    <w:rsid w:val="005B134A"/>
    <w:rsid w:val="005B1F8C"/>
    <w:rsid w:val="005B46A8"/>
    <w:rsid w:val="005B6CB7"/>
    <w:rsid w:val="005C074D"/>
    <w:rsid w:val="005C440F"/>
    <w:rsid w:val="005C5C11"/>
    <w:rsid w:val="005C659A"/>
    <w:rsid w:val="005D4B56"/>
    <w:rsid w:val="005F15E5"/>
    <w:rsid w:val="005F2769"/>
    <w:rsid w:val="005F2EDF"/>
    <w:rsid w:val="005F64A0"/>
    <w:rsid w:val="00602C99"/>
    <w:rsid w:val="00606F21"/>
    <w:rsid w:val="00612EF8"/>
    <w:rsid w:val="00614112"/>
    <w:rsid w:val="00614B97"/>
    <w:rsid w:val="006157B8"/>
    <w:rsid w:val="00616F84"/>
    <w:rsid w:val="006201CF"/>
    <w:rsid w:val="00625061"/>
    <w:rsid w:val="00637AB3"/>
    <w:rsid w:val="006444DC"/>
    <w:rsid w:val="006575AF"/>
    <w:rsid w:val="00660FC7"/>
    <w:rsid w:val="00663BF0"/>
    <w:rsid w:val="006713DF"/>
    <w:rsid w:val="006719DD"/>
    <w:rsid w:val="006830D4"/>
    <w:rsid w:val="00685FF9"/>
    <w:rsid w:val="00691EAA"/>
    <w:rsid w:val="00696861"/>
    <w:rsid w:val="0069767D"/>
    <w:rsid w:val="006A00E7"/>
    <w:rsid w:val="006A1128"/>
    <w:rsid w:val="006A593D"/>
    <w:rsid w:val="006B2F64"/>
    <w:rsid w:val="006B3BC9"/>
    <w:rsid w:val="006B40D0"/>
    <w:rsid w:val="006C3907"/>
    <w:rsid w:val="006C4144"/>
    <w:rsid w:val="006C43D6"/>
    <w:rsid w:val="006C5A32"/>
    <w:rsid w:val="006D0E05"/>
    <w:rsid w:val="006D3F45"/>
    <w:rsid w:val="006D46A2"/>
    <w:rsid w:val="006E17A4"/>
    <w:rsid w:val="006E330E"/>
    <w:rsid w:val="006F09A3"/>
    <w:rsid w:val="006F3EE3"/>
    <w:rsid w:val="006F4AB5"/>
    <w:rsid w:val="006F5296"/>
    <w:rsid w:val="00704264"/>
    <w:rsid w:val="007060AB"/>
    <w:rsid w:val="0070660D"/>
    <w:rsid w:val="00707E3E"/>
    <w:rsid w:val="00710171"/>
    <w:rsid w:val="0071059F"/>
    <w:rsid w:val="00716D5F"/>
    <w:rsid w:val="007225EB"/>
    <w:rsid w:val="0072452B"/>
    <w:rsid w:val="00725D1C"/>
    <w:rsid w:val="0073165B"/>
    <w:rsid w:val="00732302"/>
    <w:rsid w:val="007364CE"/>
    <w:rsid w:val="00736DDB"/>
    <w:rsid w:val="00736EBB"/>
    <w:rsid w:val="00742D4E"/>
    <w:rsid w:val="0074484A"/>
    <w:rsid w:val="00753355"/>
    <w:rsid w:val="00760F4D"/>
    <w:rsid w:val="00764746"/>
    <w:rsid w:val="007647A5"/>
    <w:rsid w:val="00767369"/>
    <w:rsid w:val="00767644"/>
    <w:rsid w:val="0077072E"/>
    <w:rsid w:val="00772BD4"/>
    <w:rsid w:val="00781316"/>
    <w:rsid w:val="00782AE3"/>
    <w:rsid w:val="007877E0"/>
    <w:rsid w:val="007919D1"/>
    <w:rsid w:val="00791C6E"/>
    <w:rsid w:val="00794E03"/>
    <w:rsid w:val="00796106"/>
    <w:rsid w:val="00797A4B"/>
    <w:rsid w:val="007A07F6"/>
    <w:rsid w:val="007A6E52"/>
    <w:rsid w:val="007B31CD"/>
    <w:rsid w:val="007B36B1"/>
    <w:rsid w:val="007B6BF5"/>
    <w:rsid w:val="007C27B3"/>
    <w:rsid w:val="007C3711"/>
    <w:rsid w:val="007C4A8D"/>
    <w:rsid w:val="007C60C4"/>
    <w:rsid w:val="007C755C"/>
    <w:rsid w:val="007D2370"/>
    <w:rsid w:val="007D2E4E"/>
    <w:rsid w:val="007D5C10"/>
    <w:rsid w:val="007D7DD2"/>
    <w:rsid w:val="007E7F6B"/>
    <w:rsid w:val="007F3DB6"/>
    <w:rsid w:val="007F4C0B"/>
    <w:rsid w:val="00801328"/>
    <w:rsid w:val="0080668B"/>
    <w:rsid w:val="008122C0"/>
    <w:rsid w:val="00812563"/>
    <w:rsid w:val="00812DB6"/>
    <w:rsid w:val="00813449"/>
    <w:rsid w:val="00815ECC"/>
    <w:rsid w:val="00831FF4"/>
    <w:rsid w:val="008329B6"/>
    <w:rsid w:val="00842062"/>
    <w:rsid w:val="00842E18"/>
    <w:rsid w:val="00844C14"/>
    <w:rsid w:val="00855245"/>
    <w:rsid w:val="0086132A"/>
    <w:rsid w:val="00867933"/>
    <w:rsid w:val="008740C8"/>
    <w:rsid w:val="0087574B"/>
    <w:rsid w:val="00883EFC"/>
    <w:rsid w:val="00897504"/>
    <w:rsid w:val="008A05F6"/>
    <w:rsid w:val="008A13C3"/>
    <w:rsid w:val="008A323E"/>
    <w:rsid w:val="008A347D"/>
    <w:rsid w:val="008A51DB"/>
    <w:rsid w:val="008A6E27"/>
    <w:rsid w:val="008A7E74"/>
    <w:rsid w:val="008B0837"/>
    <w:rsid w:val="008B2535"/>
    <w:rsid w:val="008B3AF6"/>
    <w:rsid w:val="008B7443"/>
    <w:rsid w:val="008C0EB7"/>
    <w:rsid w:val="008E47BA"/>
    <w:rsid w:val="008E5AAE"/>
    <w:rsid w:val="008F0BC1"/>
    <w:rsid w:val="008F3405"/>
    <w:rsid w:val="008F3420"/>
    <w:rsid w:val="008F6C79"/>
    <w:rsid w:val="00900418"/>
    <w:rsid w:val="00903367"/>
    <w:rsid w:val="00904B63"/>
    <w:rsid w:val="00907707"/>
    <w:rsid w:val="00911DC1"/>
    <w:rsid w:val="00916673"/>
    <w:rsid w:val="00924EC8"/>
    <w:rsid w:val="0092566C"/>
    <w:rsid w:val="00927DF1"/>
    <w:rsid w:val="009306CE"/>
    <w:rsid w:val="00933F1C"/>
    <w:rsid w:val="00940A84"/>
    <w:rsid w:val="00952919"/>
    <w:rsid w:val="00954486"/>
    <w:rsid w:val="00964573"/>
    <w:rsid w:val="00973269"/>
    <w:rsid w:val="00976C7A"/>
    <w:rsid w:val="009810EF"/>
    <w:rsid w:val="00983E98"/>
    <w:rsid w:val="00985E49"/>
    <w:rsid w:val="0098603F"/>
    <w:rsid w:val="00993023"/>
    <w:rsid w:val="009963E2"/>
    <w:rsid w:val="00997A76"/>
    <w:rsid w:val="009A15BE"/>
    <w:rsid w:val="009A200A"/>
    <w:rsid w:val="009A431B"/>
    <w:rsid w:val="009B7129"/>
    <w:rsid w:val="009C20D3"/>
    <w:rsid w:val="009C22DA"/>
    <w:rsid w:val="009C2363"/>
    <w:rsid w:val="009D4D0F"/>
    <w:rsid w:val="009D7432"/>
    <w:rsid w:val="009E32AA"/>
    <w:rsid w:val="009E342E"/>
    <w:rsid w:val="009F3100"/>
    <w:rsid w:val="00A07BEE"/>
    <w:rsid w:val="00A10CF3"/>
    <w:rsid w:val="00A1190B"/>
    <w:rsid w:val="00A12F4D"/>
    <w:rsid w:val="00A17447"/>
    <w:rsid w:val="00A20A0A"/>
    <w:rsid w:val="00A212B3"/>
    <w:rsid w:val="00A26F1C"/>
    <w:rsid w:val="00A3378F"/>
    <w:rsid w:val="00A51D69"/>
    <w:rsid w:val="00A55D45"/>
    <w:rsid w:val="00A61D3B"/>
    <w:rsid w:val="00A646BE"/>
    <w:rsid w:val="00A650C8"/>
    <w:rsid w:val="00A66853"/>
    <w:rsid w:val="00A77FCB"/>
    <w:rsid w:val="00A8270C"/>
    <w:rsid w:val="00A95049"/>
    <w:rsid w:val="00A951D3"/>
    <w:rsid w:val="00AA0ACE"/>
    <w:rsid w:val="00AA1CB3"/>
    <w:rsid w:val="00AA46D2"/>
    <w:rsid w:val="00AA58C2"/>
    <w:rsid w:val="00AA5D12"/>
    <w:rsid w:val="00AB08F6"/>
    <w:rsid w:val="00AC1313"/>
    <w:rsid w:val="00AC6DBC"/>
    <w:rsid w:val="00AC7306"/>
    <w:rsid w:val="00AD3544"/>
    <w:rsid w:val="00AD3580"/>
    <w:rsid w:val="00AE5B07"/>
    <w:rsid w:val="00AF1078"/>
    <w:rsid w:val="00AF2F6B"/>
    <w:rsid w:val="00AF5B74"/>
    <w:rsid w:val="00AF60A4"/>
    <w:rsid w:val="00AF653C"/>
    <w:rsid w:val="00B0685E"/>
    <w:rsid w:val="00B076B3"/>
    <w:rsid w:val="00B10067"/>
    <w:rsid w:val="00B11DE3"/>
    <w:rsid w:val="00B124A2"/>
    <w:rsid w:val="00B14BCC"/>
    <w:rsid w:val="00B247E8"/>
    <w:rsid w:val="00B304C9"/>
    <w:rsid w:val="00B342FC"/>
    <w:rsid w:val="00B4365B"/>
    <w:rsid w:val="00B46D85"/>
    <w:rsid w:val="00B50418"/>
    <w:rsid w:val="00B5254B"/>
    <w:rsid w:val="00B546B2"/>
    <w:rsid w:val="00B55162"/>
    <w:rsid w:val="00B64910"/>
    <w:rsid w:val="00B667B8"/>
    <w:rsid w:val="00B71E32"/>
    <w:rsid w:val="00B73008"/>
    <w:rsid w:val="00B7578D"/>
    <w:rsid w:val="00B82DB6"/>
    <w:rsid w:val="00B853F3"/>
    <w:rsid w:val="00B85A50"/>
    <w:rsid w:val="00B869A7"/>
    <w:rsid w:val="00B966FC"/>
    <w:rsid w:val="00B97898"/>
    <w:rsid w:val="00BA1268"/>
    <w:rsid w:val="00BA6058"/>
    <w:rsid w:val="00BA69DC"/>
    <w:rsid w:val="00BB14CB"/>
    <w:rsid w:val="00BB31E4"/>
    <w:rsid w:val="00BB3527"/>
    <w:rsid w:val="00BB7E44"/>
    <w:rsid w:val="00BC6C2F"/>
    <w:rsid w:val="00BD154B"/>
    <w:rsid w:val="00BD364D"/>
    <w:rsid w:val="00BD3E3B"/>
    <w:rsid w:val="00BD640C"/>
    <w:rsid w:val="00BE453B"/>
    <w:rsid w:val="00BF0711"/>
    <w:rsid w:val="00C01A9F"/>
    <w:rsid w:val="00C04E58"/>
    <w:rsid w:val="00C076AF"/>
    <w:rsid w:val="00C13011"/>
    <w:rsid w:val="00C13831"/>
    <w:rsid w:val="00C138F3"/>
    <w:rsid w:val="00C21F67"/>
    <w:rsid w:val="00C27757"/>
    <w:rsid w:val="00C31BB5"/>
    <w:rsid w:val="00C34283"/>
    <w:rsid w:val="00C433DE"/>
    <w:rsid w:val="00C63A94"/>
    <w:rsid w:val="00C75928"/>
    <w:rsid w:val="00C77A83"/>
    <w:rsid w:val="00C846B0"/>
    <w:rsid w:val="00C8597F"/>
    <w:rsid w:val="00CA0E49"/>
    <w:rsid w:val="00CA69F7"/>
    <w:rsid w:val="00CB1F79"/>
    <w:rsid w:val="00CB5A3C"/>
    <w:rsid w:val="00CC2DC3"/>
    <w:rsid w:val="00CD1EF7"/>
    <w:rsid w:val="00CD2574"/>
    <w:rsid w:val="00CD79A3"/>
    <w:rsid w:val="00CE074E"/>
    <w:rsid w:val="00CE1181"/>
    <w:rsid w:val="00CE3B1C"/>
    <w:rsid w:val="00CE476B"/>
    <w:rsid w:val="00CF12DF"/>
    <w:rsid w:val="00CF3841"/>
    <w:rsid w:val="00CF3C55"/>
    <w:rsid w:val="00CF40D6"/>
    <w:rsid w:val="00CF5940"/>
    <w:rsid w:val="00D01916"/>
    <w:rsid w:val="00D04DA9"/>
    <w:rsid w:val="00D07A47"/>
    <w:rsid w:val="00D10574"/>
    <w:rsid w:val="00D129A6"/>
    <w:rsid w:val="00D138C3"/>
    <w:rsid w:val="00D17022"/>
    <w:rsid w:val="00D247B0"/>
    <w:rsid w:val="00D25F31"/>
    <w:rsid w:val="00D27064"/>
    <w:rsid w:val="00D302D7"/>
    <w:rsid w:val="00D31796"/>
    <w:rsid w:val="00D332BD"/>
    <w:rsid w:val="00D43A6D"/>
    <w:rsid w:val="00D529F9"/>
    <w:rsid w:val="00D61722"/>
    <w:rsid w:val="00D63811"/>
    <w:rsid w:val="00D66399"/>
    <w:rsid w:val="00D669C2"/>
    <w:rsid w:val="00D72184"/>
    <w:rsid w:val="00D73024"/>
    <w:rsid w:val="00D731D4"/>
    <w:rsid w:val="00D749C6"/>
    <w:rsid w:val="00D74D54"/>
    <w:rsid w:val="00D827E3"/>
    <w:rsid w:val="00D8772D"/>
    <w:rsid w:val="00D91445"/>
    <w:rsid w:val="00D91B6D"/>
    <w:rsid w:val="00DA7101"/>
    <w:rsid w:val="00DA7C45"/>
    <w:rsid w:val="00DB4D2C"/>
    <w:rsid w:val="00DB6789"/>
    <w:rsid w:val="00DC06BC"/>
    <w:rsid w:val="00DC0F8C"/>
    <w:rsid w:val="00DC4BAC"/>
    <w:rsid w:val="00DC6E76"/>
    <w:rsid w:val="00DD4D8A"/>
    <w:rsid w:val="00DD68F1"/>
    <w:rsid w:val="00DE15AD"/>
    <w:rsid w:val="00DE4F59"/>
    <w:rsid w:val="00DE65C8"/>
    <w:rsid w:val="00DE72D7"/>
    <w:rsid w:val="00DF7EA2"/>
    <w:rsid w:val="00E025BE"/>
    <w:rsid w:val="00E0277E"/>
    <w:rsid w:val="00E03020"/>
    <w:rsid w:val="00E04960"/>
    <w:rsid w:val="00E06797"/>
    <w:rsid w:val="00E10823"/>
    <w:rsid w:val="00E10D0B"/>
    <w:rsid w:val="00E116F2"/>
    <w:rsid w:val="00E123D3"/>
    <w:rsid w:val="00E15E59"/>
    <w:rsid w:val="00E25302"/>
    <w:rsid w:val="00E27184"/>
    <w:rsid w:val="00E27A4F"/>
    <w:rsid w:val="00E31E41"/>
    <w:rsid w:val="00E32B78"/>
    <w:rsid w:val="00E35654"/>
    <w:rsid w:val="00E45784"/>
    <w:rsid w:val="00E46F27"/>
    <w:rsid w:val="00E5225A"/>
    <w:rsid w:val="00E6071B"/>
    <w:rsid w:val="00E623F2"/>
    <w:rsid w:val="00E62830"/>
    <w:rsid w:val="00E77CE2"/>
    <w:rsid w:val="00E84604"/>
    <w:rsid w:val="00E902E8"/>
    <w:rsid w:val="00E9721E"/>
    <w:rsid w:val="00EA47D1"/>
    <w:rsid w:val="00EA5CB0"/>
    <w:rsid w:val="00EA6BA8"/>
    <w:rsid w:val="00EA6E31"/>
    <w:rsid w:val="00EB016C"/>
    <w:rsid w:val="00EB2753"/>
    <w:rsid w:val="00EB4F81"/>
    <w:rsid w:val="00ED293C"/>
    <w:rsid w:val="00EE17D1"/>
    <w:rsid w:val="00EE606B"/>
    <w:rsid w:val="00EE690F"/>
    <w:rsid w:val="00EF1A5C"/>
    <w:rsid w:val="00EF7C13"/>
    <w:rsid w:val="00F06ABD"/>
    <w:rsid w:val="00F06F51"/>
    <w:rsid w:val="00F078E0"/>
    <w:rsid w:val="00F11E18"/>
    <w:rsid w:val="00F12090"/>
    <w:rsid w:val="00F1389B"/>
    <w:rsid w:val="00F179FF"/>
    <w:rsid w:val="00F20449"/>
    <w:rsid w:val="00F24947"/>
    <w:rsid w:val="00F254F1"/>
    <w:rsid w:val="00F258B6"/>
    <w:rsid w:val="00F3105E"/>
    <w:rsid w:val="00F32583"/>
    <w:rsid w:val="00F33F19"/>
    <w:rsid w:val="00F35F83"/>
    <w:rsid w:val="00F3707B"/>
    <w:rsid w:val="00F41212"/>
    <w:rsid w:val="00F47747"/>
    <w:rsid w:val="00F54058"/>
    <w:rsid w:val="00F62F0A"/>
    <w:rsid w:val="00F70620"/>
    <w:rsid w:val="00F7216F"/>
    <w:rsid w:val="00F7420E"/>
    <w:rsid w:val="00F7429D"/>
    <w:rsid w:val="00F91313"/>
    <w:rsid w:val="00F942AD"/>
    <w:rsid w:val="00FA1ADC"/>
    <w:rsid w:val="00FA390A"/>
    <w:rsid w:val="00FA4B5C"/>
    <w:rsid w:val="00FA695F"/>
    <w:rsid w:val="00FA7103"/>
    <w:rsid w:val="00FB41E5"/>
    <w:rsid w:val="00FB4677"/>
    <w:rsid w:val="00FB680D"/>
    <w:rsid w:val="00FC40EB"/>
    <w:rsid w:val="00FC51F6"/>
    <w:rsid w:val="00FC6988"/>
    <w:rsid w:val="00FD0E98"/>
    <w:rsid w:val="00FD25CB"/>
    <w:rsid w:val="00FD27C9"/>
    <w:rsid w:val="00FD2E35"/>
    <w:rsid w:val="00FD447C"/>
    <w:rsid w:val="00FD61D6"/>
    <w:rsid w:val="00FE1260"/>
    <w:rsid w:val="00FF0809"/>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E2"/>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next w:val="Normal"/>
    <w:link w:val="Heading4Char"/>
    <w:uiPriority w:val="9"/>
    <w:semiHidden/>
    <w:unhideWhenUsed/>
    <w:qFormat/>
    <w:rsid w:val="002F3B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8B0837"/>
    <w:pPr>
      <w:ind w:left="720" w:firstLine="0"/>
      <w:contextualSpacing/>
      <w:jc w:val="left"/>
    </w:pPr>
    <w:rPr>
      <w:sz w:val="28"/>
      <w:lang w:val="ru-RU" w:eastAsia="ru-RU"/>
    </w:rPr>
  </w:style>
  <w:style w:type="character" w:styleId="Hyperlink">
    <w:name w:val="Hyperlink"/>
    <w:basedOn w:val="DefaultParagraphFont"/>
    <w:uiPriority w:val="99"/>
    <w:semiHidden/>
    <w:unhideWhenUsed/>
    <w:rsid w:val="00505EBC"/>
    <w:rPr>
      <w:color w:val="0000FF"/>
      <w:u w:val="single"/>
    </w:rPr>
  </w:style>
  <w:style w:type="character" w:styleId="CommentReference">
    <w:name w:val="annotation reference"/>
    <w:basedOn w:val="DefaultParagraphFont"/>
    <w:uiPriority w:val="99"/>
    <w:unhideWhenUsed/>
    <w:rsid w:val="00B7578D"/>
    <w:rPr>
      <w:sz w:val="16"/>
      <w:szCs w:val="16"/>
    </w:rPr>
  </w:style>
  <w:style w:type="paragraph" w:styleId="CommentText">
    <w:name w:val="annotation text"/>
    <w:basedOn w:val="Normal"/>
    <w:link w:val="CommentTextChar"/>
    <w:uiPriority w:val="99"/>
    <w:unhideWhenUsed/>
    <w:rsid w:val="00B7578D"/>
  </w:style>
  <w:style w:type="character" w:customStyle="1" w:styleId="CommentTextChar">
    <w:name w:val="Comment Text Char"/>
    <w:basedOn w:val="DefaultParagraphFont"/>
    <w:link w:val="CommentText"/>
    <w:uiPriority w:val="99"/>
    <w:rsid w:val="00B7578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578D"/>
    <w:rPr>
      <w:b/>
      <w:bCs/>
    </w:rPr>
  </w:style>
  <w:style w:type="character" w:customStyle="1" w:styleId="CommentSubjectChar">
    <w:name w:val="Comment Subject Char"/>
    <w:basedOn w:val="CommentTextChar"/>
    <w:link w:val="CommentSubject"/>
    <w:uiPriority w:val="99"/>
    <w:semiHidden/>
    <w:rsid w:val="00B7578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7578D"/>
    <w:rPr>
      <w:rFonts w:ascii="Tahoma" w:hAnsi="Tahoma" w:cs="Tahoma"/>
      <w:sz w:val="16"/>
      <w:szCs w:val="16"/>
    </w:rPr>
  </w:style>
  <w:style w:type="character" w:customStyle="1" w:styleId="BalloonTextChar">
    <w:name w:val="Balloon Text Char"/>
    <w:basedOn w:val="DefaultParagraphFont"/>
    <w:link w:val="BalloonText"/>
    <w:uiPriority w:val="99"/>
    <w:semiHidden/>
    <w:rsid w:val="00B7578D"/>
    <w:rPr>
      <w:rFonts w:ascii="Tahoma" w:eastAsia="Times New Roman" w:hAnsi="Tahoma" w:cs="Tahoma"/>
      <w:sz w:val="16"/>
      <w:szCs w:val="16"/>
      <w:lang w:val="en-US"/>
    </w:rPr>
  </w:style>
  <w:style w:type="paragraph" w:styleId="NormalWeb">
    <w:name w:val="Normal (Web)"/>
    <w:basedOn w:val="Normal"/>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Normal"/>
    <w:rsid w:val="00333C85"/>
    <w:pPr>
      <w:spacing w:before="100" w:beforeAutospacing="1" w:after="100" w:afterAutospacing="1"/>
      <w:ind w:firstLine="0"/>
      <w:jc w:val="left"/>
    </w:pPr>
    <w:rPr>
      <w:sz w:val="24"/>
      <w:szCs w:val="24"/>
      <w:lang w:val="ru-RU" w:eastAsia="ru-RU"/>
    </w:rPr>
  </w:style>
  <w:style w:type="paragraph" w:customStyle="1" w:styleId="pb">
    <w:name w:val="pb"/>
    <w:basedOn w:val="Normal"/>
    <w:rsid w:val="00E77CE2"/>
    <w:pPr>
      <w:spacing w:before="100" w:beforeAutospacing="1" w:after="100" w:afterAutospacing="1"/>
      <w:ind w:firstLine="0"/>
      <w:jc w:val="left"/>
    </w:pPr>
    <w:rPr>
      <w:sz w:val="24"/>
      <w:szCs w:val="24"/>
      <w:lang w:val="ru-RU" w:eastAsia="ru-RU"/>
    </w:rPr>
  </w:style>
  <w:style w:type="paragraph" w:customStyle="1" w:styleId="tt">
    <w:name w:val="tt"/>
    <w:basedOn w:val="Normal"/>
    <w:rsid w:val="00E77CE2"/>
    <w:pPr>
      <w:spacing w:before="100" w:beforeAutospacing="1" w:after="100" w:afterAutospacing="1"/>
      <w:ind w:firstLine="0"/>
      <w:jc w:val="left"/>
    </w:pPr>
    <w:rPr>
      <w:sz w:val="24"/>
      <w:szCs w:val="24"/>
      <w:lang w:val="ru-RU" w:eastAsia="ru-RU"/>
    </w:rPr>
  </w:style>
  <w:style w:type="paragraph" w:customStyle="1" w:styleId="cn">
    <w:name w:val="cn"/>
    <w:basedOn w:val="Normal"/>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Normal"/>
    <w:rsid w:val="00BE453B"/>
    <w:pPr>
      <w:spacing w:before="100" w:beforeAutospacing="1" w:after="100" w:afterAutospacing="1"/>
      <w:ind w:firstLine="0"/>
      <w:jc w:val="left"/>
    </w:pPr>
    <w:rPr>
      <w:sz w:val="24"/>
      <w:szCs w:val="24"/>
      <w:lang w:val="ru-RU" w:eastAsia="ru-RU"/>
    </w:rPr>
  </w:style>
  <w:style w:type="paragraph" w:customStyle="1" w:styleId="md">
    <w:name w:val="md"/>
    <w:basedOn w:val="Normal"/>
    <w:rsid w:val="00205845"/>
    <w:pPr>
      <w:spacing w:before="100" w:beforeAutospacing="1" w:after="100" w:afterAutospacing="1"/>
      <w:ind w:firstLine="0"/>
      <w:jc w:val="left"/>
    </w:pPr>
    <w:rPr>
      <w:sz w:val="24"/>
      <w:szCs w:val="24"/>
      <w:lang w:val="ru-RU" w:eastAsia="ru-RU"/>
    </w:rPr>
  </w:style>
  <w:style w:type="paragraph" w:styleId="Revision">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Strong">
    <w:name w:val="Strong"/>
    <w:uiPriority w:val="22"/>
    <w:qFormat/>
    <w:rsid w:val="006E330E"/>
    <w:rPr>
      <w:b/>
      <w:bCs/>
    </w:rPr>
  </w:style>
  <w:style w:type="character" w:customStyle="1" w:styleId="Heading4Char">
    <w:name w:val="Heading 4 Char"/>
    <w:basedOn w:val="DefaultParagraphFont"/>
    <w:link w:val="Heading4"/>
    <w:uiPriority w:val="9"/>
    <w:semiHidden/>
    <w:rsid w:val="002F3B59"/>
    <w:rPr>
      <w:rFonts w:asciiTheme="majorHAnsi" w:eastAsiaTheme="majorEastAsia" w:hAnsiTheme="majorHAnsi" w:cstheme="majorBidi"/>
      <w:b/>
      <w:bCs/>
      <w:i/>
      <w:iCs/>
      <w:color w:val="4F81BD" w:themeColor="accen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E2"/>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next w:val="Normal"/>
    <w:link w:val="Heading4Char"/>
    <w:uiPriority w:val="9"/>
    <w:semiHidden/>
    <w:unhideWhenUsed/>
    <w:qFormat/>
    <w:rsid w:val="002F3B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8B0837"/>
    <w:pPr>
      <w:ind w:left="720" w:firstLine="0"/>
      <w:contextualSpacing/>
      <w:jc w:val="left"/>
    </w:pPr>
    <w:rPr>
      <w:sz w:val="28"/>
      <w:lang w:val="ru-RU" w:eastAsia="ru-RU"/>
    </w:rPr>
  </w:style>
  <w:style w:type="character" w:styleId="Hyperlink">
    <w:name w:val="Hyperlink"/>
    <w:basedOn w:val="DefaultParagraphFont"/>
    <w:uiPriority w:val="99"/>
    <w:semiHidden/>
    <w:unhideWhenUsed/>
    <w:rsid w:val="00505EBC"/>
    <w:rPr>
      <w:color w:val="0000FF"/>
      <w:u w:val="single"/>
    </w:rPr>
  </w:style>
  <w:style w:type="character" w:styleId="CommentReference">
    <w:name w:val="annotation reference"/>
    <w:basedOn w:val="DefaultParagraphFont"/>
    <w:uiPriority w:val="99"/>
    <w:unhideWhenUsed/>
    <w:rsid w:val="00B7578D"/>
    <w:rPr>
      <w:sz w:val="16"/>
      <w:szCs w:val="16"/>
    </w:rPr>
  </w:style>
  <w:style w:type="paragraph" w:styleId="CommentText">
    <w:name w:val="annotation text"/>
    <w:basedOn w:val="Normal"/>
    <w:link w:val="CommentTextChar"/>
    <w:uiPriority w:val="99"/>
    <w:unhideWhenUsed/>
    <w:rsid w:val="00B7578D"/>
  </w:style>
  <w:style w:type="character" w:customStyle="1" w:styleId="CommentTextChar">
    <w:name w:val="Comment Text Char"/>
    <w:basedOn w:val="DefaultParagraphFont"/>
    <w:link w:val="CommentText"/>
    <w:uiPriority w:val="99"/>
    <w:rsid w:val="00B7578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578D"/>
    <w:rPr>
      <w:b/>
      <w:bCs/>
    </w:rPr>
  </w:style>
  <w:style w:type="character" w:customStyle="1" w:styleId="CommentSubjectChar">
    <w:name w:val="Comment Subject Char"/>
    <w:basedOn w:val="CommentTextChar"/>
    <w:link w:val="CommentSubject"/>
    <w:uiPriority w:val="99"/>
    <w:semiHidden/>
    <w:rsid w:val="00B7578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7578D"/>
    <w:rPr>
      <w:rFonts w:ascii="Tahoma" w:hAnsi="Tahoma" w:cs="Tahoma"/>
      <w:sz w:val="16"/>
      <w:szCs w:val="16"/>
    </w:rPr>
  </w:style>
  <w:style w:type="character" w:customStyle="1" w:styleId="BalloonTextChar">
    <w:name w:val="Balloon Text Char"/>
    <w:basedOn w:val="DefaultParagraphFont"/>
    <w:link w:val="BalloonText"/>
    <w:uiPriority w:val="99"/>
    <w:semiHidden/>
    <w:rsid w:val="00B7578D"/>
    <w:rPr>
      <w:rFonts w:ascii="Tahoma" w:eastAsia="Times New Roman" w:hAnsi="Tahoma" w:cs="Tahoma"/>
      <w:sz w:val="16"/>
      <w:szCs w:val="16"/>
      <w:lang w:val="en-US"/>
    </w:rPr>
  </w:style>
  <w:style w:type="paragraph" w:styleId="NormalWeb">
    <w:name w:val="Normal (Web)"/>
    <w:basedOn w:val="Normal"/>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Normal"/>
    <w:rsid w:val="00333C85"/>
    <w:pPr>
      <w:spacing w:before="100" w:beforeAutospacing="1" w:after="100" w:afterAutospacing="1"/>
      <w:ind w:firstLine="0"/>
      <w:jc w:val="left"/>
    </w:pPr>
    <w:rPr>
      <w:sz w:val="24"/>
      <w:szCs w:val="24"/>
      <w:lang w:val="ru-RU" w:eastAsia="ru-RU"/>
    </w:rPr>
  </w:style>
  <w:style w:type="paragraph" w:customStyle="1" w:styleId="pb">
    <w:name w:val="pb"/>
    <w:basedOn w:val="Normal"/>
    <w:rsid w:val="00E77CE2"/>
    <w:pPr>
      <w:spacing w:before="100" w:beforeAutospacing="1" w:after="100" w:afterAutospacing="1"/>
      <w:ind w:firstLine="0"/>
      <w:jc w:val="left"/>
    </w:pPr>
    <w:rPr>
      <w:sz w:val="24"/>
      <w:szCs w:val="24"/>
      <w:lang w:val="ru-RU" w:eastAsia="ru-RU"/>
    </w:rPr>
  </w:style>
  <w:style w:type="paragraph" w:customStyle="1" w:styleId="tt">
    <w:name w:val="tt"/>
    <w:basedOn w:val="Normal"/>
    <w:rsid w:val="00E77CE2"/>
    <w:pPr>
      <w:spacing w:before="100" w:beforeAutospacing="1" w:after="100" w:afterAutospacing="1"/>
      <w:ind w:firstLine="0"/>
      <w:jc w:val="left"/>
    </w:pPr>
    <w:rPr>
      <w:sz w:val="24"/>
      <w:szCs w:val="24"/>
      <w:lang w:val="ru-RU" w:eastAsia="ru-RU"/>
    </w:rPr>
  </w:style>
  <w:style w:type="paragraph" w:customStyle="1" w:styleId="cn">
    <w:name w:val="cn"/>
    <w:basedOn w:val="Normal"/>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Normal"/>
    <w:rsid w:val="00BE453B"/>
    <w:pPr>
      <w:spacing w:before="100" w:beforeAutospacing="1" w:after="100" w:afterAutospacing="1"/>
      <w:ind w:firstLine="0"/>
      <w:jc w:val="left"/>
    </w:pPr>
    <w:rPr>
      <w:sz w:val="24"/>
      <w:szCs w:val="24"/>
      <w:lang w:val="ru-RU" w:eastAsia="ru-RU"/>
    </w:rPr>
  </w:style>
  <w:style w:type="paragraph" w:customStyle="1" w:styleId="md">
    <w:name w:val="md"/>
    <w:basedOn w:val="Normal"/>
    <w:rsid w:val="00205845"/>
    <w:pPr>
      <w:spacing w:before="100" w:beforeAutospacing="1" w:after="100" w:afterAutospacing="1"/>
      <w:ind w:firstLine="0"/>
      <w:jc w:val="left"/>
    </w:pPr>
    <w:rPr>
      <w:sz w:val="24"/>
      <w:szCs w:val="24"/>
      <w:lang w:val="ru-RU" w:eastAsia="ru-RU"/>
    </w:rPr>
  </w:style>
  <w:style w:type="paragraph" w:styleId="Revision">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Strong">
    <w:name w:val="Strong"/>
    <w:uiPriority w:val="22"/>
    <w:qFormat/>
    <w:rsid w:val="006E330E"/>
    <w:rPr>
      <w:b/>
      <w:bCs/>
    </w:rPr>
  </w:style>
  <w:style w:type="character" w:customStyle="1" w:styleId="Heading4Char">
    <w:name w:val="Heading 4 Char"/>
    <w:basedOn w:val="DefaultParagraphFont"/>
    <w:link w:val="Heading4"/>
    <w:uiPriority w:val="9"/>
    <w:semiHidden/>
    <w:rsid w:val="002F3B59"/>
    <w:rPr>
      <w:rFonts w:asciiTheme="majorHAnsi" w:eastAsiaTheme="majorEastAsia" w:hAnsiTheme="majorHAnsi" w:cstheme="majorBidi"/>
      <w:b/>
      <w:bCs/>
      <w:i/>
      <w:iCs/>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180">
      <w:bodyDiv w:val="1"/>
      <w:marLeft w:val="0"/>
      <w:marRight w:val="0"/>
      <w:marTop w:val="0"/>
      <w:marBottom w:val="0"/>
      <w:divBdr>
        <w:top w:val="none" w:sz="0" w:space="0" w:color="auto"/>
        <w:left w:val="none" w:sz="0" w:space="0" w:color="auto"/>
        <w:bottom w:val="none" w:sz="0" w:space="0" w:color="auto"/>
        <w:right w:val="none" w:sz="0" w:space="0" w:color="auto"/>
      </w:divBdr>
      <w:divsChild>
        <w:div w:id="70585722">
          <w:marLeft w:val="0"/>
          <w:marRight w:val="0"/>
          <w:marTop w:val="0"/>
          <w:marBottom w:val="0"/>
          <w:divBdr>
            <w:top w:val="none" w:sz="0" w:space="0" w:color="auto"/>
            <w:left w:val="none" w:sz="0" w:space="0" w:color="auto"/>
            <w:bottom w:val="none" w:sz="0" w:space="0" w:color="auto"/>
            <w:right w:val="none" w:sz="0" w:space="0" w:color="auto"/>
          </w:divBdr>
        </w:div>
      </w:divsChild>
    </w:div>
    <w:div w:id="104812921">
      <w:bodyDiv w:val="1"/>
      <w:marLeft w:val="0"/>
      <w:marRight w:val="0"/>
      <w:marTop w:val="0"/>
      <w:marBottom w:val="0"/>
      <w:divBdr>
        <w:top w:val="none" w:sz="0" w:space="0" w:color="auto"/>
        <w:left w:val="none" w:sz="0" w:space="0" w:color="auto"/>
        <w:bottom w:val="none" w:sz="0" w:space="0" w:color="auto"/>
        <w:right w:val="none" w:sz="0" w:space="0" w:color="auto"/>
      </w:divBdr>
      <w:divsChild>
        <w:div w:id="48847578">
          <w:marLeft w:val="0"/>
          <w:marRight w:val="0"/>
          <w:marTop w:val="0"/>
          <w:marBottom w:val="0"/>
          <w:divBdr>
            <w:top w:val="none" w:sz="0" w:space="0" w:color="auto"/>
            <w:left w:val="none" w:sz="0" w:space="0" w:color="auto"/>
            <w:bottom w:val="none" w:sz="0" w:space="0" w:color="auto"/>
            <w:right w:val="none" w:sz="0" w:space="0" w:color="auto"/>
          </w:divBdr>
        </w:div>
      </w:divsChild>
    </w:div>
    <w:div w:id="383602213">
      <w:bodyDiv w:val="1"/>
      <w:marLeft w:val="0"/>
      <w:marRight w:val="0"/>
      <w:marTop w:val="0"/>
      <w:marBottom w:val="0"/>
      <w:divBdr>
        <w:top w:val="none" w:sz="0" w:space="0" w:color="auto"/>
        <w:left w:val="none" w:sz="0" w:space="0" w:color="auto"/>
        <w:bottom w:val="none" w:sz="0" w:space="0" w:color="auto"/>
        <w:right w:val="none" w:sz="0" w:space="0" w:color="auto"/>
      </w:divBdr>
      <w:divsChild>
        <w:div w:id="2057046207">
          <w:marLeft w:val="0"/>
          <w:marRight w:val="0"/>
          <w:marTop w:val="0"/>
          <w:marBottom w:val="0"/>
          <w:divBdr>
            <w:top w:val="none" w:sz="0" w:space="0" w:color="auto"/>
            <w:left w:val="none" w:sz="0" w:space="0" w:color="auto"/>
            <w:bottom w:val="none" w:sz="0" w:space="0" w:color="auto"/>
            <w:right w:val="none" w:sz="0" w:space="0" w:color="auto"/>
          </w:divBdr>
        </w:div>
      </w:divsChild>
    </w:div>
    <w:div w:id="479923446">
      <w:bodyDiv w:val="1"/>
      <w:marLeft w:val="0"/>
      <w:marRight w:val="0"/>
      <w:marTop w:val="0"/>
      <w:marBottom w:val="0"/>
      <w:divBdr>
        <w:top w:val="none" w:sz="0" w:space="0" w:color="auto"/>
        <w:left w:val="none" w:sz="0" w:space="0" w:color="auto"/>
        <w:bottom w:val="none" w:sz="0" w:space="0" w:color="auto"/>
        <w:right w:val="none" w:sz="0" w:space="0" w:color="auto"/>
      </w:divBdr>
      <w:divsChild>
        <w:div w:id="91825118">
          <w:marLeft w:val="0"/>
          <w:marRight w:val="0"/>
          <w:marTop w:val="0"/>
          <w:marBottom w:val="0"/>
          <w:divBdr>
            <w:top w:val="none" w:sz="0" w:space="0" w:color="auto"/>
            <w:left w:val="none" w:sz="0" w:space="0" w:color="auto"/>
            <w:bottom w:val="none" w:sz="0" w:space="0" w:color="auto"/>
            <w:right w:val="none" w:sz="0" w:space="0" w:color="auto"/>
          </w:divBdr>
        </w:div>
      </w:divsChild>
    </w:div>
    <w:div w:id="486825941">
      <w:bodyDiv w:val="1"/>
      <w:marLeft w:val="0"/>
      <w:marRight w:val="0"/>
      <w:marTop w:val="0"/>
      <w:marBottom w:val="0"/>
      <w:divBdr>
        <w:top w:val="none" w:sz="0" w:space="0" w:color="auto"/>
        <w:left w:val="none" w:sz="0" w:space="0" w:color="auto"/>
        <w:bottom w:val="none" w:sz="0" w:space="0" w:color="auto"/>
        <w:right w:val="none" w:sz="0" w:space="0" w:color="auto"/>
      </w:divBdr>
      <w:divsChild>
        <w:div w:id="598804428">
          <w:marLeft w:val="0"/>
          <w:marRight w:val="0"/>
          <w:marTop w:val="0"/>
          <w:marBottom w:val="0"/>
          <w:divBdr>
            <w:top w:val="none" w:sz="0" w:space="0" w:color="auto"/>
            <w:left w:val="none" w:sz="0" w:space="0" w:color="auto"/>
            <w:bottom w:val="none" w:sz="0" w:space="0" w:color="auto"/>
            <w:right w:val="none" w:sz="0" w:space="0" w:color="auto"/>
          </w:divBdr>
        </w:div>
      </w:divsChild>
    </w:div>
    <w:div w:id="550850394">
      <w:bodyDiv w:val="1"/>
      <w:marLeft w:val="0"/>
      <w:marRight w:val="0"/>
      <w:marTop w:val="0"/>
      <w:marBottom w:val="0"/>
      <w:divBdr>
        <w:top w:val="none" w:sz="0" w:space="0" w:color="auto"/>
        <w:left w:val="none" w:sz="0" w:space="0" w:color="auto"/>
        <w:bottom w:val="none" w:sz="0" w:space="0" w:color="auto"/>
        <w:right w:val="none" w:sz="0" w:space="0" w:color="auto"/>
      </w:divBdr>
      <w:divsChild>
        <w:div w:id="1214079407">
          <w:marLeft w:val="0"/>
          <w:marRight w:val="0"/>
          <w:marTop w:val="0"/>
          <w:marBottom w:val="0"/>
          <w:divBdr>
            <w:top w:val="none" w:sz="0" w:space="0" w:color="auto"/>
            <w:left w:val="none" w:sz="0" w:space="0" w:color="auto"/>
            <w:bottom w:val="none" w:sz="0" w:space="0" w:color="auto"/>
            <w:right w:val="none" w:sz="0" w:space="0" w:color="auto"/>
          </w:divBdr>
        </w:div>
      </w:divsChild>
    </w:div>
    <w:div w:id="595285828">
      <w:bodyDiv w:val="1"/>
      <w:marLeft w:val="0"/>
      <w:marRight w:val="0"/>
      <w:marTop w:val="0"/>
      <w:marBottom w:val="0"/>
      <w:divBdr>
        <w:top w:val="none" w:sz="0" w:space="0" w:color="auto"/>
        <w:left w:val="none" w:sz="0" w:space="0" w:color="auto"/>
        <w:bottom w:val="none" w:sz="0" w:space="0" w:color="auto"/>
        <w:right w:val="none" w:sz="0" w:space="0" w:color="auto"/>
      </w:divBdr>
    </w:div>
    <w:div w:id="659382009">
      <w:bodyDiv w:val="1"/>
      <w:marLeft w:val="0"/>
      <w:marRight w:val="0"/>
      <w:marTop w:val="0"/>
      <w:marBottom w:val="0"/>
      <w:divBdr>
        <w:top w:val="none" w:sz="0" w:space="0" w:color="auto"/>
        <w:left w:val="none" w:sz="0" w:space="0" w:color="auto"/>
        <w:bottom w:val="none" w:sz="0" w:space="0" w:color="auto"/>
        <w:right w:val="none" w:sz="0" w:space="0" w:color="auto"/>
      </w:divBdr>
      <w:divsChild>
        <w:div w:id="655765238">
          <w:marLeft w:val="0"/>
          <w:marRight w:val="0"/>
          <w:marTop w:val="0"/>
          <w:marBottom w:val="0"/>
          <w:divBdr>
            <w:top w:val="none" w:sz="0" w:space="0" w:color="auto"/>
            <w:left w:val="none" w:sz="0" w:space="0" w:color="auto"/>
            <w:bottom w:val="none" w:sz="0" w:space="0" w:color="auto"/>
            <w:right w:val="none" w:sz="0" w:space="0" w:color="auto"/>
          </w:divBdr>
        </w:div>
      </w:divsChild>
    </w:div>
    <w:div w:id="775098040">
      <w:bodyDiv w:val="1"/>
      <w:marLeft w:val="0"/>
      <w:marRight w:val="0"/>
      <w:marTop w:val="0"/>
      <w:marBottom w:val="0"/>
      <w:divBdr>
        <w:top w:val="none" w:sz="0" w:space="0" w:color="auto"/>
        <w:left w:val="none" w:sz="0" w:space="0" w:color="auto"/>
        <w:bottom w:val="none" w:sz="0" w:space="0" w:color="auto"/>
        <w:right w:val="none" w:sz="0" w:space="0" w:color="auto"/>
      </w:divBdr>
      <w:divsChild>
        <w:div w:id="1349598000">
          <w:marLeft w:val="0"/>
          <w:marRight w:val="0"/>
          <w:marTop w:val="0"/>
          <w:marBottom w:val="0"/>
          <w:divBdr>
            <w:top w:val="none" w:sz="0" w:space="0" w:color="auto"/>
            <w:left w:val="none" w:sz="0" w:space="0" w:color="auto"/>
            <w:bottom w:val="none" w:sz="0" w:space="0" w:color="auto"/>
            <w:right w:val="none" w:sz="0" w:space="0" w:color="auto"/>
          </w:divBdr>
        </w:div>
      </w:divsChild>
    </w:div>
    <w:div w:id="896628427">
      <w:bodyDiv w:val="1"/>
      <w:marLeft w:val="0"/>
      <w:marRight w:val="0"/>
      <w:marTop w:val="0"/>
      <w:marBottom w:val="0"/>
      <w:divBdr>
        <w:top w:val="none" w:sz="0" w:space="0" w:color="auto"/>
        <w:left w:val="none" w:sz="0" w:space="0" w:color="auto"/>
        <w:bottom w:val="none" w:sz="0" w:space="0" w:color="auto"/>
        <w:right w:val="none" w:sz="0" w:space="0" w:color="auto"/>
      </w:divBdr>
      <w:divsChild>
        <w:div w:id="199053946">
          <w:marLeft w:val="0"/>
          <w:marRight w:val="0"/>
          <w:marTop w:val="0"/>
          <w:marBottom w:val="0"/>
          <w:divBdr>
            <w:top w:val="none" w:sz="0" w:space="0" w:color="auto"/>
            <w:left w:val="none" w:sz="0" w:space="0" w:color="auto"/>
            <w:bottom w:val="none" w:sz="0" w:space="0" w:color="auto"/>
            <w:right w:val="none" w:sz="0" w:space="0" w:color="auto"/>
          </w:divBdr>
        </w:div>
      </w:divsChild>
    </w:div>
    <w:div w:id="902913788">
      <w:bodyDiv w:val="1"/>
      <w:marLeft w:val="0"/>
      <w:marRight w:val="0"/>
      <w:marTop w:val="0"/>
      <w:marBottom w:val="0"/>
      <w:divBdr>
        <w:top w:val="none" w:sz="0" w:space="0" w:color="auto"/>
        <w:left w:val="none" w:sz="0" w:space="0" w:color="auto"/>
        <w:bottom w:val="none" w:sz="0" w:space="0" w:color="auto"/>
        <w:right w:val="none" w:sz="0" w:space="0" w:color="auto"/>
      </w:divBdr>
    </w:div>
    <w:div w:id="982151083">
      <w:bodyDiv w:val="1"/>
      <w:marLeft w:val="0"/>
      <w:marRight w:val="0"/>
      <w:marTop w:val="0"/>
      <w:marBottom w:val="0"/>
      <w:divBdr>
        <w:top w:val="none" w:sz="0" w:space="0" w:color="auto"/>
        <w:left w:val="none" w:sz="0" w:space="0" w:color="auto"/>
        <w:bottom w:val="none" w:sz="0" w:space="0" w:color="auto"/>
        <w:right w:val="none" w:sz="0" w:space="0" w:color="auto"/>
      </w:divBdr>
      <w:divsChild>
        <w:div w:id="1226065720">
          <w:marLeft w:val="0"/>
          <w:marRight w:val="0"/>
          <w:marTop w:val="0"/>
          <w:marBottom w:val="0"/>
          <w:divBdr>
            <w:top w:val="none" w:sz="0" w:space="0" w:color="auto"/>
            <w:left w:val="none" w:sz="0" w:space="0" w:color="auto"/>
            <w:bottom w:val="none" w:sz="0" w:space="0" w:color="auto"/>
            <w:right w:val="none" w:sz="0" w:space="0" w:color="auto"/>
          </w:divBdr>
        </w:div>
      </w:divsChild>
    </w:div>
    <w:div w:id="1053236195">
      <w:bodyDiv w:val="1"/>
      <w:marLeft w:val="0"/>
      <w:marRight w:val="0"/>
      <w:marTop w:val="0"/>
      <w:marBottom w:val="0"/>
      <w:divBdr>
        <w:top w:val="none" w:sz="0" w:space="0" w:color="auto"/>
        <w:left w:val="none" w:sz="0" w:space="0" w:color="auto"/>
        <w:bottom w:val="none" w:sz="0" w:space="0" w:color="auto"/>
        <w:right w:val="none" w:sz="0" w:space="0" w:color="auto"/>
      </w:divBdr>
      <w:divsChild>
        <w:div w:id="1798989889">
          <w:marLeft w:val="0"/>
          <w:marRight w:val="0"/>
          <w:marTop w:val="0"/>
          <w:marBottom w:val="0"/>
          <w:divBdr>
            <w:top w:val="none" w:sz="0" w:space="0" w:color="auto"/>
            <w:left w:val="none" w:sz="0" w:space="0" w:color="auto"/>
            <w:bottom w:val="none" w:sz="0" w:space="0" w:color="auto"/>
            <w:right w:val="none" w:sz="0" w:space="0" w:color="auto"/>
          </w:divBdr>
        </w:div>
      </w:divsChild>
    </w:div>
    <w:div w:id="1136877230">
      <w:bodyDiv w:val="1"/>
      <w:marLeft w:val="0"/>
      <w:marRight w:val="0"/>
      <w:marTop w:val="0"/>
      <w:marBottom w:val="0"/>
      <w:divBdr>
        <w:top w:val="none" w:sz="0" w:space="0" w:color="auto"/>
        <w:left w:val="none" w:sz="0" w:space="0" w:color="auto"/>
        <w:bottom w:val="none" w:sz="0" w:space="0" w:color="auto"/>
        <w:right w:val="none" w:sz="0" w:space="0" w:color="auto"/>
      </w:divBdr>
    </w:div>
    <w:div w:id="1154758371">
      <w:bodyDiv w:val="1"/>
      <w:marLeft w:val="0"/>
      <w:marRight w:val="0"/>
      <w:marTop w:val="0"/>
      <w:marBottom w:val="0"/>
      <w:divBdr>
        <w:top w:val="none" w:sz="0" w:space="0" w:color="auto"/>
        <w:left w:val="none" w:sz="0" w:space="0" w:color="auto"/>
        <w:bottom w:val="none" w:sz="0" w:space="0" w:color="auto"/>
        <w:right w:val="none" w:sz="0" w:space="0" w:color="auto"/>
      </w:divBdr>
      <w:divsChild>
        <w:div w:id="1949651869">
          <w:marLeft w:val="0"/>
          <w:marRight w:val="0"/>
          <w:marTop w:val="0"/>
          <w:marBottom w:val="0"/>
          <w:divBdr>
            <w:top w:val="none" w:sz="0" w:space="0" w:color="auto"/>
            <w:left w:val="none" w:sz="0" w:space="0" w:color="auto"/>
            <w:bottom w:val="none" w:sz="0" w:space="0" w:color="auto"/>
            <w:right w:val="none" w:sz="0" w:space="0" w:color="auto"/>
          </w:divBdr>
        </w:div>
      </w:divsChild>
    </w:div>
    <w:div w:id="1321730517">
      <w:bodyDiv w:val="1"/>
      <w:marLeft w:val="0"/>
      <w:marRight w:val="0"/>
      <w:marTop w:val="0"/>
      <w:marBottom w:val="0"/>
      <w:divBdr>
        <w:top w:val="none" w:sz="0" w:space="0" w:color="auto"/>
        <w:left w:val="none" w:sz="0" w:space="0" w:color="auto"/>
        <w:bottom w:val="none" w:sz="0" w:space="0" w:color="auto"/>
        <w:right w:val="none" w:sz="0" w:space="0" w:color="auto"/>
      </w:divBdr>
      <w:divsChild>
        <w:div w:id="1906837627">
          <w:marLeft w:val="0"/>
          <w:marRight w:val="0"/>
          <w:marTop w:val="0"/>
          <w:marBottom w:val="0"/>
          <w:divBdr>
            <w:top w:val="none" w:sz="0" w:space="0" w:color="auto"/>
            <w:left w:val="none" w:sz="0" w:space="0" w:color="auto"/>
            <w:bottom w:val="none" w:sz="0" w:space="0" w:color="auto"/>
            <w:right w:val="none" w:sz="0" w:space="0" w:color="auto"/>
          </w:divBdr>
        </w:div>
      </w:divsChild>
    </w:div>
    <w:div w:id="1345942362">
      <w:bodyDiv w:val="1"/>
      <w:marLeft w:val="0"/>
      <w:marRight w:val="0"/>
      <w:marTop w:val="0"/>
      <w:marBottom w:val="0"/>
      <w:divBdr>
        <w:top w:val="none" w:sz="0" w:space="0" w:color="auto"/>
        <w:left w:val="none" w:sz="0" w:space="0" w:color="auto"/>
        <w:bottom w:val="none" w:sz="0" w:space="0" w:color="auto"/>
        <w:right w:val="none" w:sz="0" w:space="0" w:color="auto"/>
      </w:divBdr>
      <w:divsChild>
        <w:div w:id="1593590687">
          <w:marLeft w:val="0"/>
          <w:marRight w:val="0"/>
          <w:marTop w:val="0"/>
          <w:marBottom w:val="0"/>
          <w:divBdr>
            <w:top w:val="none" w:sz="0" w:space="0" w:color="auto"/>
            <w:left w:val="none" w:sz="0" w:space="0" w:color="auto"/>
            <w:bottom w:val="none" w:sz="0" w:space="0" w:color="auto"/>
            <w:right w:val="none" w:sz="0" w:space="0" w:color="auto"/>
          </w:divBdr>
        </w:div>
      </w:divsChild>
    </w:div>
    <w:div w:id="1604143164">
      <w:bodyDiv w:val="1"/>
      <w:marLeft w:val="0"/>
      <w:marRight w:val="0"/>
      <w:marTop w:val="0"/>
      <w:marBottom w:val="0"/>
      <w:divBdr>
        <w:top w:val="none" w:sz="0" w:space="0" w:color="auto"/>
        <w:left w:val="none" w:sz="0" w:space="0" w:color="auto"/>
        <w:bottom w:val="none" w:sz="0" w:space="0" w:color="auto"/>
        <w:right w:val="none" w:sz="0" w:space="0" w:color="auto"/>
      </w:divBdr>
      <w:divsChild>
        <w:div w:id="347565089">
          <w:marLeft w:val="0"/>
          <w:marRight w:val="0"/>
          <w:marTop w:val="0"/>
          <w:marBottom w:val="0"/>
          <w:divBdr>
            <w:top w:val="none" w:sz="0" w:space="0" w:color="auto"/>
            <w:left w:val="none" w:sz="0" w:space="0" w:color="auto"/>
            <w:bottom w:val="none" w:sz="0" w:space="0" w:color="auto"/>
            <w:right w:val="none" w:sz="0" w:space="0" w:color="auto"/>
          </w:divBdr>
        </w:div>
      </w:divsChild>
    </w:div>
    <w:div w:id="1663850796">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6">
          <w:marLeft w:val="0"/>
          <w:marRight w:val="0"/>
          <w:marTop w:val="0"/>
          <w:marBottom w:val="0"/>
          <w:divBdr>
            <w:top w:val="none" w:sz="0" w:space="0" w:color="auto"/>
            <w:left w:val="none" w:sz="0" w:space="0" w:color="auto"/>
            <w:bottom w:val="none" w:sz="0" w:space="0" w:color="auto"/>
            <w:right w:val="none" w:sz="0" w:space="0" w:color="auto"/>
          </w:divBdr>
        </w:div>
      </w:divsChild>
    </w:div>
    <w:div w:id="1819345280">
      <w:bodyDiv w:val="1"/>
      <w:marLeft w:val="0"/>
      <w:marRight w:val="0"/>
      <w:marTop w:val="0"/>
      <w:marBottom w:val="0"/>
      <w:divBdr>
        <w:top w:val="none" w:sz="0" w:space="0" w:color="auto"/>
        <w:left w:val="none" w:sz="0" w:space="0" w:color="auto"/>
        <w:bottom w:val="none" w:sz="0" w:space="0" w:color="auto"/>
        <w:right w:val="none" w:sz="0" w:space="0" w:color="auto"/>
      </w:divBdr>
      <w:divsChild>
        <w:div w:id="744885071">
          <w:marLeft w:val="0"/>
          <w:marRight w:val="0"/>
          <w:marTop w:val="0"/>
          <w:marBottom w:val="0"/>
          <w:divBdr>
            <w:top w:val="none" w:sz="0" w:space="0" w:color="auto"/>
            <w:left w:val="none" w:sz="0" w:space="0" w:color="auto"/>
            <w:bottom w:val="none" w:sz="0" w:space="0" w:color="auto"/>
            <w:right w:val="none" w:sz="0" w:space="0" w:color="auto"/>
          </w:divBdr>
        </w:div>
      </w:divsChild>
    </w:div>
    <w:div w:id="1848057174">
      <w:bodyDiv w:val="1"/>
      <w:marLeft w:val="0"/>
      <w:marRight w:val="0"/>
      <w:marTop w:val="0"/>
      <w:marBottom w:val="0"/>
      <w:divBdr>
        <w:top w:val="none" w:sz="0" w:space="0" w:color="auto"/>
        <w:left w:val="none" w:sz="0" w:space="0" w:color="auto"/>
        <w:bottom w:val="none" w:sz="0" w:space="0" w:color="auto"/>
        <w:right w:val="none" w:sz="0" w:space="0" w:color="auto"/>
      </w:divBdr>
      <w:divsChild>
        <w:div w:id="1070687125">
          <w:marLeft w:val="0"/>
          <w:marRight w:val="0"/>
          <w:marTop w:val="0"/>
          <w:marBottom w:val="0"/>
          <w:divBdr>
            <w:top w:val="none" w:sz="0" w:space="0" w:color="auto"/>
            <w:left w:val="none" w:sz="0" w:space="0" w:color="auto"/>
            <w:bottom w:val="none" w:sz="0" w:space="0" w:color="auto"/>
            <w:right w:val="none" w:sz="0" w:space="0" w:color="auto"/>
          </w:divBdr>
        </w:div>
      </w:divsChild>
    </w:div>
    <w:div w:id="1938294344">
      <w:bodyDiv w:val="1"/>
      <w:marLeft w:val="0"/>
      <w:marRight w:val="0"/>
      <w:marTop w:val="0"/>
      <w:marBottom w:val="0"/>
      <w:divBdr>
        <w:top w:val="none" w:sz="0" w:space="0" w:color="auto"/>
        <w:left w:val="none" w:sz="0" w:space="0" w:color="auto"/>
        <w:bottom w:val="none" w:sz="0" w:space="0" w:color="auto"/>
        <w:right w:val="none" w:sz="0" w:space="0" w:color="auto"/>
      </w:divBdr>
      <w:divsChild>
        <w:div w:id="1826361995">
          <w:marLeft w:val="0"/>
          <w:marRight w:val="0"/>
          <w:marTop w:val="0"/>
          <w:marBottom w:val="0"/>
          <w:divBdr>
            <w:top w:val="none" w:sz="0" w:space="0" w:color="auto"/>
            <w:left w:val="none" w:sz="0" w:space="0" w:color="auto"/>
            <w:bottom w:val="none" w:sz="0" w:space="0" w:color="auto"/>
            <w:right w:val="none" w:sz="0" w:space="0" w:color="auto"/>
          </w:divBdr>
        </w:div>
      </w:divsChild>
    </w:div>
    <w:div w:id="1996911289">
      <w:bodyDiv w:val="1"/>
      <w:marLeft w:val="0"/>
      <w:marRight w:val="0"/>
      <w:marTop w:val="0"/>
      <w:marBottom w:val="0"/>
      <w:divBdr>
        <w:top w:val="none" w:sz="0" w:space="0" w:color="auto"/>
        <w:left w:val="none" w:sz="0" w:space="0" w:color="auto"/>
        <w:bottom w:val="none" w:sz="0" w:space="0" w:color="auto"/>
        <w:right w:val="none" w:sz="0" w:space="0" w:color="auto"/>
      </w:divBdr>
      <w:divsChild>
        <w:div w:id="136455657">
          <w:marLeft w:val="0"/>
          <w:marRight w:val="0"/>
          <w:marTop w:val="0"/>
          <w:marBottom w:val="0"/>
          <w:divBdr>
            <w:top w:val="none" w:sz="0" w:space="0" w:color="auto"/>
            <w:left w:val="none" w:sz="0" w:space="0" w:color="auto"/>
            <w:bottom w:val="none" w:sz="0" w:space="0" w:color="auto"/>
            <w:right w:val="none" w:sz="0" w:space="0" w:color="auto"/>
          </w:divBdr>
        </w:div>
      </w:divsChild>
    </w:div>
    <w:div w:id="2069958882">
      <w:bodyDiv w:val="1"/>
      <w:marLeft w:val="0"/>
      <w:marRight w:val="0"/>
      <w:marTop w:val="0"/>
      <w:marBottom w:val="0"/>
      <w:divBdr>
        <w:top w:val="none" w:sz="0" w:space="0" w:color="auto"/>
        <w:left w:val="none" w:sz="0" w:space="0" w:color="auto"/>
        <w:bottom w:val="none" w:sz="0" w:space="0" w:color="auto"/>
        <w:right w:val="none" w:sz="0" w:space="0" w:color="auto"/>
      </w:divBdr>
      <w:divsChild>
        <w:div w:id="1921938977">
          <w:marLeft w:val="0"/>
          <w:marRight w:val="0"/>
          <w:marTop w:val="0"/>
          <w:marBottom w:val="0"/>
          <w:divBdr>
            <w:top w:val="none" w:sz="0" w:space="0" w:color="auto"/>
            <w:left w:val="none" w:sz="0" w:space="0" w:color="auto"/>
            <w:bottom w:val="none" w:sz="0" w:space="0" w:color="auto"/>
            <w:right w:val="none" w:sz="0" w:space="0" w:color="auto"/>
          </w:divBdr>
        </w:div>
      </w:divsChild>
    </w:div>
    <w:div w:id="2084176122">
      <w:bodyDiv w:val="1"/>
      <w:marLeft w:val="0"/>
      <w:marRight w:val="0"/>
      <w:marTop w:val="0"/>
      <w:marBottom w:val="0"/>
      <w:divBdr>
        <w:top w:val="none" w:sz="0" w:space="0" w:color="auto"/>
        <w:left w:val="none" w:sz="0" w:space="0" w:color="auto"/>
        <w:bottom w:val="none" w:sz="0" w:space="0" w:color="auto"/>
        <w:right w:val="none" w:sz="0" w:space="0" w:color="auto"/>
      </w:divBdr>
      <w:divsChild>
        <w:div w:id="16858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FB16-276D-4C67-B090-10B32E7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4300</Words>
  <Characters>24513</Characters>
  <Application>Microsoft Office Word</Application>
  <DocSecurity>0</DocSecurity>
  <Lines>204</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Chironet Mihai Fiodor</cp:lastModifiedBy>
  <cp:revision>4</cp:revision>
  <cp:lastPrinted>2024-05-27T10:17:00Z</cp:lastPrinted>
  <dcterms:created xsi:type="dcterms:W3CDTF">2026-01-23T07:10:00Z</dcterms:created>
  <dcterms:modified xsi:type="dcterms:W3CDTF">2026-03-25T13:36:00Z</dcterms:modified>
</cp:coreProperties>
</file>