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5D0E" w14:textId="77777777" w:rsidR="009855AF" w:rsidRPr="0001123D" w:rsidRDefault="009855AF" w:rsidP="009855AF">
      <w:pPr>
        <w:jc w:val="center"/>
        <w:rPr>
          <w:b/>
          <w:noProof/>
        </w:rPr>
      </w:pPr>
      <w:r w:rsidRPr="0001123D">
        <w:rPr>
          <w:b/>
          <w:noProof/>
        </w:rPr>
        <w:t>TABEL DE CONCORDANȚĂ</w:t>
      </w:r>
    </w:p>
    <w:p w14:paraId="2AEFCBCE" w14:textId="77777777" w:rsidR="009855AF" w:rsidRPr="0001123D" w:rsidRDefault="009855AF" w:rsidP="009855AF">
      <w:pPr>
        <w:jc w:val="center"/>
        <w:rPr>
          <w:b/>
          <w:noProof/>
        </w:rPr>
      </w:pPr>
    </w:p>
    <w:p w14:paraId="35823005" w14:textId="178412D2" w:rsidR="00342108" w:rsidRPr="0001123D" w:rsidRDefault="001943A4" w:rsidP="00342108">
      <w:pPr>
        <w:jc w:val="center"/>
      </w:pPr>
      <w:proofErr w:type="spellStart"/>
      <w:r w:rsidRPr="0001123D">
        <w:t>Proiect</w:t>
      </w:r>
      <w:proofErr w:type="spellEnd"/>
      <w:r w:rsidR="003133FA" w:rsidRPr="0001123D">
        <w:t xml:space="preserve"> de</w:t>
      </w:r>
      <w:r w:rsidRPr="0001123D">
        <w:t xml:space="preserve"> </w:t>
      </w:r>
      <w:proofErr w:type="spellStart"/>
      <w:r w:rsidR="0001123D" w:rsidRPr="0001123D">
        <w:t>Ordin</w:t>
      </w:r>
      <w:proofErr w:type="spellEnd"/>
      <w:r w:rsidR="0001123D" w:rsidRPr="0001123D">
        <w:t xml:space="preserve"> ANSA cu </w:t>
      </w:r>
      <w:proofErr w:type="spellStart"/>
      <w:r w:rsidR="0001123D" w:rsidRPr="0001123D">
        <w:t>privire</w:t>
      </w:r>
      <w:proofErr w:type="spellEnd"/>
      <w:r w:rsidR="0001123D" w:rsidRPr="0001123D">
        <w:t xml:space="preserve"> la </w:t>
      </w:r>
      <w:proofErr w:type="spellStart"/>
      <w:r w:rsidR="0001123D" w:rsidRPr="0001123D">
        <w:t>stabilirea</w:t>
      </w:r>
      <w:proofErr w:type="spellEnd"/>
      <w:r w:rsidR="0001123D" w:rsidRPr="0001123D">
        <w:t xml:space="preserve"> </w:t>
      </w:r>
      <w:proofErr w:type="spellStart"/>
      <w:r w:rsidR="0001123D" w:rsidRPr="0001123D">
        <w:t>unor</w:t>
      </w:r>
      <w:proofErr w:type="spellEnd"/>
      <w:r w:rsidR="0001123D" w:rsidRPr="0001123D">
        <w:t xml:space="preserve"> </w:t>
      </w:r>
      <w:proofErr w:type="spellStart"/>
      <w:r w:rsidR="0001123D" w:rsidRPr="0001123D">
        <w:t>norme</w:t>
      </w:r>
      <w:proofErr w:type="spellEnd"/>
      <w:r w:rsidR="0001123D" w:rsidRPr="0001123D">
        <w:t xml:space="preserve"> </w:t>
      </w:r>
      <w:proofErr w:type="spellStart"/>
      <w:r w:rsidR="0001123D" w:rsidRPr="0001123D">
        <w:t>privind</w:t>
      </w:r>
      <w:proofErr w:type="spellEnd"/>
      <w:r w:rsidR="0001123D" w:rsidRPr="0001123D">
        <w:t xml:space="preserve"> </w:t>
      </w:r>
      <w:proofErr w:type="spellStart"/>
      <w:r w:rsidR="0001123D" w:rsidRPr="0001123D">
        <w:t>cerințele</w:t>
      </w:r>
      <w:proofErr w:type="spellEnd"/>
      <w:r w:rsidR="0001123D" w:rsidRPr="0001123D">
        <w:t xml:space="preserve"> </w:t>
      </w:r>
      <w:proofErr w:type="spellStart"/>
      <w:r w:rsidR="0001123D" w:rsidRPr="0001123D">
        <w:t>specifice</w:t>
      </w:r>
      <w:proofErr w:type="spellEnd"/>
      <w:r w:rsidR="0001123D" w:rsidRPr="0001123D">
        <w:t xml:space="preserve"> de </w:t>
      </w:r>
      <w:proofErr w:type="spellStart"/>
      <w:r w:rsidR="0001123D" w:rsidRPr="0001123D">
        <w:t>formare</w:t>
      </w:r>
      <w:proofErr w:type="spellEnd"/>
      <w:r w:rsidR="0001123D" w:rsidRPr="0001123D">
        <w:t xml:space="preserve"> </w:t>
      </w:r>
      <w:proofErr w:type="spellStart"/>
      <w:r w:rsidR="0001123D" w:rsidRPr="0001123D">
        <w:t>pentru</w:t>
      </w:r>
      <w:proofErr w:type="spellEnd"/>
      <w:r w:rsidR="0001123D" w:rsidRPr="0001123D">
        <w:t xml:space="preserve"> </w:t>
      </w:r>
      <w:proofErr w:type="spellStart"/>
      <w:r w:rsidR="0001123D" w:rsidRPr="0001123D">
        <w:t>personalul</w:t>
      </w:r>
      <w:proofErr w:type="spellEnd"/>
      <w:r w:rsidR="0001123D" w:rsidRPr="0001123D">
        <w:t xml:space="preserve"> care </w:t>
      </w:r>
      <w:proofErr w:type="spellStart"/>
      <w:r w:rsidR="0001123D" w:rsidRPr="0001123D">
        <w:t>efectuează</w:t>
      </w:r>
      <w:proofErr w:type="spellEnd"/>
      <w:r w:rsidR="0001123D" w:rsidRPr="0001123D">
        <w:t xml:space="preserve"> </w:t>
      </w:r>
      <w:proofErr w:type="spellStart"/>
      <w:r w:rsidR="0001123D" w:rsidRPr="0001123D">
        <w:t>anumite</w:t>
      </w:r>
      <w:proofErr w:type="spellEnd"/>
      <w:r w:rsidR="0001123D" w:rsidRPr="0001123D">
        <w:t xml:space="preserve"> </w:t>
      </w:r>
      <w:proofErr w:type="spellStart"/>
      <w:r w:rsidR="0001123D" w:rsidRPr="0001123D">
        <w:t>controale</w:t>
      </w:r>
      <w:proofErr w:type="spellEnd"/>
      <w:r w:rsidR="0001123D" w:rsidRPr="0001123D">
        <w:t xml:space="preserve"> </w:t>
      </w:r>
      <w:proofErr w:type="spellStart"/>
      <w:r w:rsidR="0001123D" w:rsidRPr="0001123D">
        <w:t>fizice</w:t>
      </w:r>
      <w:proofErr w:type="spellEnd"/>
      <w:r w:rsidR="0001123D" w:rsidRPr="0001123D">
        <w:t xml:space="preserve"> la </w:t>
      </w:r>
      <w:proofErr w:type="spellStart"/>
      <w:r w:rsidR="0001123D" w:rsidRPr="0001123D">
        <w:t>posturile</w:t>
      </w:r>
      <w:proofErr w:type="spellEnd"/>
      <w:r w:rsidR="0001123D" w:rsidRPr="0001123D">
        <w:t xml:space="preserve"> de </w:t>
      </w:r>
      <w:proofErr w:type="spellStart"/>
      <w:r w:rsidR="0001123D" w:rsidRPr="0001123D">
        <w:t>inspecție</w:t>
      </w:r>
      <w:proofErr w:type="spellEnd"/>
      <w:r w:rsidR="0001123D" w:rsidRPr="0001123D">
        <w:t xml:space="preserve"> la </w:t>
      </w:r>
      <w:proofErr w:type="spellStart"/>
      <w:r w:rsidR="0001123D" w:rsidRPr="0001123D">
        <w:t>frontieră</w:t>
      </w:r>
      <w:proofErr w:type="spellEnd"/>
      <w:r w:rsidR="0001123D" w:rsidRPr="0001123D">
        <w:t>.</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9495"/>
      </w:tblGrid>
      <w:tr w:rsidR="009855AF" w:rsidRPr="00CB544B" w14:paraId="2C2F1F90" w14:textId="77777777"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14:paraId="4E3F3814" w14:textId="77777777" w:rsidR="009855AF" w:rsidRPr="0001123D" w:rsidRDefault="009855AF">
            <w:pPr>
              <w:spacing w:line="256" w:lineRule="auto"/>
              <w:ind w:firstLine="0"/>
              <w:jc w:val="left"/>
              <w:rPr>
                <w:b/>
              </w:rPr>
            </w:pPr>
            <w:r w:rsidRPr="0001123D">
              <w:rPr>
                <w:b/>
              </w:rPr>
              <w:t>1</w:t>
            </w:r>
          </w:p>
        </w:tc>
        <w:tc>
          <w:tcPr>
            <w:tcW w:w="3385" w:type="pct"/>
            <w:tcBorders>
              <w:top w:val="single" w:sz="4" w:space="0" w:color="auto"/>
              <w:left w:val="single" w:sz="4" w:space="0" w:color="auto"/>
              <w:bottom w:val="single" w:sz="4" w:space="0" w:color="auto"/>
              <w:right w:val="single" w:sz="4" w:space="0" w:color="auto"/>
            </w:tcBorders>
            <w:hideMark/>
          </w:tcPr>
          <w:p w14:paraId="13477CFC" w14:textId="77777777" w:rsidR="0001123D" w:rsidRPr="00CB544B" w:rsidRDefault="004E4B86" w:rsidP="0001123D">
            <w:pPr>
              <w:spacing w:line="256" w:lineRule="auto"/>
              <w:ind w:firstLine="0"/>
              <w:rPr>
                <w:b/>
                <w:bCs/>
                <w:shd w:val="clear" w:color="auto" w:fill="FFFFFF"/>
                <w:lang w:val="it-IT"/>
              </w:rPr>
            </w:pPr>
            <w:r w:rsidRPr="00CB544B">
              <w:rPr>
                <w:b/>
                <w:bCs/>
                <w:shd w:val="clear" w:color="auto" w:fill="FFFFFF"/>
                <w:lang w:val="it-IT"/>
              </w:rPr>
              <w:t xml:space="preserve">Prezentul </w:t>
            </w:r>
            <w:r w:rsidR="003133FA" w:rsidRPr="00CB544B">
              <w:rPr>
                <w:b/>
                <w:bCs/>
                <w:shd w:val="clear" w:color="auto" w:fill="FFFFFF"/>
                <w:lang w:val="it-IT"/>
              </w:rPr>
              <w:t xml:space="preserve">Ordin ANSA </w:t>
            </w:r>
            <w:r w:rsidRPr="00CB544B">
              <w:rPr>
                <w:b/>
                <w:bCs/>
                <w:shd w:val="clear" w:color="auto" w:fill="FFFFFF"/>
                <w:lang w:val="it-IT"/>
              </w:rPr>
              <w:t xml:space="preserve">transpune </w:t>
            </w:r>
            <w:r w:rsidR="0001123D" w:rsidRPr="00CB544B">
              <w:rPr>
                <w:b/>
                <w:bCs/>
                <w:shd w:val="clear" w:color="auto" w:fill="FFFFFF"/>
                <w:lang w:val="it-IT"/>
              </w:rPr>
              <w:t xml:space="preserve"> REGULAMENTUL DELEGAT (UE) 2019/1081 AL COMISIEI</w:t>
            </w:r>
          </w:p>
          <w:p w14:paraId="6A5724E4" w14:textId="6A4F4E77" w:rsidR="009855AF" w:rsidRPr="00CB544B" w:rsidRDefault="0001123D" w:rsidP="0001123D">
            <w:pPr>
              <w:spacing w:line="256" w:lineRule="auto"/>
              <w:ind w:firstLine="0"/>
              <w:rPr>
                <w:b/>
                <w:bCs/>
                <w:shd w:val="clear" w:color="auto" w:fill="FFFFFF"/>
                <w:lang w:val="it-IT"/>
              </w:rPr>
            </w:pPr>
            <w:r w:rsidRPr="00CB544B">
              <w:rPr>
                <w:b/>
                <w:bCs/>
                <w:shd w:val="clear" w:color="auto" w:fill="FFFFFF"/>
                <w:lang w:val="it-IT"/>
              </w:rPr>
              <w:t>din 8 martie 2019 de stabilire a unor norme privind cerințele specifice de formare pentru personalul care efectuează anumite controale fizice la posturile de inspecție la frontieră</w:t>
            </w:r>
          </w:p>
        </w:tc>
      </w:tr>
      <w:tr w:rsidR="009855AF" w:rsidRPr="0001123D" w14:paraId="06BC2199" w14:textId="77777777"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14:paraId="26DA9DE6" w14:textId="77777777" w:rsidR="009855AF" w:rsidRPr="0001123D" w:rsidRDefault="009855AF">
            <w:pPr>
              <w:spacing w:line="256" w:lineRule="auto"/>
              <w:ind w:firstLine="0"/>
              <w:rPr>
                <w:b/>
              </w:rPr>
            </w:pPr>
            <w:r w:rsidRPr="0001123D">
              <w:rPr>
                <w:b/>
              </w:rPr>
              <w:t>2</w:t>
            </w:r>
          </w:p>
        </w:tc>
        <w:tc>
          <w:tcPr>
            <w:tcW w:w="3385" w:type="pct"/>
            <w:tcBorders>
              <w:top w:val="single" w:sz="4" w:space="0" w:color="auto"/>
              <w:left w:val="single" w:sz="4" w:space="0" w:color="auto"/>
              <w:bottom w:val="single" w:sz="4" w:space="0" w:color="auto"/>
              <w:right w:val="single" w:sz="4" w:space="0" w:color="auto"/>
            </w:tcBorders>
            <w:hideMark/>
          </w:tcPr>
          <w:p w14:paraId="2BE83814" w14:textId="724E92EC" w:rsidR="009855AF" w:rsidRPr="0001123D" w:rsidRDefault="009855AF" w:rsidP="00342108">
            <w:pPr>
              <w:shd w:val="clear" w:color="auto" w:fill="FFFFFF"/>
              <w:spacing w:line="256" w:lineRule="auto"/>
              <w:ind w:firstLine="0"/>
              <w:rPr>
                <w:rFonts w:eastAsia="Arial Unicode MS"/>
                <w:b/>
                <w:bCs/>
                <w:lang w:eastAsia="ro-RO"/>
              </w:rPr>
            </w:pPr>
            <w:proofErr w:type="spellStart"/>
            <w:r w:rsidRPr="0001123D">
              <w:rPr>
                <w:b/>
              </w:rPr>
              <w:t>Proiect</w:t>
            </w:r>
            <w:proofErr w:type="spellEnd"/>
            <w:r w:rsidR="003133FA" w:rsidRPr="0001123D">
              <w:rPr>
                <w:b/>
              </w:rPr>
              <w:t xml:space="preserve"> </w:t>
            </w:r>
            <w:proofErr w:type="spellStart"/>
            <w:r w:rsidR="003133FA" w:rsidRPr="0001123D">
              <w:rPr>
                <w:b/>
              </w:rPr>
              <w:t>Ordin</w:t>
            </w:r>
            <w:proofErr w:type="spellEnd"/>
            <w:r w:rsidR="003133FA" w:rsidRPr="0001123D">
              <w:rPr>
                <w:b/>
              </w:rPr>
              <w:t xml:space="preserve"> ANSA</w:t>
            </w:r>
          </w:p>
        </w:tc>
      </w:tr>
      <w:tr w:rsidR="006A0462" w:rsidRPr="0001123D" w14:paraId="10C36F4F" w14:textId="77777777"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14:paraId="7A61A53F" w14:textId="77777777" w:rsidR="009855AF" w:rsidRPr="0001123D" w:rsidRDefault="009855AF">
            <w:pPr>
              <w:spacing w:line="256" w:lineRule="auto"/>
              <w:ind w:firstLine="0"/>
              <w:rPr>
                <w:b/>
              </w:rPr>
            </w:pPr>
            <w:r w:rsidRPr="0001123D">
              <w:rPr>
                <w:b/>
              </w:rPr>
              <w:t>3</w:t>
            </w:r>
          </w:p>
        </w:tc>
        <w:tc>
          <w:tcPr>
            <w:tcW w:w="3385" w:type="pct"/>
            <w:tcBorders>
              <w:top w:val="single" w:sz="4" w:space="0" w:color="auto"/>
              <w:left w:val="single" w:sz="4" w:space="0" w:color="auto"/>
              <w:bottom w:val="single" w:sz="4" w:space="0" w:color="auto"/>
              <w:right w:val="single" w:sz="4" w:space="0" w:color="auto"/>
            </w:tcBorders>
            <w:hideMark/>
          </w:tcPr>
          <w:p w14:paraId="0F0D6AB6" w14:textId="77777777" w:rsidR="009855AF" w:rsidRPr="0001123D" w:rsidRDefault="009855AF">
            <w:pPr>
              <w:spacing w:line="256" w:lineRule="auto"/>
              <w:ind w:firstLine="0"/>
              <w:rPr>
                <w:b/>
              </w:rPr>
            </w:pPr>
            <w:proofErr w:type="spellStart"/>
            <w:r w:rsidRPr="0001123D">
              <w:rPr>
                <w:b/>
              </w:rPr>
              <w:t>Gra</w:t>
            </w:r>
            <w:r w:rsidR="006D245A" w:rsidRPr="0001123D">
              <w:rPr>
                <w:b/>
              </w:rPr>
              <w:t>dul</w:t>
            </w:r>
            <w:proofErr w:type="spellEnd"/>
            <w:r w:rsidR="006D245A" w:rsidRPr="0001123D">
              <w:rPr>
                <w:b/>
              </w:rPr>
              <w:t xml:space="preserve"> general de </w:t>
            </w:r>
            <w:proofErr w:type="spellStart"/>
            <w:r w:rsidR="006D245A" w:rsidRPr="0001123D">
              <w:rPr>
                <w:b/>
              </w:rPr>
              <w:t>compatibilitate</w:t>
            </w:r>
            <w:proofErr w:type="spellEnd"/>
            <w:r w:rsidR="006D245A" w:rsidRPr="0001123D">
              <w:rPr>
                <w:b/>
              </w:rPr>
              <w:t xml:space="preserve"> </w:t>
            </w:r>
            <w:proofErr w:type="spellStart"/>
            <w:r w:rsidRPr="0001123D">
              <w:rPr>
                <w:b/>
              </w:rPr>
              <w:t>compatibil</w:t>
            </w:r>
            <w:proofErr w:type="spellEnd"/>
          </w:p>
        </w:tc>
      </w:tr>
      <w:tr w:rsidR="006A0462" w:rsidRPr="0001123D" w14:paraId="43F20451" w14:textId="77777777"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14:paraId="3491DD1A" w14:textId="77777777" w:rsidR="009855AF" w:rsidRPr="0001123D" w:rsidRDefault="009855AF">
            <w:pPr>
              <w:spacing w:line="256" w:lineRule="auto"/>
              <w:ind w:firstLine="0"/>
              <w:rPr>
                <w:b/>
              </w:rPr>
            </w:pPr>
            <w:r w:rsidRPr="0001123D">
              <w:rPr>
                <w:b/>
              </w:rPr>
              <w:t>4</w:t>
            </w:r>
          </w:p>
        </w:tc>
        <w:tc>
          <w:tcPr>
            <w:tcW w:w="3385" w:type="pct"/>
            <w:tcBorders>
              <w:top w:val="single" w:sz="4" w:space="0" w:color="auto"/>
              <w:left w:val="single" w:sz="4" w:space="0" w:color="auto"/>
              <w:bottom w:val="single" w:sz="4" w:space="0" w:color="auto"/>
              <w:right w:val="single" w:sz="4" w:space="0" w:color="auto"/>
            </w:tcBorders>
            <w:hideMark/>
          </w:tcPr>
          <w:p w14:paraId="5ADBF926" w14:textId="77ADFD53" w:rsidR="009855AF" w:rsidRPr="0001123D" w:rsidRDefault="009855AF" w:rsidP="006A0462">
            <w:pPr>
              <w:spacing w:line="256" w:lineRule="auto"/>
              <w:ind w:firstLine="0"/>
              <w:rPr>
                <w:b/>
                <w:lang w:val="ro-RO"/>
              </w:rPr>
            </w:pPr>
            <w:proofErr w:type="spellStart"/>
            <w:r w:rsidRPr="0001123D">
              <w:rPr>
                <w:b/>
              </w:rPr>
              <w:t>Aut</w:t>
            </w:r>
            <w:r w:rsidR="006D245A" w:rsidRPr="0001123D">
              <w:rPr>
                <w:b/>
              </w:rPr>
              <w:t>oritatea</w:t>
            </w:r>
            <w:proofErr w:type="spellEnd"/>
            <w:r w:rsidR="006D245A" w:rsidRPr="0001123D">
              <w:rPr>
                <w:b/>
              </w:rPr>
              <w:t>/</w:t>
            </w:r>
            <w:proofErr w:type="spellStart"/>
            <w:r w:rsidR="006D245A" w:rsidRPr="0001123D">
              <w:rPr>
                <w:b/>
              </w:rPr>
              <w:t>persoana</w:t>
            </w:r>
            <w:proofErr w:type="spellEnd"/>
            <w:r w:rsidR="006D245A" w:rsidRPr="0001123D">
              <w:rPr>
                <w:b/>
              </w:rPr>
              <w:t xml:space="preserve"> </w:t>
            </w:r>
            <w:proofErr w:type="spellStart"/>
            <w:r w:rsidR="006D245A" w:rsidRPr="0001123D">
              <w:rPr>
                <w:b/>
              </w:rPr>
              <w:t>responsabilă</w:t>
            </w:r>
            <w:proofErr w:type="spellEnd"/>
            <w:r w:rsidR="006D245A" w:rsidRPr="0001123D">
              <w:rPr>
                <w:b/>
              </w:rPr>
              <w:t xml:space="preserve"> </w:t>
            </w:r>
            <w:r w:rsidR="003133FA" w:rsidRPr="0001123D">
              <w:rPr>
                <w:b/>
              </w:rPr>
              <w:t>ANSA</w:t>
            </w:r>
          </w:p>
        </w:tc>
      </w:tr>
      <w:tr w:rsidR="006A0462" w:rsidRPr="0001123D" w14:paraId="200280C3" w14:textId="77777777"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14:paraId="369C6547" w14:textId="77777777" w:rsidR="009855AF" w:rsidRPr="0001123D" w:rsidRDefault="009855AF">
            <w:pPr>
              <w:spacing w:line="256" w:lineRule="auto"/>
              <w:ind w:firstLine="0"/>
              <w:rPr>
                <w:b/>
              </w:rPr>
            </w:pPr>
            <w:r w:rsidRPr="0001123D">
              <w:rPr>
                <w:b/>
              </w:rPr>
              <w:t>5</w:t>
            </w:r>
          </w:p>
        </w:tc>
        <w:tc>
          <w:tcPr>
            <w:tcW w:w="3385" w:type="pct"/>
            <w:tcBorders>
              <w:top w:val="single" w:sz="4" w:space="0" w:color="auto"/>
              <w:left w:val="single" w:sz="4" w:space="0" w:color="auto"/>
              <w:bottom w:val="single" w:sz="4" w:space="0" w:color="auto"/>
              <w:right w:val="single" w:sz="4" w:space="0" w:color="auto"/>
            </w:tcBorders>
            <w:hideMark/>
          </w:tcPr>
          <w:p w14:paraId="28E62412" w14:textId="57F5D1AD" w:rsidR="009855AF" w:rsidRPr="0001123D" w:rsidRDefault="009855AF" w:rsidP="006D245A">
            <w:pPr>
              <w:spacing w:line="256" w:lineRule="auto"/>
              <w:ind w:firstLine="0"/>
              <w:rPr>
                <w:b/>
              </w:rPr>
            </w:pPr>
            <w:r w:rsidRPr="0001123D">
              <w:rPr>
                <w:b/>
              </w:rPr>
              <w:t xml:space="preserve">Data </w:t>
            </w:r>
            <w:proofErr w:type="spellStart"/>
            <w:r w:rsidRPr="0001123D">
              <w:rPr>
                <w:b/>
              </w:rPr>
              <w:t>întocmirii</w:t>
            </w:r>
            <w:proofErr w:type="spellEnd"/>
            <w:r w:rsidRPr="0001123D">
              <w:rPr>
                <w:b/>
              </w:rPr>
              <w:t>/</w:t>
            </w:r>
            <w:proofErr w:type="spellStart"/>
            <w:r w:rsidRPr="0001123D">
              <w:rPr>
                <w:b/>
              </w:rPr>
              <w:t>actualizării</w:t>
            </w:r>
            <w:proofErr w:type="spellEnd"/>
            <w:r w:rsidRPr="0001123D">
              <w:rPr>
                <w:b/>
              </w:rPr>
              <w:t xml:space="preserve"> </w:t>
            </w:r>
            <w:r w:rsidR="006A0462" w:rsidRPr="0001123D">
              <w:rPr>
                <w:b/>
              </w:rPr>
              <w:t>-202</w:t>
            </w:r>
            <w:r w:rsidR="00C405BE" w:rsidRPr="0001123D">
              <w:rPr>
                <w:b/>
              </w:rPr>
              <w:t>5</w:t>
            </w:r>
          </w:p>
        </w:tc>
      </w:tr>
    </w:tbl>
    <w:tbl>
      <w:tblPr>
        <w:tblStyle w:val="TableGrid1"/>
        <w:tblW w:w="14025" w:type="dxa"/>
        <w:jc w:val="center"/>
        <w:tblLayout w:type="fixed"/>
        <w:tblLook w:val="04A0" w:firstRow="1" w:lastRow="0" w:firstColumn="1" w:lastColumn="0" w:noHBand="0" w:noVBand="1"/>
      </w:tblPr>
      <w:tblGrid>
        <w:gridCol w:w="4529"/>
        <w:gridCol w:w="5389"/>
        <w:gridCol w:w="2977"/>
        <w:gridCol w:w="1130"/>
      </w:tblGrid>
      <w:tr w:rsidR="006A0462" w:rsidRPr="0001123D" w14:paraId="37ED604A" w14:textId="77777777" w:rsidTr="0049502F">
        <w:trPr>
          <w:trHeight w:val="698"/>
          <w:jc w:val="center"/>
        </w:trPr>
        <w:tc>
          <w:tcPr>
            <w:tcW w:w="4529" w:type="dxa"/>
            <w:tcBorders>
              <w:top w:val="single" w:sz="4" w:space="0" w:color="auto"/>
              <w:left w:val="single" w:sz="4" w:space="0" w:color="auto"/>
              <w:bottom w:val="single" w:sz="4" w:space="0" w:color="auto"/>
              <w:right w:val="single" w:sz="4" w:space="0" w:color="auto"/>
            </w:tcBorders>
            <w:hideMark/>
          </w:tcPr>
          <w:p w14:paraId="1B12717D" w14:textId="77777777" w:rsidR="009855AF" w:rsidRPr="0001123D" w:rsidRDefault="009855AF">
            <w:pPr>
              <w:ind w:firstLine="0"/>
              <w:jc w:val="center"/>
              <w:rPr>
                <w:b/>
              </w:rPr>
            </w:pPr>
            <w:proofErr w:type="spellStart"/>
            <w:r w:rsidRPr="0001123D">
              <w:rPr>
                <w:b/>
              </w:rPr>
              <w:t>Actul</w:t>
            </w:r>
            <w:proofErr w:type="spellEnd"/>
            <w:r w:rsidRPr="0001123D">
              <w:rPr>
                <w:b/>
              </w:rPr>
              <w:t xml:space="preserve"> </w:t>
            </w:r>
            <w:proofErr w:type="spellStart"/>
            <w:r w:rsidRPr="0001123D">
              <w:rPr>
                <w:b/>
              </w:rPr>
              <w:t>Uniunii</w:t>
            </w:r>
            <w:proofErr w:type="spellEnd"/>
            <w:r w:rsidRPr="0001123D">
              <w:rPr>
                <w:b/>
              </w:rPr>
              <w:t xml:space="preserve"> </w:t>
            </w:r>
            <w:proofErr w:type="spellStart"/>
            <w:r w:rsidRPr="0001123D">
              <w:rPr>
                <w:b/>
              </w:rPr>
              <w:t>Europene</w:t>
            </w:r>
            <w:proofErr w:type="spellEnd"/>
          </w:p>
        </w:tc>
        <w:tc>
          <w:tcPr>
            <w:tcW w:w="5389" w:type="dxa"/>
            <w:tcBorders>
              <w:top w:val="single" w:sz="4" w:space="0" w:color="auto"/>
              <w:left w:val="single" w:sz="4" w:space="0" w:color="auto"/>
              <w:bottom w:val="single" w:sz="4" w:space="0" w:color="auto"/>
              <w:right w:val="single" w:sz="4" w:space="0" w:color="auto"/>
            </w:tcBorders>
            <w:hideMark/>
          </w:tcPr>
          <w:p w14:paraId="2D98882D" w14:textId="77777777" w:rsidR="009855AF" w:rsidRPr="00CB544B" w:rsidRDefault="009855AF">
            <w:pPr>
              <w:ind w:firstLine="0"/>
              <w:jc w:val="center"/>
              <w:rPr>
                <w:b/>
                <w:lang w:val="fr-FR"/>
              </w:rPr>
            </w:pPr>
            <w:r w:rsidRPr="00CB544B">
              <w:rPr>
                <w:b/>
                <w:lang w:val="fr-FR"/>
              </w:rPr>
              <w:t>Proiectul de act normativ național</w:t>
            </w:r>
          </w:p>
        </w:tc>
        <w:tc>
          <w:tcPr>
            <w:tcW w:w="2977" w:type="dxa"/>
            <w:tcBorders>
              <w:top w:val="single" w:sz="4" w:space="0" w:color="auto"/>
              <w:left w:val="single" w:sz="4" w:space="0" w:color="auto"/>
              <w:bottom w:val="single" w:sz="4" w:space="0" w:color="auto"/>
              <w:right w:val="single" w:sz="4" w:space="0" w:color="auto"/>
            </w:tcBorders>
            <w:hideMark/>
          </w:tcPr>
          <w:p w14:paraId="4FACEFED" w14:textId="77777777" w:rsidR="009855AF" w:rsidRPr="0001123D" w:rsidRDefault="009855AF">
            <w:pPr>
              <w:ind w:firstLine="0"/>
              <w:jc w:val="center"/>
              <w:rPr>
                <w:b/>
              </w:rPr>
            </w:pPr>
            <w:proofErr w:type="spellStart"/>
            <w:r w:rsidRPr="0001123D">
              <w:rPr>
                <w:b/>
              </w:rPr>
              <w:t>Gradul</w:t>
            </w:r>
            <w:proofErr w:type="spellEnd"/>
            <w:r w:rsidRPr="0001123D">
              <w:rPr>
                <w:b/>
              </w:rPr>
              <w:t xml:space="preserve"> de </w:t>
            </w:r>
            <w:proofErr w:type="spellStart"/>
            <w:r w:rsidRPr="0001123D">
              <w:rPr>
                <w:b/>
              </w:rPr>
              <w:t>compatibilitate</w:t>
            </w:r>
            <w:proofErr w:type="spellEnd"/>
          </w:p>
        </w:tc>
        <w:tc>
          <w:tcPr>
            <w:tcW w:w="1130" w:type="dxa"/>
            <w:tcBorders>
              <w:top w:val="single" w:sz="4" w:space="0" w:color="auto"/>
              <w:left w:val="single" w:sz="4" w:space="0" w:color="auto"/>
              <w:bottom w:val="single" w:sz="4" w:space="0" w:color="auto"/>
              <w:right w:val="single" w:sz="4" w:space="0" w:color="auto"/>
            </w:tcBorders>
            <w:hideMark/>
          </w:tcPr>
          <w:p w14:paraId="387D3F2D" w14:textId="77777777" w:rsidR="009855AF" w:rsidRPr="0001123D" w:rsidRDefault="009855AF">
            <w:pPr>
              <w:ind w:firstLine="0"/>
              <w:jc w:val="center"/>
              <w:rPr>
                <w:b/>
              </w:rPr>
            </w:pPr>
            <w:proofErr w:type="spellStart"/>
            <w:r w:rsidRPr="0001123D">
              <w:rPr>
                <w:b/>
              </w:rPr>
              <w:t>Observații</w:t>
            </w:r>
            <w:proofErr w:type="spellEnd"/>
          </w:p>
        </w:tc>
      </w:tr>
      <w:tr w:rsidR="006A0462" w:rsidRPr="0001123D" w14:paraId="6DE66D07"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hideMark/>
          </w:tcPr>
          <w:p w14:paraId="2893C08A" w14:textId="77777777" w:rsidR="009855AF" w:rsidRPr="0001123D" w:rsidRDefault="009855AF">
            <w:pPr>
              <w:ind w:firstLine="0"/>
              <w:jc w:val="left"/>
              <w:rPr>
                <w:b/>
              </w:rPr>
            </w:pPr>
            <w:r w:rsidRPr="0001123D">
              <w:rPr>
                <w:b/>
              </w:rPr>
              <w:t>6</w:t>
            </w:r>
          </w:p>
        </w:tc>
        <w:tc>
          <w:tcPr>
            <w:tcW w:w="5389" w:type="dxa"/>
            <w:tcBorders>
              <w:top w:val="single" w:sz="4" w:space="0" w:color="auto"/>
              <w:left w:val="single" w:sz="4" w:space="0" w:color="auto"/>
              <w:bottom w:val="single" w:sz="4" w:space="0" w:color="auto"/>
              <w:right w:val="single" w:sz="4" w:space="0" w:color="auto"/>
            </w:tcBorders>
            <w:hideMark/>
          </w:tcPr>
          <w:p w14:paraId="474E36D0" w14:textId="77777777" w:rsidR="009855AF" w:rsidRPr="0001123D" w:rsidRDefault="009855AF">
            <w:pPr>
              <w:ind w:firstLine="0"/>
              <w:jc w:val="left"/>
              <w:rPr>
                <w:b/>
              </w:rPr>
            </w:pPr>
            <w:r w:rsidRPr="0001123D">
              <w:rPr>
                <w:b/>
              </w:rPr>
              <w:t>7</w:t>
            </w:r>
          </w:p>
        </w:tc>
        <w:tc>
          <w:tcPr>
            <w:tcW w:w="2977" w:type="dxa"/>
            <w:tcBorders>
              <w:top w:val="single" w:sz="4" w:space="0" w:color="auto"/>
              <w:left w:val="single" w:sz="4" w:space="0" w:color="auto"/>
              <w:bottom w:val="single" w:sz="4" w:space="0" w:color="auto"/>
              <w:right w:val="single" w:sz="4" w:space="0" w:color="auto"/>
            </w:tcBorders>
            <w:hideMark/>
          </w:tcPr>
          <w:p w14:paraId="1E99AABF" w14:textId="77777777" w:rsidR="009855AF" w:rsidRPr="0001123D" w:rsidRDefault="009855AF">
            <w:pPr>
              <w:ind w:firstLine="0"/>
              <w:jc w:val="left"/>
              <w:rPr>
                <w:b/>
              </w:rPr>
            </w:pPr>
            <w:r w:rsidRPr="0001123D">
              <w:rPr>
                <w:b/>
              </w:rPr>
              <w:t>8</w:t>
            </w:r>
          </w:p>
        </w:tc>
        <w:tc>
          <w:tcPr>
            <w:tcW w:w="1130" w:type="dxa"/>
            <w:tcBorders>
              <w:top w:val="single" w:sz="4" w:space="0" w:color="auto"/>
              <w:left w:val="single" w:sz="4" w:space="0" w:color="auto"/>
              <w:bottom w:val="single" w:sz="4" w:space="0" w:color="auto"/>
              <w:right w:val="single" w:sz="4" w:space="0" w:color="auto"/>
            </w:tcBorders>
            <w:hideMark/>
          </w:tcPr>
          <w:p w14:paraId="08382B6B" w14:textId="77777777" w:rsidR="009855AF" w:rsidRPr="0001123D" w:rsidRDefault="009855AF">
            <w:pPr>
              <w:ind w:firstLine="0"/>
              <w:jc w:val="left"/>
              <w:rPr>
                <w:b/>
              </w:rPr>
            </w:pPr>
            <w:r w:rsidRPr="0001123D">
              <w:rPr>
                <w:b/>
              </w:rPr>
              <w:t>9</w:t>
            </w:r>
          </w:p>
        </w:tc>
      </w:tr>
      <w:tr w:rsidR="006A0462" w:rsidRPr="0001123D" w14:paraId="4393803F"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45052738" w14:textId="77777777" w:rsidR="0001123D" w:rsidRPr="00CB544B" w:rsidRDefault="0001123D" w:rsidP="0001123D">
            <w:pPr>
              <w:shd w:val="clear" w:color="auto" w:fill="FFFFFF"/>
              <w:ind w:firstLine="0"/>
              <w:rPr>
                <w:bCs/>
                <w:shd w:val="clear" w:color="auto" w:fill="FFFFFF"/>
                <w:lang w:val="it-IT" w:eastAsia="ro-RO"/>
              </w:rPr>
            </w:pPr>
          </w:p>
          <w:p w14:paraId="30DBC17D" w14:textId="77777777" w:rsidR="0001123D" w:rsidRPr="00CB544B" w:rsidRDefault="0001123D" w:rsidP="0001123D">
            <w:pPr>
              <w:shd w:val="clear" w:color="auto" w:fill="FFFFFF"/>
              <w:ind w:firstLine="0"/>
              <w:rPr>
                <w:b/>
                <w:shd w:val="clear" w:color="auto" w:fill="FFFFFF"/>
                <w:lang w:val="it-IT" w:eastAsia="ro-RO"/>
              </w:rPr>
            </w:pPr>
            <w:r w:rsidRPr="00CB544B">
              <w:rPr>
                <w:b/>
                <w:shd w:val="clear" w:color="auto" w:fill="FFFFFF"/>
                <w:lang w:val="it-IT" w:eastAsia="ro-RO"/>
              </w:rPr>
              <w:t>Articolul 1</w:t>
            </w:r>
          </w:p>
          <w:p w14:paraId="799AA98E" w14:textId="77777777" w:rsidR="0001123D" w:rsidRPr="00CB544B" w:rsidRDefault="0001123D" w:rsidP="0001123D">
            <w:pPr>
              <w:shd w:val="clear" w:color="auto" w:fill="FFFFFF"/>
              <w:ind w:firstLine="0"/>
              <w:rPr>
                <w:b/>
                <w:shd w:val="clear" w:color="auto" w:fill="FFFFFF"/>
                <w:lang w:val="it-IT" w:eastAsia="ro-RO"/>
              </w:rPr>
            </w:pPr>
          </w:p>
          <w:p w14:paraId="3D67A1ED" w14:textId="77777777" w:rsidR="0001123D" w:rsidRPr="00CB544B" w:rsidRDefault="0001123D" w:rsidP="0001123D">
            <w:pPr>
              <w:shd w:val="clear" w:color="auto" w:fill="FFFFFF"/>
              <w:ind w:firstLine="0"/>
              <w:rPr>
                <w:b/>
                <w:shd w:val="clear" w:color="auto" w:fill="FFFFFF"/>
                <w:lang w:val="it-IT" w:eastAsia="ro-RO"/>
              </w:rPr>
            </w:pPr>
            <w:r w:rsidRPr="00CB544B">
              <w:rPr>
                <w:b/>
                <w:shd w:val="clear" w:color="auto" w:fill="FFFFFF"/>
                <w:lang w:val="it-IT" w:eastAsia="ro-RO"/>
              </w:rPr>
              <w:t>Obiect și domeniu de aplicare</w:t>
            </w:r>
          </w:p>
          <w:p w14:paraId="4BBBC5F5" w14:textId="77777777" w:rsidR="0001123D" w:rsidRPr="00CB544B" w:rsidRDefault="0001123D" w:rsidP="0001123D">
            <w:pPr>
              <w:shd w:val="clear" w:color="auto" w:fill="FFFFFF"/>
              <w:ind w:firstLine="0"/>
              <w:rPr>
                <w:bCs/>
                <w:shd w:val="clear" w:color="auto" w:fill="FFFFFF"/>
                <w:lang w:val="it-IT" w:eastAsia="ro-RO"/>
              </w:rPr>
            </w:pPr>
          </w:p>
          <w:p w14:paraId="7DA61F11" w14:textId="77777777" w:rsidR="0001123D" w:rsidRPr="00CB544B" w:rsidRDefault="0001123D" w:rsidP="0001123D">
            <w:pPr>
              <w:shd w:val="clear" w:color="auto" w:fill="FFFFFF"/>
              <w:ind w:firstLine="0"/>
              <w:rPr>
                <w:bCs/>
                <w:shd w:val="clear" w:color="auto" w:fill="FFFFFF"/>
                <w:lang w:val="it-IT" w:eastAsia="ro-RO"/>
              </w:rPr>
            </w:pPr>
            <w:r w:rsidRPr="00CB544B">
              <w:rPr>
                <w:bCs/>
                <w:shd w:val="clear" w:color="auto" w:fill="FFFFFF"/>
                <w:lang w:val="it-IT" w:eastAsia="ro-RO"/>
              </w:rPr>
              <w:t>(1)   Prezentul regulament prevede norme de stabilire a cerințelor specifice de formare pentru următorul personal, în conformitate cu articolul 49 alineatul (2) literele (a) și (b) din Regulamentul (UE) 2017/625, care efectuează controale fizice la posturile de inspecție la frontieră:</w:t>
            </w:r>
          </w:p>
          <w:p w14:paraId="6902D1EC" w14:textId="77777777" w:rsidR="0001123D" w:rsidRPr="00CB544B" w:rsidRDefault="0001123D" w:rsidP="0001123D">
            <w:pPr>
              <w:shd w:val="clear" w:color="auto" w:fill="FFFFFF"/>
              <w:ind w:firstLine="0"/>
              <w:rPr>
                <w:bCs/>
                <w:shd w:val="clear" w:color="auto" w:fill="FFFFFF"/>
                <w:lang w:val="it-IT" w:eastAsia="ro-RO"/>
              </w:rPr>
            </w:pPr>
          </w:p>
          <w:p w14:paraId="16588EA4" w14:textId="46951675" w:rsidR="0001123D" w:rsidRPr="00CB544B" w:rsidRDefault="0001123D" w:rsidP="0001123D">
            <w:pPr>
              <w:shd w:val="clear" w:color="auto" w:fill="FFFFFF"/>
              <w:ind w:firstLine="0"/>
              <w:rPr>
                <w:bCs/>
                <w:shd w:val="clear" w:color="auto" w:fill="FFFFFF"/>
                <w:lang w:val="it-IT" w:eastAsia="ro-RO"/>
              </w:rPr>
            </w:pPr>
            <w:r w:rsidRPr="00CB544B">
              <w:rPr>
                <w:bCs/>
                <w:shd w:val="clear" w:color="auto" w:fill="FFFFFF"/>
                <w:lang w:val="it-IT" w:eastAsia="ro-RO"/>
              </w:rPr>
              <w:t>(a) personalul care asistă un medic veterinar oficial la efectuarea de controale fizice asupra animalelor, cu excepția animalelor acvatice, sau asupra cărnii și organelor comestibile;</w:t>
            </w:r>
          </w:p>
          <w:p w14:paraId="5E64E824" w14:textId="77777777" w:rsidR="0001123D" w:rsidRPr="00CB544B" w:rsidRDefault="0001123D" w:rsidP="0001123D">
            <w:pPr>
              <w:shd w:val="clear" w:color="auto" w:fill="FFFFFF"/>
              <w:ind w:firstLine="0"/>
              <w:rPr>
                <w:bCs/>
                <w:shd w:val="clear" w:color="auto" w:fill="FFFFFF"/>
                <w:lang w:val="it-IT" w:eastAsia="ro-RO"/>
              </w:rPr>
            </w:pPr>
          </w:p>
          <w:p w14:paraId="1359EBBE" w14:textId="3D0B06B6" w:rsidR="0001123D" w:rsidRPr="00CB544B" w:rsidRDefault="0001123D" w:rsidP="0001123D">
            <w:pPr>
              <w:shd w:val="clear" w:color="auto" w:fill="FFFFFF"/>
              <w:ind w:firstLine="0"/>
              <w:rPr>
                <w:bCs/>
                <w:shd w:val="clear" w:color="auto" w:fill="FFFFFF"/>
                <w:lang w:val="it-IT" w:eastAsia="ro-RO"/>
              </w:rPr>
            </w:pPr>
            <w:r w:rsidRPr="00CB544B">
              <w:rPr>
                <w:bCs/>
                <w:shd w:val="clear" w:color="auto" w:fill="FFFFFF"/>
                <w:lang w:val="it-IT" w:eastAsia="ro-RO"/>
              </w:rPr>
              <w:t>(b) personalul care efectuează controale fizice asupra animalelor acvatice, asupra produselor de origine animală altele decât cele menționate la litera (a), asupra materialelor germinative și asupra subproduselor de origine animală.</w:t>
            </w:r>
          </w:p>
          <w:p w14:paraId="7BB5911E" w14:textId="77777777" w:rsidR="0001123D" w:rsidRPr="00CB544B" w:rsidRDefault="0001123D" w:rsidP="0001123D">
            <w:pPr>
              <w:shd w:val="clear" w:color="auto" w:fill="FFFFFF"/>
              <w:ind w:firstLine="0"/>
              <w:rPr>
                <w:bCs/>
                <w:shd w:val="clear" w:color="auto" w:fill="FFFFFF"/>
                <w:lang w:val="it-IT" w:eastAsia="ro-RO"/>
              </w:rPr>
            </w:pPr>
          </w:p>
          <w:p w14:paraId="2C1FB031" w14:textId="7F8D1578" w:rsidR="006F2A42" w:rsidRPr="00CB544B" w:rsidRDefault="0001123D" w:rsidP="0001123D">
            <w:pPr>
              <w:shd w:val="clear" w:color="auto" w:fill="FFFFFF"/>
              <w:ind w:firstLine="0"/>
              <w:rPr>
                <w:bCs/>
                <w:shd w:val="clear" w:color="auto" w:fill="FFFFFF"/>
                <w:lang w:val="it-IT" w:eastAsia="ro-RO"/>
              </w:rPr>
            </w:pPr>
            <w:r w:rsidRPr="00CB544B">
              <w:rPr>
                <w:bCs/>
                <w:shd w:val="clear" w:color="auto" w:fill="FFFFFF"/>
                <w:lang w:val="it-IT" w:eastAsia="ro-RO"/>
              </w:rPr>
              <w:lastRenderedPageBreak/>
              <w:t>(2)   Prezentul regulament nu se aplică medicilor veterinari oficiali și inspectorilor fitosanitari oficiali.</w:t>
            </w:r>
          </w:p>
        </w:tc>
        <w:tc>
          <w:tcPr>
            <w:tcW w:w="5389" w:type="dxa"/>
            <w:tcBorders>
              <w:top w:val="single" w:sz="4" w:space="0" w:color="auto"/>
              <w:left w:val="single" w:sz="4" w:space="0" w:color="auto"/>
              <w:bottom w:val="single" w:sz="4" w:space="0" w:color="auto"/>
              <w:right w:val="single" w:sz="4" w:space="0" w:color="auto"/>
            </w:tcBorders>
          </w:tcPr>
          <w:p w14:paraId="3D0A9C3C" w14:textId="77777777" w:rsidR="006E035D" w:rsidRPr="006E035D" w:rsidRDefault="006E035D" w:rsidP="006E035D">
            <w:pPr>
              <w:ind w:firstLine="0"/>
              <w:rPr>
                <w:lang w:val="ro-RO"/>
              </w:rPr>
            </w:pPr>
          </w:p>
          <w:p w14:paraId="0B2ECD5C" w14:textId="77777777" w:rsidR="00F84B74" w:rsidRPr="00F84B74" w:rsidRDefault="00F84B74" w:rsidP="00F84B74">
            <w:pPr>
              <w:widowControl w:val="0"/>
              <w:autoSpaceDE w:val="0"/>
              <w:autoSpaceDN w:val="0"/>
              <w:spacing w:line="276" w:lineRule="auto"/>
              <w:ind w:right="33" w:firstLine="0"/>
              <w:jc w:val="left"/>
              <w:rPr>
                <w:b/>
                <w:bCs/>
                <w:i/>
                <w:iCs/>
                <w:sz w:val="22"/>
                <w:szCs w:val="22"/>
                <w:lang w:val="ro-RO"/>
              </w:rPr>
            </w:pPr>
            <w:r w:rsidRPr="00F84B74">
              <w:rPr>
                <w:b/>
                <w:bCs/>
                <w:i/>
                <w:iCs/>
                <w:sz w:val="22"/>
                <w:szCs w:val="22"/>
                <w:lang w:val="ro-RO"/>
              </w:rPr>
              <w:t>Secțiunea 1</w:t>
            </w:r>
          </w:p>
          <w:p w14:paraId="57A128D3" w14:textId="77777777" w:rsidR="006E035D" w:rsidRPr="00F9428C" w:rsidRDefault="006E035D" w:rsidP="006E035D">
            <w:pPr>
              <w:ind w:firstLine="0"/>
              <w:rPr>
                <w:b/>
                <w:bCs/>
                <w:lang w:val="ro-RO"/>
              </w:rPr>
            </w:pPr>
          </w:p>
          <w:p w14:paraId="5CA805CF" w14:textId="77777777" w:rsidR="006E035D" w:rsidRPr="00F9428C" w:rsidRDefault="006E035D" w:rsidP="006E035D">
            <w:pPr>
              <w:ind w:firstLine="0"/>
              <w:rPr>
                <w:b/>
                <w:bCs/>
                <w:lang w:val="ro-RO"/>
              </w:rPr>
            </w:pPr>
            <w:r w:rsidRPr="00F9428C">
              <w:rPr>
                <w:b/>
                <w:bCs/>
                <w:lang w:val="ro-RO"/>
              </w:rPr>
              <w:t>Obiect și domeniu de aplicare</w:t>
            </w:r>
          </w:p>
          <w:p w14:paraId="34F3CA44" w14:textId="77777777" w:rsidR="006E035D" w:rsidRPr="006E035D" w:rsidRDefault="006E035D" w:rsidP="006E035D">
            <w:pPr>
              <w:ind w:firstLine="0"/>
              <w:rPr>
                <w:lang w:val="ro-RO"/>
              </w:rPr>
            </w:pPr>
          </w:p>
          <w:p w14:paraId="07A3540B" w14:textId="6A2C0380" w:rsidR="006E035D" w:rsidRPr="006E035D" w:rsidRDefault="006E035D" w:rsidP="006E035D">
            <w:pPr>
              <w:ind w:firstLine="0"/>
              <w:rPr>
                <w:lang w:val="ro-RO"/>
              </w:rPr>
            </w:pPr>
            <w:r w:rsidRPr="006E035D">
              <w:rPr>
                <w:lang w:val="ro-RO"/>
              </w:rPr>
              <w:t>1</w:t>
            </w:r>
            <w:r w:rsidR="00F84B74">
              <w:rPr>
                <w:lang w:val="ro-RO"/>
              </w:rPr>
              <w:t>.</w:t>
            </w:r>
            <w:r w:rsidRPr="006E035D">
              <w:rPr>
                <w:lang w:val="ro-RO"/>
              </w:rPr>
              <w:t xml:space="preserve">   Prezentul </w:t>
            </w:r>
            <w:r w:rsidR="00F84B74">
              <w:rPr>
                <w:lang w:val="ro-RO"/>
              </w:rPr>
              <w:t>ordin</w:t>
            </w:r>
            <w:r w:rsidRPr="006E035D">
              <w:rPr>
                <w:lang w:val="ro-RO"/>
              </w:rPr>
              <w:t xml:space="preserve"> prevede norme de stabilire a cerințelor specifice de formare pentru următorul personal, în conformitate cu </w:t>
            </w:r>
            <w:r>
              <w:rPr>
                <w:lang w:val="ro-RO"/>
              </w:rPr>
              <w:t>articolul 47 alinieatul (5)</w:t>
            </w:r>
            <w:r w:rsidRPr="006E035D">
              <w:rPr>
                <w:lang w:val="ro-RO"/>
              </w:rPr>
              <w:t xml:space="preserve"> </w:t>
            </w:r>
            <w:r>
              <w:rPr>
                <w:lang w:val="ro-RO"/>
              </w:rPr>
              <w:t>di</w:t>
            </w:r>
            <w:r w:rsidRPr="006E035D">
              <w:rPr>
                <w:lang w:val="ro-RO"/>
              </w:rPr>
              <w:t>n Legea nr.82/2024, care efectuează controale fizice la posturile de inspecție la frontieră:</w:t>
            </w:r>
          </w:p>
          <w:p w14:paraId="530B22C3" w14:textId="65147448" w:rsidR="006E035D" w:rsidRPr="006E035D" w:rsidRDefault="00F84B74" w:rsidP="006E035D">
            <w:pPr>
              <w:ind w:firstLine="0"/>
              <w:rPr>
                <w:lang w:val="ro-RO"/>
              </w:rPr>
            </w:pPr>
            <w:r>
              <w:rPr>
                <w:lang w:val="ro-RO"/>
              </w:rPr>
              <w:t xml:space="preserve">1.1. </w:t>
            </w:r>
            <w:r w:rsidR="006E035D" w:rsidRPr="006E035D">
              <w:rPr>
                <w:lang w:val="ro-RO"/>
              </w:rPr>
              <w:t>personalul care asistă un medic veterinar oficial la efectuarea de controale fizice asupra animalelor, cu excepția animalelor acvatice, sau asupra cărnii și organelor comestibile;</w:t>
            </w:r>
          </w:p>
          <w:p w14:paraId="6D418002" w14:textId="77777777" w:rsidR="006E035D" w:rsidRPr="006E035D" w:rsidRDefault="006E035D" w:rsidP="006E035D">
            <w:pPr>
              <w:ind w:firstLine="0"/>
              <w:rPr>
                <w:lang w:val="ro-RO"/>
              </w:rPr>
            </w:pPr>
          </w:p>
          <w:p w14:paraId="04D8BF85" w14:textId="56476DAA" w:rsidR="006E035D" w:rsidRPr="006E035D" w:rsidRDefault="00F84B74" w:rsidP="006E035D">
            <w:pPr>
              <w:ind w:firstLine="0"/>
              <w:rPr>
                <w:lang w:val="ro-RO"/>
              </w:rPr>
            </w:pPr>
            <w:r>
              <w:rPr>
                <w:lang w:val="ro-RO"/>
              </w:rPr>
              <w:t xml:space="preserve">1.2. </w:t>
            </w:r>
            <w:r w:rsidR="006E035D" w:rsidRPr="006E035D">
              <w:rPr>
                <w:lang w:val="ro-RO"/>
              </w:rPr>
              <w:t xml:space="preserve"> personalul care efectuează controale fizice asupra animalelor acvatice, asupra produselor de origine animală altele decât cele menționate la </w:t>
            </w:r>
            <w:r>
              <w:rPr>
                <w:lang w:val="ro-RO"/>
              </w:rPr>
              <w:t>pct. 1.1.</w:t>
            </w:r>
            <w:r w:rsidR="006E035D" w:rsidRPr="006E035D">
              <w:rPr>
                <w:lang w:val="ro-RO"/>
              </w:rPr>
              <w:t>, asupra materialelor germinative și asupra subproduselor de origine animală.</w:t>
            </w:r>
          </w:p>
          <w:p w14:paraId="0A380F49" w14:textId="77777777" w:rsidR="006E035D" w:rsidRPr="006E035D" w:rsidRDefault="006E035D" w:rsidP="006E035D">
            <w:pPr>
              <w:ind w:firstLine="0"/>
              <w:rPr>
                <w:lang w:val="ro-RO"/>
              </w:rPr>
            </w:pPr>
          </w:p>
          <w:p w14:paraId="7EA72326" w14:textId="5D037604" w:rsidR="003B237C" w:rsidRPr="0001123D" w:rsidRDefault="006E035D" w:rsidP="006E035D">
            <w:pPr>
              <w:ind w:firstLine="0"/>
              <w:rPr>
                <w:lang w:val="ro-RO"/>
              </w:rPr>
            </w:pPr>
            <w:r w:rsidRPr="006E035D">
              <w:rPr>
                <w:lang w:val="ro-RO"/>
              </w:rPr>
              <w:t>2</w:t>
            </w:r>
            <w:r w:rsidR="00F84B74">
              <w:rPr>
                <w:lang w:val="ro-RO"/>
              </w:rPr>
              <w:t>.</w:t>
            </w:r>
            <w:r w:rsidRPr="006E035D">
              <w:rPr>
                <w:lang w:val="ro-RO"/>
              </w:rPr>
              <w:t xml:space="preserve">   Prezentul</w:t>
            </w:r>
            <w:r w:rsidR="00F84B74">
              <w:rPr>
                <w:lang w:val="ro-RO"/>
              </w:rPr>
              <w:t xml:space="preserve"> ordin</w:t>
            </w:r>
            <w:r w:rsidRPr="006E035D">
              <w:rPr>
                <w:lang w:val="ro-RO"/>
              </w:rPr>
              <w:t xml:space="preserve"> nu se aplică medicilor veterinari oficiali și inspectorilor fitosanitari oficiali.</w:t>
            </w:r>
          </w:p>
        </w:tc>
        <w:tc>
          <w:tcPr>
            <w:tcW w:w="2977" w:type="dxa"/>
            <w:tcBorders>
              <w:top w:val="single" w:sz="4" w:space="0" w:color="auto"/>
              <w:left w:val="single" w:sz="4" w:space="0" w:color="auto"/>
              <w:bottom w:val="single" w:sz="4" w:space="0" w:color="auto"/>
              <w:right w:val="single" w:sz="4" w:space="0" w:color="auto"/>
            </w:tcBorders>
          </w:tcPr>
          <w:p w14:paraId="272D1FDB" w14:textId="750994DD" w:rsidR="003B237C" w:rsidRPr="0001123D" w:rsidRDefault="00475CAF">
            <w:pPr>
              <w:ind w:firstLine="0"/>
              <w:jc w:val="center"/>
              <w:rPr>
                <w:b/>
              </w:rPr>
            </w:pPr>
            <w:proofErr w:type="spellStart"/>
            <w:r w:rsidRPr="0001123D">
              <w:rPr>
                <w:b/>
              </w:rPr>
              <w:t>C</w:t>
            </w:r>
            <w:r w:rsidR="00B94ACA" w:rsidRPr="0001123D">
              <w:rPr>
                <w:b/>
              </w:rPr>
              <w:t>ompatibil</w:t>
            </w:r>
            <w:proofErr w:type="spellEnd"/>
          </w:p>
          <w:p w14:paraId="32D08D2E" w14:textId="77777777" w:rsidR="00475CAF" w:rsidRPr="0001123D" w:rsidRDefault="00475CAF">
            <w:pPr>
              <w:ind w:firstLine="0"/>
              <w:jc w:val="center"/>
              <w:rPr>
                <w:b/>
              </w:rPr>
            </w:pPr>
          </w:p>
          <w:p w14:paraId="6EEC9E51" w14:textId="77777777" w:rsidR="00475CAF" w:rsidRPr="0001123D" w:rsidRDefault="00475CAF">
            <w:pPr>
              <w:ind w:firstLine="0"/>
              <w:jc w:val="center"/>
              <w:rPr>
                <w:b/>
              </w:rPr>
            </w:pPr>
          </w:p>
          <w:p w14:paraId="56C76FC0" w14:textId="77777777" w:rsidR="00475CAF" w:rsidRPr="0001123D" w:rsidRDefault="00475CAF">
            <w:pPr>
              <w:ind w:firstLine="0"/>
              <w:jc w:val="center"/>
              <w:rPr>
                <w:b/>
              </w:rPr>
            </w:pPr>
          </w:p>
          <w:p w14:paraId="5B285134" w14:textId="77777777" w:rsidR="00475CAF" w:rsidRPr="0001123D" w:rsidRDefault="00475CAF">
            <w:pPr>
              <w:ind w:firstLine="0"/>
              <w:jc w:val="center"/>
              <w:rPr>
                <w:b/>
              </w:rPr>
            </w:pPr>
          </w:p>
          <w:p w14:paraId="4777E47A" w14:textId="77777777" w:rsidR="00475CAF" w:rsidRPr="0001123D" w:rsidRDefault="00475CAF">
            <w:pPr>
              <w:ind w:firstLine="0"/>
              <w:jc w:val="center"/>
              <w:rPr>
                <w:b/>
              </w:rPr>
            </w:pPr>
          </w:p>
          <w:p w14:paraId="5BBB2911" w14:textId="77777777" w:rsidR="00475CAF" w:rsidRPr="0001123D" w:rsidRDefault="00475CAF" w:rsidP="00475CAF">
            <w:pPr>
              <w:ind w:firstLine="0"/>
              <w:rPr>
                <w:b/>
              </w:rPr>
            </w:pPr>
          </w:p>
          <w:p w14:paraId="7525FB63" w14:textId="77777777" w:rsidR="00475CAF" w:rsidRPr="0001123D" w:rsidRDefault="00475CAF" w:rsidP="00475CAF">
            <w:pPr>
              <w:ind w:firstLine="0"/>
              <w:rPr>
                <w:b/>
              </w:rPr>
            </w:pPr>
          </w:p>
          <w:p w14:paraId="5C943CB7" w14:textId="77777777" w:rsidR="00475CAF" w:rsidRPr="0001123D" w:rsidRDefault="00475CAF" w:rsidP="00475CAF">
            <w:pPr>
              <w:ind w:firstLine="0"/>
              <w:rPr>
                <w:b/>
              </w:rPr>
            </w:pPr>
          </w:p>
          <w:p w14:paraId="6CFC6855" w14:textId="3F093065" w:rsidR="00475CAF" w:rsidRPr="0001123D" w:rsidRDefault="00475CAF" w:rsidP="00475CAF">
            <w:pPr>
              <w:ind w:firstLine="0"/>
              <w:rPr>
                <w:b/>
              </w:rPr>
            </w:pPr>
          </w:p>
        </w:tc>
        <w:tc>
          <w:tcPr>
            <w:tcW w:w="1130" w:type="dxa"/>
            <w:tcBorders>
              <w:top w:val="single" w:sz="4" w:space="0" w:color="auto"/>
              <w:left w:val="single" w:sz="4" w:space="0" w:color="auto"/>
              <w:bottom w:val="single" w:sz="4" w:space="0" w:color="auto"/>
              <w:right w:val="single" w:sz="4" w:space="0" w:color="auto"/>
            </w:tcBorders>
          </w:tcPr>
          <w:p w14:paraId="2A3B64B7" w14:textId="77777777" w:rsidR="003B237C" w:rsidRPr="0001123D" w:rsidRDefault="003B237C">
            <w:pPr>
              <w:ind w:firstLine="0"/>
              <w:jc w:val="center"/>
              <w:rPr>
                <w:b/>
              </w:rPr>
            </w:pPr>
          </w:p>
        </w:tc>
      </w:tr>
      <w:tr w:rsidR="006A0462" w:rsidRPr="0001123D" w14:paraId="6B20A417" w14:textId="77777777" w:rsidTr="005458FE">
        <w:trPr>
          <w:trHeight w:val="2408"/>
          <w:jc w:val="center"/>
        </w:trPr>
        <w:tc>
          <w:tcPr>
            <w:tcW w:w="4529" w:type="dxa"/>
            <w:tcBorders>
              <w:top w:val="single" w:sz="4" w:space="0" w:color="auto"/>
              <w:left w:val="single" w:sz="4" w:space="0" w:color="auto"/>
              <w:bottom w:val="single" w:sz="4" w:space="0" w:color="auto"/>
              <w:right w:val="single" w:sz="4" w:space="0" w:color="auto"/>
            </w:tcBorders>
          </w:tcPr>
          <w:p w14:paraId="7D60A404" w14:textId="77777777" w:rsidR="0001123D" w:rsidRPr="00CB544B" w:rsidRDefault="0001123D" w:rsidP="0001123D">
            <w:pPr>
              <w:pStyle w:val="norm"/>
              <w:rPr>
                <w:b/>
                <w:bCs/>
                <w:sz w:val="20"/>
                <w:szCs w:val="20"/>
                <w:lang w:val="it-IT"/>
              </w:rPr>
            </w:pPr>
            <w:r w:rsidRPr="00CB544B">
              <w:rPr>
                <w:b/>
                <w:bCs/>
                <w:sz w:val="20"/>
                <w:szCs w:val="20"/>
                <w:lang w:val="it-IT"/>
              </w:rPr>
              <w:t>Articolul 2</w:t>
            </w:r>
          </w:p>
          <w:p w14:paraId="7F813226" w14:textId="77777777" w:rsidR="0001123D" w:rsidRPr="00CB544B" w:rsidRDefault="0001123D" w:rsidP="0001123D">
            <w:pPr>
              <w:pStyle w:val="norm"/>
              <w:rPr>
                <w:b/>
                <w:bCs/>
                <w:sz w:val="20"/>
                <w:szCs w:val="20"/>
                <w:lang w:val="it-IT"/>
              </w:rPr>
            </w:pPr>
            <w:r w:rsidRPr="00CB544B">
              <w:rPr>
                <w:b/>
                <w:bCs/>
                <w:sz w:val="20"/>
                <w:szCs w:val="20"/>
                <w:lang w:val="it-IT"/>
              </w:rPr>
              <w:t>Obligații generale ale autorităților competente privind formarea</w:t>
            </w:r>
          </w:p>
          <w:p w14:paraId="1A6DD005" w14:textId="77777777" w:rsidR="0001123D" w:rsidRPr="00CB544B" w:rsidRDefault="0001123D" w:rsidP="0001123D">
            <w:pPr>
              <w:pStyle w:val="norm"/>
              <w:rPr>
                <w:sz w:val="20"/>
                <w:szCs w:val="20"/>
                <w:lang w:val="it-IT"/>
              </w:rPr>
            </w:pPr>
            <w:r w:rsidRPr="00CB544B">
              <w:rPr>
                <w:sz w:val="20"/>
                <w:szCs w:val="20"/>
                <w:lang w:val="it-IT"/>
              </w:rPr>
              <w:t>(1)   Personalul menționat la articolul 1 alineatul (1) literele (a) și (b) poate asista medicul veterinar oficial la efectuarea controalelor fizice sau poate efectua controale fizice în conformitate cu articolul 49 alineatul (2) din Regulamentul (UE) 2017/625 numai dacă a încheiat cu succes un program de formare care respectă cerințele prevăzute la articolul 3 din prezentul regulament (denumit în continuare „programul de formare”).</w:t>
            </w:r>
          </w:p>
          <w:p w14:paraId="01D21F2B" w14:textId="77777777" w:rsidR="0001123D" w:rsidRPr="00CB544B" w:rsidRDefault="0001123D" w:rsidP="0001123D">
            <w:pPr>
              <w:pStyle w:val="norm"/>
              <w:rPr>
                <w:sz w:val="20"/>
                <w:szCs w:val="20"/>
                <w:lang w:val="it-IT"/>
              </w:rPr>
            </w:pPr>
            <w:r w:rsidRPr="00CB544B">
              <w:rPr>
                <w:sz w:val="20"/>
                <w:szCs w:val="20"/>
                <w:lang w:val="it-IT"/>
              </w:rPr>
              <w:t>(2)   Autoritățile competente elaborează și organizează un program de formare pentru a se asigura că controalele fizice menționate la articolul 1 sunt efectuate cu nivelul necesar de competență și expertiză tehnică. Programul de formare este atât teoretic, cât și practic.</w:t>
            </w:r>
          </w:p>
          <w:p w14:paraId="750275CE" w14:textId="77777777" w:rsidR="0001123D" w:rsidRPr="00CB544B" w:rsidRDefault="0001123D" w:rsidP="0001123D">
            <w:pPr>
              <w:pStyle w:val="norm"/>
              <w:rPr>
                <w:sz w:val="20"/>
                <w:szCs w:val="20"/>
                <w:lang w:val="it-IT"/>
              </w:rPr>
            </w:pPr>
            <w:r w:rsidRPr="00CB544B">
              <w:rPr>
                <w:sz w:val="20"/>
                <w:szCs w:val="20"/>
                <w:lang w:val="it-IT"/>
              </w:rPr>
              <w:t>(3)   Autoritățile competente păstrează evidența programului de formare pe suport de hârtie sau în format electronic pentru fiecare persoană, inclusiv datele, durata, descrierea programului și, după caz, certificatele care atestă încheierea cu succes a programului de formare de către personal. Autoritățile competente dintr-un stat membru se asigură că fiecare post de inspecție la frontieră din statul membru respectiv are acces la evidența privind formarea păstrată pe suport de hârtie sau în format electronic.</w:t>
            </w:r>
          </w:p>
          <w:p w14:paraId="0B2830B6" w14:textId="700F60CD" w:rsidR="005458FE" w:rsidRPr="00CB544B" w:rsidRDefault="005458FE" w:rsidP="005458FE">
            <w:pPr>
              <w:pStyle w:val="norm"/>
              <w:rPr>
                <w:sz w:val="20"/>
                <w:szCs w:val="20"/>
                <w:lang w:val="it-IT"/>
              </w:rPr>
            </w:pPr>
          </w:p>
        </w:tc>
        <w:tc>
          <w:tcPr>
            <w:tcW w:w="5389" w:type="dxa"/>
            <w:tcBorders>
              <w:top w:val="single" w:sz="4" w:space="0" w:color="auto"/>
              <w:left w:val="single" w:sz="4" w:space="0" w:color="auto"/>
              <w:bottom w:val="single" w:sz="4" w:space="0" w:color="auto"/>
              <w:right w:val="single" w:sz="4" w:space="0" w:color="auto"/>
            </w:tcBorders>
          </w:tcPr>
          <w:p w14:paraId="38E1A636" w14:textId="77777777" w:rsidR="00F84B74" w:rsidRPr="00F84B74" w:rsidRDefault="00F84B74" w:rsidP="00F84B74">
            <w:pPr>
              <w:spacing w:line="276" w:lineRule="auto"/>
              <w:ind w:firstLine="0"/>
              <w:rPr>
                <w:i/>
                <w:iCs/>
                <w:sz w:val="22"/>
                <w:szCs w:val="22"/>
                <w:lang w:val="ro-RO"/>
              </w:rPr>
            </w:pPr>
            <w:r w:rsidRPr="00F84B74">
              <w:rPr>
                <w:i/>
                <w:iCs/>
                <w:sz w:val="22"/>
                <w:szCs w:val="22"/>
                <w:lang w:val="ro-RO"/>
              </w:rPr>
              <w:t>Secțiunea  2</w:t>
            </w:r>
          </w:p>
          <w:p w14:paraId="0AB6805E" w14:textId="77777777" w:rsidR="00F84B74" w:rsidRPr="00CB544B" w:rsidRDefault="00F84B74" w:rsidP="00F84B74">
            <w:pPr>
              <w:pStyle w:val="norm"/>
              <w:rPr>
                <w:b/>
                <w:bCs/>
                <w:sz w:val="20"/>
                <w:szCs w:val="20"/>
                <w:lang w:val="it-IT"/>
              </w:rPr>
            </w:pPr>
            <w:r w:rsidRPr="00CB544B">
              <w:rPr>
                <w:b/>
                <w:bCs/>
                <w:sz w:val="20"/>
                <w:szCs w:val="20"/>
                <w:lang w:val="it-IT"/>
              </w:rPr>
              <w:t>Obligații generale ale autorităților competente privind formarea</w:t>
            </w:r>
          </w:p>
          <w:p w14:paraId="16674A3A" w14:textId="2E538F4D" w:rsidR="00F84B74" w:rsidRPr="0001123D" w:rsidRDefault="00F84B74" w:rsidP="00F84B74">
            <w:pPr>
              <w:spacing w:line="276" w:lineRule="auto"/>
              <w:ind w:firstLine="0"/>
              <w:rPr>
                <w:i/>
                <w:iCs/>
                <w:sz w:val="22"/>
                <w:szCs w:val="22"/>
                <w:lang w:val="ro-RO"/>
              </w:rPr>
            </w:pPr>
            <w:r w:rsidRPr="00CB544B">
              <w:rPr>
                <w:lang w:val="it-IT"/>
              </w:rPr>
              <w:t>3.</w:t>
            </w:r>
            <w:r w:rsidRPr="00CB544B">
              <w:rPr>
                <w:lang w:val="it-IT" w:eastAsia="en-GB"/>
              </w:rPr>
              <w:t xml:space="preserve">  Personalul menționat la </w:t>
            </w:r>
            <w:r w:rsidRPr="00CB544B">
              <w:rPr>
                <w:i/>
                <w:iCs/>
                <w:sz w:val="22"/>
                <w:szCs w:val="22"/>
                <w:lang w:val="it-IT"/>
              </w:rPr>
              <w:t xml:space="preserve">Secțiunea  1 </w:t>
            </w:r>
            <w:r w:rsidRPr="00CB544B">
              <w:rPr>
                <w:lang w:val="it-IT" w:eastAsia="en-GB"/>
              </w:rPr>
              <w:t xml:space="preserve">alineatul 1,  pct. 1.1 și 1.2. poate asista medicul veterinar oficial la efectuarea controalelor fizice sau poate efectua controale fizice în conformitate cu articolul 47 </w:t>
            </w:r>
            <w:r>
              <w:rPr>
                <w:lang w:val="ro-RO"/>
              </w:rPr>
              <w:t>alinieatul (5)</w:t>
            </w:r>
            <w:r w:rsidRPr="006E035D">
              <w:rPr>
                <w:lang w:val="ro-RO"/>
              </w:rPr>
              <w:t xml:space="preserve"> </w:t>
            </w:r>
            <w:r>
              <w:rPr>
                <w:lang w:val="ro-RO"/>
              </w:rPr>
              <w:t>di</w:t>
            </w:r>
            <w:r w:rsidRPr="006E035D">
              <w:rPr>
                <w:lang w:val="ro-RO"/>
              </w:rPr>
              <w:t>n Legea nr.82/2024</w:t>
            </w:r>
            <w:r w:rsidRPr="00CB544B">
              <w:rPr>
                <w:lang w:val="it-IT" w:eastAsia="en-GB"/>
              </w:rPr>
              <w:t xml:space="preserve"> numai dacă a încheiat cu succes un program de formare care respectă cerințele prevăzute la Secțiunea 3 din prezentul ordin (denumit în continuare „programul de formare”).</w:t>
            </w:r>
          </w:p>
          <w:p w14:paraId="13974FC4" w14:textId="0DA123D9" w:rsidR="00F84B74" w:rsidRPr="00CB544B" w:rsidRDefault="00F84B74" w:rsidP="00F84B74">
            <w:pPr>
              <w:pStyle w:val="norm"/>
              <w:rPr>
                <w:sz w:val="20"/>
                <w:szCs w:val="20"/>
                <w:lang w:val="ro-RO"/>
              </w:rPr>
            </w:pPr>
            <w:bookmarkStart w:id="0" w:name="_Hlk216775276"/>
            <w:r>
              <w:rPr>
                <w:sz w:val="20"/>
                <w:szCs w:val="20"/>
                <w:lang w:val="ro-RO"/>
              </w:rPr>
              <w:t>4.</w:t>
            </w:r>
            <w:r w:rsidRPr="00CB544B">
              <w:rPr>
                <w:sz w:val="20"/>
                <w:szCs w:val="20"/>
                <w:lang w:val="ro-RO"/>
              </w:rPr>
              <w:t>   </w:t>
            </w:r>
            <w:r w:rsidR="00F605A8" w:rsidRPr="00CB544B">
              <w:rPr>
                <w:sz w:val="20"/>
                <w:szCs w:val="20"/>
                <w:lang w:val="ro-RO"/>
              </w:rPr>
              <w:t>ANSA</w:t>
            </w:r>
            <w:r w:rsidRPr="00CB544B">
              <w:rPr>
                <w:sz w:val="20"/>
                <w:szCs w:val="20"/>
                <w:lang w:val="ro-RO"/>
              </w:rPr>
              <w:t xml:space="preserve"> elaborează și organizează un program de formare pentru a se asigura că controalele fizice menționate la secțiunea 1 sunt efectuate cu nivelul necesar de competență și expertiză tehnică. Programul de formare este atât teoretic, cât și practic.</w:t>
            </w:r>
          </w:p>
          <w:p w14:paraId="2EDBCAA0" w14:textId="1F864784" w:rsidR="00F84B74" w:rsidRPr="00CB544B" w:rsidRDefault="00F84B74" w:rsidP="00F84B74">
            <w:pPr>
              <w:pStyle w:val="norm"/>
              <w:rPr>
                <w:sz w:val="20"/>
                <w:szCs w:val="20"/>
                <w:lang w:val="ro-RO"/>
              </w:rPr>
            </w:pPr>
            <w:r w:rsidRPr="00CB544B">
              <w:rPr>
                <w:sz w:val="20"/>
                <w:szCs w:val="20"/>
                <w:lang w:val="ro-RO"/>
              </w:rPr>
              <w:t xml:space="preserve">5.   </w:t>
            </w:r>
            <w:r w:rsidR="000026CE" w:rsidRPr="00CB544B">
              <w:rPr>
                <w:sz w:val="20"/>
                <w:szCs w:val="20"/>
                <w:lang w:val="ro-RO"/>
              </w:rPr>
              <w:t xml:space="preserve">ANSA </w:t>
            </w:r>
            <w:r w:rsidRPr="00CB544B">
              <w:rPr>
                <w:sz w:val="20"/>
                <w:szCs w:val="20"/>
                <w:lang w:val="ro-RO"/>
              </w:rPr>
              <w:t xml:space="preserve">păstrează evidența programului de formare pe suport de hârtie sau în format electronic pentru fiecare persoană, inclusiv datele, durata, descrierea programului și, după caz, certificatele care atestă încheierea cu succes a programului de formare de către personal. </w:t>
            </w:r>
          </w:p>
          <w:bookmarkEnd w:id="0"/>
          <w:p w14:paraId="31555389" w14:textId="41B6A864" w:rsidR="003B237C" w:rsidRPr="00CB544B" w:rsidRDefault="003B237C" w:rsidP="002D6B3A">
            <w:pPr>
              <w:ind w:firstLine="0"/>
              <w:rPr>
                <w:bCs/>
                <w:lang w:val="ro-RO"/>
              </w:rPr>
            </w:pPr>
          </w:p>
        </w:tc>
        <w:tc>
          <w:tcPr>
            <w:tcW w:w="2977" w:type="dxa"/>
            <w:tcBorders>
              <w:top w:val="single" w:sz="4" w:space="0" w:color="auto"/>
              <w:left w:val="single" w:sz="4" w:space="0" w:color="auto"/>
              <w:bottom w:val="single" w:sz="4" w:space="0" w:color="auto"/>
              <w:right w:val="single" w:sz="4" w:space="0" w:color="auto"/>
            </w:tcBorders>
          </w:tcPr>
          <w:p w14:paraId="6C1A3025" w14:textId="3F858C13" w:rsidR="003B237C" w:rsidRPr="0001123D" w:rsidRDefault="00A66E69">
            <w:pPr>
              <w:ind w:firstLine="0"/>
              <w:jc w:val="center"/>
              <w:rPr>
                <w:b/>
              </w:rPr>
            </w:pPr>
            <w:r>
              <w:rPr>
                <w:b/>
              </w:rPr>
              <w:t xml:space="preserve">Partial </w:t>
            </w:r>
            <w:proofErr w:type="spellStart"/>
            <w:r w:rsidR="00B60FAB" w:rsidRPr="0001123D">
              <w:rPr>
                <w:b/>
              </w:rPr>
              <w:t>C</w:t>
            </w:r>
            <w:r w:rsidR="00B94ACA" w:rsidRPr="0001123D">
              <w:rPr>
                <w:b/>
              </w:rPr>
              <w:t>ompatibil</w:t>
            </w:r>
            <w:proofErr w:type="spellEnd"/>
          </w:p>
          <w:p w14:paraId="32BF3D51" w14:textId="77777777" w:rsidR="00B60FAB" w:rsidRDefault="00B60FAB">
            <w:pPr>
              <w:ind w:firstLine="0"/>
              <w:jc w:val="center"/>
              <w:rPr>
                <w:b/>
              </w:rPr>
            </w:pPr>
          </w:p>
          <w:p w14:paraId="585E07AF" w14:textId="77777777" w:rsidR="00A66E69" w:rsidRDefault="00A66E69">
            <w:pPr>
              <w:ind w:firstLine="0"/>
              <w:jc w:val="center"/>
              <w:rPr>
                <w:b/>
              </w:rPr>
            </w:pPr>
          </w:p>
          <w:p w14:paraId="4B361925" w14:textId="77777777" w:rsidR="00A66E69" w:rsidRDefault="00A66E69">
            <w:pPr>
              <w:ind w:firstLine="0"/>
              <w:jc w:val="center"/>
              <w:rPr>
                <w:b/>
              </w:rPr>
            </w:pPr>
          </w:p>
          <w:p w14:paraId="5170A54B" w14:textId="77777777" w:rsidR="00A66E69" w:rsidRDefault="00A66E69">
            <w:pPr>
              <w:ind w:firstLine="0"/>
              <w:jc w:val="center"/>
              <w:rPr>
                <w:b/>
              </w:rPr>
            </w:pPr>
          </w:p>
          <w:p w14:paraId="3BE78C64" w14:textId="77777777" w:rsidR="00A66E69" w:rsidRDefault="00A66E69">
            <w:pPr>
              <w:ind w:firstLine="0"/>
              <w:jc w:val="center"/>
              <w:rPr>
                <w:b/>
              </w:rPr>
            </w:pPr>
          </w:p>
          <w:p w14:paraId="02AA497D" w14:textId="77777777" w:rsidR="00A66E69" w:rsidRDefault="00A66E69">
            <w:pPr>
              <w:ind w:firstLine="0"/>
              <w:jc w:val="center"/>
              <w:rPr>
                <w:b/>
              </w:rPr>
            </w:pPr>
          </w:p>
          <w:p w14:paraId="68DC023D" w14:textId="77777777" w:rsidR="00A66E69" w:rsidRDefault="00A66E69">
            <w:pPr>
              <w:ind w:firstLine="0"/>
              <w:jc w:val="center"/>
              <w:rPr>
                <w:b/>
              </w:rPr>
            </w:pPr>
          </w:p>
          <w:p w14:paraId="775CF981" w14:textId="77777777" w:rsidR="00A66E69" w:rsidRDefault="00A66E69">
            <w:pPr>
              <w:ind w:firstLine="0"/>
              <w:jc w:val="center"/>
              <w:rPr>
                <w:b/>
              </w:rPr>
            </w:pPr>
          </w:p>
          <w:p w14:paraId="62B9FD18" w14:textId="77777777" w:rsidR="00A66E69" w:rsidRDefault="00A66E69">
            <w:pPr>
              <w:ind w:firstLine="0"/>
              <w:jc w:val="center"/>
              <w:rPr>
                <w:b/>
              </w:rPr>
            </w:pPr>
          </w:p>
          <w:p w14:paraId="7AD7CC16" w14:textId="77777777" w:rsidR="00A66E69" w:rsidRDefault="00A66E69">
            <w:pPr>
              <w:ind w:firstLine="0"/>
              <w:jc w:val="center"/>
              <w:rPr>
                <w:b/>
              </w:rPr>
            </w:pPr>
          </w:p>
          <w:p w14:paraId="56166388" w14:textId="77777777" w:rsidR="00A66E69" w:rsidRDefault="00A66E69">
            <w:pPr>
              <w:ind w:firstLine="0"/>
              <w:jc w:val="center"/>
              <w:rPr>
                <w:b/>
              </w:rPr>
            </w:pPr>
          </w:p>
          <w:p w14:paraId="614A8469" w14:textId="77777777" w:rsidR="00A66E69" w:rsidRDefault="00A66E69">
            <w:pPr>
              <w:ind w:firstLine="0"/>
              <w:jc w:val="center"/>
              <w:rPr>
                <w:b/>
              </w:rPr>
            </w:pPr>
          </w:p>
          <w:p w14:paraId="16ED2B9C" w14:textId="77777777" w:rsidR="00A66E69" w:rsidRDefault="00A66E69">
            <w:pPr>
              <w:ind w:firstLine="0"/>
              <w:jc w:val="center"/>
              <w:rPr>
                <w:b/>
              </w:rPr>
            </w:pPr>
          </w:p>
          <w:p w14:paraId="7F3E4B6F" w14:textId="77777777" w:rsidR="00A66E69" w:rsidRDefault="00A66E69">
            <w:pPr>
              <w:ind w:firstLine="0"/>
              <w:jc w:val="center"/>
              <w:rPr>
                <w:b/>
              </w:rPr>
            </w:pPr>
          </w:p>
          <w:p w14:paraId="355B483D" w14:textId="77777777" w:rsidR="00A66E69" w:rsidRDefault="00A66E69">
            <w:pPr>
              <w:ind w:firstLine="0"/>
              <w:jc w:val="center"/>
              <w:rPr>
                <w:b/>
              </w:rPr>
            </w:pPr>
          </w:p>
          <w:p w14:paraId="35E24790" w14:textId="77777777" w:rsidR="00A66E69" w:rsidRDefault="00A66E69">
            <w:pPr>
              <w:ind w:firstLine="0"/>
              <w:jc w:val="center"/>
              <w:rPr>
                <w:b/>
              </w:rPr>
            </w:pPr>
          </w:p>
          <w:p w14:paraId="6659DD3B" w14:textId="77777777" w:rsidR="00A66E69" w:rsidRPr="0001123D" w:rsidRDefault="00A66E69">
            <w:pPr>
              <w:ind w:firstLine="0"/>
              <w:jc w:val="center"/>
              <w:rPr>
                <w:b/>
              </w:rPr>
            </w:pPr>
          </w:p>
          <w:p w14:paraId="345EAB13" w14:textId="77777777" w:rsidR="00B60FAB" w:rsidRPr="0001123D" w:rsidRDefault="00B60FAB">
            <w:pPr>
              <w:ind w:firstLine="0"/>
              <w:jc w:val="center"/>
              <w:rPr>
                <w:b/>
              </w:rPr>
            </w:pPr>
          </w:p>
          <w:p w14:paraId="597AD31C" w14:textId="77777777" w:rsidR="00B60FAB" w:rsidRPr="0001123D" w:rsidRDefault="00B60FAB">
            <w:pPr>
              <w:ind w:firstLine="0"/>
              <w:jc w:val="center"/>
              <w:rPr>
                <w:b/>
              </w:rPr>
            </w:pPr>
          </w:p>
          <w:p w14:paraId="589E5953" w14:textId="77777777" w:rsidR="00B60FAB" w:rsidRPr="0001123D" w:rsidRDefault="00B60FAB">
            <w:pPr>
              <w:ind w:firstLine="0"/>
              <w:jc w:val="center"/>
              <w:rPr>
                <w:b/>
              </w:rPr>
            </w:pPr>
          </w:p>
          <w:p w14:paraId="17CB41BE" w14:textId="77777777" w:rsidR="00B60FAB" w:rsidRPr="0001123D" w:rsidRDefault="00B60FAB">
            <w:pPr>
              <w:ind w:firstLine="0"/>
              <w:jc w:val="center"/>
              <w:rPr>
                <w:b/>
              </w:rPr>
            </w:pPr>
          </w:p>
          <w:p w14:paraId="0B92BD85" w14:textId="77777777" w:rsidR="00B60FAB" w:rsidRPr="0001123D" w:rsidRDefault="00B60FAB" w:rsidP="005458FE">
            <w:pPr>
              <w:ind w:firstLine="0"/>
              <w:rPr>
                <w:b/>
              </w:rPr>
            </w:pPr>
          </w:p>
          <w:p w14:paraId="317286BD" w14:textId="5E927226" w:rsidR="00B60FAB" w:rsidRPr="0001123D" w:rsidRDefault="00B60FAB" w:rsidP="00B60FAB">
            <w:pPr>
              <w:ind w:firstLine="0"/>
              <w:rPr>
                <w:b/>
              </w:rPr>
            </w:pPr>
          </w:p>
        </w:tc>
        <w:tc>
          <w:tcPr>
            <w:tcW w:w="1130" w:type="dxa"/>
            <w:tcBorders>
              <w:top w:val="single" w:sz="4" w:space="0" w:color="auto"/>
              <w:left w:val="single" w:sz="4" w:space="0" w:color="auto"/>
              <w:bottom w:val="single" w:sz="4" w:space="0" w:color="auto"/>
              <w:right w:val="single" w:sz="4" w:space="0" w:color="auto"/>
            </w:tcBorders>
          </w:tcPr>
          <w:p w14:paraId="09F054E5" w14:textId="77777777" w:rsidR="003B237C" w:rsidRDefault="003B237C">
            <w:pPr>
              <w:ind w:firstLine="0"/>
              <w:jc w:val="center"/>
              <w:rPr>
                <w:b/>
              </w:rPr>
            </w:pPr>
          </w:p>
          <w:p w14:paraId="5E8E6E06" w14:textId="77777777" w:rsidR="00A66E69" w:rsidRDefault="00A66E69">
            <w:pPr>
              <w:ind w:firstLine="0"/>
              <w:jc w:val="center"/>
              <w:rPr>
                <w:b/>
              </w:rPr>
            </w:pPr>
          </w:p>
          <w:p w14:paraId="71D00164" w14:textId="77777777" w:rsidR="00A66E69" w:rsidRDefault="00A66E69">
            <w:pPr>
              <w:ind w:firstLine="0"/>
              <w:jc w:val="center"/>
              <w:rPr>
                <w:b/>
              </w:rPr>
            </w:pPr>
          </w:p>
          <w:p w14:paraId="439CD7F3" w14:textId="77777777" w:rsidR="00A66E69" w:rsidRDefault="00A66E69">
            <w:pPr>
              <w:ind w:firstLine="0"/>
              <w:jc w:val="center"/>
              <w:rPr>
                <w:b/>
              </w:rPr>
            </w:pPr>
          </w:p>
          <w:p w14:paraId="15E07438" w14:textId="77777777" w:rsidR="00A66E69" w:rsidRDefault="00A66E69">
            <w:pPr>
              <w:ind w:firstLine="0"/>
              <w:jc w:val="center"/>
              <w:rPr>
                <w:b/>
              </w:rPr>
            </w:pPr>
          </w:p>
          <w:p w14:paraId="0526D60C" w14:textId="77777777" w:rsidR="00A66E69" w:rsidRDefault="00A66E69">
            <w:pPr>
              <w:ind w:firstLine="0"/>
              <w:jc w:val="center"/>
              <w:rPr>
                <w:b/>
              </w:rPr>
            </w:pPr>
          </w:p>
          <w:p w14:paraId="77B00D72" w14:textId="77777777" w:rsidR="00A66E69" w:rsidRDefault="00A66E69">
            <w:pPr>
              <w:ind w:firstLine="0"/>
              <w:jc w:val="center"/>
              <w:rPr>
                <w:b/>
              </w:rPr>
            </w:pPr>
          </w:p>
          <w:p w14:paraId="11231F3C" w14:textId="77777777" w:rsidR="00A66E69" w:rsidRDefault="00A66E69">
            <w:pPr>
              <w:ind w:firstLine="0"/>
              <w:jc w:val="center"/>
              <w:rPr>
                <w:b/>
              </w:rPr>
            </w:pPr>
          </w:p>
          <w:p w14:paraId="30DCAEC3" w14:textId="77777777" w:rsidR="00A66E69" w:rsidRDefault="00A66E69">
            <w:pPr>
              <w:ind w:firstLine="0"/>
              <w:jc w:val="center"/>
              <w:rPr>
                <w:b/>
              </w:rPr>
            </w:pPr>
          </w:p>
          <w:p w14:paraId="52B3B9F2" w14:textId="77777777" w:rsidR="00A66E69" w:rsidRDefault="00A66E69">
            <w:pPr>
              <w:ind w:firstLine="0"/>
              <w:jc w:val="center"/>
              <w:rPr>
                <w:b/>
              </w:rPr>
            </w:pPr>
          </w:p>
          <w:p w14:paraId="6B11F284" w14:textId="77777777" w:rsidR="00A66E69" w:rsidRDefault="00A66E69">
            <w:pPr>
              <w:ind w:firstLine="0"/>
              <w:jc w:val="center"/>
              <w:rPr>
                <w:b/>
              </w:rPr>
            </w:pPr>
          </w:p>
          <w:p w14:paraId="31DFA0B1" w14:textId="77777777" w:rsidR="00A66E69" w:rsidRDefault="00A66E69">
            <w:pPr>
              <w:ind w:firstLine="0"/>
              <w:jc w:val="center"/>
              <w:rPr>
                <w:b/>
              </w:rPr>
            </w:pPr>
          </w:p>
          <w:p w14:paraId="701E7039" w14:textId="77777777" w:rsidR="00A66E69" w:rsidRDefault="00A66E69">
            <w:pPr>
              <w:ind w:firstLine="0"/>
              <w:jc w:val="center"/>
              <w:rPr>
                <w:b/>
              </w:rPr>
            </w:pPr>
          </w:p>
          <w:p w14:paraId="35F5044E" w14:textId="77777777" w:rsidR="00A66E69" w:rsidRDefault="00A66E69">
            <w:pPr>
              <w:ind w:firstLine="0"/>
              <w:jc w:val="center"/>
              <w:rPr>
                <w:b/>
              </w:rPr>
            </w:pPr>
          </w:p>
          <w:p w14:paraId="539A43DB" w14:textId="77777777" w:rsidR="00A66E69" w:rsidRDefault="00A66E69">
            <w:pPr>
              <w:ind w:firstLine="0"/>
              <w:jc w:val="center"/>
              <w:rPr>
                <w:b/>
              </w:rPr>
            </w:pPr>
          </w:p>
          <w:p w14:paraId="4970D4C8" w14:textId="77777777" w:rsidR="00A66E69" w:rsidRDefault="00A66E69">
            <w:pPr>
              <w:ind w:firstLine="0"/>
              <w:jc w:val="center"/>
              <w:rPr>
                <w:b/>
              </w:rPr>
            </w:pPr>
          </w:p>
          <w:p w14:paraId="799259AC" w14:textId="77777777" w:rsidR="00A66E69" w:rsidRDefault="00A66E69">
            <w:pPr>
              <w:ind w:firstLine="0"/>
              <w:jc w:val="center"/>
              <w:rPr>
                <w:b/>
              </w:rPr>
            </w:pPr>
          </w:p>
          <w:p w14:paraId="2001A37A" w14:textId="77777777" w:rsidR="00A66E69" w:rsidRDefault="00A66E69">
            <w:pPr>
              <w:ind w:firstLine="0"/>
              <w:jc w:val="center"/>
              <w:rPr>
                <w:b/>
              </w:rPr>
            </w:pPr>
          </w:p>
          <w:p w14:paraId="05CF656F" w14:textId="77777777" w:rsidR="00A66E69" w:rsidRDefault="00A66E69">
            <w:pPr>
              <w:ind w:firstLine="0"/>
              <w:jc w:val="center"/>
              <w:rPr>
                <w:b/>
              </w:rPr>
            </w:pPr>
          </w:p>
          <w:p w14:paraId="5A961896" w14:textId="77777777" w:rsidR="00A66E69" w:rsidRDefault="00A66E69">
            <w:pPr>
              <w:ind w:firstLine="0"/>
              <w:jc w:val="center"/>
              <w:rPr>
                <w:b/>
              </w:rPr>
            </w:pPr>
          </w:p>
          <w:p w14:paraId="1170028C" w14:textId="77777777" w:rsidR="00A66E69" w:rsidRDefault="00A66E69">
            <w:pPr>
              <w:ind w:firstLine="0"/>
              <w:jc w:val="center"/>
              <w:rPr>
                <w:b/>
              </w:rPr>
            </w:pPr>
          </w:p>
          <w:p w14:paraId="56BADB3B" w14:textId="77777777" w:rsidR="00A66E69" w:rsidRDefault="00A66E69">
            <w:pPr>
              <w:ind w:firstLine="0"/>
              <w:jc w:val="center"/>
              <w:rPr>
                <w:b/>
              </w:rPr>
            </w:pPr>
          </w:p>
          <w:p w14:paraId="1F0A87EB" w14:textId="77777777" w:rsidR="00A66E69" w:rsidRDefault="00A66E69">
            <w:pPr>
              <w:ind w:firstLine="0"/>
              <w:jc w:val="center"/>
              <w:rPr>
                <w:b/>
              </w:rPr>
            </w:pPr>
          </w:p>
          <w:p w14:paraId="78C71A67" w14:textId="77777777" w:rsidR="00A66E69" w:rsidRDefault="00A66E69">
            <w:pPr>
              <w:ind w:firstLine="0"/>
              <w:jc w:val="center"/>
              <w:rPr>
                <w:b/>
              </w:rPr>
            </w:pPr>
          </w:p>
          <w:p w14:paraId="646FEE68" w14:textId="77777777" w:rsidR="00A66E69" w:rsidRDefault="00A66E69">
            <w:pPr>
              <w:ind w:firstLine="0"/>
              <w:jc w:val="center"/>
              <w:rPr>
                <w:b/>
              </w:rPr>
            </w:pPr>
          </w:p>
          <w:p w14:paraId="3DD872F1" w14:textId="77777777" w:rsidR="00A66E69" w:rsidRDefault="00A66E69">
            <w:pPr>
              <w:ind w:firstLine="0"/>
              <w:jc w:val="center"/>
              <w:rPr>
                <w:b/>
              </w:rPr>
            </w:pPr>
          </w:p>
          <w:p w14:paraId="2A2C652F" w14:textId="77777777" w:rsidR="00A66E69" w:rsidRDefault="00A66E69">
            <w:pPr>
              <w:ind w:firstLine="0"/>
              <w:jc w:val="center"/>
              <w:rPr>
                <w:b/>
              </w:rPr>
            </w:pPr>
          </w:p>
          <w:p w14:paraId="1ED15BAE" w14:textId="77777777" w:rsidR="00A66E69" w:rsidRDefault="00A66E69">
            <w:pPr>
              <w:ind w:firstLine="0"/>
              <w:jc w:val="center"/>
              <w:rPr>
                <w:b/>
              </w:rPr>
            </w:pPr>
          </w:p>
          <w:p w14:paraId="11A7BD94" w14:textId="77777777" w:rsidR="00A66E69" w:rsidRPr="0001123D" w:rsidRDefault="00A66E69">
            <w:pPr>
              <w:ind w:firstLine="0"/>
              <w:jc w:val="center"/>
              <w:rPr>
                <w:b/>
              </w:rPr>
            </w:pPr>
          </w:p>
        </w:tc>
      </w:tr>
      <w:tr w:rsidR="003133FA" w:rsidRPr="0001123D" w14:paraId="5592222F"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35DE83A0" w14:textId="77777777" w:rsidR="0001123D" w:rsidRPr="00CB544B" w:rsidRDefault="0001123D" w:rsidP="0001123D">
            <w:pPr>
              <w:pStyle w:val="title-article-norm"/>
              <w:rPr>
                <w:b/>
                <w:bCs/>
                <w:sz w:val="20"/>
                <w:szCs w:val="20"/>
                <w:lang w:val="it-IT"/>
              </w:rPr>
            </w:pPr>
            <w:r w:rsidRPr="00CB544B">
              <w:rPr>
                <w:b/>
                <w:bCs/>
                <w:sz w:val="20"/>
                <w:szCs w:val="20"/>
                <w:lang w:val="it-IT"/>
              </w:rPr>
              <w:lastRenderedPageBreak/>
              <w:t>Articolul 3</w:t>
            </w:r>
          </w:p>
          <w:p w14:paraId="60DF1A90" w14:textId="5866C936" w:rsidR="0001123D" w:rsidRPr="00CB544B" w:rsidRDefault="0001123D" w:rsidP="0001123D">
            <w:pPr>
              <w:pStyle w:val="title-article-norm"/>
              <w:rPr>
                <w:b/>
                <w:bCs/>
                <w:sz w:val="20"/>
                <w:szCs w:val="20"/>
                <w:lang w:val="it-IT"/>
              </w:rPr>
            </w:pPr>
            <w:r w:rsidRPr="00CB544B">
              <w:rPr>
                <w:b/>
                <w:bCs/>
                <w:sz w:val="20"/>
                <w:szCs w:val="20"/>
                <w:lang w:val="it-IT"/>
              </w:rPr>
              <w:t>Cerințe privind materiile programului de formare</w:t>
            </w:r>
          </w:p>
          <w:p w14:paraId="3F03C14E" w14:textId="7A41FC99" w:rsidR="0001123D" w:rsidRPr="00CB544B" w:rsidRDefault="0001123D" w:rsidP="0001123D">
            <w:pPr>
              <w:pStyle w:val="title-article-norm"/>
              <w:rPr>
                <w:sz w:val="20"/>
                <w:szCs w:val="20"/>
                <w:lang w:val="it-IT"/>
              </w:rPr>
            </w:pPr>
            <w:r w:rsidRPr="00CB544B">
              <w:rPr>
                <w:sz w:val="20"/>
                <w:szCs w:val="20"/>
                <w:lang w:val="it-IT"/>
              </w:rPr>
              <w:t>(1)   Conținutul programului de formare se stabilește în funcție de animalele și mărfurile pentru care sunt desemnate posturile de inspecție la frontieră și în funcție de sarcinile și responsabilitățile atribuite personalului.</w:t>
            </w:r>
          </w:p>
          <w:p w14:paraId="5553C1BE" w14:textId="50846D92" w:rsidR="0001123D" w:rsidRPr="00CB544B" w:rsidRDefault="0001123D" w:rsidP="0001123D">
            <w:pPr>
              <w:pStyle w:val="title-article-norm"/>
              <w:rPr>
                <w:sz w:val="20"/>
                <w:szCs w:val="20"/>
                <w:lang w:val="it-IT"/>
              </w:rPr>
            </w:pPr>
            <w:r w:rsidRPr="00CB544B">
              <w:rPr>
                <w:sz w:val="20"/>
                <w:szCs w:val="20"/>
                <w:lang w:val="it-IT"/>
              </w:rPr>
              <w:t>(2)   Programul de formare acoperă următoarele materii:</w:t>
            </w:r>
          </w:p>
          <w:p w14:paraId="3A87C37B" w14:textId="2D334D97" w:rsidR="0001123D" w:rsidRPr="00CB544B" w:rsidRDefault="0001123D" w:rsidP="0001123D">
            <w:pPr>
              <w:pStyle w:val="title-article-norm"/>
              <w:rPr>
                <w:sz w:val="20"/>
                <w:szCs w:val="20"/>
                <w:lang w:val="it-IT"/>
              </w:rPr>
            </w:pPr>
            <w:r w:rsidRPr="00CB544B">
              <w:rPr>
                <w:sz w:val="20"/>
                <w:szCs w:val="20"/>
                <w:lang w:val="it-IT"/>
              </w:rPr>
              <w:t>(a) legislația Uniunii aplicabilă privind intrarea în Uniune a animalelor și a mărfurilor, inclusiv procedurile și activitățile care urmează să fie efectuate în timpul și după efectuarea controalelor fizice;</w:t>
            </w:r>
          </w:p>
          <w:p w14:paraId="25CCBF83" w14:textId="339094BA" w:rsidR="0001123D" w:rsidRPr="00CB544B" w:rsidRDefault="0001123D" w:rsidP="0001123D">
            <w:pPr>
              <w:pStyle w:val="title-article-norm"/>
              <w:rPr>
                <w:sz w:val="20"/>
                <w:szCs w:val="20"/>
                <w:lang w:val="it-IT"/>
              </w:rPr>
            </w:pPr>
            <w:r w:rsidRPr="00CB544B">
              <w:rPr>
                <w:sz w:val="20"/>
                <w:szCs w:val="20"/>
                <w:lang w:val="it-IT"/>
              </w:rPr>
              <w:t>(b) principii generale privind examinarea animalelor;</w:t>
            </w:r>
          </w:p>
          <w:p w14:paraId="52ED54E0" w14:textId="43727B29" w:rsidR="0001123D" w:rsidRPr="00CB544B" w:rsidRDefault="0001123D" w:rsidP="0001123D">
            <w:pPr>
              <w:pStyle w:val="title-article-norm"/>
              <w:rPr>
                <w:sz w:val="20"/>
                <w:szCs w:val="20"/>
                <w:lang w:val="it-IT"/>
              </w:rPr>
            </w:pPr>
            <w:r w:rsidRPr="00CB544B">
              <w:rPr>
                <w:sz w:val="20"/>
                <w:szCs w:val="20"/>
                <w:lang w:val="it-IT"/>
              </w:rPr>
              <w:t>(c) examinarea capacității animalelor de a fi transportate;</w:t>
            </w:r>
          </w:p>
          <w:p w14:paraId="130EC8B6" w14:textId="42615685" w:rsidR="0001123D" w:rsidRPr="00CB544B" w:rsidRDefault="0001123D" w:rsidP="0001123D">
            <w:pPr>
              <w:pStyle w:val="title-article-norm"/>
              <w:rPr>
                <w:sz w:val="20"/>
                <w:szCs w:val="20"/>
                <w:lang w:val="it-IT"/>
              </w:rPr>
            </w:pPr>
            <w:r w:rsidRPr="00CB544B">
              <w:rPr>
                <w:sz w:val="20"/>
                <w:szCs w:val="20"/>
                <w:lang w:val="it-IT"/>
              </w:rPr>
              <w:t>(d) aspectele practice privind manipularea animalelor în conformitate cu legislația Uniunii, inclusiv modalitățile pentru prevenirea sau reducerea întârzierilor la posturile de inspecție la frontieră și, dacă este necesar, pentru hrănirea, adăparea, descărcarea și adăpostirea animalelor;</w:t>
            </w:r>
          </w:p>
          <w:p w14:paraId="376AB0A1" w14:textId="72FBBDE7" w:rsidR="0001123D" w:rsidRPr="00CB544B" w:rsidRDefault="0001123D" w:rsidP="0001123D">
            <w:pPr>
              <w:pStyle w:val="title-article-norm"/>
              <w:rPr>
                <w:sz w:val="20"/>
                <w:szCs w:val="20"/>
                <w:lang w:val="it-IT"/>
              </w:rPr>
            </w:pPr>
            <w:r w:rsidRPr="00CB544B">
              <w:rPr>
                <w:sz w:val="20"/>
                <w:szCs w:val="20"/>
                <w:lang w:val="it-IT"/>
              </w:rPr>
              <w:t>(e) examinarea organoleptică a mărfurilor;</w:t>
            </w:r>
          </w:p>
          <w:p w14:paraId="5B8FFE5A" w14:textId="78378172" w:rsidR="0001123D" w:rsidRPr="00CB544B" w:rsidRDefault="0001123D" w:rsidP="0001123D">
            <w:pPr>
              <w:pStyle w:val="title-article-norm"/>
              <w:rPr>
                <w:sz w:val="20"/>
                <w:szCs w:val="20"/>
                <w:lang w:val="it-IT"/>
              </w:rPr>
            </w:pPr>
            <w:r w:rsidRPr="00CB544B">
              <w:rPr>
                <w:sz w:val="20"/>
                <w:szCs w:val="20"/>
                <w:lang w:val="it-IT"/>
              </w:rPr>
              <w:t xml:space="preserve">(f) examinarea mijloacelor de transport și a condițiilor de transport, inclusiv gestionarea </w:t>
            </w:r>
            <w:r w:rsidRPr="00CB544B">
              <w:rPr>
                <w:sz w:val="20"/>
                <w:szCs w:val="20"/>
                <w:lang w:val="it-IT"/>
              </w:rPr>
              <w:lastRenderedPageBreak/>
              <w:t>produselor sensibile la temperatură (lanțul frigorific) și transportul animalelor;</w:t>
            </w:r>
          </w:p>
          <w:p w14:paraId="1F73B7EC" w14:textId="5ACEB9DF" w:rsidR="0001123D" w:rsidRPr="00CB544B" w:rsidRDefault="0001123D" w:rsidP="0001123D">
            <w:pPr>
              <w:pStyle w:val="title-article-norm"/>
              <w:rPr>
                <w:sz w:val="20"/>
                <w:szCs w:val="20"/>
                <w:lang w:val="it-IT"/>
              </w:rPr>
            </w:pPr>
            <w:r w:rsidRPr="00CB544B">
              <w:rPr>
                <w:sz w:val="20"/>
                <w:szCs w:val="20"/>
                <w:lang w:val="it-IT"/>
              </w:rPr>
              <w:t>(g) identificarea speciilor de animale, inclusiv, după caz, identificarea speciilor alogene invazive definite la articolul 3 punctul 2 din Regulamentul (UE) nr. 1143/2014 al Parlamentului European și al Consiliului (4) introduse prin intermediul animalelor și al mărfurilor;</w:t>
            </w:r>
          </w:p>
          <w:p w14:paraId="51140462" w14:textId="4FA58C36" w:rsidR="0001123D" w:rsidRPr="00CB544B" w:rsidRDefault="0001123D" w:rsidP="0001123D">
            <w:pPr>
              <w:pStyle w:val="title-article-norm"/>
              <w:rPr>
                <w:sz w:val="20"/>
                <w:szCs w:val="20"/>
                <w:lang w:val="it-IT"/>
              </w:rPr>
            </w:pPr>
            <w:r w:rsidRPr="00CB544B">
              <w:rPr>
                <w:sz w:val="20"/>
                <w:szCs w:val="20"/>
                <w:lang w:val="it-IT"/>
              </w:rPr>
              <w:t>(h) proceduri de control în ceea ce privește:</w:t>
            </w:r>
          </w:p>
          <w:p w14:paraId="173B5949" w14:textId="527EA3D5" w:rsidR="0001123D" w:rsidRPr="00CB544B" w:rsidRDefault="0001123D" w:rsidP="0001123D">
            <w:pPr>
              <w:pStyle w:val="title-article-norm"/>
              <w:rPr>
                <w:sz w:val="20"/>
                <w:szCs w:val="20"/>
                <w:lang w:val="it-IT"/>
              </w:rPr>
            </w:pPr>
            <w:r w:rsidRPr="00CB544B">
              <w:rPr>
                <w:sz w:val="20"/>
                <w:szCs w:val="20"/>
                <w:lang w:val="it-IT"/>
              </w:rPr>
              <w:t>(i) utilizarea echipamentului;</w:t>
            </w:r>
          </w:p>
          <w:p w14:paraId="1E0791D8" w14:textId="0FAEC034" w:rsidR="0001123D" w:rsidRPr="00CB544B" w:rsidRDefault="0001123D" w:rsidP="0001123D">
            <w:pPr>
              <w:pStyle w:val="title-article-norm"/>
              <w:rPr>
                <w:sz w:val="20"/>
                <w:szCs w:val="20"/>
                <w:lang w:val="it-IT"/>
              </w:rPr>
            </w:pPr>
            <w:r w:rsidRPr="00CB544B">
              <w:rPr>
                <w:sz w:val="20"/>
                <w:szCs w:val="20"/>
                <w:lang w:val="it-IT"/>
              </w:rPr>
              <w:t>(ii) implementarea planurilor de monitorizare;</w:t>
            </w:r>
          </w:p>
          <w:p w14:paraId="055DF9F6" w14:textId="66B913E9" w:rsidR="0001123D" w:rsidRPr="00CB544B" w:rsidRDefault="0001123D" w:rsidP="0001123D">
            <w:pPr>
              <w:pStyle w:val="title-article-norm"/>
              <w:rPr>
                <w:sz w:val="20"/>
                <w:szCs w:val="20"/>
                <w:lang w:val="it-IT"/>
              </w:rPr>
            </w:pPr>
            <w:r w:rsidRPr="00CB544B">
              <w:rPr>
                <w:sz w:val="20"/>
                <w:szCs w:val="20"/>
                <w:lang w:val="it-IT"/>
              </w:rPr>
              <w:t>(iii) procedurile referitoare la prelevarea de probe și analizele de laborator privind animalele și aspectele de sănătate animală și publică;</w:t>
            </w:r>
          </w:p>
          <w:p w14:paraId="52B909CE" w14:textId="572CE27C" w:rsidR="0001123D" w:rsidRPr="00CB544B" w:rsidRDefault="0001123D" w:rsidP="0001123D">
            <w:pPr>
              <w:pStyle w:val="title-article-norm"/>
              <w:rPr>
                <w:sz w:val="20"/>
                <w:szCs w:val="20"/>
                <w:lang w:val="it-IT"/>
              </w:rPr>
            </w:pPr>
            <w:r w:rsidRPr="00CB544B">
              <w:rPr>
                <w:sz w:val="20"/>
                <w:szCs w:val="20"/>
                <w:lang w:val="it-IT"/>
              </w:rPr>
              <w:t>(i) metodele de interpretare a rezultatelor analizelor de laborator și a deciziilor aferente în conformitate cu cerințele legislației aplicabile a Uniunii;</w:t>
            </w:r>
          </w:p>
          <w:p w14:paraId="5587B3E8" w14:textId="4A0AEBD3" w:rsidR="0001123D" w:rsidRPr="0001123D" w:rsidRDefault="0001123D" w:rsidP="0001123D">
            <w:pPr>
              <w:pStyle w:val="title-article-norm"/>
              <w:rPr>
                <w:sz w:val="20"/>
                <w:szCs w:val="20"/>
              </w:rPr>
            </w:pPr>
            <w:r w:rsidRPr="0001123D">
              <w:rPr>
                <w:sz w:val="20"/>
                <w:szCs w:val="20"/>
              </w:rPr>
              <w:t>(j)</w:t>
            </w:r>
            <w:r>
              <w:rPr>
                <w:sz w:val="20"/>
                <w:szCs w:val="20"/>
              </w:rPr>
              <w:t xml:space="preserve"> </w:t>
            </w:r>
            <w:proofErr w:type="spellStart"/>
            <w:r w:rsidRPr="0001123D">
              <w:rPr>
                <w:sz w:val="20"/>
                <w:szCs w:val="20"/>
              </w:rPr>
              <w:t>evaluarea</w:t>
            </w:r>
            <w:proofErr w:type="spellEnd"/>
            <w:r w:rsidRPr="0001123D">
              <w:rPr>
                <w:sz w:val="20"/>
                <w:szCs w:val="20"/>
              </w:rPr>
              <w:t xml:space="preserve"> </w:t>
            </w:r>
            <w:proofErr w:type="spellStart"/>
            <w:r w:rsidRPr="0001123D">
              <w:rPr>
                <w:sz w:val="20"/>
                <w:szCs w:val="20"/>
              </w:rPr>
              <w:t>riscurilor</w:t>
            </w:r>
            <w:proofErr w:type="spellEnd"/>
            <w:r w:rsidRPr="0001123D">
              <w:rPr>
                <w:sz w:val="20"/>
                <w:szCs w:val="20"/>
              </w:rPr>
              <w:t xml:space="preserve">, </w:t>
            </w:r>
            <w:proofErr w:type="spellStart"/>
            <w:r w:rsidRPr="0001123D">
              <w:rPr>
                <w:sz w:val="20"/>
                <w:szCs w:val="20"/>
              </w:rPr>
              <w:t>inclusiv</w:t>
            </w:r>
            <w:proofErr w:type="spellEnd"/>
            <w:r w:rsidRPr="0001123D">
              <w:rPr>
                <w:sz w:val="20"/>
                <w:szCs w:val="20"/>
              </w:rPr>
              <w:t xml:space="preserve"> </w:t>
            </w:r>
            <w:proofErr w:type="spellStart"/>
            <w:r w:rsidRPr="0001123D">
              <w:rPr>
                <w:sz w:val="20"/>
                <w:szCs w:val="20"/>
              </w:rPr>
              <w:t>colectarea</w:t>
            </w:r>
            <w:proofErr w:type="spellEnd"/>
            <w:r w:rsidRPr="0001123D">
              <w:rPr>
                <w:sz w:val="20"/>
                <w:szCs w:val="20"/>
              </w:rPr>
              <w:t xml:space="preserve"> de date </w:t>
            </w:r>
            <w:proofErr w:type="spellStart"/>
            <w:r w:rsidRPr="0001123D">
              <w:rPr>
                <w:sz w:val="20"/>
                <w:szCs w:val="20"/>
              </w:rPr>
              <w:t>în</w:t>
            </w:r>
            <w:proofErr w:type="spellEnd"/>
            <w:r w:rsidRPr="0001123D">
              <w:rPr>
                <w:sz w:val="20"/>
                <w:szCs w:val="20"/>
              </w:rPr>
              <w:t xml:space="preserve"> </w:t>
            </w:r>
            <w:proofErr w:type="spellStart"/>
            <w:r w:rsidRPr="0001123D">
              <w:rPr>
                <w:sz w:val="20"/>
                <w:szCs w:val="20"/>
              </w:rPr>
              <w:t>legătură</w:t>
            </w:r>
            <w:proofErr w:type="spellEnd"/>
            <w:r w:rsidRPr="0001123D">
              <w:rPr>
                <w:sz w:val="20"/>
                <w:szCs w:val="20"/>
              </w:rPr>
              <w:t xml:space="preserve"> cu </w:t>
            </w:r>
            <w:proofErr w:type="spellStart"/>
            <w:r w:rsidRPr="0001123D">
              <w:rPr>
                <w:sz w:val="20"/>
                <w:szCs w:val="20"/>
              </w:rPr>
              <w:t>sănătatea</w:t>
            </w:r>
            <w:proofErr w:type="spellEnd"/>
            <w:r w:rsidRPr="0001123D">
              <w:rPr>
                <w:sz w:val="20"/>
                <w:szCs w:val="20"/>
              </w:rPr>
              <w:t xml:space="preserve"> </w:t>
            </w:r>
            <w:proofErr w:type="spellStart"/>
            <w:r w:rsidRPr="0001123D">
              <w:rPr>
                <w:sz w:val="20"/>
                <w:szCs w:val="20"/>
              </w:rPr>
              <w:t>animală</w:t>
            </w:r>
            <w:proofErr w:type="spellEnd"/>
            <w:r w:rsidRPr="0001123D">
              <w:rPr>
                <w:sz w:val="20"/>
                <w:szCs w:val="20"/>
              </w:rPr>
              <w:t xml:space="preserve"> </w:t>
            </w:r>
            <w:proofErr w:type="spellStart"/>
            <w:r w:rsidRPr="0001123D">
              <w:rPr>
                <w:sz w:val="20"/>
                <w:szCs w:val="20"/>
              </w:rPr>
              <w:t>și</w:t>
            </w:r>
            <w:proofErr w:type="spellEnd"/>
            <w:r w:rsidRPr="0001123D">
              <w:rPr>
                <w:sz w:val="20"/>
                <w:szCs w:val="20"/>
              </w:rPr>
              <w:t xml:space="preserve"> </w:t>
            </w:r>
            <w:proofErr w:type="spellStart"/>
            <w:r w:rsidRPr="0001123D">
              <w:rPr>
                <w:sz w:val="20"/>
                <w:szCs w:val="20"/>
              </w:rPr>
              <w:t>publică</w:t>
            </w:r>
            <w:proofErr w:type="spellEnd"/>
            <w:r w:rsidRPr="0001123D">
              <w:rPr>
                <w:sz w:val="20"/>
                <w:szCs w:val="20"/>
              </w:rPr>
              <w:t xml:space="preserve"> </w:t>
            </w:r>
            <w:proofErr w:type="spellStart"/>
            <w:r w:rsidRPr="0001123D">
              <w:rPr>
                <w:sz w:val="20"/>
                <w:szCs w:val="20"/>
              </w:rPr>
              <w:t>pentru</w:t>
            </w:r>
            <w:proofErr w:type="spellEnd"/>
            <w:r w:rsidRPr="0001123D">
              <w:rPr>
                <w:sz w:val="20"/>
                <w:szCs w:val="20"/>
              </w:rPr>
              <w:t xml:space="preserve"> </w:t>
            </w:r>
            <w:proofErr w:type="gramStart"/>
            <w:r w:rsidRPr="0001123D">
              <w:rPr>
                <w:sz w:val="20"/>
                <w:szCs w:val="20"/>
              </w:rPr>
              <w:t>a</w:t>
            </w:r>
            <w:proofErr w:type="gramEnd"/>
            <w:r w:rsidRPr="0001123D">
              <w:rPr>
                <w:sz w:val="20"/>
                <w:szCs w:val="20"/>
              </w:rPr>
              <w:t xml:space="preserve"> </w:t>
            </w:r>
            <w:proofErr w:type="spellStart"/>
            <w:r w:rsidRPr="0001123D">
              <w:rPr>
                <w:sz w:val="20"/>
                <w:szCs w:val="20"/>
              </w:rPr>
              <w:t>efectua</w:t>
            </w:r>
            <w:proofErr w:type="spellEnd"/>
            <w:r w:rsidRPr="0001123D">
              <w:rPr>
                <w:sz w:val="20"/>
                <w:szCs w:val="20"/>
              </w:rPr>
              <w:t xml:space="preserve"> </w:t>
            </w:r>
            <w:proofErr w:type="spellStart"/>
            <w:r w:rsidRPr="0001123D">
              <w:rPr>
                <w:sz w:val="20"/>
                <w:szCs w:val="20"/>
              </w:rPr>
              <w:t>controale</w:t>
            </w:r>
            <w:proofErr w:type="spellEnd"/>
            <w:r w:rsidRPr="0001123D">
              <w:rPr>
                <w:sz w:val="20"/>
                <w:szCs w:val="20"/>
              </w:rPr>
              <w:t xml:space="preserve"> </w:t>
            </w:r>
            <w:proofErr w:type="spellStart"/>
            <w:r w:rsidRPr="0001123D">
              <w:rPr>
                <w:sz w:val="20"/>
                <w:szCs w:val="20"/>
              </w:rPr>
              <w:t>fizice</w:t>
            </w:r>
            <w:proofErr w:type="spellEnd"/>
            <w:r w:rsidRPr="0001123D">
              <w:rPr>
                <w:sz w:val="20"/>
                <w:szCs w:val="20"/>
              </w:rPr>
              <w:t xml:space="preserve"> </w:t>
            </w:r>
            <w:proofErr w:type="spellStart"/>
            <w:r w:rsidRPr="0001123D">
              <w:rPr>
                <w:sz w:val="20"/>
                <w:szCs w:val="20"/>
              </w:rPr>
              <w:t>țintite</w:t>
            </w:r>
            <w:proofErr w:type="spellEnd"/>
            <w:r w:rsidRPr="0001123D">
              <w:rPr>
                <w:sz w:val="20"/>
                <w:szCs w:val="20"/>
              </w:rPr>
              <w:t xml:space="preserve"> </w:t>
            </w:r>
            <w:proofErr w:type="spellStart"/>
            <w:r w:rsidRPr="0001123D">
              <w:rPr>
                <w:sz w:val="20"/>
                <w:szCs w:val="20"/>
              </w:rPr>
              <w:t>în</w:t>
            </w:r>
            <w:proofErr w:type="spellEnd"/>
            <w:r w:rsidRPr="0001123D">
              <w:rPr>
                <w:sz w:val="20"/>
                <w:szCs w:val="20"/>
              </w:rPr>
              <w:t xml:space="preserve"> mod </w:t>
            </w:r>
            <w:proofErr w:type="spellStart"/>
            <w:r w:rsidRPr="0001123D">
              <w:rPr>
                <w:sz w:val="20"/>
                <w:szCs w:val="20"/>
              </w:rPr>
              <w:t>corespunzător</w:t>
            </w:r>
            <w:proofErr w:type="spellEnd"/>
            <w:r w:rsidRPr="0001123D">
              <w:rPr>
                <w:sz w:val="20"/>
                <w:szCs w:val="20"/>
              </w:rPr>
              <w:t>;</w:t>
            </w:r>
          </w:p>
          <w:p w14:paraId="1F3AD437" w14:textId="5496DF33" w:rsidR="0001123D" w:rsidRPr="00CB544B" w:rsidRDefault="0001123D" w:rsidP="0001123D">
            <w:pPr>
              <w:pStyle w:val="title-article-norm"/>
              <w:rPr>
                <w:sz w:val="20"/>
                <w:szCs w:val="20"/>
                <w:lang w:val="it-IT"/>
              </w:rPr>
            </w:pPr>
            <w:r w:rsidRPr="00CB544B">
              <w:rPr>
                <w:sz w:val="20"/>
                <w:szCs w:val="20"/>
                <w:lang w:val="it-IT"/>
              </w:rPr>
              <w:t>(k)</w:t>
            </w:r>
            <w:r w:rsidR="001B4AF3" w:rsidRPr="00CB544B">
              <w:rPr>
                <w:sz w:val="20"/>
                <w:szCs w:val="20"/>
                <w:lang w:val="it-IT"/>
              </w:rPr>
              <w:t xml:space="preserve"> </w:t>
            </w:r>
            <w:r w:rsidRPr="00CB544B">
              <w:rPr>
                <w:sz w:val="20"/>
                <w:szCs w:val="20"/>
                <w:lang w:val="it-IT"/>
              </w:rPr>
              <w:t>prevenirea contaminării încrucișate și respectarea standardelor de biosecuritate relevante;</w:t>
            </w:r>
          </w:p>
          <w:p w14:paraId="2EEBFCBA" w14:textId="77777777" w:rsidR="0001123D" w:rsidRPr="00CB544B" w:rsidRDefault="0001123D" w:rsidP="0001123D">
            <w:pPr>
              <w:pStyle w:val="title-article-norm"/>
              <w:rPr>
                <w:sz w:val="20"/>
                <w:szCs w:val="20"/>
                <w:lang w:val="it-IT"/>
              </w:rPr>
            </w:pPr>
          </w:p>
          <w:p w14:paraId="0F557840" w14:textId="1B4D960F" w:rsidR="0001123D" w:rsidRPr="00CB544B" w:rsidRDefault="0001123D" w:rsidP="0001123D">
            <w:pPr>
              <w:pStyle w:val="title-article-norm"/>
              <w:rPr>
                <w:sz w:val="20"/>
                <w:szCs w:val="20"/>
                <w:lang w:val="it-IT"/>
              </w:rPr>
            </w:pPr>
            <w:r w:rsidRPr="00CB544B">
              <w:rPr>
                <w:sz w:val="20"/>
                <w:szCs w:val="20"/>
                <w:lang w:val="it-IT"/>
              </w:rPr>
              <w:lastRenderedPageBreak/>
              <w:t>(l)</w:t>
            </w:r>
            <w:r w:rsidR="001B4AF3" w:rsidRPr="00CB544B">
              <w:rPr>
                <w:sz w:val="20"/>
                <w:szCs w:val="20"/>
                <w:lang w:val="it-IT"/>
              </w:rPr>
              <w:t xml:space="preserve"> </w:t>
            </w:r>
            <w:r w:rsidRPr="00CB544B">
              <w:rPr>
                <w:sz w:val="20"/>
                <w:szCs w:val="20"/>
                <w:lang w:val="it-IT"/>
              </w:rPr>
              <w:t>cerințele de etichetare pentru mărfurile menționate la articolul 47 alineatul (1) litera (b) din Regulamentul (UE) 2017/625;</w:t>
            </w:r>
          </w:p>
          <w:p w14:paraId="2DDB80CA" w14:textId="5F87E39A" w:rsidR="003133FA" w:rsidRPr="00CB544B" w:rsidRDefault="0001123D" w:rsidP="0001123D">
            <w:pPr>
              <w:pStyle w:val="title-article-norm"/>
              <w:rPr>
                <w:sz w:val="20"/>
                <w:szCs w:val="20"/>
                <w:lang w:val="it-IT"/>
              </w:rPr>
            </w:pPr>
            <w:r w:rsidRPr="00CB544B">
              <w:rPr>
                <w:sz w:val="20"/>
                <w:szCs w:val="20"/>
                <w:lang w:val="it-IT"/>
              </w:rPr>
              <w:t>(m)</w:t>
            </w:r>
            <w:r w:rsidR="001B4AF3" w:rsidRPr="00CB544B">
              <w:rPr>
                <w:sz w:val="20"/>
                <w:szCs w:val="20"/>
                <w:lang w:val="it-IT"/>
              </w:rPr>
              <w:t xml:space="preserve"> </w:t>
            </w:r>
            <w:r w:rsidRPr="00CB544B">
              <w:rPr>
                <w:sz w:val="20"/>
                <w:szCs w:val="20"/>
                <w:lang w:val="it-IT"/>
              </w:rPr>
              <w:t>investigațiile și tehnicile de control al căror scop este depistarea practicilor frauduloase sau înșelătoare în domeniul comerțului.</w:t>
            </w:r>
          </w:p>
        </w:tc>
        <w:tc>
          <w:tcPr>
            <w:tcW w:w="5389" w:type="dxa"/>
            <w:tcBorders>
              <w:top w:val="single" w:sz="4" w:space="0" w:color="auto"/>
              <w:left w:val="single" w:sz="4" w:space="0" w:color="auto"/>
              <w:bottom w:val="single" w:sz="4" w:space="0" w:color="auto"/>
              <w:right w:val="single" w:sz="4" w:space="0" w:color="auto"/>
            </w:tcBorders>
          </w:tcPr>
          <w:p w14:paraId="1E990A48" w14:textId="084DBFB1" w:rsidR="00F84B74" w:rsidRPr="00CB544B" w:rsidRDefault="009A195C" w:rsidP="00F84B74">
            <w:pPr>
              <w:pStyle w:val="title-article-norm"/>
              <w:rPr>
                <w:b/>
                <w:bCs/>
                <w:sz w:val="20"/>
                <w:szCs w:val="20"/>
                <w:lang w:val="it-IT"/>
              </w:rPr>
            </w:pPr>
            <w:r w:rsidRPr="00F84B74">
              <w:rPr>
                <w:b/>
                <w:bCs/>
                <w:i/>
                <w:iCs/>
                <w:sz w:val="20"/>
                <w:szCs w:val="20"/>
                <w:lang w:val="ro-RO"/>
              </w:rPr>
              <w:lastRenderedPageBreak/>
              <w:t>Secțiunea</w:t>
            </w:r>
            <w:r w:rsidRPr="00CB544B">
              <w:rPr>
                <w:b/>
                <w:bCs/>
                <w:i/>
                <w:iCs/>
                <w:sz w:val="20"/>
                <w:szCs w:val="20"/>
                <w:lang w:val="it-IT"/>
              </w:rPr>
              <w:t xml:space="preserve"> 3</w:t>
            </w:r>
          </w:p>
          <w:p w14:paraId="702C221A" w14:textId="77777777" w:rsidR="00F84B74" w:rsidRPr="00CB544B" w:rsidRDefault="00F84B74" w:rsidP="00F84B74">
            <w:pPr>
              <w:pStyle w:val="title-article-norm"/>
              <w:rPr>
                <w:b/>
                <w:bCs/>
                <w:sz w:val="20"/>
                <w:szCs w:val="20"/>
                <w:lang w:val="it-IT"/>
              </w:rPr>
            </w:pPr>
            <w:r w:rsidRPr="00CB544B">
              <w:rPr>
                <w:b/>
                <w:bCs/>
                <w:sz w:val="20"/>
                <w:szCs w:val="20"/>
                <w:lang w:val="it-IT"/>
              </w:rPr>
              <w:t>Cerințe privind materiile programului de formare</w:t>
            </w:r>
          </w:p>
          <w:p w14:paraId="68253741" w14:textId="6881E149" w:rsidR="00F84B74" w:rsidRPr="00CB544B" w:rsidRDefault="00F84B74" w:rsidP="00F84B74">
            <w:pPr>
              <w:pStyle w:val="title-article-norm"/>
              <w:rPr>
                <w:sz w:val="20"/>
                <w:szCs w:val="20"/>
                <w:lang w:val="it-IT"/>
              </w:rPr>
            </w:pPr>
            <w:r w:rsidRPr="00CB544B">
              <w:rPr>
                <w:sz w:val="20"/>
                <w:szCs w:val="20"/>
                <w:lang w:val="it-IT"/>
              </w:rPr>
              <w:t>6.   Conținutul programului de formare se stabilește în funcție de animalele și mărfurile pentru care sunt desemnate posturile de inspecție la frontieră și în funcție de sarcinile și responsabilitățile atribuite personalului.</w:t>
            </w:r>
          </w:p>
          <w:p w14:paraId="76C5A388" w14:textId="089300CF" w:rsidR="00F84B74" w:rsidRPr="00CB544B" w:rsidRDefault="00F84B74" w:rsidP="00F84B74">
            <w:pPr>
              <w:pStyle w:val="title-article-norm"/>
              <w:rPr>
                <w:sz w:val="20"/>
                <w:szCs w:val="20"/>
                <w:lang w:val="it-IT"/>
              </w:rPr>
            </w:pPr>
            <w:r w:rsidRPr="00CB544B">
              <w:rPr>
                <w:sz w:val="20"/>
                <w:szCs w:val="20"/>
                <w:lang w:val="it-IT"/>
              </w:rPr>
              <w:t>7. Programul de formare acoperă următoarele materii:</w:t>
            </w:r>
          </w:p>
          <w:p w14:paraId="279F2F80" w14:textId="735329B7" w:rsidR="00F84B74" w:rsidRPr="00CB544B" w:rsidRDefault="00F84B74" w:rsidP="00F84B74">
            <w:pPr>
              <w:pStyle w:val="title-article-norm"/>
              <w:rPr>
                <w:sz w:val="20"/>
                <w:szCs w:val="20"/>
                <w:lang w:val="it-IT"/>
              </w:rPr>
            </w:pPr>
            <w:r w:rsidRPr="00CB544B">
              <w:rPr>
                <w:sz w:val="20"/>
                <w:szCs w:val="20"/>
                <w:lang w:val="it-IT"/>
              </w:rPr>
              <w:t xml:space="preserve">7.1. legislația aplicabilă privind intrarea în </w:t>
            </w:r>
            <w:r w:rsidR="00523F33" w:rsidRPr="00CB544B">
              <w:rPr>
                <w:sz w:val="20"/>
                <w:szCs w:val="20"/>
                <w:lang w:val="it-IT"/>
              </w:rPr>
              <w:t>Republica Moldova</w:t>
            </w:r>
            <w:r w:rsidRPr="00CB544B">
              <w:rPr>
                <w:sz w:val="20"/>
                <w:szCs w:val="20"/>
                <w:lang w:val="it-IT"/>
              </w:rPr>
              <w:t xml:space="preserve"> a animalelor și a mărfurilor, inclusiv procedurile și activitățile care urmează să fie efectuate în timpul și după efectuarea controalelor fizice;</w:t>
            </w:r>
          </w:p>
          <w:p w14:paraId="33567D2D" w14:textId="43024087" w:rsidR="00F84B74" w:rsidRPr="00CB544B" w:rsidRDefault="00F84B74" w:rsidP="00F84B74">
            <w:pPr>
              <w:pStyle w:val="title-article-norm"/>
              <w:rPr>
                <w:sz w:val="20"/>
                <w:szCs w:val="20"/>
                <w:lang w:val="it-IT"/>
              </w:rPr>
            </w:pPr>
            <w:r w:rsidRPr="00CB544B">
              <w:rPr>
                <w:sz w:val="20"/>
                <w:szCs w:val="20"/>
                <w:lang w:val="it-IT"/>
              </w:rPr>
              <w:t>7.2.  principii generale privind examinarea animalelor;</w:t>
            </w:r>
          </w:p>
          <w:p w14:paraId="180CE5D7" w14:textId="1E245666" w:rsidR="00F84B74" w:rsidRPr="00CB544B" w:rsidRDefault="00F84B74" w:rsidP="00F84B74">
            <w:pPr>
              <w:pStyle w:val="title-article-norm"/>
              <w:rPr>
                <w:sz w:val="20"/>
                <w:szCs w:val="20"/>
                <w:lang w:val="it-IT"/>
              </w:rPr>
            </w:pPr>
            <w:r w:rsidRPr="00CB544B">
              <w:rPr>
                <w:sz w:val="20"/>
                <w:szCs w:val="20"/>
                <w:lang w:val="it-IT"/>
              </w:rPr>
              <w:t>7.3.  examinarea capacității animalelor de a fi transportate;</w:t>
            </w:r>
          </w:p>
          <w:p w14:paraId="41DA2F50" w14:textId="38770DF8" w:rsidR="00F84B74" w:rsidRPr="00CB544B" w:rsidRDefault="00F84B74" w:rsidP="00F84B74">
            <w:pPr>
              <w:pStyle w:val="title-article-norm"/>
              <w:rPr>
                <w:sz w:val="20"/>
                <w:szCs w:val="20"/>
                <w:lang w:val="it-IT"/>
              </w:rPr>
            </w:pPr>
            <w:r w:rsidRPr="00CB544B">
              <w:rPr>
                <w:sz w:val="20"/>
                <w:szCs w:val="20"/>
                <w:lang w:val="it-IT"/>
              </w:rPr>
              <w:t xml:space="preserve">7.4.  aspectele practice privind manipularea animalelor în conformitate cu </w:t>
            </w:r>
            <w:r w:rsidRPr="00CB544B">
              <w:rPr>
                <w:color w:val="000000" w:themeColor="text1"/>
                <w:sz w:val="20"/>
                <w:szCs w:val="20"/>
                <w:lang w:val="it-IT"/>
              </w:rPr>
              <w:t xml:space="preserve">legislația </w:t>
            </w:r>
            <w:r w:rsidR="00B10AF2" w:rsidRPr="00CB544B">
              <w:rPr>
                <w:color w:val="000000" w:themeColor="text1"/>
                <w:sz w:val="20"/>
                <w:szCs w:val="20"/>
                <w:lang w:val="it-IT"/>
              </w:rPr>
              <w:t>aplicabil</w:t>
            </w:r>
            <w:r w:rsidR="00B10AF2" w:rsidRPr="000026CE">
              <w:rPr>
                <w:color w:val="000000" w:themeColor="text1"/>
                <w:sz w:val="20"/>
                <w:szCs w:val="20"/>
                <w:lang w:val="ro-RO"/>
              </w:rPr>
              <w:t xml:space="preserve">ă </w:t>
            </w:r>
            <w:r w:rsidRPr="00CB544B">
              <w:rPr>
                <w:color w:val="000000" w:themeColor="text1"/>
                <w:sz w:val="20"/>
                <w:szCs w:val="20"/>
                <w:lang w:val="it-IT"/>
              </w:rPr>
              <w:t xml:space="preserve">inclusiv </w:t>
            </w:r>
            <w:r w:rsidRPr="00CB544B">
              <w:rPr>
                <w:sz w:val="20"/>
                <w:szCs w:val="20"/>
                <w:lang w:val="it-IT"/>
              </w:rPr>
              <w:t>modalitățile pentru prevenirea sau reducerea întârzierilor la posturile de inspecție la frontieră și, dacă este necesar, pentru hrănirea, adăparea, descărcarea și adăpostirea animalelor;</w:t>
            </w:r>
          </w:p>
          <w:p w14:paraId="6A55F178" w14:textId="2397CCB8" w:rsidR="00F84B74" w:rsidRPr="00CB544B" w:rsidRDefault="00F84B74" w:rsidP="00F84B74">
            <w:pPr>
              <w:pStyle w:val="title-article-norm"/>
              <w:rPr>
                <w:sz w:val="20"/>
                <w:szCs w:val="20"/>
                <w:lang w:val="it-IT"/>
              </w:rPr>
            </w:pPr>
            <w:r w:rsidRPr="00CB544B">
              <w:rPr>
                <w:sz w:val="20"/>
                <w:szCs w:val="20"/>
                <w:lang w:val="it-IT"/>
              </w:rPr>
              <w:t>7.5.  examinarea organoleptică a mărfurilor;</w:t>
            </w:r>
          </w:p>
          <w:p w14:paraId="7E1D6786" w14:textId="514ABB87" w:rsidR="00F84B74" w:rsidRPr="00CB544B" w:rsidRDefault="00F84B74" w:rsidP="00F84B74">
            <w:pPr>
              <w:pStyle w:val="title-article-norm"/>
              <w:rPr>
                <w:sz w:val="20"/>
                <w:szCs w:val="20"/>
                <w:lang w:val="it-IT"/>
              </w:rPr>
            </w:pPr>
            <w:r w:rsidRPr="00CB544B">
              <w:rPr>
                <w:sz w:val="20"/>
                <w:szCs w:val="20"/>
                <w:lang w:val="it-IT"/>
              </w:rPr>
              <w:t>7.6.  examinarea mijloacelor de transport și a condițiilor de transport, inclusiv gestionarea produselor sensibile la temperatură (lanțul frigorific) și transportul animalelor;</w:t>
            </w:r>
          </w:p>
          <w:p w14:paraId="49198534" w14:textId="10EB887B" w:rsidR="00F84B74" w:rsidRPr="00CB544B" w:rsidRDefault="00F84B74" w:rsidP="00722A28">
            <w:pPr>
              <w:pStyle w:val="title-article-norm"/>
              <w:jc w:val="both"/>
              <w:rPr>
                <w:sz w:val="20"/>
                <w:szCs w:val="20"/>
                <w:lang w:val="it-IT"/>
              </w:rPr>
            </w:pPr>
            <w:bookmarkStart w:id="1" w:name="_Hlk216775762"/>
            <w:r w:rsidRPr="00CB544B">
              <w:rPr>
                <w:sz w:val="20"/>
                <w:szCs w:val="20"/>
                <w:lang w:val="it-IT"/>
              </w:rPr>
              <w:t xml:space="preserve">7.7.  identificarea speciilor de animale, inclusiv, după caz, identificarea speciilor alogene invazive definite </w:t>
            </w:r>
            <w:r w:rsidR="00523F33" w:rsidRPr="00CB544B">
              <w:rPr>
                <w:color w:val="000000" w:themeColor="text1"/>
                <w:sz w:val="20"/>
                <w:szCs w:val="20"/>
                <w:lang w:val="it-IT"/>
              </w:rPr>
              <w:t xml:space="preserve">în </w:t>
            </w:r>
            <w:bookmarkStart w:id="2" w:name="_Hlk217143447"/>
            <w:r w:rsidR="00523F33" w:rsidRPr="00CB544B">
              <w:rPr>
                <w:color w:val="000000" w:themeColor="text1"/>
                <w:sz w:val="20"/>
                <w:szCs w:val="20"/>
                <w:lang w:val="it-IT"/>
              </w:rPr>
              <w:t xml:space="preserve">legislația în vigoare </w:t>
            </w:r>
            <w:r w:rsidR="00574B49" w:rsidRPr="00CB544B">
              <w:rPr>
                <w:color w:val="000000" w:themeColor="text1"/>
                <w:sz w:val="20"/>
                <w:szCs w:val="20"/>
                <w:shd w:val="clear" w:color="auto" w:fill="FFFFFF"/>
                <w:lang w:val="it-IT"/>
              </w:rPr>
              <w:t xml:space="preserve">privind prevenirea și gestionarea introducerii și </w:t>
            </w:r>
            <w:bookmarkStart w:id="3" w:name="_Hlk217143461"/>
            <w:bookmarkEnd w:id="2"/>
            <w:r w:rsidR="00574B49" w:rsidRPr="00CB544B">
              <w:rPr>
                <w:color w:val="000000" w:themeColor="text1"/>
                <w:sz w:val="20"/>
                <w:szCs w:val="20"/>
                <w:shd w:val="clear" w:color="auto" w:fill="FFFFFF"/>
                <w:lang w:val="it-IT"/>
              </w:rPr>
              <w:lastRenderedPageBreak/>
              <w:t>răspândirii speciilor alogene invazive</w:t>
            </w:r>
            <w:r w:rsidR="00722A28" w:rsidRPr="00CB544B">
              <w:rPr>
                <w:color w:val="000000" w:themeColor="text1"/>
                <w:sz w:val="20"/>
                <w:szCs w:val="20"/>
                <w:shd w:val="clear" w:color="auto" w:fill="FFFFFF"/>
                <w:lang w:val="it-IT"/>
              </w:rPr>
              <w:t xml:space="preserve"> </w:t>
            </w:r>
            <w:r w:rsidRPr="00CB544B">
              <w:rPr>
                <w:strike/>
                <w:color w:val="000000" w:themeColor="text1"/>
                <w:sz w:val="20"/>
                <w:szCs w:val="20"/>
                <w:lang w:val="it-IT"/>
              </w:rPr>
              <w:t xml:space="preserve">introduse </w:t>
            </w:r>
            <w:r w:rsidRPr="00CB544B">
              <w:rPr>
                <w:color w:val="000000" w:themeColor="text1"/>
                <w:sz w:val="20"/>
                <w:szCs w:val="20"/>
                <w:lang w:val="it-IT"/>
              </w:rPr>
              <w:t>prin intermediul animalelor și al mărfurilor</w:t>
            </w:r>
            <w:bookmarkEnd w:id="3"/>
            <w:r w:rsidRPr="00CB544B">
              <w:rPr>
                <w:sz w:val="20"/>
                <w:szCs w:val="20"/>
                <w:lang w:val="it-IT"/>
              </w:rPr>
              <w:t>;</w:t>
            </w:r>
          </w:p>
          <w:bookmarkEnd w:id="1"/>
          <w:p w14:paraId="7317E9BD" w14:textId="5C82D90F" w:rsidR="00F84B74" w:rsidRPr="00CB544B" w:rsidRDefault="00F84B74" w:rsidP="00F84B74">
            <w:pPr>
              <w:pStyle w:val="title-article-norm"/>
              <w:rPr>
                <w:sz w:val="20"/>
                <w:szCs w:val="20"/>
                <w:lang w:val="it-IT"/>
              </w:rPr>
            </w:pPr>
            <w:r w:rsidRPr="00CB544B">
              <w:rPr>
                <w:sz w:val="20"/>
                <w:szCs w:val="20"/>
                <w:lang w:val="it-IT"/>
              </w:rPr>
              <w:t>7.8.  proceduri de control în ceea ce privește:</w:t>
            </w:r>
          </w:p>
          <w:p w14:paraId="776EED4B" w14:textId="1CC9B52C" w:rsidR="00F84B74" w:rsidRPr="00CB544B" w:rsidRDefault="00F84B74" w:rsidP="00F84B74">
            <w:pPr>
              <w:pStyle w:val="title-article-norm"/>
              <w:rPr>
                <w:sz w:val="20"/>
                <w:szCs w:val="20"/>
                <w:lang w:val="it-IT"/>
              </w:rPr>
            </w:pPr>
            <w:r w:rsidRPr="00CB544B">
              <w:rPr>
                <w:sz w:val="20"/>
                <w:szCs w:val="20"/>
                <w:lang w:val="it-IT"/>
              </w:rPr>
              <w:t>7.8.1. utilizarea echipamentului;</w:t>
            </w:r>
          </w:p>
          <w:p w14:paraId="75925D57" w14:textId="604072C7" w:rsidR="00F84B74" w:rsidRPr="00CB544B" w:rsidRDefault="00F84B74" w:rsidP="00F84B74">
            <w:pPr>
              <w:pStyle w:val="title-article-norm"/>
              <w:rPr>
                <w:sz w:val="20"/>
                <w:szCs w:val="20"/>
                <w:lang w:val="it-IT"/>
              </w:rPr>
            </w:pPr>
            <w:r w:rsidRPr="00CB544B">
              <w:rPr>
                <w:sz w:val="20"/>
                <w:szCs w:val="20"/>
                <w:lang w:val="it-IT"/>
              </w:rPr>
              <w:t>7.8.2. implementarea planurilor de monitorizare;</w:t>
            </w:r>
          </w:p>
          <w:p w14:paraId="0B13BFA1" w14:textId="768B4EFB" w:rsidR="00F84B74" w:rsidRPr="00CB544B" w:rsidRDefault="00F84B74" w:rsidP="00F84B74">
            <w:pPr>
              <w:pStyle w:val="title-article-norm"/>
              <w:rPr>
                <w:sz w:val="20"/>
                <w:szCs w:val="20"/>
                <w:lang w:val="it-IT"/>
              </w:rPr>
            </w:pPr>
            <w:r w:rsidRPr="00CB544B">
              <w:rPr>
                <w:sz w:val="20"/>
                <w:szCs w:val="20"/>
                <w:lang w:val="it-IT"/>
              </w:rPr>
              <w:t>7.8.3. procedurile referitoare la prelevarea de probe și analizele de laborator privind animalele și aspectele de sănătate animală și publică;</w:t>
            </w:r>
          </w:p>
          <w:p w14:paraId="0FAB420F" w14:textId="68211F28" w:rsidR="00F84B74" w:rsidRPr="00CB544B" w:rsidRDefault="00F84B74" w:rsidP="00F84B74">
            <w:pPr>
              <w:pStyle w:val="title-article-norm"/>
              <w:rPr>
                <w:sz w:val="20"/>
                <w:szCs w:val="20"/>
                <w:lang w:val="it-IT"/>
              </w:rPr>
            </w:pPr>
            <w:r w:rsidRPr="00CB544B">
              <w:rPr>
                <w:sz w:val="20"/>
                <w:szCs w:val="20"/>
                <w:lang w:val="it-IT"/>
              </w:rPr>
              <w:t xml:space="preserve">7.9. metodele de interpretare a rezultatelor analizelor de laborator și a deciziilor aferente în conformitate cu cerințele legislației aplicabile a </w:t>
            </w:r>
            <w:r w:rsidR="00523F33" w:rsidRPr="00CB544B">
              <w:rPr>
                <w:sz w:val="20"/>
                <w:szCs w:val="20"/>
                <w:lang w:val="it-IT"/>
              </w:rPr>
              <w:t>Republicii Moldova</w:t>
            </w:r>
            <w:r w:rsidRPr="00CB544B">
              <w:rPr>
                <w:sz w:val="20"/>
                <w:szCs w:val="20"/>
                <w:lang w:val="it-IT"/>
              </w:rPr>
              <w:t>;</w:t>
            </w:r>
          </w:p>
          <w:p w14:paraId="3811E043" w14:textId="3F280770" w:rsidR="00F84B74" w:rsidRPr="0001123D" w:rsidRDefault="00F84B74" w:rsidP="00F84B74">
            <w:pPr>
              <w:pStyle w:val="title-article-norm"/>
              <w:rPr>
                <w:sz w:val="20"/>
                <w:szCs w:val="20"/>
              </w:rPr>
            </w:pPr>
            <w:r>
              <w:rPr>
                <w:sz w:val="20"/>
                <w:szCs w:val="20"/>
              </w:rPr>
              <w:t xml:space="preserve">7.10. </w:t>
            </w:r>
            <w:proofErr w:type="spellStart"/>
            <w:r w:rsidRPr="0001123D">
              <w:rPr>
                <w:sz w:val="20"/>
                <w:szCs w:val="20"/>
              </w:rPr>
              <w:t>evaluarea</w:t>
            </w:r>
            <w:proofErr w:type="spellEnd"/>
            <w:r w:rsidRPr="0001123D">
              <w:rPr>
                <w:sz w:val="20"/>
                <w:szCs w:val="20"/>
              </w:rPr>
              <w:t xml:space="preserve"> </w:t>
            </w:r>
            <w:proofErr w:type="spellStart"/>
            <w:r w:rsidRPr="0001123D">
              <w:rPr>
                <w:sz w:val="20"/>
                <w:szCs w:val="20"/>
              </w:rPr>
              <w:t>riscurilor</w:t>
            </w:r>
            <w:proofErr w:type="spellEnd"/>
            <w:r w:rsidRPr="0001123D">
              <w:rPr>
                <w:sz w:val="20"/>
                <w:szCs w:val="20"/>
              </w:rPr>
              <w:t xml:space="preserve">, </w:t>
            </w:r>
            <w:proofErr w:type="spellStart"/>
            <w:r w:rsidRPr="0001123D">
              <w:rPr>
                <w:sz w:val="20"/>
                <w:szCs w:val="20"/>
              </w:rPr>
              <w:t>inclusiv</w:t>
            </w:r>
            <w:proofErr w:type="spellEnd"/>
            <w:r w:rsidRPr="0001123D">
              <w:rPr>
                <w:sz w:val="20"/>
                <w:szCs w:val="20"/>
              </w:rPr>
              <w:t xml:space="preserve"> </w:t>
            </w:r>
            <w:proofErr w:type="spellStart"/>
            <w:r w:rsidRPr="0001123D">
              <w:rPr>
                <w:sz w:val="20"/>
                <w:szCs w:val="20"/>
              </w:rPr>
              <w:t>colectarea</w:t>
            </w:r>
            <w:proofErr w:type="spellEnd"/>
            <w:r w:rsidRPr="0001123D">
              <w:rPr>
                <w:sz w:val="20"/>
                <w:szCs w:val="20"/>
              </w:rPr>
              <w:t xml:space="preserve"> de date </w:t>
            </w:r>
            <w:proofErr w:type="spellStart"/>
            <w:r w:rsidRPr="0001123D">
              <w:rPr>
                <w:sz w:val="20"/>
                <w:szCs w:val="20"/>
              </w:rPr>
              <w:t>în</w:t>
            </w:r>
            <w:proofErr w:type="spellEnd"/>
            <w:r w:rsidRPr="0001123D">
              <w:rPr>
                <w:sz w:val="20"/>
                <w:szCs w:val="20"/>
              </w:rPr>
              <w:t xml:space="preserve"> </w:t>
            </w:r>
            <w:proofErr w:type="spellStart"/>
            <w:r w:rsidRPr="0001123D">
              <w:rPr>
                <w:sz w:val="20"/>
                <w:szCs w:val="20"/>
              </w:rPr>
              <w:t>legătură</w:t>
            </w:r>
            <w:proofErr w:type="spellEnd"/>
            <w:r w:rsidRPr="0001123D">
              <w:rPr>
                <w:sz w:val="20"/>
                <w:szCs w:val="20"/>
              </w:rPr>
              <w:t xml:space="preserve"> cu </w:t>
            </w:r>
            <w:proofErr w:type="spellStart"/>
            <w:r w:rsidRPr="0001123D">
              <w:rPr>
                <w:sz w:val="20"/>
                <w:szCs w:val="20"/>
              </w:rPr>
              <w:t>sănătatea</w:t>
            </w:r>
            <w:proofErr w:type="spellEnd"/>
            <w:r w:rsidRPr="0001123D">
              <w:rPr>
                <w:sz w:val="20"/>
                <w:szCs w:val="20"/>
              </w:rPr>
              <w:t xml:space="preserve"> </w:t>
            </w:r>
            <w:proofErr w:type="spellStart"/>
            <w:r w:rsidRPr="0001123D">
              <w:rPr>
                <w:sz w:val="20"/>
                <w:szCs w:val="20"/>
              </w:rPr>
              <w:t>animală</w:t>
            </w:r>
            <w:proofErr w:type="spellEnd"/>
            <w:r w:rsidRPr="0001123D">
              <w:rPr>
                <w:sz w:val="20"/>
                <w:szCs w:val="20"/>
              </w:rPr>
              <w:t xml:space="preserve"> </w:t>
            </w:r>
            <w:proofErr w:type="spellStart"/>
            <w:r w:rsidRPr="0001123D">
              <w:rPr>
                <w:sz w:val="20"/>
                <w:szCs w:val="20"/>
              </w:rPr>
              <w:t>și</w:t>
            </w:r>
            <w:proofErr w:type="spellEnd"/>
            <w:r w:rsidRPr="0001123D">
              <w:rPr>
                <w:sz w:val="20"/>
                <w:szCs w:val="20"/>
              </w:rPr>
              <w:t xml:space="preserve"> </w:t>
            </w:r>
            <w:proofErr w:type="spellStart"/>
            <w:r w:rsidRPr="0001123D">
              <w:rPr>
                <w:sz w:val="20"/>
                <w:szCs w:val="20"/>
              </w:rPr>
              <w:t>publică</w:t>
            </w:r>
            <w:proofErr w:type="spellEnd"/>
            <w:r w:rsidRPr="0001123D">
              <w:rPr>
                <w:sz w:val="20"/>
                <w:szCs w:val="20"/>
              </w:rPr>
              <w:t xml:space="preserve"> </w:t>
            </w:r>
            <w:proofErr w:type="spellStart"/>
            <w:r w:rsidRPr="0001123D">
              <w:rPr>
                <w:sz w:val="20"/>
                <w:szCs w:val="20"/>
              </w:rPr>
              <w:t>pentru</w:t>
            </w:r>
            <w:proofErr w:type="spellEnd"/>
            <w:r w:rsidRPr="0001123D">
              <w:rPr>
                <w:sz w:val="20"/>
                <w:szCs w:val="20"/>
              </w:rPr>
              <w:t xml:space="preserve"> </w:t>
            </w:r>
            <w:proofErr w:type="gramStart"/>
            <w:r w:rsidRPr="0001123D">
              <w:rPr>
                <w:sz w:val="20"/>
                <w:szCs w:val="20"/>
              </w:rPr>
              <w:t>a</w:t>
            </w:r>
            <w:proofErr w:type="gramEnd"/>
            <w:r w:rsidRPr="0001123D">
              <w:rPr>
                <w:sz w:val="20"/>
                <w:szCs w:val="20"/>
              </w:rPr>
              <w:t xml:space="preserve"> </w:t>
            </w:r>
            <w:proofErr w:type="spellStart"/>
            <w:r w:rsidRPr="0001123D">
              <w:rPr>
                <w:sz w:val="20"/>
                <w:szCs w:val="20"/>
              </w:rPr>
              <w:t>efectua</w:t>
            </w:r>
            <w:proofErr w:type="spellEnd"/>
            <w:r w:rsidRPr="0001123D">
              <w:rPr>
                <w:sz w:val="20"/>
                <w:szCs w:val="20"/>
              </w:rPr>
              <w:t xml:space="preserve"> </w:t>
            </w:r>
            <w:proofErr w:type="spellStart"/>
            <w:r w:rsidRPr="0001123D">
              <w:rPr>
                <w:sz w:val="20"/>
                <w:szCs w:val="20"/>
              </w:rPr>
              <w:t>controale</w:t>
            </w:r>
            <w:proofErr w:type="spellEnd"/>
            <w:r w:rsidRPr="0001123D">
              <w:rPr>
                <w:sz w:val="20"/>
                <w:szCs w:val="20"/>
              </w:rPr>
              <w:t xml:space="preserve"> </w:t>
            </w:r>
            <w:proofErr w:type="spellStart"/>
            <w:r w:rsidRPr="0001123D">
              <w:rPr>
                <w:sz w:val="20"/>
                <w:szCs w:val="20"/>
              </w:rPr>
              <w:t>fizice</w:t>
            </w:r>
            <w:proofErr w:type="spellEnd"/>
            <w:r w:rsidRPr="0001123D">
              <w:rPr>
                <w:sz w:val="20"/>
                <w:szCs w:val="20"/>
              </w:rPr>
              <w:t xml:space="preserve"> </w:t>
            </w:r>
            <w:proofErr w:type="spellStart"/>
            <w:r w:rsidRPr="0001123D">
              <w:rPr>
                <w:sz w:val="20"/>
                <w:szCs w:val="20"/>
              </w:rPr>
              <w:t>țintite</w:t>
            </w:r>
            <w:proofErr w:type="spellEnd"/>
            <w:r w:rsidRPr="0001123D">
              <w:rPr>
                <w:sz w:val="20"/>
                <w:szCs w:val="20"/>
              </w:rPr>
              <w:t xml:space="preserve"> </w:t>
            </w:r>
            <w:proofErr w:type="spellStart"/>
            <w:r w:rsidRPr="0001123D">
              <w:rPr>
                <w:sz w:val="20"/>
                <w:szCs w:val="20"/>
              </w:rPr>
              <w:t>în</w:t>
            </w:r>
            <w:proofErr w:type="spellEnd"/>
            <w:r w:rsidRPr="0001123D">
              <w:rPr>
                <w:sz w:val="20"/>
                <w:szCs w:val="20"/>
              </w:rPr>
              <w:t xml:space="preserve"> mod </w:t>
            </w:r>
            <w:proofErr w:type="spellStart"/>
            <w:r w:rsidRPr="0001123D">
              <w:rPr>
                <w:sz w:val="20"/>
                <w:szCs w:val="20"/>
              </w:rPr>
              <w:t>corespunzător</w:t>
            </w:r>
            <w:proofErr w:type="spellEnd"/>
            <w:r w:rsidRPr="0001123D">
              <w:rPr>
                <w:sz w:val="20"/>
                <w:szCs w:val="20"/>
              </w:rPr>
              <w:t>;</w:t>
            </w:r>
          </w:p>
          <w:p w14:paraId="20D547A1" w14:textId="2D5FB0B6" w:rsidR="00F84B74" w:rsidRPr="00CB544B" w:rsidRDefault="00F84B74" w:rsidP="00F84B74">
            <w:pPr>
              <w:pStyle w:val="title-article-norm"/>
              <w:rPr>
                <w:sz w:val="20"/>
                <w:szCs w:val="20"/>
                <w:lang w:val="it-IT"/>
              </w:rPr>
            </w:pPr>
            <w:r w:rsidRPr="00CB544B">
              <w:rPr>
                <w:sz w:val="20"/>
                <w:szCs w:val="20"/>
                <w:lang w:val="it-IT"/>
              </w:rPr>
              <w:t>7.11. prevenirea contaminării încrucișate și respectarea standardelor de biosecuritate relevante;</w:t>
            </w:r>
          </w:p>
          <w:p w14:paraId="13BCB6D7" w14:textId="45F251D2" w:rsidR="00F84B74" w:rsidRPr="00CB544B" w:rsidRDefault="00F84B74" w:rsidP="00F84B74">
            <w:pPr>
              <w:pStyle w:val="title-article-norm"/>
              <w:rPr>
                <w:sz w:val="20"/>
                <w:szCs w:val="20"/>
                <w:lang w:val="it-IT"/>
              </w:rPr>
            </w:pPr>
            <w:r w:rsidRPr="00CB544B">
              <w:rPr>
                <w:sz w:val="20"/>
                <w:szCs w:val="20"/>
                <w:lang w:val="it-IT"/>
              </w:rPr>
              <w:t>7.12. cerințele de etichetare pentru mărfurile menționate la articolul 4</w:t>
            </w:r>
            <w:r w:rsidR="009A195C" w:rsidRPr="00CB544B">
              <w:rPr>
                <w:sz w:val="20"/>
                <w:szCs w:val="20"/>
                <w:lang w:val="it-IT"/>
              </w:rPr>
              <w:t>5</w:t>
            </w:r>
            <w:r w:rsidRPr="00CB544B">
              <w:rPr>
                <w:sz w:val="20"/>
                <w:szCs w:val="20"/>
                <w:lang w:val="it-IT"/>
              </w:rPr>
              <w:t xml:space="preserve"> alineatul (1) litera (b) din </w:t>
            </w:r>
            <w:r w:rsidR="009A195C" w:rsidRPr="00CB544B">
              <w:rPr>
                <w:sz w:val="20"/>
                <w:szCs w:val="20"/>
                <w:lang w:val="it-IT"/>
              </w:rPr>
              <w:t>Legea 82/2024</w:t>
            </w:r>
            <w:r w:rsidRPr="00CB544B">
              <w:rPr>
                <w:sz w:val="20"/>
                <w:szCs w:val="20"/>
                <w:lang w:val="it-IT"/>
              </w:rPr>
              <w:t>;</w:t>
            </w:r>
          </w:p>
          <w:p w14:paraId="58E89448" w14:textId="25653475" w:rsidR="003133FA" w:rsidRPr="00CB544B" w:rsidRDefault="00F84B74" w:rsidP="00F84B74">
            <w:pPr>
              <w:pStyle w:val="title-article-norm"/>
              <w:rPr>
                <w:sz w:val="20"/>
                <w:szCs w:val="20"/>
                <w:lang w:val="it-IT"/>
              </w:rPr>
            </w:pPr>
            <w:r w:rsidRPr="00CB544B">
              <w:rPr>
                <w:sz w:val="20"/>
                <w:szCs w:val="20"/>
                <w:lang w:val="it-IT"/>
              </w:rPr>
              <w:t>7.13. investigațiile și tehnicile de control al căror scop este depistarea practicilor frauduloase sau înșelătoare în domeniul comerțului.</w:t>
            </w:r>
          </w:p>
        </w:tc>
        <w:tc>
          <w:tcPr>
            <w:tcW w:w="2977" w:type="dxa"/>
            <w:tcBorders>
              <w:top w:val="single" w:sz="4" w:space="0" w:color="auto"/>
              <w:left w:val="single" w:sz="4" w:space="0" w:color="auto"/>
              <w:bottom w:val="single" w:sz="4" w:space="0" w:color="auto"/>
              <w:right w:val="single" w:sz="4" w:space="0" w:color="auto"/>
            </w:tcBorders>
          </w:tcPr>
          <w:p w14:paraId="35E8B7D4" w14:textId="77777777" w:rsidR="00CB544B" w:rsidRPr="0001123D" w:rsidRDefault="00CB544B" w:rsidP="00CB544B">
            <w:pPr>
              <w:ind w:firstLine="0"/>
              <w:jc w:val="center"/>
              <w:rPr>
                <w:b/>
              </w:rPr>
            </w:pPr>
            <w:proofErr w:type="spellStart"/>
            <w:r w:rsidRPr="0001123D">
              <w:rPr>
                <w:b/>
              </w:rPr>
              <w:lastRenderedPageBreak/>
              <w:t>Compatibil</w:t>
            </w:r>
            <w:proofErr w:type="spellEnd"/>
          </w:p>
          <w:p w14:paraId="6D8D7242" w14:textId="77777777" w:rsidR="003133FA" w:rsidRPr="0001123D" w:rsidRDefault="003133FA">
            <w:pPr>
              <w:ind w:firstLine="0"/>
              <w:jc w:val="center"/>
              <w:rPr>
                <w:b/>
              </w:rPr>
            </w:pPr>
          </w:p>
        </w:tc>
        <w:tc>
          <w:tcPr>
            <w:tcW w:w="1130" w:type="dxa"/>
            <w:tcBorders>
              <w:top w:val="single" w:sz="4" w:space="0" w:color="auto"/>
              <w:left w:val="single" w:sz="4" w:space="0" w:color="auto"/>
              <w:bottom w:val="single" w:sz="4" w:space="0" w:color="auto"/>
              <w:right w:val="single" w:sz="4" w:space="0" w:color="auto"/>
            </w:tcBorders>
          </w:tcPr>
          <w:p w14:paraId="66654197" w14:textId="77777777" w:rsidR="003133FA" w:rsidRPr="0001123D" w:rsidRDefault="003133FA">
            <w:pPr>
              <w:ind w:firstLine="0"/>
              <w:jc w:val="center"/>
              <w:rPr>
                <w:b/>
              </w:rPr>
            </w:pPr>
          </w:p>
        </w:tc>
      </w:tr>
      <w:tr w:rsidR="009A195C" w:rsidRPr="0001123D" w14:paraId="220A56BE"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5A9E0D4C" w14:textId="77777777" w:rsidR="009A195C" w:rsidRPr="001B4AF3" w:rsidRDefault="009A195C" w:rsidP="009A195C">
            <w:pPr>
              <w:pStyle w:val="title-article-norm"/>
              <w:rPr>
                <w:b/>
                <w:bCs/>
                <w:sz w:val="20"/>
                <w:szCs w:val="20"/>
              </w:rPr>
            </w:pPr>
            <w:proofErr w:type="spellStart"/>
            <w:r w:rsidRPr="001B4AF3">
              <w:rPr>
                <w:b/>
                <w:bCs/>
                <w:sz w:val="20"/>
                <w:szCs w:val="20"/>
              </w:rPr>
              <w:lastRenderedPageBreak/>
              <w:t>Articolul</w:t>
            </w:r>
            <w:proofErr w:type="spellEnd"/>
            <w:r w:rsidRPr="001B4AF3">
              <w:rPr>
                <w:b/>
                <w:bCs/>
                <w:sz w:val="20"/>
                <w:szCs w:val="20"/>
              </w:rPr>
              <w:t xml:space="preserve"> 4</w:t>
            </w:r>
          </w:p>
          <w:p w14:paraId="06EFB546" w14:textId="7B336E12" w:rsidR="009A195C" w:rsidRPr="001B4AF3" w:rsidRDefault="009A195C" w:rsidP="009A195C">
            <w:pPr>
              <w:pStyle w:val="title-article-norm"/>
              <w:rPr>
                <w:b/>
                <w:bCs/>
                <w:sz w:val="20"/>
                <w:szCs w:val="20"/>
              </w:rPr>
            </w:pPr>
            <w:proofErr w:type="spellStart"/>
            <w:r w:rsidRPr="001B4AF3">
              <w:rPr>
                <w:b/>
                <w:bCs/>
                <w:sz w:val="20"/>
                <w:szCs w:val="20"/>
              </w:rPr>
              <w:t>Activități</w:t>
            </w:r>
            <w:proofErr w:type="spellEnd"/>
            <w:r w:rsidRPr="001B4AF3">
              <w:rPr>
                <w:b/>
                <w:bCs/>
                <w:sz w:val="20"/>
                <w:szCs w:val="20"/>
              </w:rPr>
              <w:t xml:space="preserve"> de </w:t>
            </w:r>
            <w:proofErr w:type="spellStart"/>
            <w:r w:rsidRPr="001B4AF3">
              <w:rPr>
                <w:b/>
                <w:bCs/>
                <w:sz w:val="20"/>
                <w:szCs w:val="20"/>
              </w:rPr>
              <w:t>formare</w:t>
            </w:r>
            <w:proofErr w:type="spellEnd"/>
            <w:r w:rsidRPr="001B4AF3">
              <w:rPr>
                <w:b/>
                <w:bCs/>
                <w:sz w:val="20"/>
                <w:szCs w:val="20"/>
              </w:rPr>
              <w:t xml:space="preserve"> </w:t>
            </w:r>
            <w:proofErr w:type="spellStart"/>
            <w:r w:rsidRPr="001B4AF3">
              <w:rPr>
                <w:b/>
                <w:bCs/>
                <w:sz w:val="20"/>
                <w:szCs w:val="20"/>
              </w:rPr>
              <w:t>și</w:t>
            </w:r>
            <w:proofErr w:type="spellEnd"/>
            <w:r w:rsidRPr="001B4AF3">
              <w:rPr>
                <w:b/>
                <w:bCs/>
                <w:sz w:val="20"/>
                <w:szCs w:val="20"/>
              </w:rPr>
              <w:t xml:space="preserve"> </w:t>
            </w:r>
            <w:proofErr w:type="spellStart"/>
            <w:r w:rsidRPr="001B4AF3">
              <w:rPr>
                <w:b/>
                <w:bCs/>
                <w:sz w:val="20"/>
                <w:szCs w:val="20"/>
              </w:rPr>
              <w:t>programe</w:t>
            </w:r>
            <w:proofErr w:type="spellEnd"/>
            <w:r w:rsidRPr="001B4AF3">
              <w:rPr>
                <w:b/>
                <w:bCs/>
                <w:sz w:val="20"/>
                <w:szCs w:val="20"/>
              </w:rPr>
              <w:t xml:space="preserve"> de </w:t>
            </w:r>
            <w:proofErr w:type="spellStart"/>
            <w:r w:rsidRPr="001B4AF3">
              <w:rPr>
                <w:b/>
                <w:bCs/>
                <w:sz w:val="20"/>
                <w:szCs w:val="20"/>
              </w:rPr>
              <w:t>schimb</w:t>
            </w:r>
            <w:proofErr w:type="spellEnd"/>
            <w:r w:rsidRPr="001B4AF3">
              <w:rPr>
                <w:b/>
                <w:bCs/>
                <w:sz w:val="20"/>
                <w:szCs w:val="20"/>
              </w:rPr>
              <w:t xml:space="preserve"> de personal </w:t>
            </w:r>
            <w:proofErr w:type="spellStart"/>
            <w:r w:rsidRPr="001B4AF3">
              <w:rPr>
                <w:b/>
                <w:bCs/>
                <w:sz w:val="20"/>
                <w:szCs w:val="20"/>
              </w:rPr>
              <w:t>organizate</w:t>
            </w:r>
            <w:proofErr w:type="spellEnd"/>
            <w:r w:rsidRPr="001B4AF3">
              <w:rPr>
                <w:b/>
                <w:bCs/>
                <w:sz w:val="20"/>
                <w:szCs w:val="20"/>
              </w:rPr>
              <w:t xml:space="preserve"> </w:t>
            </w:r>
            <w:proofErr w:type="spellStart"/>
            <w:r w:rsidRPr="001B4AF3">
              <w:rPr>
                <w:b/>
                <w:bCs/>
                <w:sz w:val="20"/>
                <w:szCs w:val="20"/>
              </w:rPr>
              <w:t>în</w:t>
            </w:r>
            <w:proofErr w:type="spellEnd"/>
            <w:r w:rsidRPr="001B4AF3">
              <w:rPr>
                <w:b/>
                <w:bCs/>
                <w:sz w:val="20"/>
                <w:szCs w:val="20"/>
              </w:rPr>
              <w:t xml:space="preserve"> </w:t>
            </w:r>
            <w:proofErr w:type="spellStart"/>
            <w:r w:rsidRPr="001B4AF3">
              <w:rPr>
                <w:b/>
                <w:bCs/>
                <w:sz w:val="20"/>
                <w:szCs w:val="20"/>
              </w:rPr>
              <w:t>temeiul</w:t>
            </w:r>
            <w:proofErr w:type="spellEnd"/>
            <w:r w:rsidRPr="001B4AF3">
              <w:rPr>
                <w:b/>
                <w:bCs/>
                <w:sz w:val="20"/>
                <w:szCs w:val="20"/>
              </w:rPr>
              <w:t xml:space="preserve"> </w:t>
            </w:r>
            <w:proofErr w:type="spellStart"/>
            <w:r w:rsidRPr="001B4AF3">
              <w:rPr>
                <w:b/>
                <w:bCs/>
                <w:sz w:val="20"/>
                <w:szCs w:val="20"/>
              </w:rPr>
              <w:t>articolului</w:t>
            </w:r>
            <w:proofErr w:type="spellEnd"/>
            <w:r w:rsidRPr="001B4AF3">
              <w:rPr>
                <w:b/>
                <w:bCs/>
                <w:sz w:val="20"/>
                <w:szCs w:val="20"/>
              </w:rPr>
              <w:t xml:space="preserve"> 130 din </w:t>
            </w:r>
            <w:proofErr w:type="spellStart"/>
            <w:r w:rsidRPr="001B4AF3">
              <w:rPr>
                <w:b/>
                <w:bCs/>
                <w:sz w:val="20"/>
                <w:szCs w:val="20"/>
              </w:rPr>
              <w:t>Regulamentul</w:t>
            </w:r>
            <w:proofErr w:type="spellEnd"/>
            <w:r w:rsidRPr="001B4AF3">
              <w:rPr>
                <w:b/>
                <w:bCs/>
                <w:sz w:val="20"/>
                <w:szCs w:val="20"/>
              </w:rPr>
              <w:t xml:space="preserve"> (UE) 2017/625</w:t>
            </w:r>
          </w:p>
          <w:p w14:paraId="4AEB33D6" w14:textId="3509F5BA" w:rsidR="009A195C" w:rsidRPr="0001123D" w:rsidRDefault="009A195C" w:rsidP="009A195C">
            <w:pPr>
              <w:pStyle w:val="title-article-norm"/>
              <w:rPr>
                <w:sz w:val="20"/>
                <w:szCs w:val="20"/>
              </w:rPr>
            </w:pPr>
            <w:r w:rsidRPr="0001123D">
              <w:rPr>
                <w:sz w:val="20"/>
                <w:szCs w:val="20"/>
              </w:rPr>
              <w:t xml:space="preserve">Prin </w:t>
            </w:r>
            <w:proofErr w:type="spellStart"/>
            <w:r w:rsidRPr="0001123D">
              <w:rPr>
                <w:sz w:val="20"/>
                <w:szCs w:val="20"/>
              </w:rPr>
              <w:t>derogare</w:t>
            </w:r>
            <w:proofErr w:type="spellEnd"/>
            <w:r w:rsidRPr="0001123D">
              <w:rPr>
                <w:sz w:val="20"/>
                <w:szCs w:val="20"/>
              </w:rPr>
              <w:t xml:space="preserve"> de la </w:t>
            </w:r>
            <w:proofErr w:type="spellStart"/>
            <w:r w:rsidRPr="0001123D">
              <w:rPr>
                <w:sz w:val="20"/>
                <w:szCs w:val="20"/>
              </w:rPr>
              <w:t>articolul</w:t>
            </w:r>
            <w:proofErr w:type="spellEnd"/>
            <w:r w:rsidRPr="0001123D">
              <w:rPr>
                <w:sz w:val="20"/>
                <w:szCs w:val="20"/>
              </w:rPr>
              <w:t xml:space="preserve"> 2 </w:t>
            </w:r>
            <w:proofErr w:type="spellStart"/>
            <w:r w:rsidRPr="0001123D">
              <w:rPr>
                <w:sz w:val="20"/>
                <w:szCs w:val="20"/>
              </w:rPr>
              <w:t>alineatul</w:t>
            </w:r>
            <w:proofErr w:type="spellEnd"/>
            <w:r w:rsidRPr="0001123D">
              <w:rPr>
                <w:sz w:val="20"/>
                <w:szCs w:val="20"/>
              </w:rPr>
              <w:t xml:space="preserve"> (1), </w:t>
            </w:r>
            <w:proofErr w:type="spellStart"/>
            <w:r w:rsidRPr="0001123D">
              <w:rPr>
                <w:sz w:val="20"/>
                <w:szCs w:val="20"/>
              </w:rPr>
              <w:t>personalul</w:t>
            </w:r>
            <w:proofErr w:type="spellEnd"/>
            <w:r w:rsidRPr="0001123D">
              <w:rPr>
                <w:sz w:val="20"/>
                <w:szCs w:val="20"/>
              </w:rPr>
              <w:t xml:space="preserve"> </w:t>
            </w:r>
            <w:proofErr w:type="spellStart"/>
            <w:r w:rsidRPr="0001123D">
              <w:rPr>
                <w:sz w:val="20"/>
                <w:szCs w:val="20"/>
              </w:rPr>
              <w:t>menționat</w:t>
            </w:r>
            <w:proofErr w:type="spellEnd"/>
            <w:r w:rsidRPr="0001123D">
              <w:rPr>
                <w:sz w:val="20"/>
                <w:szCs w:val="20"/>
              </w:rPr>
              <w:t xml:space="preserve"> la </w:t>
            </w:r>
            <w:proofErr w:type="spellStart"/>
            <w:r w:rsidRPr="0001123D">
              <w:rPr>
                <w:sz w:val="20"/>
                <w:szCs w:val="20"/>
              </w:rPr>
              <w:t>articolul</w:t>
            </w:r>
            <w:proofErr w:type="spellEnd"/>
            <w:r w:rsidRPr="0001123D">
              <w:rPr>
                <w:sz w:val="20"/>
                <w:szCs w:val="20"/>
              </w:rPr>
              <w:t xml:space="preserve"> 1 </w:t>
            </w:r>
            <w:proofErr w:type="spellStart"/>
            <w:r w:rsidRPr="0001123D">
              <w:rPr>
                <w:sz w:val="20"/>
                <w:szCs w:val="20"/>
              </w:rPr>
              <w:t>alineatul</w:t>
            </w:r>
            <w:proofErr w:type="spellEnd"/>
            <w:r w:rsidRPr="0001123D">
              <w:rPr>
                <w:sz w:val="20"/>
                <w:szCs w:val="20"/>
              </w:rPr>
              <w:t xml:space="preserve"> (1) </w:t>
            </w:r>
            <w:proofErr w:type="spellStart"/>
            <w:r w:rsidRPr="0001123D">
              <w:rPr>
                <w:sz w:val="20"/>
                <w:szCs w:val="20"/>
              </w:rPr>
              <w:t>literele</w:t>
            </w:r>
            <w:proofErr w:type="spellEnd"/>
            <w:r w:rsidRPr="0001123D">
              <w:rPr>
                <w:sz w:val="20"/>
                <w:szCs w:val="20"/>
              </w:rPr>
              <w:t xml:space="preserve"> (a) </w:t>
            </w:r>
            <w:proofErr w:type="spellStart"/>
            <w:r w:rsidRPr="0001123D">
              <w:rPr>
                <w:sz w:val="20"/>
                <w:szCs w:val="20"/>
              </w:rPr>
              <w:t>și</w:t>
            </w:r>
            <w:proofErr w:type="spellEnd"/>
            <w:r w:rsidRPr="0001123D">
              <w:rPr>
                <w:sz w:val="20"/>
                <w:szCs w:val="20"/>
              </w:rPr>
              <w:t xml:space="preserve"> (b) </w:t>
            </w:r>
            <w:proofErr w:type="spellStart"/>
            <w:r w:rsidRPr="0001123D">
              <w:rPr>
                <w:sz w:val="20"/>
                <w:szCs w:val="20"/>
              </w:rPr>
              <w:t>poate</w:t>
            </w:r>
            <w:proofErr w:type="spellEnd"/>
            <w:r w:rsidRPr="0001123D">
              <w:rPr>
                <w:sz w:val="20"/>
                <w:szCs w:val="20"/>
              </w:rPr>
              <w:t xml:space="preserve"> </w:t>
            </w:r>
            <w:proofErr w:type="spellStart"/>
            <w:r w:rsidRPr="0001123D">
              <w:rPr>
                <w:sz w:val="20"/>
                <w:szCs w:val="20"/>
              </w:rPr>
              <w:t>asista</w:t>
            </w:r>
            <w:proofErr w:type="spellEnd"/>
            <w:r w:rsidRPr="0001123D">
              <w:rPr>
                <w:sz w:val="20"/>
                <w:szCs w:val="20"/>
              </w:rPr>
              <w:t xml:space="preserve"> </w:t>
            </w:r>
            <w:proofErr w:type="spellStart"/>
            <w:r w:rsidRPr="0001123D">
              <w:rPr>
                <w:sz w:val="20"/>
                <w:szCs w:val="20"/>
              </w:rPr>
              <w:t>medicul</w:t>
            </w:r>
            <w:proofErr w:type="spellEnd"/>
            <w:r w:rsidRPr="0001123D">
              <w:rPr>
                <w:sz w:val="20"/>
                <w:szCs w:val="20"/>
              </w:rPr>
              <w:t xml:space="preserve"> </w:t>
            </w:r>
            <w:proofErr w:type="spellStart"/>
            <w:r w:rsidRPr="0001123D">
              <w:rPr>
                <w:sz w:val="20"/>
                <w:szCs w:val="20"/>
              </w:rPr>
              <w:t>veterinar</w:t>
            </w:r>
            <w:proofErr w:type="spellEnd"/>
            <w:r w:rsidRPr="0001123D">
              <w:rPr>
                <w:sz w:val="20"/>
                <w:szCs w:val="20"/>
              </w:rPr>
              <w:t xml:space="preserve"> </w:t>
            </w:r>
            <w:proofErr w:type="spellStart"/>
            <w:r w:rsidRPr="0001123D">
              <w:rPr>
                <w:sz w:val="20"/>
                <w:szCs w:val="20"/>
              </w:rPr>
              <w:t>oficial</w:t>
            </w:r>
            <w:proofErr w:type="spellEnd"/>
            <w:r w:rsidRPr="0001123D">
              <w:rPr>
                <w:sz w:val="20"/>
                <w:szCs w:val="20"/>
              </w:rPr>
              <w:t xml:space="preserve"> la </w:t>
            </w:r>
            <w:proofErr w:type="spellStart"/>
            <w:r w:rsidRPr="0001123D">
              <w:rPr>
                <w:sz w:val="20"/>
                <w:szCs w:val="20"/>
              </w:rPr>
              <w:t>efectuarea</w:t>
            </w:r>
            <w:proofErr w:type="spellEnd"/>
            <w:r w:rsidRPr="0001123D">
              <w:rPr>
                <w:sz w:val="20"/>
                <w:szCs w:val="20"/>
              </w:rPr>
              <w:t xml:space="preserve"> </w:t>
            </w:r>
            <w:proofErr w:type="spellStart"/>
            <w:r w:rsidRPr="0001123D">
              <w:rPr>
                <w:sz w:val="20"/>
                <w:szCs w:val="20"/>
              </w:rPr>
              <w:t>controalelor</w:t>
            </w:r>
            <w:proofErr w:type="spellEnd"/>
            <w:r w:rsidRPr="0001123D">
              <w:rPr>
                <w:sz w:val="20"/>
                <w:szCs w:val="20"/>
              </w:rPr>
              <w:t xml:space="preserve"> </w:t>
            </w:r>
            <w:proofErr w:type="spellStart"/>
            <w:r w:rsidRPr="0001123D">
              <w:rPr>
                <w:sz w:val="20"/>
                <w:szCs w:val="20"/>
              </w:rPr>
              <w:t>fizice</w:t>
            </w:r>
            <w:proofErr w:type="spellEnd"/>
            <w:r w:rsidRPr="0001123D">
              <w:rPr>
                <w:sz w:val="20"/>
                <w:szCs w:val="20"/>
              </w:rPr>
              <w:t xml:space="preserve"> </w:t>
            </w:r>
            <w:proofErr w:type="spellStart"/>
            <w:r w:rsidRPr="0001123D">
              <w:rPr>
                <w:sz w:val="20"/>
                <w:szCs w:val="20"/>
              </w:rPr>
              <w:t>sau</w:t>
            </w:r>
            <w:proofErr w:type="spellEnd"/>
            <w:r w:rsidRPr="0001123D">
              <w:rPr>
                <w:sz w:val="20"/>
                <w:szCs w:val="20"/>
              </w:rPr>
              <w:t xml:space="preserve"> </w:t>
            </w:r>
            <w:proofErr w:type="spellStart"/>
            <w:r w:rsidRPr="0001123D">
              <w:rPr>
                <w:sz w:val="20"/>
                <w:szCs w:val="20"/>
              </w:rPr>
              <w:t>poate</w:t>
            </w:r>
            <w:proofErr w:type="spellEnd"/>
            <w:r w:rsidRPr="0001123D">
              <w:rPr>
                <w:sz w:val="20"/>
                <w:szCs w:val="20"/>
              </w:rPr>
              <w:t xml:space="preserve"> </w:t>
            </w:r>
            <w:proofErr w:type="spellStart"/>
            <w:r w:rsidRPr="0001123D">
              <w:rPr>
                <w:sz w:val="20"/>
                <w:szCs w:val="20"/>
              </w:rPr>
              <w:t>efectua</w:t>
            </w:r>
            <w:proofErr w:type="spellEnd"/>
            <w:r w:rsidRPr="0001123D">
              <w:rPr>
                <w:sz w:val="20"/>
                <w:szCs w:val="20"/>
              </w:rPr>
              <w:t xml:space="preserve"> </w:t>
            </w:r>
            <w:proofErr w:type="spellStart"/>
            <w:r w:rsidRPr="0001123D">
              <w:rPr>
                <w:sz w:val="20"/>
                <w:szCs w:val="20"/>
              </w:rPr>
              <w:t>controale</w:t>
            </w:r>
            <w:proofErr w:type="spellEnd"/>
            <w:r w:rsidRPr="0001123D">
              <w:rPr>
                <w:sz w:val="20"/>
                <w:szCs w:val="20"/>
              </w:rPr>
              <w:t xml:space="preserve"> </w:t>
            </w:r>
            <w:proofErr w:type="spellStart"/>
            <w:r w:rsidRPr="0001123D">
              <w:rPr>
                <w:sz w:val="20"/>
                <w:szCs w:val="20"/>
              </w:rPr>
              <w:t>fizice</w:t>
            </w:r>
            <w:proofErr w:type="spellEnd"/>
            <w:r w:rsidRPr="0001123D">
              <w:rPr>
                <w:sz w:val="20"/>
                <w:szCs w:val="20"/>
              </w:rPr>
              <w:t xml:space="preserve"> </w:t>
            </w:r>
            <w:proofErr w:type="spellStart"/>
            <w:r w:rsidRPr="0001123D">
              <w:rPr>
                <w:sz w:val="20"/>
                <w:szCs w:val="20"/>
              </w:rPr>
              <w:t>în</w:t>
            </w:r>
            <w:proofErr w:type="spellEnd"/>
            <w:r w:rsidRPr="0001123D">
              <w:rPr>
                <w:sz w:val="20"/>
                <w:szCs w:val="20"/>
              </w:rPr>
              <w:t xml:space="preserve"> </w:t>
            </w:r>
            <w:proofErr w:type="spellStart"/>
            <w:r w:rsidRPr="0001123D">
              <w:rPr>
                <w:sz w:val="20"/>
                <w:szCs w:val="20"/>
              </w:rPr>
              <w:t>conformitate</w:t>
            </w:r>
            <w:proofErr w:type="spellEnd"/>
            <w:r w:rsidRPr="0001123D">
              <w:rPr>
                <w:sz w:val="20"/>
                <w:szCs w:val="20"/>
              </w:rPr>
              <w:t xml:space="preserve"> cu </w:t>
            </w:r>
            <w:proofErr w:type="spellStart"/>
            <w:r w:rsidRPr="0001123D">
              <w:rPr>
                <w:sz w:val="20"/>
                <w:szCs w:val="20"/>
              </w:rPr>
              <w:t>articolul</w:t>
            </w:r>
            <w:proofErr w:type="spellEnd"/>
            <w:r w:rsidRPr="0001123D">
              <w:rPr>
                <w:sz w:val="20"/>
                <w:szCs w:val="20"/>
              </w:rPr>
              <w:t xml:space="preserve"> 49 </w:t>
            </w:r>
            <w:proofErr w:type="spellStart"/>
            <w:r w:rsidRPr="0001123D">
              <w:rPr>
                <w:sz w:val="20"/>
                <w:szCs w:val="20"/>
              </w:rPr>
              <w:t>alineatul</w:t>
            </w:r>
            <w:proofErr w:type="spellEnd"/>
            <w:r w:rsidRPr="0001123D">
              <w:rPr>
                <w:sz w:val="20"/>
                <w:szCs w:val="20"/>
              </w:rPr>
              <w:t xml:space="preserve"> (2) din </w:t>
            </w:r>
            <w:proofErr w:type="spellStart"/>
            <w:r w:rsidRPr="0001123D">
              <w:rPr>
                <w:sz w:val="20"/>
                <w:szCs w:val="20"/>
              </w:rPr>
              <w:t>Regulamentul</w:t>
            </w:r>
            <w:proofErr w:type="spellEnd"/>
            <w:r w:rsidRPr="0001123D">
              <w:rPr>
                <w:sz w:val="20"/>
                <w:szCs w:val="20"/>
              </w:rPr>
              <w:t xml:space="preserve"> (UE) 2017/625 </w:t>
            </w:r>
            <w:proofErr w:type="spellStart"/>
            <w:r w:rsidRPr="0001123D">
              <w:rPr>
                <w:sz w:val="20"/>
                <w:szCs w:val="20"/>
              </w:rPr>
              <w:t>dacă</w:t>
            </w:r>
            <w:proofErr w:type="spellEnd"/>
            <w:r w:rsidRPr="0001123D">
              <w:rPr>
                <w:sz w:val="20"/>
                <w:szCs w:val="20"/>
              </w:rPr>
              <w:t xml:space="preserve"> a </w:t>
            </w:r>
            <w:proofErr w:type="spellStart"/>
            <w:r w:rsidRPr="0001123D">
              <w:rPr>
                <w:sz w:val="20"/>
                <w:szCs w:val="20"/>
              </w:rPr>
              <w:t>fost</w:t>
            </w:r>
            <w:proofErr w:type="spellEnd"/>
            <w:r w:rsidRPr="0001123D">
              <w:rPr>
                <w:sz w:val="20"/>
                <w:szCs w:val="20"/>
              </w:rPr>
              <w:t xml:space="preserve"> </w:t>
            </w:r>
            <w:proofErr w:type="spellStart"/>
            <w:r w:rsidRPr="0001123D">
              <w:rPr>
                <w:sz w:val="20"/>
                <w:szCs w:val="20"/>
              </w:rPr>
              <w:t>instruit</w:t>
            </w:r>
            <w:proofErr w:type="spellEnd"/>
            <w:r w:rsidRPr="0001123D">
              <w:rPr>
                <w:sz w:val="20"/>
                <w:szCs w:val="20"/>
              </w:rPr>
              <w:t xml:space="preserve"> </w:t>
            </w:r>
            <w:proofErr w:type="spellStart"/>
            <w:r w:rsidRPr="0001123D">
              <w:rPr>
                <w:sz w:val="20"/>
                <w:szCs w:val="20"/>
              </w:rPr>
              <w:t>în</w:t>
            </w:r>
            <w:proofErr w:type="spellEnd"/>
            <w:r w:rsidRPr="0001123D">
              <w:rPr>
                <w:sz w:val="20"/>
                <w:szCs w:val="20"/>
              </w:rPr>
              <w:t xml:space="preserve"> </w:t>
            </w:r>
            <w:proofErr w:type="spellStart"/>
            <w:r w:rsidRPr="0001123D">
              <w:rPr>
                <w:sz w:val="20"/>
                <w:szCs w:val="20"/>
              </w:rPr>
              <w:t>cadrul</w:t>
            </w:r>
            <w:proofErr w:type="spellEnd"/>
            <w:r w:rsidRPr="0001123D">
              <w:rPr>
                <w:sz w:val="20"/>
                <w:szCs w:val="20"/>
              </w:rPr>
              <w:t xml:space="preserve"> </w:t>
            </w:r>
            <w:proofErr w:type="spellStart"/>
            <w:r w:rsidRPr="0001123D">
              <w:rPr>
                <w:sz w:val="20"/>
                <w:szCs w:val="20"/>
              </w:rPr>
              <w:t>unor</w:t>
            </w:r>
            <w:proofErr w:type="spellEnd"/>
            <w:r w:rsidRPr="0001123D">
              <w:rPr>
                <w:sz w:val="20"/>
                <w:szCs w:val="20"/>
              </w:rPr>
              <w:t xml:space="preserve"> </w:t>
            </w:r>
            <w:proofErr w:type="spellStart"/>
            <w:r w:rsidRPr="0001123D">
              <w:rPr>
                <w:sz w:val="20"/>
                <w:szCs w:val="20"/>
              </w:rPr>
              <w:t>activități</w:t>
            </w:r>
            <w:proofErr w:type="spellEnd"/>
            <w:r w:rsidRPr="0001123D">
              <w:rPr>
                <w:sz w:val="20"/>
                <w:szCs w:val="20"/>
              </w:rPr>
              <w:t xml:space="preserve"> de </w:t>
            </w:r>
            <w:proofErr w:type="spellStart"/>
            <w:r w:rsidRPr="0001123D">
              <w:rPr>
                <w:sz w:val="20"/>
                <w:szCs w:val="20"/>
              </w:rPr>
              <w:t>formare</w:t>
            </w:r>
            <w:proofErr w:type="spellEnd"/>
            <w:r w:rsidRPr="0001123D">
              <w:rPr>
                <w:sz w:val="20"/>
                <w:szCs w:val="20"/>
              </w:rPr>
              <w:t xml:space="preserve"> </w:t>
            </w:r>
            <w:proofErr w:type="spellStart"/>
            <w:r w:rsidRPr="0001123D">
              <w:rPr>
                <w:sz w:val="20"/>
                <w:szCs w:val="20"/>
              </w:rPr>
              <w:t>sau</w:t>
            </w:r>
            <w:proofErr w:type="spellEnd"/>
            <w:r w:rsidRPr="0001123D">
              <w:rPr>
                <w:sz w:val="20"/>
                <w:szCs w:val="20"/>
              </w:rPr>
              <w:t xml:space="preserve"> al </w:t>
            </w:r>
            <w:proofErr w:type="spellStart"/>
            <w:r w:rsidRPr="0001123D">
              <w:rPr>
                <w:sz w:val="20"/>
                <w:szCs w:val="20"/>
              </w:rPr>
              <w:t>unor</w:t>
            </w:r>
            <w:proofErr w:type="spellEnd"/>
            <w:r w:rsidRPr="0001123D">
              <w:rPr>
                <w:sz w:val="20"/>
                <w:szCs w:val="20"/>
              </w:rPr>
              <w:t xml:space="preserve"> </w:t>
            </w:r>
            <w:proofErr w:type="spellStart"/>
            <w:r w:rsidRPr="0001123D">
              <w:rPr>
                <w:sz w:val="20"/>
                <w:szCs w:val="20"/>
              </w:rPr>
              <w:t>programe</w:t>
            </w:r>
            <w:proofErr w:type="spellEnd"/>
            <w:r w:rsidRPr="0001123D">
              <w:rPr>
                <w:sz w:val="20"/>
                <w:szCs w:val="20"/>
              </w:rPr>
              <w:t xml:space="preserve"> de </w:t>
            </w:r>
            <w:proofErr w:type="spellStart"/>
            <w:r w:rsidRPr="0001123D">
              <w:rPr>
                <w:sz w:val="20"/>
                <w:szCs w:val="20"/>
              </w:rPr>
              <w:t>schimb</w:t>
            </w:r>
            <w:proofErr w:type="spellEnd"/>
            <w:r w:rsidRPr="0001123D">
              <w:rPr>
                <w:sz w:val="20"/>
                <w:szCs w:val="20"/>
              </w:rPr>
              <w:t xml:space="preserve"> de personal </w:t>
            </w:r>
            <w:proofErr w:type="spellStart"/>
            <w:r w:rsidRPr="0001123D">
              <w:rPr>
                <w:sz w:val="20"/>
                <w:szCs w:val="20"/>
              </w:rPr>
              <w:t>organizate</w:t>
            </w:r>
            <w:proofErr w:type="spellEnd"/>
            <w:r w:rsidRPr="0001123D">
              <w:rPr>
                <w:sz w:val="20"/>
                <w:szCs w:val="20"/>
              </w:rPr>
              <w:t xml:space="preserve"> </w:t>
            </w:r>
            <w:proofErr w:type="spellStart"/>
            <w:r w:rsidRPr="0001123D">
              <w:rPr>
                <w:sz w:val="20"/>
                <w:szCs w:val="20"/>
              </w:rPr>
              <w:t>în</w:t>
            </w:r>
            <w:proofErr w:type="spellEnd"/>
            <w:r w:rsidRPr="0001123D">
              <w:rPr>
                <w:sz w:val="20"/>
                <w:szCs w:val="20"/>
              </w:rPr>
              <w:t xml:space="preserve"> </w:t>
            </w:r>
            <w:proofErr w:type="spellStart"/>
            <w:r w:rsidRPr="0001123D">
              <w:rPr>
                <w:sz w:val="20"/>
                <w:szCs w:val="20"/>
              </w:rPr>
              <w:t>temeiul</w:t>
            </w:r>
            <w:proofErr w:type="spellEnd"/>
            <w:r w:rsidRPr="0001123D">
              <w:rPr>
                <w:sz w:val="20"/>
                <w:szCs w:val="20"/>
              </w:rPr>
              <w:t xml:space="preserve"> </w:t>
            </w:r>
            <w:proofErr w:type="spellStart"/>
            <w:r w:rsidRPr="0001123D">
              <w:rPr>
                <w:sz w:val="20"/>
                <w:szCs w:val="20"/>
              </w:rPr>
              <w:t>articolului</w:t>
            </w:r>
            <w:proofErr w:type="spellEnd"/>
            <w:r w:rsidRPr="0001123D">
              <w:rPr>
                <w:sz w:val="20"/>
                <w:szCs w:val="20"/>
              </w:rPr>
              <w:t xml:space="preserve"> 130 din </w:t>
            </w:r>
            <w:proofErr w:type="spellStart"/>
            <w:r w:rsidRPr="0001123D">
              <w:rPr>
                <w:sz w:val="20"/>
                <w:szCs w:val="20"/>
              </w:rPr>
              <w:t>Regulamentul</w:t>
            </w:r>
            <w:proofErr w:type="spellEnd"/>
            <w:r w:rsidRPr="0001123D">
              <w:rPr>
                <w:sz w:val="20"/>
                <w:szCs w:val="20"/>
              </w:rPr>
              <w:t xml:space="preserve"> (UE) 2017/625, cu </w:t>
            </w:r>
            <w:proofErr w:type="spellStart"/>
            <w:r w:rsidRPr="0001123D">
              <w:rPr>
                <w:sz w:val="20"/>
                <w:szCs w:val="20"/>
              </w:rPr>
              <w:t>condiția</w:t>
            </w:r>
            <w:proofErr w:type="spellEnd"/>
            <w:r w:rsidRPr="0001123D">
              <w:rPr>
                <w:sz w:val="20"/>
                <w:szCs w:val="20"/>
              </w:rPr>
              <w:t xml:space="preserve"> ca </w:t>
            </w:r>
            <w:proofErr w:type="spellStart"/>
            <w:r w:rsidRPr="0001123D">
              <w:rPr>
                <w:sz w:val="20"/>
                <w:szCs w:val="20"/>
              </w:rPr>
              <w:t>aceste</w:t>
            </w:r>
            <w:proofErr w:type="spellEnd"/>
            <w:r w:rsidRPr="0001123D">
              <w:rPr>
                <w:sz w:val="20"/>
                <w:szCs w:val="20"/>
              </w:rPr>
              <w:t xml:space="preserve"> </w:t>
            </w:r>
            <w:proofErr w:type="spellStart"/>
            <w:r w:rsidRPr="0001123D">
              <w:rPr>
                <w:sz w:val="20"/>
                <w:szCs w:val="20"/>
              </w:rPr>
              <w:t>activități</w:t>
            </w:r>
            <w:proofErr w:type="spellEnd"/>
            <w:r w:rsidRPr="0001123D">
              <w:rPr>
                <w:sz w:val="20"/>
                <w:szCs w:val="20"/>
              </w:rPr>
              <w:t xml:space="preserve"> </w:t>
            </w:r>
            <w:proofErr w:type="spellStart"/>
            <w:r w:rsidRPr="0001123D">
              <w:rPr>
                <w:sz w:val="20"/>
                <w:szCs w:val="20"/>
              </w:rPr>
              <w:t>sau</w:t>
            </w:r>
            <w:proofErr w:type="spellEnd"/>
            <w:r w:rsidRPr="0001123D">
              <w:rPr>
                <w:sz w:val="20"/>
                <w:szCs w:val="20"/>
              </w:rPr>
              <w:t xml:space="preserve"> </w:t>
            </w:r>
            <w:proofErr w:type="spellStart"/>
            <w:r w:rsidRPr="0001123D">
              <w:rPr>
                <w:sz w:val="20"/>
                <w:szCs w:val="20"/>
              </w:rPr>
              <w:t>programe</w:t>
            </w:r>
            <w:proofErr w:type="spellEnd"/>
            <w:r w:rsidRPr="0001123D">
              <w:rPr>
                <w:sz w:val="20"/>
                <w:szCs w:val="20"/>
              </w:rPr>
              <w:t xml:space="preserve"> </w:t>
            </w:r>
            <w:proofErr w:type="spellStart"/>
            <w:r w:rsidRPr="0001123D">
              <w:rPr>
                <w:sz w:val="20"/>
                <w:szCs w:val="20"/>
              </w:rPr>
              <w:t>să</w:t>
            </w:r>
            <w:proofErr w:type="spellEnd"/>
            <w:r w:rsidRPr="0001123D">
              <w:rPr>
                <w:sz w:val="20"/>
                <w:szCs w:val="20"/>
              </w:rPr>
              <w:t xml:space="preserve"> </w:t>
            </w:r>
            <w:proofErr w:type="spellStart"/>
            <w:r w:rsidRPr="0001123D">
              <w:rPr>
                <w:sz w:val="20"/>
                <w:szCs w:val="20"/>
              </w:rPr>
              <w:t>acopere</w:t>
            </w:r>
            <w:proofErr w:type="spellEnd"/>
            <w:r w:rsidRPr="0001123D">
              <w:rPr>
                <w:sz w:val="20"/>
                <w:szCs w:val="20"/>
              </w:rPr>
              <w:t xml:space="preserve"> </w:t>
            </w:r>
            <w:proofErr w:type="spellStart"/>
            <w:r w:rsidRPr="0001123D">
              <w:rPr>
                <w:sz w:val="20"/>
                <w:szCs w:val="20"/>
              </w:rPr>
              <w:t>conținutul</w:t>
            </w:r>
            <w:proofErr w:type="spellEnd"/>
            <w:r w:rsidRPr="0001123D">
              <w:rPr>
                <w:sz w:val="20"/>
                <w:szCs w:val="20"/>
              </w:rPr>
              <w:t xml:space="preserve"> </w:t>
            </w:r>
            <w:proofErr w:type="spellStart"/>
            <w:r w:rsidRPr="0001123D">
              <w:rPr>
                <w:sz w:val="20"/>
                <w:szCs w:val="20"/>
              </w:rPr>
              <w:t>și</w:t>
            </w:r>
            <w:proofErr w:type="spellEnd"/>
            <w:r w:rsidRPr="0001123D">
              <w:rPr>
                <w:sz w:val="20"/>
                <w:szCs w:val="20"/>
              </w:rPr>
              <w:t xml:space="preserve"> </w:t>
            </w:r>
            <w:proofErr w:type="spellStart"/>
            <w:r w:rsidRPr="0001123D">
              <w:rPr>
                <w:sz w:val="20"/>
                <w:szCs w:val="20"/>
              </w:rPr>
              <w:t>materiile</w:t>
            </w:r>
            <w:proofErr w:type="spellEnd"/>
            <w:r w:rsidRPr="0001123D">
              <w:rPr>
                <w:sz w:val="20"/>
                <w:szCs w:val="20"/>
              </w:rPr>
              <w:t xml:space="preserve"> </w:t>
            </w:r>
            <w:proofErr w:type="spellStart"/>
            <w:r w:rsidRPr="0001123D">
              <w:rPr>
                <w:sz w:val="20"/>
                <w:szCs w:val="20"/>
              </w:rPr>
              <w:t>programului</w:t>
            </w:r>
            <w:proofErr w:type="spellEnd"/>
            <w:r w:rsidRPr="0001123D">
              <w:rPr>
                <w:sz w:val="20"/>
                <w:szCs w:val="20"/>
              </w:rPr>
              <w:t xml:space="preserve"> de </w:t>
            </w:r>
            <w:proofErr w:type="spellStart"/>
            <w:r w:rsidRPr="0001123D">
              <w:rPr>
                <w:sz w:val="20"/>
                <w:szCs w:val="20"/>
              </w:rPr>
              <w:t>formare</w:t>
            </w:r>
            <w:proofErr w:type="spellEnd"/>
            <w:r w:rsidRPr="0001123D">
              <w:rPr>
                <w:sz w:val="20"/>
                <w:szCs w:val="20"/>
              </w:rPr>
              <w:t xml:space="preserve"> </w:t>
            </w:r>
            <w:proofErr w:type="spellStart"/>
            <w:r w:rsidRPr="0001123D">
              <w:rPr>
                <w:sz w:val="20"/>
                <w:szCs w:val="20"/>
              </w:rPr>
              <w:t>menționate</w:t>
            </w:r>
            <w:proofErr w:type="spellEnd"/>
            <w:r w:rsidRPr="0001123D">
              <w:rPr>
                <w:sz w:val="20"/>
                <w:szCs w:val="20"/>
              </w:rPr>
              <w:t xml:space="preserve"> la </w:t>
            </w:r>
            <w:proofErr w:type="spellStart"/>
            <w:r w:rsidRPr="0001123D">
              <w:rPr>
                <w:sz w:val="20"/>
                <w:szCs w:val="20"/>
              </w:rPr>
              <w:t>articolul</w:t>
            </w:r>
            <w:proofErr w:type="spellEnd"/>
            <w:r w:rsidRPr="0001123D">
              <w:rPr>
                <w:sz w:val="20"/>
                <w:szCs w:val="20"/>
              </w:rPr>
              <w:t xml:space="preserve"> 3 </w:t>
            </w:r>
            <w:proofErr w:type="spellStart"/>
            <w:r w:rsidRPr="0001123D">
              <w:rPr>
                <w:sz w:val="20"/>
                <w:szCs w:val="20"/>
              </w:rPr>
              <w:t>alineatul</w:t>
            </w:r>
            <w:proofErr w:type="spellEnd"/>
            <w:r w:rsidRPr="0001123D">
              <w:rPr>
                <w:sz w:val="20"/>
                <w:szCs w:val="20"/>
              </w:rPr>
              <w:t xml:space="preserve"> (2) din </w:t>
            </w:r>
            <w:proofErr w:type="spellStart"/>
            <w:r w:rsidRPr="0001123D">
              <w:rPr>
                <w:sz w:val="20"/>
                <w:szCs w:val="20"/>
              </w:rPr>
              <w:t>prezentul</w:t>
            </w:r>
            <w:proofErr w:type="spellEnd"/>
            <w:r w:rsidRPr="0001123D">
              <w:rPr>
                <w:sz w:val="20"/>
                <w:szCs w:val="20"/>
              </w:rPr>
              <w:t xml:space="preserve"> </w:t>
            </w:r>
            <w:proofErr w:type="spellStart"/>
            <w:r w:rsidRPr="0001123D">
              <w:rPr>
                <w:sz w:val="20"/>
                <w:szCs w:val="20"/>
              </w:rPr>
              <w:t>regulament</w:t>
            </w:r>
            <w:proofErr w:type="spellEnd"/>
            <w:r w:rsidRPr="0001123D">
              <w:rPr>
                <w:sz w:val="20"/>
                <w:szCs w:val="20"/>
              </w:rPr>
              <w:t>.</w:t>
            </w:r>
          </w:p>
        </w:tc>
        <w:tc>
          <w:tcPr>
            <w:tcW w:w="5389" w:type="dxa"/>
            <w:tcBorders>
              <w:top w:val="single" w:sz="4" w:space="0" w:color="auto"/>
              <w:left w:val="single" w:sz="4" w:space="0" w:color="auto"/>
              <w:bottom w:val="single" w:sz="4" w:space="0" w:color="auto"/>
              <w:right w:val="single" w:sz="4" w:space="0" w:color="auto"/>
            </w:tcBorders>
          </w:tcPr>
          <w:p w14:paraId="12E0ABCB" w14:textId="65F4EBDA" w:rsidR="009A195C" w:rsidRPr="001B4AF3" w:rsidRDefault="009A195C" w:rsidP="009A195C">
            <w:pPr>
              <w:pStyle w:val="title-article-norm"/>
              <w:rPr>
                <w:b/>
                <w:bCs/>
                <w:sz w:val="20"/>
                <w:szCs w:val="20"/>
              </w:rPr>
            </w:pPr>
            <w:r w:rsidRPr="00F84B74">
              <w:rPr>
                <w:b/>
                <w:bCs/>
                <w:i/>
                <w:iCs/>
                <w:sz w:val="20"/>
                <w:szCs w:val="20"/>
                <w:lang w:val="ro-RO"/>
              </w:rPr>
              <w:t>Secțiunea</w:t>
            </w:r>
            <w:r w:rsidRPr="009A195C">
              <w:rPr>
                <w:b/>
                <w:bCs/>
                <w:sz w:val="20"/>
                <w:szCs w:val="20"/>
                <w:lang w:val="en-US"/>
              </w:rPr>
              <w:t xml:space="preserve"> </w:t>
            </w:r>
            <w:r w:rsidRPr="009A195C">
              <w:rPr>
                <w:b/>
                <w:bCs/>
                <w:i/>
                <w:iCs/>
                <w:sz w:val="20"/>
                <w:szCs w:val="20"/>
              </w:rPr>
              <w:t>4</w:t>
            </w:r>
          </w:p>
          <w:p w14:paraId="502B3887" w14:textId="1F51D2CE" w:rsidR="009A195C" w:rsidRPr="001B4AF3" w:rsidRDefault="009A195C" w:rsidP="009A195C">
            <w:pPr>
              <w:pStyle w:val="title-article-norm"/>
              <w:rPr>
                <w:b/>
                <w:bCs/>
                <w:sz w:val="20"/>
                <w:szCs w:val="20"/>
              </w:rPr>
            </w:pPr>
            <w:proofErr w:type="spellStart"/>
            <w:r w:rsidRPr="001B4AF3">
              <w:rPr>
                <w:b/>
                <w:bCs/>
                <w:sz w:val="20"/>
                <w:szCs w:val="20"/>
              </w:rPr>
              <w:t>Activități</w:t>
            </w:r>
            <w:proofErr w:type="spellEnd"/>
            <w:r w:rsidRPr="001B4AF3">
              <w:rPr>
                <w:b/>
                <w:bCs/>
                <w:sz w:val="20"/>
                <w:szCs w:val="20"/>
              </w:rPr>
              <w:t xml:space="preserve"> de </w:t>
            </w:r>
            <w:proofErr w:type="spellStart"/>
            <w:r w:rsidRPr="001B4AF3">
              <w:rPr>
                <w:b/>
                <w:bCs/>
                <w:sz w:val="20"/>
                <w:szCs w:val="20"/>
              </w:rPr>
              <w:t>formare</w:t>
            </w:r>
            <w:proofErr w:type="spellEnd"/>
            <w:r w:rsidRPr="001B4AF3">
              <w:rPr>
                <w:b/>
                <w:bCs/>
                <w:sz w:val="20"/>
                <w:szCs w:val="20"/>
              </w:rPr>
              <w:t xml:space="preserve"> </w:t>
            </w:r>
            <w:proofErr w:type="spellStart"/>
            <w:r w:rsidRPr="001B4AF3">
              <w:rPr>
                <w:b/>
                <w:bCs/>
                <w:sz w:val="20"/>
                <w:szCs w:val="20"/>
              </w:rPr>
              <w:t>și</w:t>
            </w:r>
            <w:proofErr w:type="spellEnd"/>
            <w:r w:rsidRPr="001B4AF3">
              <w:rPr>
                <w:b/>
                <w:bCs/>
                <w:sz w:val="20"/>
                <w:szCs w:val="20"/>
              </w:rPr>
              <w:t xml:space="preserve"> </w:t>
            </w:r>
            <w:proofErr w:type="spellStart"/>
            <w:r w:rsidRPr="001B4AF3">
              <w:rPr>
                <w:b/>
                <w:bCs/>
                <w:sz w:val="20"/>
                <w:szCs w:val="20"/>
              </w:rPr>
              <w:t>programe</w:t>
            </w:r>
            <w:proofErr w:type="spellEnd"/>
            <w:r w:rsidRPr="001B4AF3">
              <w:rPr>
                <w:b/>
                <w:bCs/>
                <w:sz w:val="20"/>
                <w:szCs w:val="20"/>
              </w:rPr>
              <w:t xml:space="preserve"> de </w:t>
            </w:r>
            <w:proofErr w:type="spellStart"/>
            <w:r w:rsidRPr="001B4AF3">
              <w:rPr>
                <w:b/>
                <w:bCs/>
                <w:sz w:val="20"/>
                <w:szCs w:val="20"/>
              </w:rPr>
              <w:t>schimb</w:t>
            </w:r>
            <w:proofErr w:type="spellEnd"/>
            <w:r w:rsidRPr="001B4AF3">
              <w:rPr>
                <w:b/>
                <w:bCs/>
                <w:sz w:val="20"/>
                <w:szCs w:val="20"/>
              </w:rPr>
              <w:t xml:space="preserve"> de personal </w:t>
            </w:r>
            <w:proofErr w:type="spellStart"/>
            <w:r w:rsidRPr="001B4AF3">
              <w:rPr>
                <w:b/>
                <w:bCs/>
                <w:sz w:val="20"/>
                <w:szCs w:val="20"/>
              </w:rPr>
              <w:t>organizate</w:t>
            </w:r>
            <w:proofErr w:type="spellEnd"/>
            <w:r w:rsidRPr="001B4AF3">
              <w:rPr>
                <w:b/>
                <w:bCs/>
                <w:sz w:val="20"/>
                <w:szCs w:val="20"/>
              </w:rPr>
              <w:t xml:space="preserve"> </w:t>
            </w:r>
            <w:proofErr w:type="spellStart"/>
            <w:r w:rsidRPr="001B4AF3">
              <w:rPr>
                <w:b/>
                <w:bCs/>
                <w:sz w:val="20"/>
                <w:szCs w:val="20"/>
              </w:rPr>
              <w:t>în</w:t>
            </w:r>
            <w:proofErr w:type="spellEnd"/>
            <w:r w:rsidRPr="001B4AF3">
              <w:rPr>
                <w:b/>
                <w:bCs/>
                <w:sz w:val="20"/>
                <w:szCs w:val="20"/>
              </w:rPr>
              <w:t xml:space="preserve"> </w:t>
            </w:r>
            <w:proofErr w:type="spellStart"/>
            <w:r w:rsidRPr="001B4AF3">
              <w:rPr>
                <w:b/>
                <w:bCs/>
                <w:sz w:val="20"/>
                <w:szCs w:val="20"/>
              </w:rPr>
              <w:t>temeiul</w:t>
            </w:r>
            <w:proofErr w:type="spellEnd"/>
            <w:r w:rsidRPr="001B4AF3">
              <w:rPr>
                <w:b/>
                <w:bCs/>
                <w:sz w:val="20"/>
                <w:szCs w:val="20"/>
              </w:rPr>
              <w:t xml:space="preserve"> </w:t>
            </w:r>
            <w:proofErr w:type="spellStart"/>
            <w:r w:rsidRPr="001B4AF3">
              <w:rPr>
                <w:b/>
                <w:bCs/>
                <w:sz w:val="20"/>
                <w:szCs w:val="20"/>
              </w:rPr>
              <w:t>articolului</w:t>
            </w:r>
            <w:proofErr w:type="spellEnd"/>
            <w:r w:rsidRPr="001B4AF3">
              <w:rPr>
                <w:b/>
                <w:bCs/>
                <w:sz w:val="20"/>
                <w:szCs w:val="20"/>
              </w:rPr>
              <w:t xml:space="preserve"> </w:t>
            </w:r>
            <w:r>
              <w:rPr>
                <w:b/>
                <w:bCs/>
                <w:sz w:val="20"/>
                <w:szCs w:val="20"/>
              </w:rPr>
              <w:t>88</w:t>
            </w:r>
            <w:r w:rsidRPr="001B4AF3">
              <w:rPr>
                <w:b/>
                <w:bCs/>
                <w:sz w:val="20"/>
                <w:szCs w:val="20"/>
              </w:rPr>
              <w:t xml:space="preserve"> din </w:t>
            </w:r>
            <w:proofErr w:type="spellStart"/>
            <w:r>
              <w:rPr>
                <w:b/>
                <w:bCs/>
                <w:sz w:val="20"/>
                <w:szCs w:val="20"/>
              </w:rPr>
              <w:t>Legea</w:t>
            </w:r>
            <w:proofErr w:type="spellEnd"/>
            <w:r>
              <w:rPr>
                <w:b/>
                <w:bCs/>
                <w:sz w:val="20"/>
                <w:szCs w:val="20"/>
              </w:rPr>
              <w:t xml:space="preserve"> 82/2024</w:t>
            </w:r>
          </w:p>
          <w:p w14:paraId="3C306326" w14:textId="64DE2CEC" w:rsidR="009A195C" w:rsidRPr="0001123D" w:rsidRDefault="009A195C" w:rsidP="009A195C">
            <w:pPr>
              <w:ind w:firstLine="0"/>
              <w:rPr>
                <w:bCs/>
              </w:rPr>
            </w:pPr>
            <w:r w:rsidRPr="0001123D">
              <w:t xml:space="preserve">Prin </w:t>
            </w:r>
            <w:proofErr w:type="spellStart"/>
            <w:r w:rsidRPr="0001123D">
              <w:t>derogare</w:t>
            </w:r>
            <w:proofErr w:type="spellEnd"/>
            <w:r w:rsidRPr="0001123D">
              <w:t xml:space="preserve"> de la </w:t>
            </w:r>
            <w:proofErr w:type="spellStart"/>
            <w:r>
              <w:t>secțiunea</w:t>
            </w:r>
            <w:proofErr w:type="spellEnd"/>
            <w:r>
              <w:t xml:space="preserve"> </w:t>
            </w:r>
            <w:r w:rsidRPr="0001123D">
              <w:t xml:space="preserve">2 </w:t>
            </w:r>
            <w:proofErr w:type="spellStart"/>
            <w:r w:rsidRPr="0001123D">
              <w:t>alineatul</w:t>
            </w:r>
            <w:proofErr w:type="spellEnd"/>
            <w:r w:rsidRPr="0001123D">
              <w:t xml:space="preserve"> </w:t>
            </w:r>
            <w:r>
              <w:t>3</w:t>
            </w:r>
            <w:r w:rsidRPr="0001123D">
              <w:t xml:space="preserve">, </w:t>
            </w:r>
            <w:proofErr w:type="spellStart"/>
            <w:r w:rsidRPr="0001123D">
              <w:t>personalul</w:t>
            </w:r>
            <w:proofErr w:type="spellEnd"/>
            <w:r w:rsidRPr="0001123D">
              <w:t xml:space="preserve"> </w:t>
            </w:r>
            <w:proofErr w:type="spellStart"/>
            <w:r w:rsidRPr="0001123D">
              <w:t>menționat</w:t>
            </w:r>
            <w:proofErr w:type="spellEnd"/>
            <w:r w:rsidRPr="0001123D">
              <w:t xml:space="preserve"> la </w:t>
            </w:r>
            <w:proofErr w:type="spellStart"/>
            <w:r>
              <w:t>secțiunea</w:t>
            </w:r>
            <w:proofErr w:type="spellEnd"/>
            <w:r w:rsidRPr="0001123D">
              <w:t xml:space="preserve"> 1 </w:t>
            </w:r>
            <w:proofErr w:type="spellStart"/>
            <w:r w:rsidRPr="0001123D">
              <w:t>alineatul</w:t>
            </w:r>
            <w:proofErr w:type="spellEnd"/>
            <w:r w:rsidRPr="0001123D">
              <w:t xml:space="preserve"> (1) </w:t>
            </w:r>
            <w:r>
              <w:t>pct. 1.1.</w:t>
            </w:r>
            <w:r w:rsidRPr="0001123D">
              <w:t xml:space="preserve"> </w:t>
            </w:r>
            <w:proofErr w:type="spellStart"/>
            <w:r w:rsidRPr="0001123D">
              <w:t>și</w:t>
            </w:r>
            <w:proofErr w:type="spellEnd"/>
            <w:r w:rsidRPr="0001123D">
              <w:t xml:space="preserve"> </w:t>
            </w:r>
            <w:r>
              <w:t>1.2.</w:t>
            </w:r>
            <w:r w:rsidRPr="0001123D">
              <w:t xml:space="preserve"> </w:t>
            </w:r>
            <w:proofErr w:type="spellStart"/>
            <w:r w:rsidRPr="0001123D">
              <w:t>poate</w:t>
            </w:r>
            <w:proofErr w:type="spellEnd"/>
            <w:r w:rsidRPr="0001123D">
              <w:t xml:space="preserve"> </w:t>
            </w:r>
            <w:proofErr w:type="spellStart"/>
            <w:r w:rsidRPr="0001123D">
              <w:t>asista</w:t>
            </w:r>
            <w:proofErr w:type="spellEnd"/>
            <w:r w:rsidRPr="0001123D">
              <w:t xml:space="preserve"> </w:t>
            </w:r>
            <w:proofErr w:type="spellStart"/>
            <w:r w:rsidRPr="0001123D">
              <w:t>medicul</w:t>
            </w:r>
            <w:proofErr w:type="spellEnd"/>
            <w:r w:rsidRPr="0001123D">
              <w:t xml:space="preserve"> </w:t>
            </w:r>
            <w:proofErr w:type="spellStart"/>
            <w:r w:rsidRPr="0001123D">
              <w:t>veterinar</w:t>
            </w:r>
            <w:proofErr w:type="spellEnd"/>
            <w:r w:rsidRPr="0001123D">
              <w:t xml:space="preserve"> </w:t>
            </w:r>
            <w:proofErr w:type="spellStart"/>
            <w:r w:rsidRPr="0001123D">
              <w:t>oficial</w:t>
            </w:r>
            <w:proofErr w:type="spellEnd"/>
            <w:r w:rsidRPr="0001123D">
              <w:t xml:space="preserve"> la </w:t>
            </w:r>
            <w:proofErr w:type="spellStart"/>
            <w:r w:rsidRPr="0001123D">
              <w:t>efectuarea</w:t>
            </w:r>
            <w:proofErr w:type="spellEnd"/>
            <w:r w:rsidRPr="0001123D">
              <w:t xml:space="preserve"> </w:t>
            </w:r>
            <w:proofErr w:type="spellStart"/>
            <w:r w:rsidRPr="0001123D">
              <w:t>controalelor</w:t>
            </w:r>
            <w:proofErr w:type="spellEnd"/>
            <w:r w:rsidRPr="0001123D">
              <w:t xml:space="preserve"> </w:t>
            </w:r>
            <w:proofErr w:type="spellStart"/>
            <w:r w:rsidRPr="0001123D">
              <w:t>fizice</w:t>
            </w:r>
            <w:proofErr w:type="spellEnd"/>
            <w:r w:rsidRPr="0001123D">
              <w:t xml:space="preserve"> </w:t>
            </w:r>
            <w:proofErr w:type="spellStart"/>
            <w:r w:rsidRPr="0001123D">
              <w:t>sau</w:t>
            </w:r>
            <w:proofErr w:type="spellEnd"/>
            <w:r w:rsidRPr="0001123D">
              <w:t xml:space="preserve"> </w:t>
            </w:r>
            <w:proofErr w:type="spellStart"/>
            <w:r w:rsidRPr="0001123D">
              <w:t>poate</w:t>
            </w:r>
            <w:proofErr w:type="spellEnd"/>
            <w:r w:rsidRPr="0001123D">
              <w:t xml:space="preserve"> </w:t>
            </w:r>
            <w:proofErr w:type="spellStart"/>
            <w:r w:rsidRPr="0001123D">
              <w:t>efectua</w:t>
            </w:r>
            <w:proofErr w:type="spellEnd"/>
            <w:r w:rsidRPr="0001123D">
              <w:t xml:space="preserve"> </w:t>
            </w:r>
            <w:proofErr w:type="spellStart"/>
            <w:r w:rsidRPr="0001123D">
              <w:t>controale</w:t>
            </w:r>
            <w:proofErr w:type="spellEnd"/>
            <w:r w:rsidRPr="0001123D">
              <w:t xml:space="preserve"> </w:t>
            </w:r>
            <w:proofErr w:type="spellStart"/>
            <w:r w:rsidRPr="0001123D">
              <w:t>fizice</w:t>
            </w:r>
            <w:proofErr w:type="spellEnd"/>
            <w:r w:rsidRPr="0001123D">
              <w:t xml:space="preserve"> </w:t>
            </w:r>
            <w:proofErr w:type="spellStart"/>
            <w:r w:rsidRPr="0001123D">
              <w:t>în</w:t>
            </w:r>
            <w:proofErr w:type="spellEnd"/>
            <w:r w:rsidRPr="0001123D">
              <w:t xml:space="preserve"> </w:t>
            </w:r>
            <w:proofErr w:type="spellStart"/>
            <w:r w:rsidRPr="0001123D">
              <w:t>conformitate</w:t>
            </w:r>
            <w:proofErr w:type="spellEnd"/>
            <w:r w:rsidRPr="0001123D">
              <w:t xml:space="preserve"> cu </w:t>
            </w:r>
            <w:proofErr w:type="spellStart"/>
            <w:r w:rsidRPr="0001123D">
              <w:t>articolul</w:t>
            </w:r>
            <w:proofErr w:type="spellEnd"/>
            <w:r w:rsidRPr="0001123D">
              <w:t xml:space="preserve"> 4</w:t>
            </w:r>
            <w:r w:rsidR="000A3BC3">
              <w:t>5</w:t>
            </w:r>
            <w:r w:rsidRPr="0001123D">
              <w:t xml:space="preserve"> </w:t>
            </w:r>
            <w:proofErr w:type="spellStart"/>
            <w:r w:rsidRPr="0001123D">
              <w:t>alineatul</w:t>
            </w:r>
            <w:proofErr w:type="spellEnd"/>
            <w:r w:rsidRPr="0001123D">
              <w:t xml:space="preserve"> (2) din </w:t>
            </w:r>
            <w:proofErr w:type="spellStart"/>
            <w:r w:rsidR="000A3BC3">
              <w:t>Legea</w:t>
            </w:r>
            <w:proofErr w:type="spellEnd"/>
            <w:r w:rsidR="000A3BC3">
              <w:t xml:space="preserve"> 82/2024</w:t>
            </w:r>
            <w:r w:rsidRPr="0001123D">
              <w:t xml:space="preserve"> </w:t>
            </w:r>
            <w:proofErr w:type="spellStart"/>
            <w:r w:rsidRPr="0001123D">
              <w:t>dacă</w:t>
            </w:r>
            <w:proofErr w:type="spellEnd"/>
            <w:r w:rsidRPr="0001123D">
              <w:t xml:space="preserve"> a </w:t>
            </w:r>
            <w:proofErr w:type="spellStart"/>
            <w:r w:rsidRPr="0001123D">
              <w:t>fost</w:t>
            </w:r>
            <w:proofErr w:type="spellEnd"/>
            <w:r w:rsidRPr="0001123D">
              <w:t xml:space="preserve"> </w:t>
            </w:r>
            <w:proofErr w:type="spellStart"/>
            <w:r w:rsidRPr="0001123D">
              <w:t>instruit</w:t>
            </w:r>
            <w:proofErr w:type="spellEnd"/>
            <w:r w:rsidRPr="0001123D">
              <w:t xml:space="preserve"> </w:t>
            </w:r>
            <w:proofErr w:type="spellStart"/>
            <w:r w:rsidRPr="0001123D">
              <w:t>în</w:t>
            </w:r>
            <w:proofErr w:type="spellEnd"/>
            <w:r w:rsidRPr="0001123D">
              <w:t xml:space="preserve"> </w:t>
            </w:r>
            <w:proofErr w:type="spellStart"/>
            <w:r w:rsidRPr="0001123D">
              <w:t>cadrul</w:t>
            </w:r>
            <w:proofErr w:type="spellEnd"/>
            <w:r w:rsidRPr="0001123D">
              <w:t xml:space="preserve"> </w:t>
            </w:r>
            <w:proofErr w:type="spellStart"/>
            <w:r w:rsidRPr="0001123D">
              <w:t>unor</w:t>
            </w:r>
            <w:proofErr w:type="spellEnd"/>
            <w:r w:rsidRPr="0001123D">
              <w:t xml:space="preserve"> </w:t>
            </w:r>
            <w:proofErr w:type="spellStart"/>
            <w:r w:rsidRPr="0001123D">
              <w:t>activități</w:t>
            </w:r>
            <w:proofErr w:type="spellEnd"/>
            <w:r w:rsidRPr="0001123D">
              <w:t xml:space="preserve"> de </w:t>
            </w:r>
            <w:proofErr w:type="spellStart"/>
            <w:r w:rsidRPr="0001123D">
              <w:t>formare</w:t>
            </w:r>
            <w:proofErr w:type="spellEnd"/>
            <w:r w:rsidRPr="0001123D">
              <w:t xml:space="preserve"> </w:t>
            </w:r>
            <w:proofErr w:type="spellStart"/>
            <w:r w:rsidRPr="0001123D">
              <w:t>sau</w:t>
            </w:r>
            <w:proofErr w:type="spellEnd"/>
            <w:r w:rsidRPr="0001123D">
              <w:t xml:space="preserve"> al </w:t>
            </w:r>
            <w:proofErr w:type="spellStart"/>
            <w:r w:rsidRPr="0001123D">
              <w:t>unor</w:t>
            </w:r>
            <w:proofErr w:type="spellEnd"/>
            <w:r w:rsidRPr="0001123D">
              <w:t xml:space="preserve"> </w:t>
            </w:r>
            <w:proofErr w:type="spellStart"/>
            <w:r w:rsidRPr="0001123D">
              <w:t>programe</w:t>
            </w:r>
            <w:proofErr w:type="spellEnd"/>
            <w:r w:rsidRPr="0001123D">
              <w:t xml:space="preserve"> de </w:t>
            </w:r>
            <w:proofErr w:type="spellStart"/>
            <w:r w:rsidRPr="0001123D">
              <w:t>schimb</w:t>
            </w:r>
            <w:proofErr w:type="spellEnd"/>
            <w:r w:rsidRPr="0001123D">
              <w:t xml:space="preserve"> de personal </w:t>
            </w:r>
            <w:proofErr w:type="spellStart"/>
            <w:r w:rsidRPr="0001123D">
              <w:t>organizate</w:t>
            </w:r>
            <w:proofErr w:type="spellEnd"/>
            <w:r w:rsidRPr="0001123D">
              <w:t xml:space="preserve"> </w:t>
            </w:r>
            <w:proofErr w:type="spellStart"/>
            <w:r w:rsidRPr="0001123D">
              <w:t>în</w:t>
            </w:r>
            <w:proofErr w:type="spellEnd"/>
            <w:r w:rsidRPr="0001123D">
              <w:t xml:space="preserve"> </w:t>
            </w:r>
            <w:proofErr w:type="spellStart"/>
            <w:r w:rsidRPr="0001123D">
              <w:t>temeiul</w:t>
            </w:r>
            <w:proofErr w:type="spellEnd"/>
            <w:r w:rsidRPr="0001123D">
              <w:t xml:space="preserve"> </w:t>
            </w:r>
            <w:proofErr w:type="spellStart"/>
            <w:r w:rsidRPr="0001123D">
              <w:t>articolului</w:t>
            </w:r>
            <w:proofErr w:type="spellEnd"/>
            <w:r w:rsidRPr="0001123D">
              <w:t xml:space="preserve"> </w:t>
            </w:r>
            <w:r w:rsidR="000A3BC3">
              <w:t>88</w:t>
            </w:r>
            <w:r w:rsidRPr="0001123D">
              <w:t xml:space="preserve"> din </w:t>
            </w:r>
            <w:proofErr w:type="spellStart"/>
            <w:r w:rsidR="000A3BC3">
              <w:t>Legea</w:t>
            </w:r>
            <w:proofErr w:type="spellEnd"/>
            <w:r w:rsidR="000A3BC3">
              <w:t xml:space="preserve"> 82/2024</w:t>
            </w:r>
            <w:r w:rsidRPr="0001123D">
              <w:t xml:space="preserve">, cu </w:t>
            </w:r>
            <w:proofErr w:type="spellStart"/>
            <w:r w:rsidRPr="0001123D">
              <w:t>condiția</w:t>
            </w:r>
            <w:proofErr w:type="spellEnd"/>
            <w:r w:rsidRPr="0001123D">
              <w:t xml:space="preserve"> ca </w:t>
            </w:r>
            <w:proofErr w:type="spellStart"/>
            <w:r w:rsidRPr="0001123D">
              <w:t>aceste</w:t>
            </w:r>
            <w:proofErr w:type="spellEnd"/>
            <w:r w:rsidRPr="0001123D">
              <w:t xml:space="preserve"> </w:t>
            </w:r>
            <w:proofErr w:type="spellStart"/>
            <w:r w:rsidRPr="0001123D">
              <w:t>activități</w:t>
            </w:r>
            <w:proofErr w:type="spellEnd"/>
            <w:r w:rsidRPr="0001123D">
              <w:t xml:space="preserve"> </w:t>
            </w:r>
            <w:proofErr w:type="spellStart"/>
            <w:r w:rsidRPr="0001123D">
              <w:t>sau</w:t>
            </w:r>
            <w:proofErr w:type="spellEnd"/>
            <w:r w:rsidRPr="0001123D">
              <w:t xml:space="preserve"> </w:t>
            </w:r>
            <w:proofErr w:type="spellStart"/>
            <w:r w:rsidRPr="0001123D">
              <w:t>programe</w:t>
            </w:r>
            <w:proofErr w:type="spellEnd"/>
            <w:r w:rsidRPr="0001123D">
              <w:t xml:space="preserve"> </w:t>
            </w:r>
            <w:proofErr w:type="spellStart"/>
            <w:r w:rsidRPr="0001123D">
              <w:t>să</w:t>
            </w:r>
            <w:proofErr w:type="spellEnd"/>
            <w:r w:rsidRPr="0001123D">
              <w:t xml:space="preserve"> </w:t>
            </w:r>
            <w:proofErr w:type="spellStart"/>
            <w:r w:rsidRPr="0001123D">
              <w:t>acopere</w:t>
            </w:r>
            <w:proofErr w:type="spellEnd"/>
            <w:r w:rsidRPr="0001123D">
              <w:t xml:space="preserve"> </w:t>
            </w:r>
            <w:proofErr w:type="spellStart"/>
            <w:r w:rsidRPr="0001123D">
              <w:t>conținutul</w:t>
            </w:r>
            <w:proofErr w:type="spellEnd"/>
            <w:r w:rsidRPr="0001123D">
              <w:t xml:space="preserve"> </w:t>
            </w:r>
            <w:proofErr w:type="spellStart"/>
            <w:r w:rsidRPr="0001123D">
              <w:t>și</w:t>
            </w:r>
            <w:proofErr w:type="spellEnd"/>
            <w:r w:rsidRPr="0001123D">
              <w:t xml:space="preserve"> </w:t>
            </w:r>
            <w:proofErr w:type="spellStart"/>
            <w:r w:rsidRPr="0001123D">
              <w:t>materiile</w:t>
            </w:r>
            <w:proofErr w:type="spellEnd"/>
            <w:r w:rsidRPr="0001123D">
              <w:t xml:space="preserve"> </w:t>
            </w:r>
            <w:proofErr w:type="spellStart"/>
            <w:r w:rsidRPr="0001123D">
              <w:t>programului</w:t>
            </w:r>
            <w:proofErr w:type="spellEnd"/>
            <w:r w:rsidRPr="0001123D">
              <w:t xml:space="preserve"> de </w:t>
            </w:r>
            <w:proofErr w:type="spellStart"/>
            <w:r w:rsidRPr="0001123D">
              <w:t>formare</w:t>
            </w:r>
            <w:proofErr w:type="spellEnd"/>
            <w:r w:rsidRPr="0001123D">
              <w:t xml:space="preserve"> </w:t>
            </w:r>
            <w:proofErr w:type="spellStart"/>
            <w:r w:rsidRPr="0001123D">
              <w:t>menționate</w:t>
            </w:r>
            <w:proofErr w:type="spellEnd"/>
            <w:r w:rsidRPr="0001123D">
              <w:t xml:space="preserve"> la </w:t>
            </w:r>
            <w:proofErr w:type="spellStart"/>
            <w:r w:rsidR="000A3BC3">
              <w:t>secțiunea</w:t>
            </w:r>
            <w:proofErr w:type="spellEnd"/>
            <w:r w:rsidRPr="0001123D">
              <w:t xml:space="preserve"> 3 </w:t>
            </w:r>
            <w:r w:rsidR="000A3BC3">
              <w:t>pct.7</w:t>
            </w:r>
            <w:r w:rsidRPr="0001123D">
              <w:t xml:space="preserve"> din </w:t>
            </w:r>
            <w:proofErr w:type="spellStart"/>
            <w:r w:rsidRPr="0001123D">
              <w:t>prezentul</w:t>
            </w:r>
            <w:proofErr w:type="spellEnd"/>
            <w:r w:rsidRPr="0001123D">
              <w:t xml:space="preserve"> </w:t>
            </w:r>
            <w:proofErr w:type="spellStart"/>
            <w:r w:rsidR="000A3BC3">
              <w:t>ordin</w:t>
            </w:r>
            <w:proofErr w:type="spellEnd"/>
            <w:r w:rsidRPr="0001123D">
              <w:t>.</w:t>
            </w:r>
          </w:p>
        </w:tc>
        <w:tc>
          <w:tcPr>
            <w:tcW w:w="2977" w:type="dxa"/>
            <w:tcBorders>
              <w:top w:val="single" w:sz="4" w:space="0" w:color="auto"/>
              <w:left w:val="single" w:sz="4" w:space="0" w:color="auto"/>
              <w:bottom w:val="single" w:sz="4" w:space="0" w:color="auto"/>
              <w:right w:val="single" w:sz="4" w:space="0" w:color="auto"/>
            </w:tcBorders>
          </w:tcPr>
          <w:p w14:paraId="27586A72" w14:textId="77777777" w:rsidR="009A195C" w:rsidRPr="0001123D" w:rsidRDefault="009A195C" w:rsidP="009A195C">
            <w:pPr>
              <w:ind w:firstLine="0"/>
              <w:jc w:val="center"/>
              <w:rPr>
                <w:b/>
              </w:rPr>
            </w:pPr>
          </w:p>
        </w:tc>
        <w:tc>
          <w:tcPr>
            <w:tcW w:w="1130" w:type="dxa"/>
            <w:tcBorders>
              <w:top w:val="single" w:sz="4" w:space="0" w:color="auto"/>
              <w:left w:val="single" w:sz="4" w:space="0" w:color="auto"/>
              <w:bottom w:val="single" w:sz="4" w:space="0" w:color="auto"/>
              <w:right w:val="single" w:sz="4" w:space="0" w:color="auto"/>
            </w:tcBorders>
          </w:tcPr>
          <w:p w14:paraId="05F84F64" w14:textId="77777777" w:rsidR="009A195C" w:rsidRPr="0001123D" w:rsidRDefault="009A195C" w:rsidP="009A195C">
            <w:pPr>
              <w:ind w:firstLine="0"/>
              <w:jc w:val="center"/>
              <w:rPr>
                <w:b/>
              </w:rPr>
            </w:pPr>
          </w:p>
        </w:tc>
      </w:tr>
      <w:tr w:rsidR="009A195C" w:rsidRPr="0001123D" w14:paraId="0619B018"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79C7FF9B" w14:textId="7F12B4A7" w:rsidR="009A195C" w:rsidRPr="00CB544B" w:rsidRDefault="009A195C" w:rsidP="009A195C">
            <w:pPr>
              <w:pStyle w:val="title-article-norm"/>
              <w:rPr>
                <w:b/>
                <w:bCs/>
                <w:sz w:val="20"/>
                <w:szCs w:val="20"/>
                <w:lang w:val="it-IT"/>
              </w:rPr>
            </w:pPr>
            <w:r w:rsidRPr="00CB544B">
              <w:rPr>
                <w:b/>
                <w:bCs/>
                <w:sz w:val="20"/>
                <w:szCs w:val="20"/>
                <w:lang w:val="it-IT"/>
              </w:rPr>
              <w:t>Articolul 5</w:t>
            </w:r>
          </w:p>
          <w:p w14:paraId="5D5B05E8" w14:textId="0BA95E49" w:rsidR="009A195C" w:rsidRPr="00CB544B" w:rsidRDefault="009A195C" w:rsidP="009A195C">
            <w:pPr>
              <w:pStyle w:val="title-article-norm"/>
              <w:rPr>
                <w:b/>
                <w:bCs/>
                <w:sz w:val="20"/>
                <w:szCs w:val="20"/>
                <w:lang w:val="it-IT"/>
              </w:rPr>
            </w:pPr>
            <w:r w:rsidRPr="00CB544B">
              <w:rPr>
                <w:b/>
                <w:bCs/>
                <w:sz w:val="20"/>
                <w:szCs w:val="20"/>
                <w:lang w:val="it-IT"/>
              </w:rPr>
              <w:t>Abrogare</w:t>
            </w:r>
          </w:p>
          <w:p w14:paraId="08725F13" w14:textId="07FE73B2" w:rsidR="009A195C" w:rsidRPr="00CB544B" w:rsidRDefault="009A195C" w:rsidP="009A195C">
            <w:pPr>
              <w:pStyle w:val="title-article-norm"/>
              <w:rPr>
                <w:sz w:val="20"/>
                <w:szCs w:val="20"/>
                <w:lang w:val="it-IT"/>
              </w:rPr>
            </w:pPr>
            <w:r w:rsidRPr="00CB544B">
              <w:rPr>
                <w:sz w:val="20"/>
                <w:szCs w:val="20"/>
                <w:lang w:val="it-IT"/>
              </w:rPr>
              <w:t>Decizia 93/352/CEE se abrogă.</w:t>
            </w:r>
          </w:p>
        </w:tc>
        <w:tc>
          <w:tcPr>
            <w:tcW w:w="5389" w:type="dxa"/>
            <w:tcBorders>
              <w:top w:val="single" w:sz="4" w:space="0" w:color="auto"/>
              <w:left w:val="single" w:sz="4" w:space="0" w:color="auto"/>
              <w:bottom w:val="single" w:sz="4" w:space="0" w:color="auto"/>
              <w:right w:val="single" w:sz="4" w:space="0" w:color="auto"/>
            </w:tcBorders>
          </w:tcPr>
          <w:p w14:paraId="26B60F3B" w14:textId="0E30793D" w:rsidR="009A195C" w:rsidRPr="0001123D" w:rsidRDefault="000A3BC3" w:rsidP="009A195C">
            <w:pPr>
              <w:ind w:firstLine="0"/>
              <w:rPr>
                <w:bCs/>
              </w:rPr>
            </w:pPr>
            <w:proofErr w:type="spellStart"/>
            <w:r>
              <w:rPr>
                <w:bCs/>
              </w:rPr>
              <w:t>Norme</w:t>
            </w:r>
            <w:proofErr w:type="spellEnd"/>
            <w:r>
              <w:rPr>
                <w:bCs/>
              </w:rPr>
              <w:t xml:space="preserve"> UE </w:t>
            </w:r>
            <w:proofErr w:type="spellStart"/>
            <w:r>
              <w:rPr>
                <w:bCs/>
              </w:rPr>
              <w:t>neaplicabile</w:t>
            </w:r>
            <w:proofErr w:type="spellEnd"/>
          </w:p>
        </w:tc>
        <w:tc>
          <w:tcPr>
            <w:tcW w:w="2977" w:type="dxa"/>
            <w:tcBorders>
              <w:top w:val="single" w:sz="4" w:space="0" w:color="auto"/>
              <w:left w:val="single" w:sz="4" w:space="0" w:color="auto"/>
              <w:bottom w:val="single" w:sz="4" w:space="0" w:color="auto"/>
              <w:right w:val="single" w:sz="4" w:space="0" w:color="auto"/>
            </w:tcBorders>
          </w:tcPr>
          <w:p w14:paraId="31730E2C" w14:textId="77777777" w:rsidR="009A195C" w:rsidRPr="0001123D" w:rsidRDefault="009A195C" w:rsidP="009A195C">
            <w:pPr>
              <w:ind w:firstLine="0"/>
              <w:jc w:val="center"/>
              <w:rPr>
                <w:b/>
              </w:rPr>
            </w:pPr>
          </w:p>
        </w:tc>
        <w:tc>
          <w:tcPr>
            <w:tcW w:w="1130" w:type="dxa"/>
            <w:tcBorders>
              <w:top w:val="single" w:sz="4" w:space="0" w:color="auto"/>
              <w:left w:val="single" w:sz="4" w:space="0" w:color="auto"/>
              <w:bottom w:val="single" w:sz="4" w:space="0" w:color="auto"/>
              <w:right w:val="single" w:sz="4" w:space="0" w:color="auto"/>
            </w:tcBorders>
          </w:tcPr>
          <w:p w14:paraId="25F36941" w14:textId="77777777" w:rsidR="009A195C" w:rsidRPr="0001123D" w:rsidRDefault="009A195C" w:rsidP="009A195C">
            <w:pPr>
              <w:ind w:firstLine="0"/>
              <w:jc w:val="center"/>
              <w:rPr>
                <w:b/>
              </w:rPr>
            </w:pPr>
          </w:p>
        </w:tc>
      </w:tr>
      <w:tr w:rsidR="009A195C" w:rsidRPr="00CB544B" w14:paraId="3A9BC7D5"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770A7AA4" w14:textId="7B92D47B" w:rsidR="009A195C" w:rsidRPr="00CB544B" w:rsidRDefault="009A195C" w:rsidP="009A195C">
            <w:pPr>
              <w:pStyle w:val="title-article-norm"/>
              <w:rPr>
                <w:b/>
                <w:bCs/>
                <w:sz w:val="20"/>
                <w:szCs w:val="20"/>
                <w:lang w:val="it-IT"/>
              </w:rPr>
            </w:pPr>
            <w:bookmarkStart w:id="4" w:name="_Hlk216775914"/>
            <w:r w:rsidRPr="00CB544B">
              <w:rPr>
                <w:b/>
                <w:bCs/>
                <w:sz w:val="20"/>
                <w:szCs w:val="20"/>
                <w:lang w:val="it-IT"/>
              </w:rPr>
              <w:t>Articolul 6</w:t>
            </w:r>
          </w:p>
          <w:p w14:paraId="442E63FE" w14:textId="4AEE7B34" w:rsidR="009A195C" w:rsidRPr="00CB544B" w:rsidRDefault="009A195C" w:rsidP="009A195C">
            <w:pPr>
              <w:pStyle w:val="title-article-norm"/>
              <w:rPr>
                <w:b/>
                <w:bCs/>
                <w:sz w:val="20"/>
                <w:szCs w:val="20"/>
                <w:lang w:val="it-IT"/>
              </w:rPr>
            </w:pPr>
            <w:r w:rsidRPr="00CB544B">
              <w:rPr>
                <w:b/>
                <w:bCs/>
                <w:sz w:val="20"/>
                <w:szCs w:val="20"/>
                <w:lang w:val="it-IT"/>
              </w:rPr>
              <w:t>Intrare în vigoare și data aplicării</w:t>
            </w:r>
          </w:p>
          <w:bookmarkEnd w:id="4"/>
          <w:p w14:paraId="30DFFAEC" w14:textId="39F951EF" w:rsidR="009A195C" w:rsidRPr="00CB544B" w:rsidRDefault="009A195C" w:rsidP="009A195C">
            <w:pPr>
              <w:pStyle w:val="title-article-norm"/>
              <w:rPr>
                <w:sz w:val="20"/>
                <w:szCs w:val="20"/>
                <w:lang w:val="it-IT"/>
              </w:rPr>
            </w:pPr>
            <w:r w:rsidRPr="00CB544B">
              <w:rPr>
                <w:sz w:val="20"/>
                <w:szCs w:val="20"/>
                <w:lang w:val="it-IT"/>
              </w:rPr>
              <w:lastRenderedPageBreak/>
              <w:t>Prezentul regulament intră în vigoare în a douăzecea zi de la data publicării în Jurnalul Oficial al Uniunii Europene.</w:t>
            </w:r>
          </w:p>
          <w:p w14:paraId="43F389FF" w14:textId="1BAA0142" w:rsidR="009A195C" w:rsidRPr="0001123D" w:rsidRDefault="009A195C" w:rsidP="009A195C">
            <w:pPr>
              <w:pStyle w:val="title-article-norm"/>
              <w:rPr>
                <w:sz w:val="20"/>
                <w:szCs w:val="20"/>
              </w:rPr>
            </w:pPr>
            <w:r w:rsidRPr="0001123D">
              <w:rPr>
                <w:sz w:val="20"/>
                <w:szCs w:val="20"/>
              </w:rPr>
              <w:t xml:space="preserve">Se </w:t>
            </w:r>
            <w:proofErr w:type="spellStart"/>
            <w:r w:rsidRPr="0001123D">
              <w:rPr>
                <w:sz w:val="20"/>
                <w:szCs w:val="20"/>
              </w:rPr>
              <w:t>aplică</w:t>
            </w:r>
            <w:proofErr w:type="spellEnd"/>
            <w:r w:rsidRPr="0001123D">
              <w:rPr>
                <w:sz w:val="20"/>
                <w:szCs w:val="20"/>
              </w:rPr>
              <w:t xml:space="preserve"> de la 14 </w:t>
            </w:r>
            <w:proofErr w:type="spellStart"/>
            <w:r w:rsidRPr="0001123D">
              <w:rPr>
                <w:sz w:val="20"/>
                <w:szCs w:val="20"/>
              </w:rPr>
              <w:t>decembrie</w:t>
            </w:r>
            <w:proofErr w:type="spellEnd"/>
            <w:r w:rsidRPr="0001123D">
              <w:rPr>
                <w:sz w:val="20"/>
                <w:szCs w:val="20"/>
              </w:rPr>
              <w:t xml:space="preserve"> 2019.</w:t>
            </w:r>
          </w:p>
        </w:tc>
        <w:tc>
          <w:tcPr>
            <w:tcW w:w="5389" w:type="dxa"/>
            <w:tcBorders>
              <w:top w:val="single" w:sz="4" w:space="0" w:color="auto"/>
              <w:left w:val="single" w:sz="4" w:space="0" w:color="auto"/>
              <w:bottom w:val="single" w:sz="4" w:space="0" w:color="auto"/>
              <w:right w:val="single" w:sz="4" w:space="0" w:color="auto"/>
            </w:tcBorders>
          </w:tcPr>
          <w:p w14:paraId="7101DBC4" w14:textId="05BAC18A" w:rsidR="009A195C" w:rsidRPr="00CB544B" w:rsidRDefault="00F605A8" w:rsidP="009A195C">
            <w:pPr>
              <w:ind w:firstLine="0"/>
              <w:rPr>
                <w:bCs/>
                <w:lang w:val="it-IT"/>
              </w:rPr>
            </w:pPr>
            <w:r w:rsidRPr="00CB544B">
              <w:rPr>
                <w:bCs/>
                <w:lang w:val="it-IT"/>
              </w:rPr>
              <w:lastRenderedPageBreak/>
              <w:t>Prezentul ordin intră în vigoare la data intrării în vigoare a Legii nr.82/2017 privind controalele oficiale în domeniul agroalimentar</w:t>
            </w:r>
          </w:p>
        </w:tc>
        <w:tc>
          <w:tcPr>
            <w:tcW w:w="2977" w:type="dxa"/>
            <w:tcBorders>
              <w:top w:val="single" w:sz="4" w:space="0" w:color="auto"/>
              <w:left w:val="single" w:sz="4" w:space="0" w:color="auto"/>
              <w:bottom w:val="single" w:sz="4" w:space="0" w:color="auto"/>
              <w:right w:val="single" w:sz="4" w:space="0" w:color="auto"/>
            </w:tcBorders>
          </w:tcPr>
          <w:p w14:paraId="6F58F020" w14:textId="77777777" w:rsidR="009A195C" w:rsidRPr="00CB544B" w:rsidRDefault="009A195C" w:rsidP="009A195C">
            <w:pPr>
              <w:ind w:firstLine="0"/>
              <w:jc w:val="center"/>
              <w:rPr>
                <w:b/>
                <w:lang w:val="it-IT"/>
              </w:rPr>
            </w:pPr>
          </w:p>
        </w:tc>
        <w:tc>
          <w:tcPr>
            <w:tcW w:w="1130" w:type="dxa"/>
            <w:tcBorders>
              <w:top w:val="single" w:sz="4" w:space="0" w:color="auto"/>
              <w:left w:val="single" w:sz="4" w:space="0" w:color="auto"/>
              <w:bottom w:val="single" w:sz="4" w:space="0" w:color="auto"/>
              <w:right w:val="single" w:sz="4" w:space="0" w:color="auto"/>
            </w:tcBorders>
          </w:tcPr>
          <w:p w14:paraId="4200FAA1" w14:textId="77777777" w:rsidR="009A195C" w:rsidRPr="00CB544B" w:rsidRDefault="009A195C" w:rsidP="009A195C">
            <w:pPr>
              <w:ind w:firstLine="0"/>
              <w:jc w:val="center"/>
              <w:rPr>
                <w:b/>
                <w:lang w:val="it-IT"/>
              </w:rPr>
            </w:pPr>
          </w:p>
        </w:tc>
      </w:tr>
    </w:tbl>
    <w:p w14:paraId="2E5A53E5" w14:textId="77777777" w:rsidR="00F649AF" w:rsidRPr="00CB544B" w:rsidRDefault="00F649AF" w:rsidP="00F649AF">
      <w:pPr>
        <w:ind w:firstLine="0"/>
        <w:jc w:val="center"/>
        <w:rPr>
          <w:lang w:val="it-IT"/>
        </w:rPr>
      </w:pPr>
    </w:p>
    <w:sectPr w:rsidR="00F649AF" w:rsidRPr="00CB544B" w:rsidSect="009855AF">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15:restartNumberingAfterBreak="0">
    <w:nsid w:val="12BD0C61"/>
    <w:multiLevelType w:val="hybridMultilevel"/>
    <w:tmpl w:val="55889FCE"/>
    <w:lvl w:ilvl="0" w:tplc="97FAFC36">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C5ED9"/>
    <w:multiLevelType w:val="hybridMultilevel"/>
    <w:tmpl w:val="E5E29CA0"/>
    <w:lvl w:ilvl="0" w:tplc="3496D370">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6E0A0A"/>
    <w:multiLevelType w:val="hybridMultilevel"/>
    <w:tmpl w:val="FD6A80AA"/>
    <w:lvl w:ilvl="0" w:tplc="0B6C810A">
      <w:start w:val="1"/>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2182507"/>
    <w:multiLevelType w:val="hybridMultilevel"/>
    <w:tmpl w:val="EBC803AC"/>
    <w:lvl w:ilvl="0" w:tplc="666A8CA4">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164464"/>
    <w:multiLevelType w:val="hybridMultilevel"/>
    <w:tmpl w:val="2398E38C"/>
    <w:lvl w:ilvl="0" w:tplc="12BAA944">
      <w:start w:val="1"/>
      <w:numFmt w:val="lowerLetter"/>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B979A0"/>
    <w:multiLevelType w:val="hybridMultilevel"/>
    <w:tmpl w:val="705AD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F86CAA"/>
    <w:multiLevelType w:val="hybridMultilevel"/>
    <w:tmpl w:val="86587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0B3377"/>
    <w:multiLevelType w:val="hybridMultilevel"/>
    <w:tmpl w:val="D79C0A8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E851BB"/>
    <w:multiLevelType w:val="hybridMultilevel"/>
    <w:tmpl w:val="607A85A4"/>
    <w:lvl w:ilvl="0" w:tplc="394471A0">
      <w:start w:val="1"/>
      <w:numFmt w:val="decimal"/>
      <w:lvlText w:val="%1)"/>
      <w:lvlJc w:val="left"/>
      <w:pPr>
        <w:ind w:left="720" w:hanging="360"/>
      </w:pPr>
      <w:rPr>
        <w:w w:val="9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DF944BF"/>
    <w:multiLevelType w:val="hybridMultilevel"/>
    <w:tmpl w:val="1CAEA4AC"/>
    <w:lvl w:ilvl="0" w:tplc="D04A38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71F92D8D"/>
    <w:multiLevelType w:val="hybridMultilevel"/>
    <w:tmpl w:val="1CD44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40014921">
    <w:abstractNumId w:val="0"/>
  </w:num>
  <w:num w:numId="2" w16cid:durableId="2096172099">
    <w:abstractNumId w:val="10"/>
  </w:num>
  <w:num w:numId="3" w16cid:durableId="1639920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903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9325328">
    <w:abstractNumId w:val="4"/>
  </w:num>
  <w:num w:numId="6" w16cid:durableId="813566960">
    <w:abstractNumId w:val="6"/>
  </w:num>
  <w:num w:numId="7" w16cid:durableId="1408654298">
    <w:abstractNumId w:val="7"/>
  </w:num>
  <w:num w:numId="8" w16cid:durableId="1697080731">
    <w:abstractNumId w:val="8"/>
  </w:num>
  <w:num w:numId="9" w16cid:durableId="385379795">
    <w:abstractNumId w:val="3"/>
  </w:num>
  <w:num w:numId="10" w16cid:durableId="1704791163">
    <w:abstractNumId w:val="5"/>
  </w:num>
  <w:num w:numId="11" w16cid:durableId="1732582167">
    <w:abstractNumId w:val="1"/>
  </w:num>
  <w:num w:numId="12" w16cid:durableId="197285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06"/>
    <w:rsid w:val="00001A64"/>
    <w:rsid w:val="000026CE"/>
    <w:rsid w:val="0000782B"/>
    <w:rsid w:val="0001123D"/>
    <w:rsid w:val="00014C0E"/>
    <w:rsid w:val="0002101F"/>
    <w:rsid w:val="00021860"/>
    <w:rsid w:val="00031253"/>
    <w:rsid w:val="00031666"/>
    <w:rsid w:val="00034AF2"/>
    <w:rsid w:val="00040936"/>
    <w:rsid w:val="000646D5"/>
    <w:rsid w:val="00076D69"/>
    <w:rsid w:val="000805A2"/>
    <w:rsid w:val="00084160"/>
    <w:rsid w:val="000856C8"/>
    <w:rsid w:val="00094376"/>
    <w:rsid w:val="00094F0C"/>
    <w:rsid w:val="00095737"/>
    <w:rsid w:val="000A1FB2"/>
    <w:rsid w:val="000A3BC3"/>
    <w:rsid w:val="000A7EB2"/>
    <w:rsid w:val="000B4EE5"/>
    <w:rsid w:val="000B60B1"/>
    <w:rsid w:val="000B7A6C"/>
    <w:rsid w:val="000C1F10"/>
    <w:rsid w:val="000C55B9"/>
    <w:rsid w:val="000D2D4C"/>
    <w:rsid w:val="000D6E00"/>
    <w:rsid w:val="000D790E"/>
    <w:rsid w:val="000E24F6"/>
    <w:rsid w:val="000E47CD"/>
    <w:rsid w:val="000F2437"/>
    <w:rsid w:val="000F6944"/>
    <w:rsid w:val="00100D0B"/>
    <w:rsid w:val="00106B86"/>
    <w:rsid w:val="00106C96"/>
    <w:rsid w:val="00113D39"/>
    <w:rsid w:val="001214FF"/>
    <w:rsid w:val="001429D6"/>
    <w:rsid w:val="00147D7B"/>
    <w:rsid w:val="001530B9"/>
    <w:rsid w:val="00153784"/>
    <w:rsid w:val="001609EF"/>
    <w:rsid w:val="001615BC"/>
    <w:rsid w:val="00167EA0"/>
    <w:rsid w:val="0017715F"/>
    <w:rsid w:val="001921A8"/>
    <w:rsid w:val="001943A4"/>
    <w:rsid w:val="001A6F0D"/>
    <w:rsid w:val="001B4AF3"/>
    <w:rsid w:val="001B5A1A"/>
    <w:rsid w:val="001C1AF5"/>
    <w:rsid w:val="001C7921"/>
    <w:rsid w:val="001D152D"/>
    <w:rsid w:val="001F70F2"/>
    <w:rsid w:val="00204970"/>
    <w:rsid w:val="002067FB"/>
    <w:rsid w:val="00207D39"/>
    <w:rsid w:val="00235BA2"/>
    <w:rsid w:val="00240DFF"/>
    <w:rsid w:val="00243384"/>
    <w:rsid w:val="00244609"/>
    <w:rsid w:val="00251E4F"/>
    <w:rsid w:val="0027121F"/>
    <w:rsid w:val="00273492"/>
    <w:rsid w:val="00274F72"/>
    <w:rsid w:val="00285334"/>
    <w:rsid w:val="00291063"/>
    <w:rsid w:val="00295FBC"/>
    <w:rsid w:val="00296B35"/>
    <w:rsid w:val="002A410C"/>
    <w:rsid w:val="002B12D7"/>
    <w:rsid w:val="002B3905"/>
    <w:rsid w:val="002C11B9"/>
    <w:rsid w:val="002C22C4"/>
    <w:rsid w:val="002C3C02"/>
    <w:rsid w:val="002D48D0"/>
    <w:rsid w:val="002D6B3A"/>
    <w:rsid w:val="002E0DD5"/>
    <w:rsid w:val="002E1D5A"/>
    <w:rsid w:val="002E5343"/>
    <w:rsid w:val="002E5D9B"/>
    <w:rsid w:val="002E7722"/>
    <w:rsid w:val="003133FA"/>
    <w:rsid w:val="003152D1"/>
    <w:rsid w:val="00321875"/>
    <w:rsid w:val="00321ABD"/>
    <w:rsid w:val="00335B27"/>
    <w:rsid w:val="00337031"/>
    <w:rsid w:val="00342108"/>
    <w:rsid w:val="00353287"/>
    <w:rsid w:val="00363420"/>
    <w:rsid w:val="00366EEC"/>
    <w:rsid w:val="003903FD"/>
    <w:rsid w:val="003930BA"/>
    <w:rsid w:val="00393531"/>
    <w:rsid w:val="003A056F"/>
    <w:rsid w:val="003A1B3A"/>
    <w:rsid w:val="003A42D3"/>
    <w:rsid w:val="003B237C"/>
    <w:rsid w:val="003D7B15"/>
    <w:rsid w:val="003E3A63"/>
    <w:rsid w:val="003E4073"/>
    <w:rsid w:val="003E7537"/>
    <w:rsid w:val="003F2A13"/>
    <w:rsid w:val="003F3596"/>
    <w:rsid w:val="00401865"/>
    <w:rsid w:val="00405C5B"/>
    <w:rsid w:val="00406531"/>
    <w:rsid w:val="00416C2A"/>
    <w:rsid w:val="004277D4"/>
    <w:rsid w:val="00442AA9"/>
    <w:rsid w:val="00460BE9"/>
    <w:rsid w:val="00462673"/>
    <w:rsid w:val="00464905"/>
    <w:rsid w:val="004664F0"/>
    <w:rsid w:val="0047054E"/>
    <w:rsid w:val="00475CAF"/>
    <w:rsid w:val="0049502F"/>
    <w:rsid w:val="004A1114"/>
    <w:rsid w:val="004B4255"/>
    <w:rsid w:val="004C51F4"/>
    <w:rsid w:val="004D21A5"/>
    <w:rsid w:val="004D50DF"/>
    <w:rsid w:val="004D6FC5"/>
    <w:rsid w:val="004E4B86"/>
    <w:rsid w:val="004F0D93"/>
    <w:rsid w:val="00500E53"/>
    <w:rsid w:val="00500EE9"/>
    <w:rsid w:val="005202B8"/>
    <w:rsid w:val="00522404"/>
    <w:rsid w:val="00522B7D"/>
    <w:rsid w:val="00523F33"/>
    <w:rsid w:val="0052674E"/>
    <w:rsid w:val="00543972"/>
    <w:rsid w:val="0054503E"/>
    <w:rsid w:val="005458FE"/>
    <w:rsid w:val="005602A4"/>
    <w:rsid w:val="00560E61"/>
    <w:rsid w:val="00562B24"/>
    <w:rsid w:val="00571567"/>
    <w:rsid w:val="00574B49"/>
    <w:rsid w:val="00580A81"/>
    <w:rsid w:val="00590DBA"/>
    <w:rsid w:val="00593CBF"/>
    <w:rsid w:val="00597BCF"/>
    <w:rsid w:val="005A2876"/>
    <w:rsid w:val="005C04AC"/>
    <w:rsid w:val="005D13B2"/>
    <w:rsid w:val="005D2DC0"/>
    <w:rsid w:val="005D5250"/>
    <w:rsid w:val="005E3D8D"/>
    <w:rsid w:val="005F7ADD"/>
    <w:rsid w:val="006005AD"/>
    <w:rsid w:val="006231CF"/>
    <w:rsid w:val="006471B6"/>
    <w:rsid w:val="00651E49"/>
    <w:rsid w:val="00657694"/>
    <w:rsid w:val="00661F31"/>
    <w:rsid w:val="00663246"/>
    <w:rsid w:val="0066525C"/>
    <w:rsid w:val="00667B57"/>
    <w:rsid w:val="0067507A"/>
    <w:rsid w:val="006762D7"/>
    <w:rsid w:val="00683415"/>
    <w:rsid w:val="006854F6"/>
    <w:rsid w:val="00694525"/>
    <w:rsid w:val="006A0462"/>
    <w:rsid w:val="006A22A9"/>
    <w:rsid w:val="006C1561"/>
    <w:rsid w:val="006D245A"/>
    <w:rsid w:val="006D59DD"/>
    <w:rsid w:val="006E035D"/>
    <w:rsid w:val="006E2EB8"/>
    <w:rsid w:val="006F288F"/>
    <w:rsid w:val="006F2A42"/>
    <w:rsid w:val="006F400F"/>
    <w:rsid w:val="006F6F95"/>
    <w:rsid w:val="00700915"/>
    <w:rsid w:val="00712418"/>
    <w:rsid w:val="00722A28"/>
    <w:rsid w:val="00731458"/>
    <w:rsid w:val="00731DF7"/>
    <w:rsid w:val="00732329"/>
    <w:rsid w:val="007533E9"/>
    <w:rsid w:val="00756409"/>
    <w:rsid w:val="00760E9F"/>
    <w:rsid w:val="00763BA0"/>
    <w:rsid w:val="00764919"/>
    <w:rsid w:val="00767D55"/>
    <w:rsid w:val="00777265"/>
    <w:rsid w:val="00790AE1"/>
    <w:rsid w:val="00795800"/>
    <w:rsid w:val="00795F2D"/>
    <w:rsid w:val="00797ADC"/>
    <w:rsid w:val="007C76B7"/>
    <w:rsid w:val="007D340C"/>
    <w:rsid w:val="007D4B46"/>
    <w:rsid w:val="007E350C"/>
    <w:rsid w:val="007E40EE"/>
    <w:rsid w:val="007E58A3"/>
    <w:rsid w:val="007F0CA1"/>
    <w:rsid w:val="007F0DBA"/>
    <w:rsid w:val="007F191D"/>
    <w:rsid w:val="007F317E"/>
    <w:rsid w:val="00801C0B"/>
    <w:rsid w:val="00803771"/>
    <w:rsid w:val="00805616"/>
    <w:rsid w:val="00822ACB"/>
    <w:rsid w:val="008323E4"/>
    <w:rsid w:val="0083637B"/>
    <w:rsid w:val="00836DEA"/>
    <w:rsid w:val="00837872"/>
    <w:rsid w:val="00844C1E"/>
    <w:rsid w:val="00851BD2"/>
    <w:rsid w:val="008521D4"/>
    <w:rsid w:val="008533A1"/>
    <w:rsid w:val="008557F2"/>
    <w:rsid w:val="0086073B"/>
    <w:rsid w:val="008722AA"/>
    <w:rsid w:val="00875D3B"/>
    <w:rsid w:val="00897093"/>
    <w:rsid w:val="008B2E94"/>
    <w:rsid w:val="008B3A12"/>
    <w:rsid w:val="008B6CCD"/>
    <w:rsid w:val="008C7C54"/>
    <w:rsid w:val="008D405E"/>
    <w:rsid w:val="008D478A"/>
    <w:rsid w:val="008E0271"/>
    <w:rsid w:val="008E0EBA"/>
    <w:rsid w:val="008E5F98"/>
    <w:rsid w:val="0091275E"/>
    <w:rsid w:val="0091612B"/>
    <w:rsid w:val="009175EF"/>
    <w:rsid w:val="00921D13"/>
    <w:rsid w:val="009224BC"/>
    <w:rsid w:val="00941459"/>
    <w:rsid w:val="00941464"/>
    <w:rsid w:val="00943C90"/>
    <w:rsid w:val="00955CD3"/>
    <w:rsid w:val="00960C8E"/>
    <w:rsid w:val="00965861"/>
    <w:rsid w:val="009736CF"/>
    <w:rsid w:val="009762D9"/>
    <w:rsid w:val="00977DF0"/>
    <w:rsid w:val="00983034"/>
    <w:rsid w:val="009855AF"/>
    <w:rsid w:val="00986BED"/>
    <w:rsid w:val="00993733"/>
    <w:rsid w:val="009950E2"/>
    <w:rsid w:val="0099563B"/>
    <w:rsid w:val="009A195C"/>
    <w:rsid w:val="009B037C"/>
    <w:rsid w:val="009C26DF"/>
    <w:rsid w:val="009D2FA8"/>
    <w:rsid w:val="009D4B5C"/>
    <w:rsid w:val="009D6A32"/>
    <w:rsid w:val="009E4006"/>
    <w:rsid w:val="009E44D6"/>
    <w:rsid w:val="009E6E5D"/>
    <w:rsid w:val="00A00DA9"/>
    <w:rsid w:val="00A12DB6"/>
    <w:rsid w:val="00A24FFA"/>
    <w:rsid w:val="00A36711"/>
    <w:rsid w:val="00A3713C"/>
    <w:rsid w:val="00A40586"/>
    <w:rsid w:val="00A469E2"/>
    <w:rsid w:val="00A475DC"/>
    <w:rsid w:val="00A503E9"/>
    <w:rsid w:val="00A50E34"/>
    <w:rsid w:val="00A5477E"/>
    <w:rsid w:val="00A56426"/>
    <w:rsid w:val="00A56DD4"/>
    <w:rsid w:val="00A578E3"/>
    <w:rsid w:val="00A61371"/>
    <w:rsid w:val="00A642C6"/>
    <w:rsid w:val="00A65EF3"/>
    <w:rsid w:val="00A66E69"/>
    <w:rsid w:val="00A71A7C"/>
    <w:rsid w:val="00A85694"/>
    <w:rsid w:val="00A96169"/>
    <w:rsid w:val="00AC00E4"/>
    <w:rsid w:val="00AC4FFB"/>
    <w:rsid w:val="00AC6CF0"/>
    <w:rsid w:val="00AD5C5F"/>
    <w:rsid w:val="00AD6174"/>
    <w:rsid w:val="00B01C1D"/>
    <w:rsid w:val="00B039F9"/>
    <w:rsid w:val="00B10AF2"/>
    <w:rsid w:val="00B11FA7"/>
    <w:rsid w:val="00B22BC0"/>
    <w:rsid w:val="00B2643E"/>
    <w:rsid w:val="00B35D75"/>
    <w:rsid w:val="00B37C84"/>
    <w:rsid w:val="00B417B3"/>
    <w:rsid w:val="00B429D6"/>
    <w:rsid w:val="00B46991"/>
    <w:rsid w:val="00B53935"/>
    <w:rsid w:val="00B57083"/>
    <w:rsid w:val="00B60FAB"/>
    <w:rsid w:val="00B639CD"/>
    <w:rsid w:val="00B67E7E"/>
    <w:rsid w:val="00B71FFF"/>
    <w:rsid w:val="00B732B2"/>
    <w:rsid w:val="00B74387"/>
    <w:rsid w:val="00B75588"/>
    <w:rsid w:val="00B76D75"/>
    <w:rsid w:val="00B8163B"/>
    <w:rsid w:val="00B85E97"/>
    <w:rsid w:val="00B94ACA"/>
    <w:rsid w:val="00BA2C3C"/>
    <w:rsid w:val="00BA5B17"/>
    <w:rsid w:val="00BB05E7"/>
    <w:rsid w:val="00BC0CE5"/>
    <w:rsid w:val="00BD0C2A"/>
    <w:rsid w:val="00BD3B88"/>
    <w:rsid w:val="00BE3089"/>
    <w:rsid w:val="00BF0EA4"/>
    <w:rsid w:val="00BF7F4D"/>
    <w:rsid w:val="00C005E8"/>
    <w:rsid w:val="00C032F5"/>
    <w:rsid w:val="00C0557D"/>
    <w:rsid w:val="00C102BB"/>
    <w:rsid w:val="00C16F1B"/>
    <w:rsid w:val="00C21AA1"/>
    <w:rsid w:val="00C22FCC"/>
    <w:rsid w:val="00C311F5"/>
    <w:rsid w:val="00C405BE"/>
    <w:rsid w:val="00C42600"/>
    <w:rsid w:val="00C66892"/>
    <w:rsid w:val="00C70A19"/>
    <w:rsid w:val="00C735F3"/>
    <w:rsid w:val="00C7432D"/>
    <w:rsid w:val="00C75AD1"/>
    <w:rsid w:val="00C75D96"/>
    <w:rsid w:val="00C75FD4"/>
    <w:rsid w:val="00C8666C"/>
    <w:rsid w:val="00C92C5A"/>
    <w:rsid w:val="00CA4BE9"/>
    <w:rsid w:val="00CB3976"/>
    <w:rsid w:val="00CB3D2C"/>
    <w:rsid w:val="00CB43E4"/>
    <w:rsid w:val="00CB544B"/>
    <w:rsid w:val="00CC18AA"/>
    <w:rsid w:val="00CC556A"/>
    <w:rsid w:val="00CD2286"/>
    <w:rsid w:val="00CF2B48"/>
    <w:rsid w:val="00CF6A84"/>
    <w:rsid w:val="00CF715E"/>
    <w:rsid w:val="00D04834"/>
    <w:rsid w:val="00D1082E"/>
    <w:rsid w:val="00D261F7"/>
    <w:rsid w:val="00D31F71"/>
    <w:rsid w:val="00D3791D"/>
    <w:rsid w:val="00D41B90"/>
    <w:rsid w:val="00D421D9"/>
    <w:rsid w:val="00D57FCF"/>
    <w:rsid w:val="00D61664"/>
    <w:rsid w:val="00D63EB4"/>
    <w:rsid w:val="00D6503F"/>
    <w:rsid w:val="00D67FAF"/>
    <w:rsid w:val="00D722A7"/>
    <w:rsid w:val="00D75C20"/>
    <w:rsid w:val="00D76E7F"/>
    <w:rsid w:val="00D8076A"/>
    <w:rsid w:val="00D90D7E"/>
    <w:rsid w:val="00D95099"/>
    <w:rsid w:val="00DA1CB1"/>
    <w:rsid w:val="00DA6134"/>
    <w:rsid w:val="00DA74B2"/>
    <w:rsid w:val="00DA7F0E"/>
    <w:rsid w:val="00DB4B59"/>
    <w:rsid w:val="00DC2D80"/>
    <w:rsid w:val="00DC5D37"/>
    <w:rsid w:val="00DC6324"/>
    <w:rsid w:val="00DD13B4"/>
    <w:rsid w:val="00DD37E5"/>
    <w:rsid w:val="00DF51DC"/>
    <w:rsid w:val="00E02187"/>
    <w:rsid w:val="00E117DC"/>
    <w:rsid w:val="00E1583D"/>
    <w:rsid w:val="00E16156"/>
    <w:rsid w:val="00E26DAE"/>
    <w:rsid w:val="00E30E8A"/>
    <w:rsid w:val="00E46F96"/>
    <w:rsid w:val="00E53BE4"/>
    <w:rsid w:val="00E5611F"/>
    <w:rsid w:val="00E66C8E"/>
    <w:rsid w:val="00E7457E"/>
    <w:rsid w:val="00E76DD8"/>
    <w:rsid w:val="00E84984"/>
    <w:rsid w:val="00E95FFD"/>
    <w:rsid w:val="00E972BB"/>
    <w:rsid w:val="00E97D99"/>
    <w:rsid w:val="00EA1912"/>
    <w:rsid w:val="00EB61FD"/>
    <w:rsid w:val="00EC17E8"/>
    <w:rsid w:val="00EC4A80"/>
    <w:rsid w:val="00ED0A6F"/>
    <w:rsid w:val="00ED219D"/>
    <w:rsid w:val="00ED3380"/>
    <w:rsid w:val="00EF3BAF"/>
    <w:rsid w:val="00F01D92"/>
    <w:rsid w:val="00F01FBF"/>
    <w:rsid w:val="00F0268E"/>
    <w:rsid w:val="00F079D8"/>
    <w:rsid w:val="00F16657"/>
    <w:rsid w:val="00F17507"/>
    <w:rsid w:val="00F370BB"/>
    <w:rsid w:val="00F53ED2"/>
    <w:rsid w:val="00F605A8"/>
    <w:rsid w:val="00F63CF2"/>
    <w:rsid w:val="00F649AF"/>
    <w:rsid w:val="00F84B74"/>
    <w:rsid w:val="00F9428C"/>
    <w:rsid w:val="00F94D17"/>
    <w:rsid w:val="00FB3AAF"/>
    <w:rsid w:val="00FB4F97"/>
    <w:rsid w:val="00FB6792"/>
    <w:rsid w:val="00FD02D2"/>
    <w:rsid w:val="00FD25E3"/>
    <w:rsid w:val="00FD75A6"/>
    <w:rsid w:val="00FF622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95EF"/>
  <w15:docId w15:val="{88E70317-5E3F-426A-A70E-5C4CA18C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108"/>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uiPriority w:val="99"/>
    <w:rsid w:val="009855AF"/>
    <w:rPr>
      <w:rFonts w:ascii="Times New Roman" w:hAnsi="Times New Roman" w:cs="Times New Roman" w:hint="default"/>
      <w:b/>
      <w:bCs/>
      <w:spacing w:val="10"/>
      <w:sz w:val="24"/>
      <w:szCs w:val="24"/>
    </w:rPr>
  </w:style>
  <w:style w:type="table" w:customStyle="1" w:styleId="TableGrid1">
    <w:name w:val="Table Grid1"/>
    <w:basedOn w:val="a1"/>
    <w:rsid w:val="009855A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416C2A"/>
    <w:rPr>
      <w:color w:val="0563C1" w:themeColor="hyperlink"/>
      <w:u w:val="single"/>
    </w:rPr>
  </w:style>
  <w:style w:type="paragraph" w:styleId="a4">
    <w:name w:val="List Paragraph"/>
    <w:basedOn w:val="a"/>
    <w:uiPriority w:val="1"/>
    <w:qFormat/>
    <w:rsid w:val="00BC0CE5"/>
    <w:pPr>
      <w:widowControl w:val="0"/>
      <w:autoSpaceDE w:val="0"/>
      <w:autoSpaceDN w:val="0"/>
      <w:ind w:left="343" w:hanging="258"/>
    </w:pPr>
    <w:rPr>
      <w:rFonts w:ascii="Cambria" w:eastAsia="Cambria" w:hAnsi="Cambria" w:cs="Cambria"/>
      <w:sz w:val="22"/>
      <w:szCs w:val="22"/>
      <w:lang w:val="ro-RO"/>
    </w:rPr>
  </w:style>
  <w:style w:type="table" w:styleId="a5">
    <w:name w:val="Table Grid"/>
    <w:basedOn w:val="a1"/>
    <w:uiPriority w:val="39"/>
    <w:rsid w:val="002D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rticle-norm">
    <w:name w:val="title-article-norm"/>
    <w:basedOn w:val="a"/>
    <w:rsid w:val="003133FA"/>
    <w:pPr>
      <w:spacing w:before="100" w:beforeAutospacing="1" w:after="100" w:afterAutospacing="1"/>
      <w:ind w:firstLine="0"/>
      <w:jc w:val="left"/>
    </w:pPr>
    <w:rPr>
      <w:sz w:val="24"/>
      <w:szCs w:val="24"/>
      <w:lang w:val="en-GB" w:eastAsia="en-GB"/>
    </w:rPr>
  </w:style>
  <w:style w:type="paragraph" w:customStyle="1" w:styleId="stitle-article-norm">
    <w:name w:val="stitle-article-norm"/>
    <w:basedOn w:val="a"/>
    <w:rsid w:val="003133FA"/>
    <w:pPr>
      <w:spacing w:before="100" w:beforeAutospacing="1" w:after="100" w:afterAutospacing="1"/>
      <w:ind w:firstLine="0"/>
      <w:jc w:val="left"/>
    </w:pPr>
    <w:rPr>
      <w:sz w:val="24"/>
      <w:szCs w:val="24"/>
      <w:lang w:val="en-GB" w:eastAsia="en-GB"/>
    </w:rPr>
  </w:style>
  <w:style w:type="paragraph" w:customStyle="1" w:styleId="norm">
    <w:name w:val="norm"/>
    <w:basedOn w:val="a"/>
    <w:rsid w:val="003133FA"/>
    <w:pPr>
      <w:spacing w:before="100" w:beforeAutospacing="1" w:after="100" w:afterAutospacing="1"/>
      <w:ind w:firstLine="0"/>
      <w:jc w:val="left"/>
    </w:pPr>
    <w:rPr>
      <w:sz w:val="24"/>
      <w:szCs w:val="24"/>
      <w:lang w:val="en-GB" w:eastAsia="en-GB"/>
    </w:rPr>
  </w:style>
  <w:style w:type="character" w:styleId="a6">
    <w:name w:val="Unresolved Mention"/>
    <w:basedOn w:val="a0"/>
    <w:uiPriority w:val="99"/>
    <w:semiHidden/>
    <w:unhideWhenUsed/>
    <w:rsid w:val="0001123D"/>
    <w:rPr>
      <w:color w:val="605E5C"/>
      <w:shd w:val="clear" w:color="auto" w:fill="E1DFDD"/>
    </w:rPr>
  </w:style>
  <w:style w:type="character" w:styleId="a7">
    <w:name w:val="annotation reference"/>
    <w:basedOn w:val="a0"/>
    <w:uiPriority w:val="99"/>
    <w:semiHidden/>
    <w:unhideWhenUsed/>
    <w:rsid w:val="00A66E69"/>
    <w:rPr>
      <w:sz w:val="16"/>
      <w:szCs w:val="16"/>
    </w:rPr>
  </w:style>
  <w:style w:type="paragraph" w:styleId="a8">
    <w:name w:val="annotation text"/>
    <w:basedOn w:val="a"/>
    <w:link w:val="a9"/>
    <w:uiPriority w:val="99"/>
    <w:semiHidden/>
    <w:unhideWhenUsed/>
    <w:rsid w:val="00A66E69"/>
  </w:style>
  <w:style w:type="character" w:customStyle="1" w:styleId="a9">
    <w:name w:val="Текст примечания Знак"/>
    <w:basedOn w:val="a0"/>
    <w:link w:val="a8"/>
    <w:uiPriority w:val="99"/>
    <w:semiHidden/>
    <w:rsid w:val="00A66E69"/>
    <w:rPr>
      <w:rFonts w:ascii="Times New Roman" w:eastAsia="Times New Roman" w:hAnsi="Times New Roman" w:cs="Times New Roman"/>
      <w:sz w:val="20"/>
      <w:szCs w:val="20"/>
      <w:lang w:val="en-US"/>
    </w:rPr>
  </w:style>
  <w:style w:type="paragraph" w:styleId="aa">
    <w:name w:val="annotation subject"/>
    <w:basedOn w:val="a8"/>
    <w:next w:val="a8"/>
    <w:link w:val="ab"/>
    <w:uiPriority w:val="99"/>
    <w:semiHidden/>
    <w:unhideWhenUsed/>
    <w:rsid w:val="00A66E69"/>
    <w:rPr>
      <w:b/>
      <w:bCs/>
    </w:rPr>
  </w:style>
  <w:style w:type="character" w:customStyle="1" w:styleId="ab">
    <w:name w:val="Тема примечания Знак"/>
    <w:basedOn w:val="a9"/>
    <w:link w:val="aa"/>
    <w:uiPriority w:val="99"/>
    <w:semiHidden/>
    <w:rsid w:val="00A66E6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1003">
      <w:bodyDiv w:val="1"/>
      <w:marLeft w:val="0"/>
      <w:marRight w:val="0"/>
      <w:marTop w:val="0"/>
      <w:marBottom w:val="0"/>
      <w:divBdr>
        <w:top w:val="none" w:sz="0" w:space="0" w:color="auto"/>
        <w:left w:val="none" w:sz="0" w:space="0" w:color="auto"/>
        <w:bottom w:val="none" w:sz="0" w:space="0" w:color="auto"/>
        <w:right w:val="none" w:sz="0" w:space="0" w:color="auto"/>
      </w:divBdr>
    </w:div>
    <w:div w:id="244346010">
      <w:bodyDiv w:val="1"/>
      <w:marLeft w:val="0"/>
      <w:marRight w:val="0"/>
      <w:marTop w:val="0"/>
      <w:marBottom w:val="0"/>
      <w:divBdr>
        <w:top w:val="none" w:sz="0" w:space="0" w:color="auto"/>
        <w:left w:val="none" w:sz="0" w:space="0" w:color="auto"/>
        <w:bottom w:val="none" w:sz="0" w:space="0" w:color="auto"/>
        <w:right w:val="none" w:sz="0" w:space="0" w:color="auto"/>
      </w:divBdr>
      <w:divsChild>
        <w:div w:id="1512526871">
          <w:marLeft w:val="0"/>
          <w:marRight w:val="0"/>
          <w:marTop w:val="0"/>
          <w:marBottom w:val="0"/>
          <w:divBdr>
            <w:top w:val="none" w:sz="0" w:space="0" w:color="auto"/>
            <w:left w:val="none" w:sz="0" w:space="0" w:color="auto"/>
            <w:bottom w:val="none" w:sz="0" w:space="0" w:color="auto"/>
            <w:right w:val="none" w:sz="0" w:space="0" w:color="auto"/>
          </w:divBdr>
          <w:divsChild>
            <w:div w:id="974335849">
              <w:marLeft w:val="0"/>
              <w:marRight w:val="0"/>
              <w:marTop w:val="0"/>
              <w:marBottom w:val="0"/>
              <w:divBdr>
                <w:top w:val="none" w:sz="0" w:space="0" w:color="auto"/>
                <w:left w:val="none" w:sz="0" w:space="0" w:color="auto"/>
                <w:bottom w:val="none" w:sz="0" w:space="0" w:color="auto"/>
                <w:right w:val="none" w:sz="0" w:space="0" w:color="auto"/>
              </w:divBdr>
            </w:div>
            <w:div w:id="1415975552">
              <w:marLeft w:val="0"/>
              <w:marRight w:val="0"/>
              <w:marTop w:val="0"/>
              <w:marBottom w:val="0"/>
              <w:divBdr>
                <w:top w:val="none" w:sz="0" w:space="0" w:color="auto"/>
                <w:left w:val="none" w:sz="0" w:space="0" w:color="auto"/>
                <w:bottom w:val="none" w:sz="0" w:space="0" w:color="auto"/>
                <w:right w:val="none" w:sz="0" w:space="0" w:color="auto"/>
              </w:divBdr>
            </w:div>
            <w:div w:id="1327318689">
              <w:marLeft w:val="0"/>
              <w:marRight w:val="0"/>
              <w:marTop w:val="0"/>
              <w:marBottom w:val="0"/>
              <w:divBdr>
                <w:top w:val="none" w:sz="0" w:space="0" w:color="auto"/>
                <w:left w:val="none" w:sz="0" w:space="0" w:color="auto"/>
                <w:bottom w:val="none" w:sz="0" w:space="0" w:color="auto"/>
                <w:right w:val="none" w:sz="0" w:space="0" w:color="auto"/>
              </w:divBdr>
            </w:div>
            <w:div w:id="5533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1095">
      <w:bodyDiv w:val="1"/>
      <w:marLeft w:val="0"/>
      <w:marRight w:val="0"/>
      <w:marTop w:val="0"/>
      <w:marBottom w:val="0"/>
      <w:divBdr>
        <w:top w:val="none" w:sz="0" w:space="0" w:color="auto"/>
        <w:left w:val="none" w:sz="0" w:space="0" w:color="auto"/>
        <w:bottom w:val="none" w:sz="0" w:space="0" w:color="auto"/>
        <w:right w:val="none" w:sz="0" w:space="0" w:color="auto"/>
      </w:divBdr>
    </w:div>
    <w:div w:id="393699726">
      <w:bodyDiv w:val="1"/>
      <w:marLeft w:val="0"/>
      <w:marRight w:val="0"/>
      <w:marTop w:val="0"/>
      <w:marBottom w:val="0"/>
      <w:divBdr>
        <w:top w:val="none" w:sz="0" w:space="0" w:color="auto"/>
        <w:left w:val="none" w:sz="0" w:space="0" w:color="auto"/>
        <w:bottom w:val="none" w:sz="0" w:space="0" w:color="auto"/>
        <w:right w:val="none" w:sz="0" w:space="0" w:color="auto"/>
      </w:divBdr>
    </w:div>
    <w:div w:id="527451024">
      <w:bodyDiv w:val="1"/>
      <w:marLeft w:val="0"/>
      <w:marRight w:val="0"/>
      <w:marTop w:val="0"/>
      <w:marBottom w:val="0"/>
      <w:divBdr>
        <w:top w:val="none" w:sz="0" w:space="0" w:color="auto"/>
        <w:left w:val="none" w:sz="0" w:space="0" w:color="auto"/>
        <w:bottom w:val="none" w:sz="0" w:space="0" w:color="auto"/>
        <w:right w:val="none" w:sz="0" w:space="0" w:color="auto"/>
      </w:divBdr>
      <w:divsChild>
        <w:div w:id="956332074">
          <w:marLeft w:val="0"/>
          <w:marRight w:val="0"/>
          <w:marTop w:val="0"/>
          <w:marBottom w:val="0"/>
          <w:divBdr>
            <w:top w:val="none" w:sz="0" w:space="0" w:color="auto"/>
            <w:left w:val="none" w:sz="0" w:space="0" w:color="auto"/>
            <w:bottom w:val="none" w:sz="0" w:space="0" w:color="auto"/>
            <w:right w:val="none" w:sz="0" w:space="0" w:color="auto"/>
          </w:divBdr>
          <w:divsChild>
            <w:div w:id="6566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5741">
      <w:bodyDiv w:val="1"/>
      <w:marLeft w:val="0"/>
      <w:marRight w:val="0"/>
      <w:marTop w:val="0"/>
      <w:marBottom w:val="0"/>
      <w:divBdr>
        <w:top w:val="none" w:sz="0" w:space="0" w:color="auto"/>
        <w:left w:val="none" w:sz="0" w:space="0" w:color="auto"/>
        <w:bottom w:val="none" w:sz="0" w:space="0" w:color="auto"/>
        <w:right w:val="none" w:sz="0" w:space="0" w:color="auto"/>
      </w:divBdr>
      <w:divsChild>
        <w:div w:id="2066249985">
          <w:marLeft w:val="0"/>
          <w:marRight w:val="0"/>
          <w:marTop w:val="0"/>
          <w:marBottom w:val="0"/>
          <w:divBdr>
            <w:top w:val="none" w:sz="0" w:space="0" w:color="auto"/>
            <w:left w:val="none" w:sz="0" w:space="0" w:color="auto"/>
            <w:bottom w:val="none" w:sz="0" w:space="0" w:color="auto"/>
            <w:right w:val="none" w:sz="0" w:space="0" w:color="auto"/>
          </w:divBdr>
        </w:div>
        <w:div w:id="1015689955">
          <w:marLeft w:val="0"/>
          <w:marRight w:val="0"/>
          <w:marTop w:val="0"/>
          <w:marBottom w:val="0"/>
          <w:divBdr>
            <w:top w:val="none" w:sz="0" w:space="0" w:color="auto"/>
            <w:left w:val="none" w:sz="0" w:space="0" w:color="auto"/>
            <w:bottom w:val="none" w:sz="0" w:space="0" w:color="auto"/>
            <w:right w:val="none" w:sz="0" w:space="0" w:color="auto"/>
          </w:divBdr>
        </w:div>
        <w:div w:id="2143303762">
          <w:marLeft w:val="0"/>
          <w:marRight w:val="0"/>
          <w:marTop w:val="0"/>
          <w:marBottom w:val="0"/>
          <w:divBdr>
            <w:top w:val="none" w:sz="0" w:space="0" w:color="auto"/>
            <w:left w:val="none" w:sz="0" w:space="0" w:color="auto"/>
            <w:bottom w:val="none" w:sz="0" w:space="0" w:color="auto"/>
            <w:right w:val="none" w:sz="0" w:space="0" w:color="auto"/>
          </w:divBdr>
        </w:div>
      </w:divsChild>
    </w:div>
    <w:div w:id="930967309">
      <w:bodyDiv w:val="1"/>
      <w:marLeft w:val="0"/>
      <w:marRight w:val="0"/>
      <w:marTop w:val="0"/>
      <w:marBottom w:val="0"/>
      <w:divBdr>
        <w:top w:val="none" w:sz="0" w:space="0" w:color="auto"/>
        <w:left w:val="none" w:sz="0" w:space="0" w:color="auto"/>
        <w:bottom w:val="none" w:sz="0" w:space="0" w:color="auto"/>
        <w:right w:val="none" w:sz="0" w:space="0" w:color="auto"/>
      </w:divBdr>
      <w:divsChild>
        <w:div w:id="2102217126">
          <w:marLeft w:val="0"/>
          <w:marRight w:val="0"/>
          <w:marTop w:val="0"/>
          <w:marBottom w:val="0"/>
          <w:divBdr>
            <w:top w:val="none" w:sz="0" w:space="0" w:color="auto"/>
            <w:left w:val="none" w:sz="0" w:space="0" w:color="auto"/>
            <w:bottom w:val="none" w:sz="0" w:space="0" w:color="auto"/>
            <w:right w:val="none" w:sz="0" w:space="0" w:color="auto"/>
          </w:divBdr>
        </w:div>
        <w:div w:id="2119830825">
          <w:marLeft w:val="0"/>
          <w:marRight w:val="0"/>
          <w:marTop w:val="0"/>
          <w:marBottom w:val="0"/>
          <w:divBdr>
            <w:top w:val="none" w:sz="0" w:space="0" w:color="auto"/>
            <w:left w:val="none" w:sz="0" w:space="0" w:color="auto"/>
            <w:bottom w:val="none" w:sz="0" w:space="0" w:color="auto"/>
            <w:right w:val="none" w:sz="0" w:space="0" w:color="auto"/>
          </w:divBdr>
        </w:div>
        <w:div w:id="1033112945">
          <w:marLeft w:val="0"/>
          <w:marRight w:val="0"/>
          <w:marTop w:val="0"/>
          <w:marBottom w:val="0"/>
          <w:divBdr>
            <w:top w:val="none" w:sz="0" w:space="0" w:color="auto"/>
            <w:left w:val="none" w:sz="0" w:space="0" w:color="auto"/>
            <w:bottom w:val="none" w:sz="0" w:space="0" w:color="auto"/>
            <w:right w:val="none" w:sz="0" w:space="0" w:color="auto"/>
          </w:divBdr>
        </w:div>
      </w:divsChild>
    </w:div>
    <w:div w:id="1129008675">
      <w:bodyDiv w:val="1"/>
      <w:marLeft w:val="0"/>
      <w:marRight w:val="0"/>
      <w:marTop w:val="0"/>
      <w:marBottom w:val="0"/>
      <w:divBdr>
        <w:top w:val="none" w:sz="0" w:space="0" w:color="auto"/>
        <w:left w:val="none" w:sz="0" w:space="0" w:color="auto"/>
        <w:bottom w:val="none" w:sz="0" w:space="0" w:color="auto"/>
        <w:right w:val="none" w:sz="0" w:space="0" w:color="auto"/>
      </w:divBdr>
    </w:div>
    <w:div w:id="1161433930">
      <w:bodyDiv w:val="1"/>
      <w:marLeft w:val="0"/>
      <w:marRight w:val="0"/>
      <w:marTop w:val="0"/>
      <w:marBottom w:val="0"/>
      <w:divBdr>
        <w:top w:val="none" w:sz="0" w:space="0" w:color="auto"/>
        <w:left w:val="none" w:sz="0" w:space="0" w:color="auto"/>
        <w:bottom w:val="none" w:sz="0" w:space="0" w:color="auto"/>
        <w:right w:val="none" w:sz="0" w:space="0" w:color="auto"/>
      </w:divBdr>
      <w:divsChild>
        <w:div w:id="2051412428">
          <w:marLeft w:val="0"/>
          <w:marRight w:val="0"/>
          <w:marTop w:val="0"/>
          <w:marBottom w:val="0"/>
          <w:divBdr>
            <w:top w:val="none" w:sz="0" w:space="0" w:color="auto"/>
            <w:left w:val="none" w:sz="0" w:space="0" w:color="auto"/>
            <w:bottom w:val="none" w:sz="0" w:space="0" w:color="auto"/>
            <w:right w:val="none" w:sz="0" w:space="0" w:color="auto"/>
          </w:divBdr>
          <w:divsChild>
            <w:div w:id="319307655">
              <w:marLeft w:val="0"/>
              <w:marRight w:val="0"/>
              <w:marTop w:val="0"/>
              <w:marBottom w:val="0"/>
              <w:divBdr>
                <w:top w:val="none" w:sz="0" w:space="0" w:color="auto"/>
                <w:left w:val="none" w:sz="0" w:space="0" w:color="auto"/>
                <w:bottom w:val="none" w:sz="0" w:space="0" w:color="auto"/>
                <w:right w:val="none" w:sz="0" w:space="0" w:color="auto"/>
              </w:divBdr>
            </w:div>
            <w:div w:id="1446197913">
              <w:marLeft w:val="0"/>
              <w:marRight w:val="0"/>
              <w:marTop w:val="0"/>
              <w:marBottom w:val="0"/>
              <w:divBdr>
                <w:top w:val="none" w:sz="0" w:space="0" w:color="auto"/>
                <w:left w:val="none" w:sz="0" w:space="0" w:color="auto"/>
                <w:bottom w:val="none" w:sz="0" w:space="0" w:color="auto"/>
                <w:right w:val="none" w:sz="0" w:space="0" w:color="auto"/>
              </w:divBdr>
              <w:divsChild>
                <w:div w:id="982541071">
                  <w:marLeft w:val="0"/>
                  <w:marRight w:val="0"/>
                  <w:marTop w:val="0"/>
                  <w:marBottom w:val="0"/>
                  <w:divBdr>
                    <w:top w:val="none" w:sz="0" w:space="0" w:color="auto"/>
                    <w:left w:val="none" w:sz="0" w:space="0" w:color="auto"/>
                    <w:bottom w:val="none" w:sz="0" w:space="0" w:color="auto"/>
                    <w:right w:val="none" w:sz="0" w:space="0" w:color="auto"/>
                  </w:divBdr>
                </w:div>
              </w:divsChild>
            </w:div>
            <w:div w:id="1689719549">
              <w:marLeft w:val="0"/>
              <w:marRight w:val="0"/>
              <w:marTop w:val="0"/>
              <w:marBottom w:val="0"/>
              <w:divBdr>
                <w:top w:val="none" w:sz="0" w:space="0" w:color="auto"/>
                <w:left w:val="none" w:sz="0" w:space="0" w:color="auto"/>
                <w:bottom w:val="none" w:sz="0" w:space="0" w:color="auto"/>
                <w:right w:val="none" w:sz="0" w:space="0" w:color="auto"/>
              </w:divBdr>
              <w:divsChild>
                <w:div w:id="562299676">
                  <w:marLeft w:val="0"/>
                  <w:marRight w:val="0"/>
                  <w:marTop w:val="0"/>
                  <w:marBottom w:val="0"/>
                  <w:divBdr>
                    <w:top w:val="none" w:sz="0" w:space="0" w:color="auto"/>
                    <w:left w:val="none" w:sz="0" w:space="0" w:color="auto"/>
                    <w:bottom w:val="none" w:sz="0" w:space="0" w:color="auto"/>
                    <w:right w:val="none" w:sz="0" w:space="0" w:color="auto"/>
                  </w:divBdr>
                  <w:divsChild>
                    <w:div w:id="1896424825">
                      <w:marLeft w:val="0"/>
                      <w:marRight w:val="0"/>
                      <w:marTop w:val="0"/>
                      <w:marBottom w:val="0"/>
                      <w:divBdr>
                        <w:top w:val="none" w:sz="0" w:space="0" w:color="auto"/>
                        <w:left w:val="none" w:sz="0" w:space="0" w:color="auto"/>
                        <w:bottom w:val="none" w:sz="0" w:space="0" w:color="auto"/>
                        <w:right w:val="none" w:sz="0" w:space="0" w:color="auto"/>
                      </w:divBdr>
                      <w:divsChild>
                        <w:div w:id="604579507">
                          <w:marLeft w:val="0"/>
                          <w:marRight w:val="0"/>
                          <w:marTop w:val="0"/>
                          <w:marBottom w:val="0"/>
                          <w:divBdr>
                            <w:top w:val="none" w:sz="0" w:space="0" w:color="auto"/>
                            <w:left w:val="none" w:sz="0" w:space="0" w:color="auto"/>
                            <w:bottom w:val="none" w:sz="0" w:space="0" w:color="auto"/>
                            <w:right w:val="none" w:sz="0" w:space="0" w:color="auto"/>
                          </w:divBdr>
                        </w:div>
                        <w:div w:id="1185096753">
                          <w:marLeft w:val="0"/>
                          <w:marRight w:val="0"/>
                          <w:marTop w:val="0"/>
                          <w:marBottom w:val="0"/>
                          <w:divBdr>
                            <w:top w:val="none" w:sz="0" w:space="0" w:color="auto"/>
                            <w:left w:val="none" w:sz="0" w:space="0" w:color="auto"/>
                            <w:bottom w:val="none" w:sz="0" w:space="0" w:color="auto"/>
                            <w:right w:val="none" w:sz="0" w:space="0" w:color="auto"/>
                          </w:divBdr>
                        </w:div>
                      </w:divsChild>
                    </w:div>
                    <w:div w:id="554512792">
                      <w:marLeft w:val="0"/>
                      <w:marRight w:val="0"/>
                      <w:marTop w:val="0"/>
                      <w:marBottom w:val="0"/>
                      <w:divBdr>
                        <w:top w:val="none" w:sz="0" w:space="0" w:color="auto"/>
                        <w:left w:val="none" w:sz="0" w:space="0" w:color="auto"/>
                        <w:bottom w:val="none" w:sz="0" w:space="0" w:color="auto"/>
                        <w:right w:val="none" w:sz="0" w:space="0" w:color="auto"/>
                      </w:divBdr>
                      <w:divsChild>
                        <w:div w:id="559634116">
                          <w:marLeft w:val="0"/>
                          <w:marRight w:val="0"/>
                          <w:marTop w:val="0"/>
                          <w:marBottom w:val="0"/>
                          <w:divBdr>
                            <w:top w:val="none" w:sz="0" w:space="0" w:color="auto"/>
                            <w:left w:val="none" w:sz="0" w:space="0" w:color="auto"/>
                            <w:bottom w:val="none" w:sz="0" w:space="0" w:color="auto"/>
                            <w:right w:val="none" w:sz="0" w:space="0" w:color="auto"/>
                          </w:divBdr>
                        </w:div>
                        <w:div w:id="11801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14372">
              <w:marLeft w:val="0"/>
              <w:marRight w:val="0"/>
              <w:marTop w:val="0"/>
              <w:marBottom w:val="0"/>
              <w:divBdr>
                <w:top w:val="none" w:sz="0" w:space="0" w:color="auto"/>
                <w:left w:val="none" w:sz="0" w:space="0" w:color="auto"/>
                <w:bottom w:val="none" w:sz="0" w:space="0" w:color="auto"/>
                <w:right w:val="none" w:sz="0" w:space="0" w:color="auto"/>
              </w:divBdr>
              <w:divsChild>
                <w:div w:id="342632018">
                  <w:marLeft w:val="0"/>
                  <w:marRight w:val="0"/>
                  <w:marTop w:val="0"/>
                  <w:marBottom w:val="0"/>
                  <w:divBdr>
                    <w:top w:val="none" w:sz="0" w:space="0" w:color="auto"/>
                    <w:left w:val="none" w:sz="0" w:space="0" w:color="auto"/>
                    <w:bottom w:val="none" w:sz="0" w:space="0" w:color="auto"/>
                    <w:right w:val="none" w:sz="0" w:space="0" w:color="auto"/>
                  </w:divBdr>
                </w:div>
              </w:divsChild>
            </w:div>
            <w:div w:id="516047029">
              <w:marLeft w:val="0"/>
              <w:marRight w:val="0"/>
              <w:marTop w:val="0"/>
              <w:marBottom w:val="0"/>
              <w:divBdr>
                <w:top w:val="none" w:sz="0" w:space="0" w:color="auto"/>
                <w:left w:val="none" w:sz="0" w:space="0" w:color="auto"/>
                <w:bottom w:val="none" w:sz="0" w:space="0" w:color="auto"/>
                <w:right w:val="none" w:sz="0" w:space="0" w:color="auto"/>
              </w:divBdr>
              <w:divsChild>
                <w:div w:id="7710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036">
      <w:bodyDiv w:val="1"/>
      <w:marLeft w:val="0"/>
      <w:marRight w:val="0"/>
      <w:marTop w:val="0"/>
      <w:marBottom w:val="0"/>
      <w:divBdr>
        <w:top w:val="none" w:sz="0" w:space="0" w:color="auto"/>
        <w:left w:val="none" w:sz="0" w:space="0" w:color="auto"/>
        <w:bottom w:val="none" w:sz="0" w:space="0" w:color="auto"/>
        <w:right w:val="none" w:sz="0" w:space="0" w:color="auto"/>
      </w:divBdr>
    </w:div>
    <w:div w:id="1490755278">
      <w:bodyDiv w:val="1"/>
      <w:marLeft w:val="0"/>
      <w:marRight w:val="0"/>
      <w:marTop w:val="0"/>
      <w:marBottom w:val="0"/>
      <w:divBdr>
        <w:top w:val="none" w:sz="0" w:space="0" w:color="auto"/>
        <w:left w:val="none" w:sz="0" w:space="0" w:color="auto"/>
        <w:bottom w:val="none" w:sz="0" w:space="0" w:color="auto"/>
        <w:right w:val="none" w:sz="0" w:space="0" w:color="auto"/>
      </w:divBdr>
      <w:divsChild>
        <w:div w:id="1811706927">
          <w:marLeft w:val="0"/>
          <w:marRight w:val="0"/>
          <w:marTop w:val="0"/>
          <w:marBottom w:val="0"/>
          <w:divBdr>
            <w:top w:val="none" w:sz="0" w:space="0" w:color="auto"/>
            <w:left w:val="none" w:sz="0" w:space="0" w:color="auto"/>
            <w:bottom w:val="none" w:sz="0" w:space="0" w:color="auto"/>
            <w:right w:val="none" w:sz="0" w:space="0" w:color="auto"/>
          </w:divBdr>
          <w:divsChild>
            <w:div w:id="8046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78931">
      <w:bodyDiv w:val="1"/>
      <w:marLeft w:val="0"/>
      <w:marRight w:val="0"/>
      <w:marTop w:val="0"/>
      <w:marBottom w:val="0"/>
      <w:divBdr>
        <w:top w:val="none" w:sz="0" w:space="0" w:color="auto"/>
        <w:left w:val="none" w:sz="0" w:space="0" w:color="auto"/>
        <w:bottom w:val="none" w:sz="0" w:space="0" w:color="auto"/>
        <w:right w:val="none" w:sz="0" w:space="0" w:color="auto"/>
      </w:divBdr>
    </w:div>
    <w:div w:id="1879928632">
      <w:bodyDiv w:val="1"/>
      <w:marLeft w:val="0"/>
      <w:marRight w:val="0"/>
      <w:marTop w:val="0"/>
      <w:marBottom w:val="0"/>
      <w:divBdr>
        <w:top w:val="none" w:sz="0" w:space="0" w:color="auto"/>
        <w:left w:val="none" w:sz="0" w:space="0" w:color="auto"/>
        <w:bottom w:val="none" w:sz="0" w:space="0" w:color="auto"/>
        <w:right w:val="none" w:sz="0" w:space="0" w:color="auto"/>
      </w:divBdr>
    </w:div>
    <w:div w:id="1898082751">
      <w:bodyDiv w:val="1"/>
      <w:marLeft w:val="0"/>
      <w:marRight w:val="0"/>
      <w:marTop w:val="0"/>
      <w:marBottom w:val="0"/>
      <w:divBdr>
        <w:top w:val="none" w:sz="0" w:space="0" w:color="auto"/>
        <w:left w:val="none" w:sz="0" w:space="0" w:color="auto"/>
        <w:bottom w:val="none" w:sz="0" w:space="0" w:color="auto"/>
        <w:right w:val="none" w:sz="0" w:space="0" w:color="auto"/>
      </w:divBdr>
    </w:div>
    <w:div w:id="1978756912">
      <w:bodyDiv w:val="1"/>
      <w:marLeft w:val="0"/>
      <w:marRight w:val="0"/>
      <w:marTop w:val="0"/>
      <w:marBottom w:val="0"/>
      <w:divBdr>
        <w:top w:val="none" w:sz="0" w:space="0" w:color="auto"/>
        <w:left w:val="none" w:sz="0" w:space="0" w:color="auto"/>
        <w:bottom w:val="none" w:sz="0" w:space="0" w:color="auto"/>
        <w:right w:val="none" w:sz="0" w:space="0" w:color="auto"/>
      </w:divBdr>
    </w:div>
    <w:div w:id="1987736410">
      <w:bodyDiv w:val="1"/>
      <w:marLeft w:val="0"/>
      <w:marRight w:val="0"/>
      <w:marTop w:val="0"/>
      <w:marBottom w:val="0"/>
      <w:divBdr>
        <w:top w:val="none" w:sz="0" w:space="0" w:color="auto"/>
        <w:left w:val="none" w:sz="0" w:space="0" w:color="auto"/>
        <w:bottom w:val="none" w:sz="0" w:space="0" w:color="auto"/>
        <w:right w:val="none" w:sz="0" w:space="0" w:color="auto"/>
      </w:divBdr>
      <w:divsChild>
        <w:div w:id="1623882530">
          <w:marLeft w:val="0"/>
          <w:marRight w:val="0"/>
          <w:marTop w:val="0"/>
          <w:marBottom w:val="0"/>
          <w:divBdr>
            <w:top w:val="none" w:sz="0" w:space="0" w:color="auto"/>
            <w:left w:val="none" w:sz="0" w:space="0" w:color="auto"/>
            <w:bottom w:val="none" w:sz="0" w:space="0" w:color="auto"/>
            <w:right w:val="none" w:sz="0" w:space="0" w:color="auto"/>
          </w:divBdr>
          <w:divsChild>
            <w:div w:id="18814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308FB-D19B-4146-8EF5-3978538A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1731</Words>
  <Characters>9872</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Marin Grama</cp:lastModifiedBy>
  <cp:revision>3</cp:revision>
  <cp:lastPrinted>2025-10-22T10:44:00Z</cp:lastPrinted>
  <dcterms:created xsi:type="dcterms:W3CDTF">2025-12-20T15:19:00Z</dcterms:created>
  <dcterms:modified xsi:type="dcterms:W3CDTF">2026-04-22T13:04:00Z</dcterms:modified>
</cp:coreProperties>
</file>